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3.xml" ContentType="application/vnd.openxmlformats-officedocument.wordprocessingml.header+xml"/>
  <Override PartName="/word/charts/chart30.xml" ContentType="application/vnd.openxmlformats-officedocument.drawingml.chart+xml"/>
  <Override PartName="/word/charts/chart31.xml" ContentType="application/vnd.openxmlformats-officedocument.drawingml.chart+xml"/>
  <Override PartName="/word/drawings/drawing7.xml" ContentType="application/vnd.openxmlformats-officedocument.drawingml.chartshapes+xml"/>
  <Override PartName="/word/charts/chart32.xml" ContentType="application/vnd.openxmlformats-officedocument.drawingml.chart+xml"/>
  <Override PartName="/word/drawings/drawing8.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6.xml" ContentType="application/vnd.openxmlformats-officedocument.drawingml.chart+xml"/>
  <Override PartName="/word/drawings/drawing9.xml" ContentType="application/vnd.openxmlformats-officedocument.drawingml.chartshapes+xml"/>
  <Override PartName="/word/header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BD2" w:rsidRDefault="00B8497F" w:rsidP="002D0BD2">
      <w:pPr>
        <w:jc w:val="center"/>
      </w:pPr>
      <w:bookmarkStart w:id="0" w:name="_Toc447009930"/>
      <w:bookmarkStart w:id="1" w:name="_Toc447009932"/>
      <w:r w:rsidRPr="00F91E0D">
        <w:t xml:space="preserve"> </w:t>
      </w:r>
      <w:r w:rsidR="002D0BD2">
        <w:rPr>
          <w:noProof/>
          <w:lang w:eastAsia="ru-RU"/>
        </w:rPr>
        <w:drawing>
          <wp:inline distT="0" distB="0" distL="0" distR="0" wp14:anchorId="3C03A52A" wp14:editId="72E41F3C">
            <wp:extent cx="926465" cy="985520"/>
            <wp:effectExtent l="0" t="0" r="6985" b="5080"/>
            <wp:docPr id="372" name="Рисунок 372" descr="2000px-Coat_of_Arms_of_Saint_Petersburg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0px-Coat_of_Arms_of_Saint_Petersburg_(2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6465" cy="985520"/>
                    </a:xfrm>
                    <a:prstGeom prst="rect">
                      <a:avLst/>
                    </a:prstGeom>
                    <a:noFill/>
                    <a:ln>
                      <a:noFill/>
                    </a:ln>
                  </pic:spPr>
                </pic:pic>
              </a:graphicData>
            </a:graphic>
          </wp:inline>
        </w:drawing>
      </w:r>
    </w:p>
    <w:p w:rsidR="002D0BD2" w:rsidRPr="007A71A1" w:rsidRDefault="002D0BD2" w:rsidP="002D0BD2">
      <w:pPr>
        <w:jc w:val="center"/>
        <w:rPr>
          <w:b/>
          <w:color w:val="000000"/>
          <w:sz w:val="18"/>
          <w:szCs w:val="28"/>
        </w:rPr>
      </w:pPr>
    </w:p>
    <w:p w:rsidR="002D0BD2" w:rsidRPr="00C76F71" w:rsidRDefault="002D0BD2" w:rsidP="002D0BD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УПОЛНОМОЧЕННЫЙ ПО ЗАЩИТЕ ПРАВ ПРЕДПРИНИМАТЕЛЕЙ </w:t>
      </w:r>
    </w:p>
    <w:p w:rsidR="002D0BD2" w:rsidRPr="00C76F71" w:rsidRDefault="002D0BD2" w:rsidP="002D0BD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В САНКТ-ПЕТЕРБУРГЕ</w:t>
      </w:r>
    </w:p>
    <w:p w:rsidR="002D0BD2" w:rsidRPr="00C76F71" w:rsidRDefault="002D0BD2" w:rsidP="002D0BD2">
      <w:pPr>
        <w:spacing w:after="0"/>
        <w:jc w:val="center"/>
        <w:rPr>
          <w:rFonts w:ascii="Times New Roman" w:hAnsi="Times New Roman" w:cs="Times New Roman"/>
          <w:b/>
          <w:sz w:val="28"/>
          <w:szCs w:val="28"/>
        </w:rPr>
      </w:pPr>
    </w:p>
    <w:p w:rsidR="002D0BD2" w:rsidRPr="00C76F71" w:rsidRDefault="002D0BD2" w:rsidP="002D0BD2">
      <w:pPr>
        <w:spacing w:after="0"/>
        <w:jc w:val="center"/>
        <w:rPr>
          <w:rFonts w:ascii="Times New Roman" w:hAnsi="Times New Roman" w:cs="Times New Roman"/>
          <w:b/>
          <w:sz w:val="28"/>
          <w:szCs w:val="28"/>
        </w:rPr>
      </w:pPr>
    </w:p>
    <w:p w:rsidR="002D0BD2" w:rsidRPr="00C76F71" w:rsidRDefault="002D0BD2" w:rsidP="002D0BD2">
      <w:pPr>
        <w:spacing w:after="0"/>
        <w:rPr>
          <w:rFonts w:ascii="Times New Roman" w:hAnsi="Times New Roman" w:cs="Times New Roman"/>
          <w:b/>
          <w:sz w:val="28"/>
          <w:szCs w:val="28"/>
        </w:rPr>
      </w:pPr>
    </w:p>
    <w:p w:rsidR="002D0BD2" w:rsidRPr="00C76F71" w:rsidRDefault="002D0BD2" w:rsidP="002D0BD2">
      <w:pPr>
        <w:spacing w:after="0"/>
        <w:jc w:val="center"/>
        <w:rPr>
          <w:rFonts w:ascii="Times New Roman" w:hAnsi="Times New Roman" w:cs="Times New Roman"/>
          <w:b/>
          <w:sz w:val="28"/>
          <w:szCs w:val="28"/>
        </w:rPr>
      </w:pPr>
    </w:p>
    <w:p w:rsidR="002D0BD2" w:rsidRPr="0080547E" w:rsidRDefault="002D0BD2" w:rsidP="002D0BD2">
      <w:pPr>
        <w:spacing w:after="0"/>
        <w:jc w:val="center"/>
        <w:rPr>
          <w:rFonts w:ascii="Times New Roman" w:hAnsi="Times New Roman" w:cs="Times New Roman"/>
          <w:b/>
          <w:sz w:val="36"/>
          <w:szCs w:val="28"/>
        </w:rPr>
      </w:pPr>
      <w:r w:rsidRPr="00C76F71">
        <w:rPr>
          <w:rFonts w:ascii="Times New Roman" w:hAnsi="Times New Roman" w:cs="Times New Roman"/>
          <w:b/>
          <w:sz w:val="36"/>
          <w:szCs w:val="28"/>
        </w:rPr>
        <w:t xml:space="preserve">ДОКЛАД </w:t>
      </w:r>
    </w:p>
    <w:p w:rsidR="002D0BD2" w:rsidRPr="00C76F71" w:rsidRDefault="002D0BD2" w:rsidP="002D0BD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О ДЕЯТЕЛЬНОСТИ УПОЛНОМОЧЕННОГО ПО ЗАЩИТЕ </w:t>
      </w:r>
    </w:p>
    <w:p w:rsidR="002D0BD2" w:rsidRPr="00C76F71" w:rsidRDefault="002D0BD2" w:rsidP="002D0BD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ПРАВ ПРЕДПРИНИМАТЕЛЕЙ В САНКТ-ПЕТЕРБУРГЕ </w:t>
      </w:r>
    </w:p>
    <w:p w:rsidR="002D0BD2" w:rsidRPr="00C76F71" w:rsidRDefault="002D0BD2" w:rsidP="002D0BD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В 201</w:t>
      </w:r>
      <w:r>
        <w:rPr>
          <w:rFonts w:ascii="Times New Roman" w:hAnsi="Times New Roman" w:cs="Times New Roman"/>
          <w:b/>
          <w:sz w:val="28"/>
          <w:szCs w:val="28"/>
        </w:rPr>
        <w:t>7</w:t>
      </w:r>
      <w:r w:rsidRPr="00C76F71">
        <w:rPr>
          <w:rFonts w:ascii="Times New Roman" w:hAnsi="Times New Roman" w:cs="Times New Roman"/>
          <w:b/>
          <w:sz w:val="28"/>
          <w:szCs w:val="28"/>
        </w:rPr>
        <w:t xml:space="preserve"> ГОДУ</w:t>
      </w:r>
    </w:p>
    <w:p w:rsidR="002D0BD2" w:rsidRPr="00C76F71" w:rsidRDefault="002D0BD2" w:rsidP="002D0BD2">
      <w:pPr>
        <w:spacing w:after="0"/>
        <w:rPr>
          <w:rFonts w:ascii="Times New Roman" w:hAnsi="Times New Roman" w:cs="Times New Roman"/>
          <w:b/>
          <w:color w:val="000000"/>
          <w:sz w:val="28"/>
          <w:szCs w:val="28"/>
        </w:rPr>
      </w:pPr>
    </w:p>
    <w:p w:rsidR="002D0BD2" w:rsidRPr="00C76F71" w:rsidRDefault="002D0BD2" w:rsidP="002D0BD2">
      <w:pPr>
        <w:spacing w:after="0"/>
        <w:jc w:val="center"/>
        <w:rPr>
          <w:rFonts w:ascii="Times New Roman" w:hAnsi="Times New Roman" w:cs="Times New Roman"/>
          <w:b/>
          <w:color w:val="000000"/>
          <w:sz w:val="28"/>
          <w:szCs w:val="28"/>
        </w:rPr>
      </w:pPr>
    </w:p>
    <w:p w:rsidR="002D0BD2" w:rsidRPr="00C76F71" w:rsidRDefault="002D0BD2" w:rsidP="002D0BD2">
      <w:pPr>
        <w:spacing w:after="0"/>
        <w:rPr>
          <w:rFonts w:ascii="Times New Roman" w:hAnsi="Times New Roman" w:cs="Times New Roman"/>
          <w:b/>
          <w:color w:val="000000"/>
          <w:sz w:val="28"/>
          <w:szCs w:val="28"/>
        </w:rPr>
      </w:pPr>
    </w:p>
    <w:p w:rsidR="002D0BD2" w:rsidRPr="00C76F71"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jc w:val="center"/>
        <w:rPr>
          <w:rFonts w:ascii="Times New Roman" w:hAnsi="Times New Roman" w:cs="Times New Roman"/>
          <w:b/>
          <w:color w:val="000000"/>
          <w:sz w:val="28"/>
          <w:szCs w:val="28"/>
        </w:rPr>
      </w:pPr>
    </w:p>
    <w:p w:rsidR="002D0BD2" w:rsidRPr="00C76F71" w:rsidRDefault="002D0BD2" w:rsidP="002D0BD2">
      <w:pPr>
        <w:spacing w:after="0"/>
        <w:jc w:val="center"/>
        <w:rPr>
          <w:rFonts w:ascii="Times New Roman" w:hAnsi="Times New Roman" w:cs="Times New Roman"/>
          <w:b/>
          <w:color w:val="000000"/>
          <w:sz w:val="28"/>
          <w:szCs w:val="28"/>
        </w:rPr>
      </w:pPr>
    </w:p>
    <w:p w:rsidR="002D0BD2" w:rsidRDefault="002D0BD2" w:rsidP="002D0BD2">
      <w:pPr>
        <w:spacing w:after="0"/>
        <w:rPr>
          <w:rFonts w:ascii="Times New Roman" w:hAnsi="Times New Roman" w:cs="Times New Roman"/>
          <w:b/>
          <w:color w:val="000000"/>
          <w:sz w:val="28"/>
          <w:szCs w:val="28"/>
        </w:rPr>
      </w:pPr>
    </w:p>
    <w:p w:rsidR="002D0BD2" w:rsidRDefault="002D0BD2" w:rsidP="002D0BD2">
      <w:pPr>
        <w:spacing w:after="0"/>
        <w:rPr>
          <w:rFonts w:ascii="Times New Roman" w:hAnsi="Times New Roman" w:cs="Times New Roman"/>
          <w:b/>
          <w:color w:val="000000"/>
          <w:sz w:val="28"/>
          <w:szCs w:val="28"/>
        </w:rPr>
      </w:pPr>
    </w:p>
    <w:p w:rsidR="002D0BD2" w:rsidRDefault="002D0BD2" w:rsidP="002D0BD2">
      <w:pPr>
        <w:spacing w:after="0"/>
        <w:rPr>
          <w:rFonts w:ascii="Times New Roman" w:hAnsi="Times New Roman" w:cs="Times New Roman"/>
          <w:b/>
          <w:color w:val="000000"/>
          <w:sz w:val="28"/>
          <w:szCs w:val="28"/>
        </w:rPr>
      </w:pPr>
    </w:p>
    <w:p w:rsidR="002D0BD2" w:rsidRDefault="002D0BD2" w:rsidP="002D0BD2">
      <w:pPr>
        <w:spacing w:after="0"/>
        <w:rPr>
          <w:rFonts w:ascii="Times New Roman" w:hAnsi="Times New Roman" w:cs="Times New Roman"/>
          <w:b/>
          <w:color w:val="000000"/>
          <w:sz w:val="28"/>
          <w:szCs w:val="28"/>
        </w:rPr>
      </w:pPr>
    </w:p>
    <w:p w:rsidR="002D0BD2" w:rsidRDefault="002D0BD2" w:rsidP="002D0BD2">
      <w:pPr>
        <w:spacing w:after="0"/>
        <w:rPr>
          <w:rFonts w:ascii="Times New Roman" w:hAnsi="Times New Roman" w:cs="Times New Roman"/>
          <w:b/>
          <w:color w:val="000000"/>
          <w:sz w:val="28"/>
          <w:szCs w:val="28"/>
        </w:rPr>
      </w:pPr>
    </w:p>
    <w:p w:rsidR="002D0BD2" w:rsidRPr="00C76F71" w:rsidRDefault="002D0BD2" w:rsidP="002D0BD2">
      <w:pPr>
        <w:spacing w:after="0"/>
        <w:rPr>
          <w:rFonts w:ascii="Times New Roman" w:hAnsi="Times New Roman" w:cs="Times New Roman"/>
          <w:b/>
          <w:color w:val="000000"/>
          <w:sz w:val="28"/>
          <w:szCs w:val="28"/>
        </w:rPr>
      </w:pPr>
    </w:p>
    <w:p w:rsidR="002D0BD2" w:rsidRPr="00C76F71" w:rsidRDefault="002D0BD2" w:rsidP="002D0BD2">
      <w:pPr>
        <w:spacing w:after="0"/>
        <w:jc w:val="center"/>
        <w:rPr>
          <w:rFonts w:ascii="Times New Roman" w:hAnsi="Times New Roman" w:cs="Times New Roman"/>
          <w:b/>
          <w:color w:val="000000"/>
          <w:sz w:val="28"/>
          <w:szCs w:val="28"/>
        </w:rPr>
      </w:pPr>
    </w:p>
    <w:p w:rsidR="002D0BD2" w:rsidRPr="00C76F71" w:rsidRDefault="002D0BD2" w:rsidP="002D0BD2">
      <w:pPr>
        <w:spacing w:after="0"/>
        <w:jc w:val="center"/>
        <w:rPr>
          <w:rFonts w:ascii="Times New Roman" w:hAnsi="Times New Roman" w:cs="Times New Roman"/>
          <w:b/>
          <w:color w:val="000000"/>
          <w:sz w:val="28"/>
          <w:szCs w:val="28"/>
        </w:rPr>
      </w:pPr>
      <w:r w:rsidRPr="00C76F71">
        <w:rPr>
          <w:rFonts w:ascii="Times New Roman" w:hAnsi="Times New Roman" w:cs="Times New Roman"/>
          <w:b/>
          <w:color w:val="000000"/>
          <w:sz w:val="28"/>
          <w:szCs w:val="28"/>
        </w:rPr>
        <w:t>Санкт-Петербург</w:t>
      </w:r>
    </w:p>
    <w:p w:rsidR="002D0BD2" w:rsidRPr="00C76F71" w:rsidRDefault="002D0BD2" w:rsidP="002D0BD2">
      <w:pPr>
        <w:spacing w:after="0"/>
        <w:jc w:val="center"/>
        <w:rPr>
          <w:rFonts w:ascii="Times New Roman" w:hAnsi="Times New Roman" w:cs="Times New Roman"/>
          <w:b/>
          <w:color w:val="000000"/>
          <w:sz w:val="10"/>
          <w:szCs w:val="28"/>
        </w:rPr>
      </w:pPr>
    </w:p>
    <w:p w:rsidR="002D0BD2" w:rsidRDefault="002D0BD2" w:rsidP="002D0BD2">
      <w:pPr>
        <w:spacing w:after="0"/>
        <w:jc w:val="center"/>
        <w:rPr>
          <w:rFonts w:ascii="Times New Roman" w:hAnsi="Times New Roman" w:cs="Times New Roman"/>
          <w:b/>
          <w:color w:val="000000"/>
          <w:sz w:val="28"/>
          <w:szCs w:val="28"/>
        </w:rPr>
        <w:sectPr w:rsidR="002D0BD2" w:rsidSect="002D0BD2">
          <w:headerReference w:type="default" r:id="rId9"/>
          <w:type w:val="continuous"/>
          <w:pgSz w:w="11906" w:h="16838"/>
          <w:pgMar w:top="1134" w:right="850" w:bottom="1134" w:left="1701" w:header="708" w:footer="708" w:gutter="0"/>
          <w:cols w:space="708"/>
          <w:titlePg/>
          <w:docGrid w:linePitch="360"/>
        </w:sectPr>
      </w:pPr>
      <w:r w:rsidRPr="00C76F71">
        <w:rPr>
          <w:rFonts w:ascii="Times New Roman" w:hAnsi="Times New Roman" w:cs="Times New Roman"/>
          <w:b/>
          <w:color w:val="000000"/>
          <w:sz w:val="28"/>
          <w:szCs w:val="28"/>
        </w:rPr>
        <w:t>март 201</w:t>
      </w:r>
      <w:r>
        <w:rPr>
          <w:rFonts w:ascii="Times New Roman" w:hAnsi="Times New Roman" w:cs="Times New Roman"/>
          <w:b/>
          <w:color w:val="000000"/>
          <w:sz w:val="28"/>
          <w:szCs w:val="28"/>
        </w:rPr>
        <w:t>8</w:t>
      </w:r>
      <w:r w:rsidRPr="00C76F71">
        <w:rPr>
          <w:rFonts w:ascii="Times New Roman" w:hAnsi="Times New Roman" w:cs="Times New Roman"/>
          <w:b/>
          <w:color w:val="000000"/>
          <w:sz w:val="28"/>
          <w:szCs w:val="28"/>
        </w:rPr>
        <w:t xml:space="preserve"> года</w:t>
      </w:r>
    </w:p>
    <w:p w:rsidR="002D0BD2" w:rsidRDefault="002D0BD2" w:rsidP="00C21ADE">
      <w:pPr>
        <w:pStyle w:val="1"/>
        <w:spacing w:before="0" w:line="240" w:lineRule="auto"/>
        <w:jc w:val="center"/>
        <w:rPr>
          <w:rFonts w:ascii="Times New Roman" w:hAnsi="Times New Roman" w:cs="Times New Roman"/>
          <w:b/>
          <w:color w:val="000000"/>
          <w:sz w:val="28"/>
          <w:szCs w:val="28"/>
        </w:rPr>
      </w:pPr>
      <w:bookmarkStart w:id="2" w:name="_Toc508734015"/>
      <w:bookmarkStart w:id="3" w:name="_Toc509932144"/>
      <w:r w:rsidRPr="00C76F71">
        <w:rPr>
          <w:rFonts w:ascii="Times New Roman" w:hAnsi="Times New Roman" w:cs="Times New Roman"/>
          <w:b/>
          <w:color w:val="000000"/>
          <w:sz w:val="28"/>
          <w:szCs w:val="28"/>
        </w:rPr>
        <w:lastRenderedPageBreak/>
        <w:t>ОГЛАВЛЕНИЕ</w:t>
      </w:r>
      <w:bookmarkEnd w:id="2"/>
      <w:bookmarkEnd w:id="3"/>
    </w:p>
    <w:p w:rsidR="006C5230" w:rsidRDefault="006C5230" w:rsidP="006C5230"/>
    <w:p w:rsidR="006C5230" w:rsidRPr="006C5230" w:rsidRDefault="006C5230" w:rsidP="006C5230"/>
    <w:sdt>
      <w:sdtPr>
        <w:rPr>
          <w:rFonts w:asciiTheme="minorHAnsi" w:eastAsiaTheme="minorHAnsi" w:hAnsiTheme="minorHAnsi" w:cstheme="minorBidi"/>
          <w:noProof w:val="0"/>
          <w:kern w:val="0"/>
          <w:sz w:val="22"/>
          <w:lang w:eastAsia="en-US" w:bidi="ar-SA"/>
        </w:rPr>
        <w:id w:val="1487972838"/>
        <w:docPartObj>
          <w:docPartGallery w:val="Table of Contents"/>
          <w:docPartUnique/>
        </w:docPartObj>
      </w:sdtPr>
      <w:sdtEndPr>
        <w:rPr>
          <w:rFonts w:ascii="Times New Roman" w:eastAsia="Times New Roman" w:hAnsi="Times New Roman" w:cs="Times New Roman"/>
          <w:bCs/>
          <w:noProof/>
          <w:kern w:val="3"/>
          <w:sz w:val="26"/>
          <w:lang w:eastAsia="ru-RU" w:bidi="fa-IR"/>
        </w:rPr>
      </w:sdtEndPr>
      <w:sdtContent>
        <w:p w:rsidR="00537F85" w:rsidRPr="00C5240A" w:rsidRDefault="00ED5E6E" w:rsidP="006976B2">
          <w:pPr>
            <w:pStyle w:val="13"/>
            <w:spacing w:after="60"/>
            <w:rPr>
              <w:rFonts w:asciiTheme="minorHAnsi" w:eastAsiaTheme="minorEastAsia" w:hAnsiTheme="minorHAnsi" w:cstheme="minorBidi"/>
              <w:kern w:val="0"/>
              <w:sz w:val="16"/>
              <w:lang w:bidi="ar-SA"/>
            </w:rPr>
          </w:pPr>
          <w:r>
            <w:fldChar w:fldCharType="begin"/>
          </w:r>
          <w:r>
            <w:instrText xml:space="preserve"> TOC \o "1-3" \h \z \u </w:instrText>
          </w:r>
          <w:r>
            <w:fldChar w:fldCharType="separate"/>
          </w:r>
          <w:hyperlink w:anchor="_Toc509932145" w:history="1">
            <w:r w:rsidR="00537F85" w:rsidRPr="007221F2">
              <w:rPr>
                <w:rStyle w:val="af"/>
                <w:b w:val="0"/>
                <w:u w:val="none"/>
              </w:rPr>
              <w:t>В</w:t>
            </w:r>
            <w:r w:rsidR="00BE6BDB" w:rsidRPr="007221F2">
              <w:rPr>
                <w:rStyle w:val="af"/>
                <w:b w:val="0"/>
                <w:u w:val="none"/>
              </w:rPr>
              <w:t>ведение</w:t>
            </w:r>
            <w:r w:rsidR="00537F85" w:rsidRPr="007221F2">
              <w:rPr>
                <w:b w:val="0"/>
                <w:webHidden/>
              </w:rPr>
              <w:tab/>
            </w:r>
            <w:r w:rsidR="00537F85" w:rsidRPr="007221F2">
              <w:rPr>
                <w:b w:val="0"/>
                <w:webHidden/>
              </w:rPr>
              <w:fldChar w:fldCharType="begin"/>
            </w:r>
            <w:r w:rsidR="00537F85" w:rsidRPr="007221F2">
              <w:rPr>
                <w:b w:val="0"/>
                <w:webHidden/>
              </w:rPr>
              <w:instrText xml:space="preserve"> PAGEREF _Toc509932145 \h </w:instrText>
            </w:r>
            <w:r w:rsidR="00537F85" w:rsidRPr="007221F2">
              <w:rPr>
                <w:b w:val="0"/>
                <w:webHidden/>
              </w:rPr>
            </w:r>
            <w:r w:rsidR="00537F85" w:rsidRPr="007221F2">
              <w:rPr>
                <w:b w:val="0"/>
                <w:webHidden/>
              </w:rPr>
              <w:fldChar w:fldCharType="separate"/>
            </w:r>
            <w:r w:rsidR="002B3C57">
              <w:rPr>
                <w:b w:val="0"/>
                <w:webHidden/>
              </w:rPr>
              <w:t>3</w:t>
            </w:r>
            <w:r w:rsidR="00537F85" w:rsidRPr="007221F2">
              <w:rPr>
                <w:b w:val="0"/>
                <w:webHidden/>
              </w:rPr>
              <w:fldChar w:fldCharType="end"/>
            </w:r>
          </w:hyperlink>
        </w:p>
        <w:p w:rsidR="00537F85" w:rsidRPr="00840324" w:rsidRDefault="00283E89" w:rsidP="006976B2">
          <w:pPr>
            <w:pStyle w:val="13"/>
            <w:spacing w:after="60"/>
            <w:rPr>
              <w:rFonts w:asciiTheme="minorHAnsi" w:eastAsiaTheme="minorEastAsia" w:hAnsiTheme="minorHAnsi" w:cstheme="minorBidi"/>
              <w:kern w:val="0"/>
              <w:lang w:bidi="ar-SA"/>
            </w:rPr>
          </w:pPr>
          <w:hyperlink w:anchor="_Toc509932146" w:history="1">
            <w:r w:rsidR="00537F85" w:rsidRPr="007221F2">
              <w:rPr>
                <w:rStyle w:val="af"/>
                <w:caps/>
                <w:u w:val="none"/>
              </w:rPr>
              <w:t xml:space="preserve">1. </w:t>
            </w:r>
            <w:r w:rsidR="00537F85" w:rsidRPr="007221F2">
              <w:rPr>
                <w:rStyle w:val="af"/>
                <w:rFonts w:ascii="Times New Roman Полужирный" w:hAnsi="Times New Roman Полужирный"/>
                <w:u w:val="none"/>
              </w:rPr>
              <w:t>Оценка</w:t>
            </w:r>
            <w:r w:rsidR="00537F85" w:rsidRPr="007221F2">
              <w:rPr>
                <w:rStyle w:val="af"/>
                <w:u w:val="none"/>
              </w:rPr>
              <w:t xml:space="preserve"> условий осуществления </w:t>
            </w:r>
            <w:r w:rsidR="0080547E">
              <w:rPr>
                <w:rStyle w:val="af"/>
                <w:u w:val="none"/>
              </w:rPr>
              <w:t>п</w:t>
            </w:r>
            <w:r w:rsidR="00537F85" w:rsidRPr="007221F2">
              <w:rPr>
                <w:rStyle w:val="af"/>
                <w:u w:val="none"/>
              </w:rPr>
              <w:t>редпринимательской деятельности в Санкт-Петербурге в 2017 году</w:t>
            </w:r>
            <w:r w:rsidR="00537F85" w:rsidRPr="00840324">
              <w:rPr>
                <w:webHidden/>
              </w:rPr>
              <w:tab/>
            </w:r>
            <w:r w:rsidR="00537F85" w:rsidRPr="00840324">
              <w:rPr>
                <w:webHidden/>
              </w:rPr>
              <w:fldChar w:fldCharType="begin"/>
            </w:r>
            <w:r w:rsidR="00537F85" w:rsidRPr="00840324">
              <w:rPr>
                <w:webHidden/>
              </w:rPr>
              <w:instrText xml:space="preserve"> PAGEREF _Toc509932146 \h </w:instrText>
            </w:r>
            <w:r w:rsidR="00537F85" w:rsidRPr="00840324">
              <w:rPr>
                <w:webHidden/>
              </w:rPr>
            </w:r>
            <w:r w:rsidR="00537F85" w:rsidRPr="00840324">
              <w:rPr>
                <w:webHidden/>
              </w:rPr>
              <w:fldChar w:fldCharType="separate"/>
            </w:r>
            <w:r w:rsidR="002B3C57">
              <w:rPr>
                <w:webHidden/>
              </w:rPr>
              <w:t>9</w:t>
            </w:r>
            <w:r w:rsidR="00537F85" w:rsidRPr="00840324">
              <w:rPr>
                <w:webHidden/>
              </w:rPr>
              <w:fldChar w:fldCharType="end"/>
            </w:r>
          </w:hyperlink>
        </w:p>
        <w:p w:rsidR="00537F85" w:rsidRPr="00840324" w:rsidRDefault="00283E89" w:rsidP="006976B2">
          <w:pPr>
            <w:pStyle w:val="21"/>
            <w:tabs>
              <w:tab w:val="left" w:pos="660"/>
            </w:tabs>
            <w:spacing w:after="60"/>
            <w:rPr>
              <w:rFonts w:asciiTheme="minorHAnsi" w:eastAsiaTheme="minorEastAsia" w:hAnsiTheme="minorHAnsi" w:cstheme="minorBidi"/>
              <w:sz w:val="26"/>
              <w:szCs w:val="26"/>
            </w:rPr>
          </w:pPr>
          <w:hyperlink w:anchor="_Toc509932147" w:history="1">
            <w:r w:rsidR="00537F85" w:rsidRPr="00840324">
              <w:rPr>
                <w:rStyle w:val="af"/>
                <w:caps/>
                <w:sz w:val="26"/>
                <w:szCs w:val="26"/>
                <w:u w:val="none"/>
              </w:rPr>
              <w:t>1.1.</w:t>
            </w:r>
            <w:r w:rsidR="00537F85" w:rsidRPr="00840324">
              <w:rPr>
                <w:rFonts w:asciiTheme="minorHAnsi" w:eastAsiaTheme="minorEastAsia" w:hAnsiTheme="minorHAnsi" w:cstheme="minorBidi"/>
                <w:sz w:val="26"/>
                <w:szCs w:val="26"/>
              </w:rPr>
              <w:tab/>
            </w:r>
            <w:r w:rsidR="00537F85" w:rsidRPr="00840324">
              <w:rPr>
                <w:rStyle w:val="af"/>
                <w:sz w:val="26"/>
                <w:szCs w:val="26"/>
                <w:u w:val="none"/>
              </w:rPr>
              <w:t xml:space="preserve">Состояние предпринимательской среды и инвестиционный климат </w:t>
            </w:r>
            <w:r w:rsidR="007221F2">
              <w:rPr>
                <w:rStyle w:val="af"/>
                <w:sz w:val="26"/>
                <w:szCs w:val="26"/>
                <w:u w:val="none"/>
              </w:rPr>
              <w:br/>
            </w:r>
            <w:r w:rsidR="00537F85" w:rsidRPr="00840324">
              <w:rPr>
                <w:rStyle w:val="af"/>
                <w:sz w:val="26"/>
                <w:szCs w:val="26"/>
                <w:u w:val="none"/>
              </w:rPr>
              <w:t>Санкт-Петербурга. Тенденции развития предпринимательства в городе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_Toc509932147 \h </w:instrText>
            </w:r>
            <w:r w:rsidR="00537F85" w:rsidRPr="00840324">
              <w:rPr>
                <w:webHidden/>
                <w:sz w:val="26"/>
                <w:szCs w:val="26"/>
              </w:rPr>
            </w:r>
            <w:r w:rsidR="00537F85" w:rsidRPr="00840324">
              <w:rPr>
                <w:webHidden/>
                <w:sz w:val="26"/>
                <w:szCs w:val="26"/>
              </w:rPr>
              <w:fldChar w:fldCharType="separate"/>
            </w:r>
            <w:r w:rsidR="002B3C57">
              <w:rPr>
                <w:webHidden/>
                <w:sz w:val="26"/>
                <w:szCs w:val="26"/>
              </w:rPr>
              <w:t>9</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48" w:history="1">
            <w:r w:rsidR="00537F85" w:rsidRPr="00840324">
              <w:rPr>
                <w:rStyle w:val="af"/>
                <w:sz w:val="26"/>
                <w:szCs w:val="26"/>
              </w:rPr>
              <w:t>1.2. Система мер государственной поддержки субъектов предпринимательской деятельности 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_Toc509932148 \h </w:instrText>
            </w:r>
            <w:r w:rsidR="00537F85" w:rsidRPr="00840324">
              <w:rPr>
                <w:webHidden/>
                <w:sz w:val="26"/>
                <w:szCs w:val="26"/>
              </w:rPr>
            </w:r>
            <w:r w:rsidR="00537F85" w:rsidRPr="00840324">
              <w:rPr>
                <w:webHidden/>
                <w:sz w:val="26"/>
                <w:szCs w:val="26"/>
              </w:rPr>
              <w:fldChar w:fldCharType="separate"/>
            </w:r>
            <w:r w:rsidR="002B3C57">
              <w:rPr>
                <w:webHidden/>
                <w:sz w:val="26"/>
                <w:szCs w:val="26"/>
              </w:rPr>
              <w:t>28</w:t>
            </w:r>
            <w:r w:rsidR="00537F85" w:rsidRPr="00840324">
              <w:rPr>
                <w:webHidden/>
                <w:sz w:val="26"/>
                <w:szCs w:val="26"/>
              </w:rPr>
              <w:fldChar w:fldCharType="end"/>
            </w:r>
          </w:hyperlink>
        </w:p>
        <w:p w:rsidR="00537F85" w:rsidRPr="00840324" w:rsidRDefault="00283E89" w:rsidP="006976B2">
          <w:pPr>
            <w:pStyle w:val="31"/>
            <w:spacing w:after="60" w:line="240" w:lineRule="auto"/>
            <w:rPr>
              <w:rFonts w:ascii="Times New Roman" w:eastAsiaTheme="minorEastAsia" w:hAnsi="Times New Roman" w:cs="Times New Roman"/>
              <w:noProof/>
              <w:sz w:val="26"/>
              <w:szCs w:val="26"/>
              <w:lang w:eastAsia="ru-RU"/>
            </w:rPr>
          </w:pPr>
          <w:hyperlink w:anchor="_Toc509932149" w:history="1">
            <w:r w:rsidR="00537F85" w:rsidRPr="00840324">
              <w:rPr>
                <w:rStyle w:val="af"/>
                <w:rFonts w:ascii="Times New Roman" w:hAnsi="Times New Roman" w:cs="Times New Roman"/>
                <w:noProof/>
                <w:sz w:val="26"/>
                <w:szCs w:val="26"/>
              </w:rPr>
              <w:t xml:space="preserve">1.2.1. </w:t>
            </w:r>
            <w:r w:rsidR="00537F85" w:rsidRPr="007221F2">
              <w:rPr>
                <w:rStyle w:val="af"/>
                <w:rFonts w:ascii="Times New Roman" w:hAnsi="Times New Roman" w:cs="Times New Roman"/>
                <w:noProof/>
                <w:sz w:val="26"/>
                <w:szCs w:val="26"/>
                <w:u w:val="none"/>
              </w:rPr>
              <w:t xml:space="preserve">Поддержка субъектов малого и среднего предпринимательства </w:t>
            </w:r>
            <w:r w:rsidR="007221F2">
              <w:rPr>
                <w:rStyle w:val="af"/>
                <w:rFonts w:ascii="Times New Roman" w:hAnsi="Times New Roman" w:cs="Times New Roman"/>
                <w:noProof/>
                <w:sz w:val="26"/>
                <w:szCs w:val="26"/>
                <w:u w:val="none"/>
              </w:rPr>
              <w:br/>
            </w:r>
            <w:r w:rsidR="00537F85" w:rsidRPr="007221F2">
              <w:rPr>
                <w:rStyle w:val="af"/>
                <w:rFonts w:ascii="Times New Roman" w:hAnsi="Times New Roman" w:cs="Times New Roman"/>
                <w:noProof/>
                <w:sz w:val="26"/>
                <w:szCs w:val="26"/>
                <w:u w:val="none"/>
              </w:rPr>
              <w:t>в Санкт-Петербурге</w:t>
            </w:r>
            <w:r w:rsidR="00537F85" w:rsidRPr="00840324">
              <w:rPr>
                <w:rFonts w:ascii="Times New Roman" w:hAnsi="Times New Roman" w:cs="Times New Roman"/>
                <w:noProof/>
                <w:webHidden/>
                <w:sz w:val="26"/>
                <w:szCs w:val="26"/>
              </w:rPr>
              <w:tab/>
            </w:r>
            <w:r w:rsidR="00537F85" w:rsidRPr="00840324">
              <w:rPr>
                <w:rFonts w:ascii="Times New Roman" w:hAnsi="Times New Roman" w:cs="Times New Roman"/>
                <w:noProof/>
                <w:webHidden/>
                <w:sz w:val="26"/>
                <w:szCs w:val="26"/>
              </w:rPr>
              <w:fldChar w:fldCharType="begin"/>
            </w:r>
            <w:r w:rsidR="00537F85" w:rsidRPr="00840324">
              <w:rPr>
                <w:rFonts w:ascii="Times New Roman" w:hAnsi="Times New Roman" w:cs="Times New Roman"/>
                <w:noProof/>
                <w:webHidden/>
                <w:sz w:val="26"/>
                <w:szCs w:val="26"/>
              </w:rPr>
              <w:instrText xml:space="preserve"> PAGEREF _Toc509932149 \h </w:instrText>
            </w:r>
            <w:r w:rsidR="00537F85" w:rsidRPr="00840324">
              <w:rPr>
                <w:rFonts w:ascii="Times New Roman" w:hAnsi="Times New Roman" w:cs="Times New Roman"/>
                <w:noProof/>
                <w:webHidden/>
                <w:sz w:val="26"/>
                <w:szCs w:val="26"/>
              </w:rPr>
            </w:r>
            <w:r w:rsidR="00537F85" w:rsidRPr="00840324">
              <w:rPr>
                <w:rFonts w:ascii="Times New Roman" w:hAnsi="Times New Roman" w:cs="Times New Roman"/>
                <w:noProof/>
                <w:webHidden/>
                <w:sz w:val="26"/>
                <w:szCs w:val="26"/>
              </w:rPr>
              <w:fldChar w:fldCharType="separate"/>
            </w:r>
            <w:r w:rsidR="002B3C57">
              <w:rPr>
                <w:rFonts w:ascii="Times New Roman" w:hAnsi="Times New Roman" w:cs="Times New Roman"/>
                <w:noProof/>
                <w:webHidden/>
                <w:sz w:val="26"/>
                <w:szCs w:val="26"/>
              </w:rPr>
              <w:t>28</w:t>
            </w:r>
            <w:r w:rsidR="00537F85" w:rsidRPr="00840324">
              <w:rPr>
                <w:rFonts w:ascii="Times New Roman" w:hAnsi="Times New Roman" w:cs="Times New Roman"/>
                <w:noProof/>
                <w:webHidden/>
                <w:sz w:val="26"/>
                <w:szCs w:val="26"/>
              </w:rPr>
              <w:fldChar w:fldCharType="end"/>
            </w:r>
          </w:hyperlink>
        </w:p>
        <w:p w:rsidR="00537F85" w:rsidRPr="00840324" w:rsidRDefault="00283E89" w:rsidP="006976B2">
          <w:pPr>
            <w:pStyle w:val="31"/>
            <w:spacing w:after="60" w:line="240" w:lineRule="auto"/>
            <w:rPr>
              <w:rFonts w:ascii="Times New Roman" w:eastAsiaTheme="minorEastAsia" w:hAnsi="Times New Roman" w:cs="Times New Roman"/>
              <w:noProof/>
              <w:sz w:val="26"/>
              <w:szCs w:val="26"/>
              <w:lang w:eastAsia="ru-RU"/>
            </w:rPr>
          </w:pPr>
          <w:hyperlink w:anchor="_Toc509932150" w:history="1">
            <w:r w:rsidR="00537F85" w:rsidRPr="00840324">
              <w:rPr>
                <w:rStyle w:val="af"/>
                <w:rFonts w:ascii="Times New Roman" w:hAnsi="Times New Roman" w:cs="Times New Roman"/>
                <w:noProof/>
                <w:sz w:val="26"/>
                <w:szCs w:val="26"/>
              </w:rPr>
              <w:t>1.2.2. Поддержка промышленных предприятий в Санкт-Петербурге</w:t>
            </w:r>
            <w:r w:rsidR="00537F85" w:rsidRPr="00840324">
              <w:rPr>
                <w:rFonts w:ascii="Times New Roman" w:hAnsi="Times New Roman" w:cs="Times New Roman"/>
                <w:noProof/>
                <w:webHidden/>
                <w:sz w:val="26"/>
                <w:szCs w:val="26"/>
              </w:rPr>
              <w:tab/>
            </w:r>
            <w:r w:rsidR="00537F85" w:rsidRPr="00840324">
              <w:rPr>
                <w:rFonts w:ascii="Times New Roman" w:hAnsi="Times New Roman" w:cs="Times New Roman"/>
                <w:noProof/>
                <w:webHidden/>
                <w:sz w:val="26"/>
                <w:szCs w:val="26"/>
              </w:rPr>
              <w:fldChar w:fldCharType="begin"/>
            </w:r>
            <w:r w:rsidR="00537F85" w:rsidRPr="00840324">
              <w:rPr>
                <w:rFonts w:ascii="Times New Roman" w:hAnsi="Times New Roman" w:cs="Times New Roman"/>
                <w:noProof/>
                <w:webHidden/>
                <w:sz w:val="26"/>
                <w:szCs w:val="26"/>
              </w:rPr>
              <w:instrText xml:space="preserve"> PAGEREF _Toc509932150 \h </w:instrText>
            </w:r>
            <w:r w:rsidR="00537F85" w:rsidRPr="00840324">
              <w:rPr>
                <w:rFonts w:ascii="Times New Roman" w:hAnsi="Times New Roman" w:cs="Times New Roman"/>
                <w:noProof/>
                <w:webHidden/>
                <w:sz w:val="26"/>
                <w:szCs w:val="26"/>
              </w:rPr>
            </w:r>
            <w:r w:rsidR="00537F85" w:rsidRPr="00840324">
              <w:rPr>
                <w:rFonts w:ascii="Times New Roman" w:hAnsi="Times New Roman" w:cs="Times New Roman"/>
                <w:noProof/>
                <w:webHidden/>
                <w:sz w:val="26"/>
                <w:szCs w:val="26"/>
              </w:rPr>
              <w:fldChar w:fldCharType="separate"/>
            </w:r>
            <w:r w:rsidR="002B3C57">
              <w:rPr>
                <w:rFonts w:ascii="Times New Roman" w:hAnsi="Times New Roman" w:cs="Times New Roman"/>
                <w:noProof/>
                <w:webHidden/>
                <w:sz w:val="26"/>
                <w:szCs w:val="26"/>
              </w:rPr>
              <w:t>36</w:t>
            </w:r>
            <w:r w:rsidR="00537F85" w:rsidRPr="00840324">
              <w:rPr>
                <w:rFonts w:ascii="Times New Roman" w:hAnsi="Times New Roman" w:cs="Times New Roman"/>
                <w:noProof/>
                <w:webHidden/>
                <w:sz w:val="26"/>
                <w:szCs w:val="26"/>
              </w:rPr>
              <w:fldChar w:fldCharType="end"/>
            </w:r>
          </w:hyperlink>
        </w:p>
        <w:p w:rsidR="00537F85" w:rsidRPr="00840324" w:rsidRDefault="00283E89" w:rsidP="006976B2">
          <w:pPr>
            <w:pStyle w:val="31"/>
            <w:spacing w:after="60" w:line="240" w:lineRule="auto"/>
            <w:rPr>
              <w:rFonts w:ascii="Times New Roman" w:eastAsiaTheme="minorEastAsia" w:hAnsi="Times New Roman" w:cs="Times New Roman"/>
              <w:noProof/>
              <w:sz w:val="26"/>
              <w:szCs w:val="26"/>
              <w:lang w:eastAsia="ru-RU"/>
            </w:rPr>
          </w:pPr>
          <w:hyperlink w:anchor="_Toc509932151" w:history="1">
            <w:r w:rsidR="00537F85" w:rsidRPr="00840324">
              <w:rPr>
                <w:rStyle w:val="af"/>
                <w:rFonts w:ascii="Times New Roman" w:hAnsi="Times New Roman" w:cs="Times New Roman"/>
                <w:noProof/>
                <w:sz w:val="26"/>
                <w:szCs w:val="26"/>
              </w:rPr>
              <w:t>1.2.3. Государственная поддержка инвесторов. Сопровождение инвестиционных проектов по принципу «единого окна»</w:t>
            </w:r>
            <w:r w:rsidR="00537F85" w:rsidRPr="00840324">
              <w:rPr>
                <w:rFonts w:ascii="Times New Roman" w:hAnsi="Times New Roman" w:cs="Times New Roman"/>
                <w:noProof/>
                <w:webHidden/>
                <w:sz w:val="26"/>
                <w:szCs w:val="26"/>
              </w:rPr>
              <w:tab/>
            </w:r>
            <w:r w:rsidR="00537F85" w:rsidRPr="00840324">
              <w:rPr>
                <w:rFonts w:ascii="Times New Roman" w:hAnsi="Times New Roman" w:cs="Times New Roman"/>
                <w:noProof/>
                <w:webHidden/>
                <w:sz w:val="26"/>
                <w:szCs w:val="26"/>
              </w:rPr>
              <w:fldChar w:fldCharType="begin"/>
            </w:r>
            <w:r w:rsidR="00537F85" w:rsidRPr="00840324">
              <w:rPr>
                <w:rFonts w:ascii="Times New Roman" w:hAnsi="Times New Roman" w:cs="Times New Roman"/>
                <w:noProof/>
                <w:webHidden/>
                <w:sz w:val="26"/>
                <w:szCs w:val="26"/>
              </w:rPr>
              <w:instrText xml:space="preserve"> PAGEREF _Toc509932151 \h </w:instrText>
            </w:r>
            <w:r w:rsidR="00537F85" w:rsidRPr="00840324">
              <w:rPr>
                <w:rFonts w:ascii="Times New Roman" w:hAnsi="Times New Roman" w:cs="Times New Roman"/>
                <w:noProof/>
                <w:webHidden/>
                <w:sz w:val="26"/>
                <w:szCs w:val="26"/>
              </w:rPr>
            </w:r>
            <w:r w:rsidR="00537F85" w:rsidRPr="00840324">
              <w:rPr>
                <w:rFonts w:ascii="Times New Roman" w:hAnsi="Times New Roman" w:cs="Times New Roman"/>
                <w:noProof/>
                <w:webHidden/>
                <w:sz w:val="26"/>
                <w:szCs w:val="26"/>
              </w:rPr>
              <w:fldChar w:fldCharType="separate"/>
            </w:r>
            <w:r w:rsidR="002B3C57">
              <w:rPr>
                <w:rFonts w:ascii="Times New Roman" w:hAnsi="Times New Roman" w:cs="Times New Roman"/>
                <w:noProof/>
                <w:webHidden/>
                <w:sz w:val="26"/>
                <w:szCs w:val="26"/>
              </w:rPr>
              <w:t>48</w:t>
            </w:r>
            <w:r w:rsidR="00537F85" w:rsidRPr="00840324">
              <w:rPr>
                <w:rFonts w:ascii="Times New Roman" w:hAnsi="Times New Roman" w:cs="Times New Roman"/>
                <w:noProof/>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52" w:history="1">
            <w:r w:rsidR="00537F85" w:rsidRPr="00840324">
              <w:rPr>
                <w:rStyle w:val="af"/>
                <w:sz w:val="26"/>
                <w:szCs w:val="26"/>
              </w:rPr>
              <w:t>1.3. Оценка предпринимателями экономической ситуации 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_Toc509932152 \h </w:instrText>
            </w:r>
            <w:r w:rsidR="00537F85" w:rsidRPr="00840324">
              <w:rPr>
                <w:webHidden/>
                <w:sz w:val="26"/>
                <w:szCs w:val="26"/>
              </w:rPr>
            </w:r>
            <w:r w:rsidR="00537F85" w:rsidRPr="00840324">
              <w:rPr>
                <w:webHidden/>
                <w:sz w:val="26"/>
                <w:szCs w:val="26"/>
              </w:rPr>
              <w:fldChar w:fldCharType="separate"/>
            </w:r>
            <w:r w:rsidR="002B3C57">
              <w:rPr>
                <w:webHidden/>
                <w:sz w:val="26"/>
                <w:szCs w:val="26"/>
              </w:rPr>
              <w:t>65</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53" w:history="1">
            <w:r w:rsidR="00537F85" w:rsidRPr="00840324">
              <w:rPr>
                <w:rStyle w:val="af"/>
                <w:sz w:val="26"/>
                <w:szCs w:val="26"/>
              </w:rPr>
              <w:t xml:space="preserve">1.4. Системные проблемы, препятствующие развитию предпринимательства </w:t>
            </w:r>
            <w:r w:rsidR="006976B2">
              <w:rPr>
                <w:rStyle w:val="af"/>
                <w:sz w:val="26"/>
                <w:szCs w:val="26"/>
              </w:rPr>
              <w:br/>
            </w:r>
            <w:r w:rsidR="00537F85" w:rsidRPr="00840324">
              <w:rPr>
                <w:rStyle w:val="af"/>
                <w:sz w:val="26"/>
                <w:szCs w:val="26"/>
              </w:rPr>
              <w:t>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_Toc509932153 \h </w:instrText>
            </w:r>
            <w:r w:rsidR="00537F85" w:rsidRPr="00840324">
              <w:rPr>
                <w:webHidden/>
                <w:sz w:val="26"/>
                <w:szCs w:val="26"/>
              </w:rPr>
            </w:r>
            <w:r w:rsidR="00537F85" w:rsidRPr="00840324">
              <w:rPr>
                <w:webHidden/>
                <w:sz w:val="26"/>
                <w:szCs w:val="26"/>
              </w:rPr>
              <w:fldChar w:fldCharType="separate"/>
            </w:r>
            <w:r w:rsidR="002B3C57">
              <w:rPr>
                <w:webHidden/>
                <w:sz w:val="26"/>
                <w:szCs w:val="26"/>
              </w:rPr>
              <w:t>81</w:t>
            </w:r>
            <w:r w:rsidR="00537F85" w:rsidRPr="00840324">
              <w:rPr>
                <w:webHidden/>
                <w:sz w:val="26"/>
                <w:szCs w:val="26"/>
              </w:rPr>
              <w:fldChar w:fldCharType="end"/>
            </w:r>
          </w:hyperlink>
        </w:p>
        <w:p w:rsidR="00537F85" w:rsidRPr="00940BE7" w:rsidRDefault="00283E89" w:rsidP="006976B2">
          <w:pPr>
            <w:pStyle w:val="13"/>
            <w:spacing w:after="60"/>
            <w:rPr>
              <w:rFonts w:asciiTheme="minorHAnsi" w:eastAsiaTheme="minorEastAsia" w:hAnsiTheme="minorHAnsi" w:cstheme="minorBidi"/>
              <w:kern w:val="0"/>
              <w:lang w:bidi="ar-SA"/>
            </w:rPr>
          </w:pPr>
          <w:hyperlink w:anchor="_Toc509932154" w:history="1">
            <w:r w:rsidR="00537F85" w:rsidRPr="007221F2">
              <w:rPr>
                <w:rStyle w:val="af"/>
              </w:rPr>
              <w:t>2. О</w:t>
            </w:r>
            <w:r w:rsidR="00BE6BDB" w:rsidRPr="007221F2">
              <w:rPr>
                <w:rStyle w:val="af"/>
              </w:rPr>
              <w:t>сновные направления деятельности Уполномоченного по защите прав предпринимателей в Санкт-Петербурге</w:t>
            </w:r>
            <w:r w:rsidR="00537F85" w:rsidRPr="00940BE7">
              <w:rPr>
                <w:webHidden/>
              </w:rPr>
              <w:tab/>
            </w:r>
            <w:r w:rsidR="00537F85" w:rsidRPr="00940BE7">
              <w:rPr>
                <w:webHidden/>
              </w:rPr>
              <w:fldChar w:fldCharType="begin"/>
            </w:r>
            <w:r w:rsidR="00537F85" w:rsidRPr="00940BE7">
              <w:rPr>
                <w:webHidden/>
              </w:rPr>
              <w:instrText xml:space="preserve"> PAGEREF _Toc509932154 \h </w:instrText>
            </w:r>
            <w:r w:rsidR="00537F85" w:rsidRPr="00940BE7">
              <w:rPr>
                <w:webHidden/>
              </w:rPr>
            </w:r>
            <w:r w:rsidR="00537F85" w:rsidRPr="00940BE7">
              <w:rPr>
                <w:webHidden/>
              </w:rPr>
              <w:fldChar w:fldCharType="separate"/>
            </w:r>
            <w:r w:rsidR="002B3C57">
              <w:rPr>
                <w:webHidden/>
              </w:rPr>
              <w:t>128</w:t>
            </w:r>
            <w:r w:rsidR="00537F85" w:rsidRPr="00940BE7">
              <w:rPr>
                <w:webHidden/>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55" w:history="1">
            <w:r w:rsidR="00537F85" w:rsidRPr="00840324">
              <w:rPr>
                <w:rStyle w:val="af"/>
                <w:rFonts w:eastAsia="Times New Roman"/>
                <w:sz w:val="26"/>
                <w:szCs w:val="26"/>
              </w:rPr>
              <w:t>2.1. Защита прав и законных интересов предпринимателей</w:t>
            </w:r>
          </w:hyperlink>
          <w:r w:rsidR="0041380E" w:rsidRPr="0041380E">
            <w:rPr>
              <w:rStyle w:val="af"/>
              <w:rFonts w:eastAsia="Times New Roman"/>
              <w:sz w:val="26"/>
              <w:szCs w:val="26"/>
              <w:u w:val="none"/>
            </w:rPr>
            <w:t xml:space="preserve"> </w:t>
          </w:r>
          <w:hyperlink w:anchor="_Toc509932156" w:history="1">
            <w:r w:rsidR="00537F85" w:rsidRPr="00840324">
              <w:rPr>
                <w:rStyle w:val="af"/>
                <w:rFonts w:eastAsia="Times New Roman"/>
                <w:sz w:val="26"/>
                <w:szCs w:val="26"/>
              </w:rPr>
              <w:t>в Санкт-Петербурге</w:t>
            </w:r>
            <w:r w:rsidR="0044604D">
              <w:rPr>
                <w:webHidden/>
                <w:sz w:val="26"/>
                <w:szCs w:val="26"/>
              </w:rPr>
              <w:t>...</w:t>
            </w:r>
            <w:r w:rsidR="00537F85" w:rsidRPr="00840324">
              <w:rPr>
                <w:webHidden/>
                <w:sz w:val="26"/>
                <w:szCs w:val="26"/>
              </w:rPr>
              <w:fldChar w:fldCharType="begin"/>
            </w:r>
            <w:r w:rsidR="00537F85" w:rsidRPr="00840324">
              <w:rPr>
                <w:webHidden/>
                <w:sz w:val="26"/>
                <w:szCs w:val="26"/>
              </w:rPr>
              <w:instrText xml:space="preserve"> PAGEREF _Toc509932156 \h </w:instrText>
            </w:r>
            <w:r w:rsidR="00537F85" w:rsidRPr="00840324">
              <w:rPr>
                <w:webHidden/>
                <w:sz w:val="26"/>
                <w:szCs w:val="26"/>
              </w:rPr>
            </w:r>
            <w:r w:rsidR="00537F85" w:rsidRPr="00840324">
              <w:rPr>
                <w:webHidden/>
                <w:sz w:val="26"/>
                <w:szCs w:val="26"/>
              </w:rPr>
              <w:fldChar w:fldCharType="separate"/>
            </w:r>
            <w:r w:rsidR="002B3C57">
              <w:rPr>
                <w:webHidden/>
                <w:sz w:val="26"/>
                <w:szCs w:val="26"/>
              </w:rPr>
              <w:t>128</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57" w:history="1">
            <w:r w:rsidR="00537F85" w:rsidRPr="00840324">
              <w:rPr>
                <w:rStyle w:val="af"/>
                <w:sz w:val="26"/>
                <w:szCs w:val="26"/>
              </w:rPr>
              <w:t>2.2. Содействие беспрепятственной реализации и восстановлению нарушенных прав и законных интересов предпринимателей 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_Toc509932157 \h </w:instrText>
            </w:r>
            <w:r w:rsidR="00537F85" w:rsidRPr="00840324">
              <w:rPr>
                <w:webHidden/>
                <w:sz w:val="26"/>
                <w:szCs w:val="26"/>
              </w:rPr>
            </w:r>
            <w:r w:rsidR="00537F85" w:rsidRPr="00840324">
              <w:rPr>
                <w:webHidden/>
                <w:sz w:val="26"/>
                <w:szCs w:val="26"/>
              </w:rPr>
              <w:fldChar w:fldCharType="separate"/>
            </w:r>
            <w:r w:rsidR="002B3C57">
              <w:rPr>
                <w:webHidden/>
                <w:sz w:val="26"/>
                <w:szCs w:val="26"/>
              </w:rPr>
              <w:t>137</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58" w:history="1">
            <w:r w:rsidR="00537F85" w:rsidRPr="00840324">
              <w:rPr>
                <w:rStyle w:val="af"/>
                <w:sz w:val="26"/>
                <w:szCs w:val="26"/>
              </w:rPr>
              <w:t xml:space="preserve">2.3. Содействие улучшению делового и инвестиционного климата </w:t>
            </w:r>
            <w:r w:rsidR="007221F2">
              <w:rPr>
                <w:rStyle w:val="af"/>
                <w:sz w:val="26"/>
                <w:szCs w:val="26"/>
              </w:rPr>
              <w:br/>
            </w:r>
            <w:r w:rsidR="00537F85" w:rsidRPr="00840324">
              <w:rPr>
                <w:rStyle w:val="af"/>
                <w:sz w:val="26"/>
                <w:szCs w:val="26"/>
              </w:rPr>
              <w:t>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_Toc509932158 \h </w:instrText>
            </w:r>
            <w:r w:rsidR="00537F85" w:rsidRPr="00840324">
              <w:rPr>
                <w:webHidden/>
                <w:sz w:val="26"/>
                <w:szCs w:val="26"/>
              </w:rPr>
            </w:r>
            <w:r w:rsidR="00537F85" w:rsidRPr="00840324">
              <w:rPr>
                <w:webHidden/>
                <w:sz w:val="26"/>
                <w:szCs w:val="26"/>
              </w:rPr>
              <w:fldChar w:fldCharType="separate"/>
            </w:r>
            <w:r w:rsidR="002B3C57">
              <w:rPr>
                <w:webHidden/>
                <w:sz w:val="26"/>
                <w:szCs w:val="26"/>
              </w:rPr>
              <w:t>148</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60" w:history="1">
            <w:r w:rsidR="00537F85" w:rsidRPr="00840324">
              <w:rPr>
                <w:rStyle w:val="af"/>
                <w:sz w:val="26"/>
                <w:szCs w:val="26"/>
                <w:lang w:eastAsia="en-US"/>
              </w:rPr>
              <w:t>2.4. Правовое просвещение предпринимателей, пропаганда и популяризация предпринимательской деятельности</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_Toc509932160 \h </w:instrText>
            </w:r>
            <w:r w:rsidR="00537F85" w:rsidRPr="00840324">
              <w:rPr>
                <w:webHidden/>
                <w:sz w:val="26"/>
                <w:szCs w:val="26"/>
              </w:rPr>
            </w:r>
            <w:r w:rsidR="00537F85" w:rsidRPr="00840324">
              <w:rPr>
                <w:webHidden/>
                <w:sz w:val="26"/>
                <w:szCs w:val="26"/>
              </w:rPr>
              <w:fldChar w:fldCharType="separate"/>
            </w:r>
            <w:r w:rsidR="002B3C57">
              <w:rPr>
                <w:webHidden/>
                <w:sz w:val="26"/>
                <w:szCs w:val="26"/>
              </w:rPr>
              <w:t>191</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61" w:history="1">
            <w:r w:rsidR="00537F85" w:rsidRPr="00840324">
              <w:rPr>
                <w:rStyle w:val="af"/>
                <w:rFonts w:eastAsia="Times New Roman"/>
                <w:sz w:val="26"/>
                <w:szCs w:val="26"/>
              </w:rPr>
              <w:t>2.5. Взаимодействие с Уполномоченным при Президенте Российской Федерации по защите прав предпринимателей</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_Toc509932161 \h </w:instrText>
            </w:r>
            <w:r w:rsidR="00537F85" w:rsidRPr="00840324">
              <w:rPr>
                <w:webHidden/>
                <w:sz w:val="26"/>
                <w:szCs w:val="26"/>
              </w:rPr>
            </w:r>
            <w:r w:rsidR="00537F85" w:rsidRPr="00840324">
              <w:rPr>
                <w:webHidden/>
                <w:sz w:val="26"/>
                <w:szCs w:val="26"/>
              </w:rPr>
              <w:fldChar w:fldCharType="separate"/>
            </w:r>
            <w:r w:rsidR="002B3C57">
              <w:rPr>
                <w:webHidden/>
                <w:sz w:val="26"/>
                <w:szCs w:val="26"/>
              </w:rPr>
              <w:t>202</w:t>
            </w:r>
            <w:r w:rsidR="00537F85" w:rsidRPr="00840324">
              <w:rPr>
                <w:webHidden/>
                <w:sz w:val="26"/>
                <w:szCs w:val="26"/>
              </w:rPr>
              <w:fldChar w:fldCharType="end"/>
            </w:r>
          </w:hyperlink>
        </w:p>
        <w:p w:rsidR="00537F85" w:rsidRPr="00840324" w:rsidRDefault="00283E89" w:rsidP="006976B2">
          <w:pPr>
            <w:pStyle w:val="13"/>
            <w:spacing w:after="60"/>
            <w:rPr>
              <w:rFonts w:asciiTheme="minorHAnsi" w:eastAsiaTheme="minorEastAsia" w:hAnsiTheme="minorHAnsi" w:cstheme="minorBidi"/>
              <w:kern w:val="0"/>
              <w:lang w:bidi="ar-SA"/>
            </w:rPr>
          </w:pPr>
          <w:hyperlink w:anchor="_Toc509932162" w:history="1">
            <w:r w:rsidR="00537F85" w:rsidRPr="00840324">
              <w:rPr>
                <w:rStyle w:val="af"/>
              </w:rPr>
              <w:t>3. П</w:t>
            </w:r>
            <w:r w:rsidR="00BE6BDB" w:rsidRPr="00840324">
              <w:rPr>
                <w:rStyle w:val="af"/>
              </w:rPr>
              <w:t>редложения по совершенствованию правового положения предпринимателей. Рекомендации по улучшению условий ведения предпринимательской деятельности в Санкт-Петербурге</w:t>
            </w:r>
            <w:r w:rsidR="00537F85" w:rsidRPr="00840324">
              <w:rPr>
                <w:webHidden/>
              </w:rPr>
              <w:tab/>
            </w:r>
            <w:r w:rsidR="00537F85" w:rsidRPr="00840324">
              <w:rPr>
                <w:webHidden/>
              </w:rPr>
              <w:fldChar w:fldCharType="begin"/>
            </w:r>
            <w:r w:rsidR="00537F85" w:rsidRPr="00840324">
              <w:rPr>
                <w:webHidden/>
              </w:rPr>
              <w:instrText xml:space="preserve"> PAGEREF _Toc509932162 \h </w:instrText>
            </w:r>
            <w:r w:rsidR="00537F85" w:rsidRPr="00840324">
              <w:rPr>
                <w:webHidden/>
              </w:rPr>
            </w:r>
            <w:r w:rsidR="00537F85" w:rsidRPr="00840324">
              <w:rPr>
                <w:webHidden/>
              </w:rPr>
              <w:fldChar w:fldCharType="separate"/>
            </w:r>
            <w:r w:rsidR="002B3C57">
              <w:rPr>
                <w:webHidden/>
              </w:rPr>
              <w:t>207</w:t>
            </w:r>
            <w:r w:rsidR="00537F85" w:rsidRPr="00840324">
              <w:rPr>
                <w:webHidden/>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63" w:history="1">
            <w:r w:rsidR="00537F85" w:rsidRPr="00840324">
              <w:rPr>
                <w:rStyle w:val="af"/>
                <w:sz w:val="26"/>
                <w:szCs w:val="26"/>
                <w:lang w:eastAsia="ar-SA"/>
              </w:rPr>
              <w:t xml:space="preserve">3.1. Рекомендации исполнительным органам государственной власти </w:t>
            </w:r>
            <w:r w:rsidR="007221F2">
              <w:rPr>
                <w:rStyle w:val="af"/>
                <w:sz w:val="26"/>
                <w:szCs w:val="26"/>
                <w:lang w:eastAsia="ar-SA"/>
              </w:rPr>
              <w:br/>
            </w:r>
            <w:r w:rsidR="00537F85" w:rsidRPr="00840324">
              <w:rPr>
                <w:rStyle w:val="af"/>
                <w:sz w:val="26"/>
                <w:szCs w:val="26"/>
                <w:lang w:eastAsia="ar-SA"/>
              </w:rPr>
              <w:t xml:space="preserve">Санкт-Петербурга по разрешению системных проблем, </w:t>
            </w:r>
            <w:r w:rsidR="007935E7" w:rsidRPr="007935E7">
              <w:rPr>
                <w:rStyle w:val="af"/>
                <w:sz w:val="26"/>
                <w:szCs w:val="26"/>
                <w:lang w:eastAsia="ar-SA"/>
              </w:rPr>
              <w:t>препятствующих развитию</w:t>
            </w:r>
            <w:r w:rsidR="00537F85" w:rsidRPr="00840324">
              <w:rPr>
                <w:rStyle w:val="af"/>
                <w:sz w:val="26"/>
                <w:szCs w:val="26"/>
                <w:lang w:eastAsia="ar-SA"/>
              </w:rPr>
              <w:t xml:space="preserve"> бизнеса в городе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_Toc509932163 \h </w:instrText>
            </w:r>
            <w:r w:rsidR="00537F85" w:rsidRPr="00840324">
              <w:rPr>
                <w:webHidden/>
                <w:sz w:val="26"/>
                <w:szCs w:val="26"/>
              </w:rPr>
            </w:r>
            <w:r w:rsidR="00537F85" w:rsidRPr="00840324">
              <w:rPr>
                <w:webHidden/>
                <w:sz w:val="26"/>
                <w:szCs w:val="26"/>
              </w:rPr>
              <w:fldChar w:fldCharType="separate"/>
            </w:r>
            <w:r w:rsidR="002B3C57">
              <w:rPr>
                <w:webHidden/>
                <w:sz w:val="26"/>
                <w:szCs w:val="26"/>
              </w:rPr>
              <w:t>207</w:t>
            </w:r>
            <w:r w:rsidR="00537F85" w:rsidRPr="00840324">
              <w:rPr>
                <w:webHidden/>
                <w:sz w:val="26"/>
                <w:szCs w:val="26"/>
              </w:rPr>
              <w:fldChar w:fldCharType="end"/>
            </w:r>
          </w:hyperlink>
        </w:p>
        <w:p w:rsidR="00537F85" w:rsidRPr="00840324" w:rsidRDefault="00283E89" w:rsidP="006976B2">
          <w:pPr>
            <w:pStyle w:val="21"/>
            <w:spacing w:after="60"/>
            <w:rPr>
              <w:rFonts w:asciiTheme="minorHAnsi" w:eastAsiaTheme="minorEastAsia" w:hAnsiTheme="minorHAnsi" w:cstheme="minorBidi"/>
              <w:sz w:val="26"/>
              <w:szCs w:val="26"/>
            </w:rPr>
          </w:pPr>
          <w:hyperlink w:anchor="_Toc509932164" w:history="1">
            <w:r w:rsidR="00537F85" w:rsidRPr="00840324">
              <w:rPr>
                <w:rStyle w:val="af"/>
                <w:sz w:val="26"/>
                <w:szCs w:val="26"/>
                <w:lang w:eastAsia="ar-SA"/>
              </w:rPr>
              <w:t xml:space="preserve">3.2. Предложения и рекомендации федеральным государственным органам по разрешению системных проблем, </w:t>
            </w:r>
            <w:r w:rsidR="00493E7C">
              <w:rPr>
                <w:rStyle w:val="af"/>
                <w:sz w:val="26"/>
                <w:szCs w:val="26"/>
                <w:lang w:eastAsia="ar-SA"/>
              </w:rPr>
              <w:t>ограничивающих</w:t>
            </w:r>
            <w:r w:rsidR="00537F85" w:rsidRPr="00840324">
              <w:rPr>
                <w:rStyle w:val="af"/>
                <w:sz w:val="26"/>
                <w:szCs w:val="26"/>
                <w:lang w:eastAsia="ar-SA"/>
              </w:rPr>
              <w:t xml:space="preserve"> развити</w:t>
            </w:r>
            <w:r w:rsidR="00493E7C">
              <w:rPr>
                <w:rStyle w:val="af"/>
                <w:sz w:val="26"/>
                <w:szCs w:val="26"/>
                <w:lang w:eastAsia="ar-SA"/>
              </w:rPr>
              <w:t>е</w:t>
            </w:r>
            <w:r w:rsidR="00537F85" w:rsidRPr="00840324">
              <w:rPr>
                <w:rStyle w:val="af"/>
                <w:sz w:val="26"/>
                <w:szCs w:val="26"/>
                <w:lang w:eastAsia="ar-SA"/>
              </w:rPr>
              <w:t xml:space="preserve"> бизнеса </w:t>
            </w:r>
            <w:r w:rsidR="007221F2">
              <w:rPr>
                <w:rStyle w:val="af"/>
                <w:sz w:val="26"/>
                <w:szCs w:val="26"/>
                <w:lang w:eastAsia="ar-SA"/>
              </w:rPr>
              <w:br/>
            </w:r>
            <w:r w:rsidR="00537F85" w:rsidRPr="00840324">
              <w:rPr>
                <w:rStyle w:val="af"/>
                <w:sz w:val="26"/>
                <w:szCs w:val="26"/>
                <w:lang w:eastAsia="ar-SA"/>
              </w:rPr>
              <w:t>в Санкт-Петербурге</w:t>
            </w:r>
            <w:r w:rsidR="00537F85" w:rsidRPr="00840324">
              <w:rPr>
                <w:webHidden/>
                <w:sz w:val="26"/>
                <w:szCs w:val="26"/>
              </w:rPr>
              <w:tab/>
            </w:r>
            <w:r w:rsidR="00537F85" w:rsidRPr="00840324">
              <w:rPr>
                <w:webHidden/>
                <w:sz w:val="26"/>
                <w:szCs w:val="26"/>
              </w:rPr>
              <w:fldChar w:fldCharType="begin"/>
            </w:r>
            <w:r w:rsidR="00537F85" w:rsidRPr="00840324">
              <w:rPr>
                <w:webHidden/>
                <w:sz w:val="26"/>
                <w:szCs w:val="26"/>
              </w:rPr>
              <w:instrText xml:space="preserve"> PAGEREF _Toc509932164 \h </w:instrText>
            </w:r>
            <w:r w:rsidR="00537F85" w:rsidRPr="00840324">
              <w:rPr>
                <w:webHidden/>
                <w:sz w:val="26"/>
                <w:szCs w:val="26"/>
              </w:rPr>
            </w:r>
            <w:r w:rsidR="00537F85" w:rsidRPr="00840324">
              <w:rPr>
                <w:webHidden/>
                <w:sz w:val="26"/>
                <w:szCs w:val="26"/>
              </w:rPr>
              <w:fldChar w:fldCharType="separate"/>
            </w:r>
            <w:r w:rsidR="002B3C57">
              <w:rPr>
                <w:webHidden/>
                <w:sz w:val="26"/>
                <w:szCs w:val="26"/>
              </w:rPr>
              <w:t>214</w:t>
            </w:r>
            <w:r w:rsidR="00537F85" w:rsidRPr="00840324">
              <w:rPr>
                <w:webHidden/>
                <w:sz w:val="26"/>
                <w:szCs w:val="26"/>
              </w:rPr>
              <w:fldChar w:fldCharType="end"/>
            </w:r>
          </w:hyperlink>
        </w:p>
        <w:p w:rsidR="00ED5E6E" w:rsidRDefault="00283E89" w:rsidP="006976B2">
          <w:pPr>
            <w:pStyle w:val="13"/>
            <w:spacing w:after="60"/>
          </w:pPr>
          <w:hyperlink w:anchor="_Toc509932165" w:history="1">
            <w:r w:rsidR="00537F85" w:rsidRPr="007221F2">
              <w:rPr>
                <w:rStyle w:val="af"/>
                <w:rFonts w:ascii="Times New Roman Полужирный" w:eastAsia="Andale Sans UI" w:hAnsi="Times New Roman Полужирный"/>
                <w:b w:val="0"/>
                <w:caps/>
                <w:u w:val="none"/>
              </w:rPr>
              <w:t>П</w:t>
            </w:r>
            <w:r w:rsidR="00BE6BDB" w:rsidRPr="007221F2">
              <w:rPr>
                <w:rStyle w:val="af"/>
                <w:rFonts w:ascii="Times New Roman Полужирный" w:eastAsia="Andale Sans UI" w:hAnsi="Times New Roman Полужирный"/>
                <w:b w:val="0"/>
                <w:u w:val="none"/>
              </w:rPr>
              <w:t>риложение</w:t>
            </w:r>
            <w:r w:rsidR="00BE6BDB" w:rsidRPr="007221F2">
              <w:rPr>
                <w:rStyle w:val="af"/>
                <w:rFonts w:ascii="Times New Roman Полужирный" w:eastAsia="Andale Sans UI" w:hAnsi="Times New Roman Полужирный"/>
                <w:b w:val="0"/>
                <w:caps/>
                <w:u w:val="none"/>
              </w:rPr>
              <w:t xml:space="preserve"> 1.</w:t>
            </w:r>
            <w:r w:rsidR="00BE6BDB" w:rsidRPr="00840324">
              <w:rPr>
                <w:rStyle w:val="af"/>
                <w:rFonts w:ascii="Times New Roman Полужирный" w:eastAsia="Andale Sans UI" w:hAnsi="Times New Roman Полужирный"/>
                <w:caps/>
              </w:rPr>
              <w:t xml:space="preserve"> - </w:t>
            </w:r>
          </w:hyperlink>
          <w:hyperlink w:anchor="_Toc509932166" w:history="1">
            <w:r w:rsidR="00537F85" w:rsidRPr="007221F2">
              <w:rPr>
                <w:rStyle w:val="af"/>
                <w:rFonts w:eastAsia="Andale Sans UI"/>
                <w:b w:val="0"/>
                <w:caps/>
                <w:u w:val="none"/>
              </w:rPr>
              <w:t>Р</w:t>
            </w:r>
            <w:r w:rsidR="00BE6BDB" w:rsidRPr="007221F2">
              <w:rPr>
                <w:rStyle w:val="af"/>
                <w:rFonts w:ascii="Times New Roman Полужирный" w:eastAsia="Andale Sans UI" w:hAnsi="Times New Roman Полужирный"/>
                <w:b w:val="0"/>
                <w:u w:val="none"/>
              </w:rPr>
              <w:t>езолюция</w:t>
            </w:r>
            <w:r w:rsidR="00537F85" w:rsidRPr="007221F2">
              <w:rPr>
                <w:rStyle w:val="af"/>
                <w:rFonts w:ascii="Times New Roman Полужирный" w:eastAsia="Andale Sans UI" w:hAnsi="Times New Roman Полужирный"/>
                <w:b w:val="0"/>
                <w:u w:val="none"/>
              </w:rPr>
              <w:t xml:space="preserve"> </w:t>
            </w:r>
            <w:r w:rsidR="00537F85" w:rsidRPr="007221F2">
              <w:rPr>
                <w:rStyle w:val="af"/>
                <w:rFonts w:ascii="Times New Roman Полужирный" w:eastAsia="Andale Sans UI" w:hAnsi="Times New Roman Полужирный"/>
                <w:b w:val="0"/>
                <w:u w:val="none"/>
                <w:lang w:val="en-US"/>
              </w:rPr>
              <w:t>VI</w:t>
            </w:r>
            <w:r w:rsidR="00537F85" w:rsidRPr="007221F2">
              <w:rPr>
                <w:rStyle w:val="af"/>
                <w:rFonts w:ascii="Times New Roman Полужирный" w:eastAsia="Andale Sans UI" w:hAnsi="Times New Roman Полужирный"/>
                <w:b w:val="0"/>
                <w:u w:val="none"/>
              </w:rPr>
              <w:t xml:space="preserve"> Публичных слушаний, </w:t>
            </w:r>
            <w:r w:rsidR="00BE6BDB" w:rsidRPr="007221F2">
              <w:rPr>
                <w:rStyle w:val="af"/>
                <w:rFonts w:ascii="Times New Roman Полужирный" w:eastAsia="Andale Sans UI" w:hAnsi="Times New Roman Полужирный"/>
                <w:b w:val="0"/>
                <w:u w:val="none"/>
              </w:rPr>
              <w:t>проведенных</w:t>
            </w:r>
            <w:r w:rsidR="00537F85" w:rsidRPr="007221F2">
              <w:rPr>
                <w:rStyle w:val="af"/>
                <w:rFonts w:ascii="Times New Roman Полужирный" w:eastAsia="Andale Sans UI" w:hAnsi="Times New Roman Полужирный"/>
                <w:b w:val="0"/>
                <w:u w:val="none"/>
              </w:rPr>
              <w:t xml:space="preserve"> 14 </w:t>
            </w:r>
            <w:r w:rsidR="00BE6BDB" w:rsidRPr="007221F2">
              <w:rPr>
                <w:rStyle w:val="af"/>
                <w:rFonts w:ascii="Times New Roman Полужирный" w:eastAsia="Andale Sans UI" w:hAnsi="Times New Roman Полужирный"/>
                <w:b w:val="0"/>
                <w:u w:val="none"/>
              </w:rPr>
              <w:t>декабря</w:t>
            </w:r>
            <w:r w:rsidR="00537F85" w:rsidRPr="007221F2">
              <w:rPr>
                <w:rStyle w:val="af"/>
                <w:rFonts w:ascii="Times New Roman Полужирный" w:eastAsia="Andale Sans UI" w:hAnsi="Times New Roman Полужирный"/>
                <w:b w:val="0"/>
                <w:u w:val="none"/>
              </w:rPr>
              <w:t xml:space="preserve"> 2017 </w:t>
            </w:r>
            <w:r w:rsidR="00BE6BDB" w:rsidRPr="007221F2">
              <w:rPr>
                <w:rStyle w:val="af"/>
                <w:rFonts w:ascii="Times New Roman Полужирный" w:eastAsia="Andale Sans UI" w:hAnsi="Times New Roman Полужирный"/>
                <w:b w:val="0"/>
                <w:u w:val="none"/>
              </w:rPr>
              <w:t>года по</w:t>
            </w:r>
            <w:r w:rsidR="00537F85" w:rsidRPr="007221F2">
              <w:rPr>
                <w:rStyle w:val="af"/>
                <w:rFonts w:ascii="Times New Roman Полужирный" w:eastAsia="Andale Sans UI" w:hAnsi="Times New Roman Полужирный"/>
                <w:b w:val="0"/>
                <w:u w:val="none"/>
              </w:rPr>
              <w:t xml:space="preserve"> проблемам, </w:t>
            </w:r>
            <w:r w:rsidR="00537F85" w:rsidRPr="007221F2">
              <w:rPr>
                <w:rStyle w:val="af"/>
                <w:rFonts w:ascii="Times New Roman Полужирный" w:eastAsia="Andale Sans UI" w:hAnsi="Times New Roman Полужирный"/>
                <w:b w:val="0"/>
                <w:u w:val="none"/>
                <w:lang w:val="de-DE"/>
              </w:rPr>
              <w:t>препятствующи</w:t>
            </w:r>
            <w:r w:rsidR="00537F85" w:rsidRPr="007221F2">
              <w:rPr>
                <w:rStyle w:val="af"/>
                <w:rFonts w:ascii="Times New Roman Полужирный" w:eastAsia="Andale Sans UI" w:hAnsi="Times New Roman Полужирный"/>
                <w:b w:val="0"/>
                <w:u w:val="none"/>
              </w:rPr>
              <w:t>м</w:t>
            </w:r>
            <w:r w:rsidR="00537F85" w:rsidRPr="007221F2">
              <w:rPr>
                <w:rStyle w:val="af"/>
                <w:rFonts w:ascii="Times New Roman Полужирный" w:eastAsia="Andale Sans UI" w:hAnsi="Times New Roman Полужирный"/>
                <w:b w:val="0"/>
                <w:u w:val="none"/>
                <w:lang w:val="de-DE"/>
              </w:rPr>
              <w:t xml:space="preserve"> развитию предпринимательства </w:t>
            </w:r>
            <w:r w:rsidR="007221F2">
              <w:rPr>
                <w:rStyle w:val="af"/>
                <w:rFonts w:ascii="Times New Roman Полужирный" w:eastAsia="Andale Sans UI" w:hAnsi="Times New Roman Полужирный"/>
                <w:b w:val="0"/>
                <w:u w:val="none"/>
                <w:lang w:val="de-DE"/>
              </w:rPr>
              <w:br/>
            </w:r>
            <w:r w:rsidR="00537F85" w:rsidRPr="007221F2">
              <w:rPr>
                <w:rStyle w:val="af"/>
                <w:rFonts w:ascii="Times New Roman Полужирный" w:eastAsia="Andale Sans UI" w:hAnsi="Times New Roman Полужирный"/>
                <w:b w:val="0"/>
                <w:u w:val="none"/>
                <w:lang w:val="de-DE"/>
              </w:rPr>
              <w:t>в Санкт-Петербурге</w:t>
            </w:r>
            <w:r w:rsidR="00537F85" w:rsidRPr="007221F2">
              <w:rPr>
                <w:b w:val="0"/>
                <w:webHidden/>
              </w:rPr>
              <w:tab/>
            </w:r>
            <w:r w:rsidR="00537F85" w:rsidRPr="00840324">
              <w:rPr>
                <w:webHidden/>
              </w:rPr>
              <w:fldChar w:fldCharType="begin"/>
            </w:r>
            <w:r w:rsidR="00537F85" w:rsidRPr="00840324">
              <w:rPr>
                <w:webHidden/>
              </w:rPr>
              <w:instrText xml:space="preserve"> PAGEREF _Toc509932166 \h </w:instrText>
            </w:r>
            <w:r w:rsidR="00537F85" w:rsidRPr="00840324">
              <w:rPr>
                <w:webHidden/>
              </w:rPr>
            </w:r>
            <w:r w:rsidR="00537F85" w:rsidRPr="00840324">
              <w:rPr>
                <w:webHidden/>
              </w:rPr>
              <w:fldChar w:fldCharType="separate"/>
            </w:r>
            <w:r w:rsidR="002B3C57">
              <w:rPr>
                <w:webHidden/>
              </w:rPr>
              <w:t>228</w:t>
            </w:r>
            <w:r w:rsidR="00537F85" w:rsidRPr="00840324">
              <w:rPr>
                <w:webHidden/>
              </w:rPr>
              <w:fldChar w:fldCharType="end"/>
            </w:r>
          </w:hyperlink>
          <w:r w:rsidR="00ED5E6E">
            <w:rPr>
              <w:bCs/>
            </w:rPr>
            <w:fldChar w:fldCharType="end"/>
          </w:r>
        </w:p>
      </w:sdtContent>
    </w:sdt>
    <w:p w:rsidR="002D0BD2" w:rsidRDefault="002D0BD2" w:rsidP="001B04D9">
      <w:pPr>
        <w:pStyle w:val="1"/>
        <w:spacing w:before="0" w:line="240" w:lineRule="auto"/>
        <w:jc w:val="center"/>
        <w:rPr>
          <w:rFonts w:ascii="Times New Roman" w:hAnsi="Times New Roman" w:cs="Times New Roman"/>
          <w:b/>
          <w:color w:val="000000"/>
          <w:sz w:val="28"/>
          <w:szCs w:val="28"/>
        </w:rPr>
      </w:pPr>
    </w:p>
    <w:p w:rsidR="002D0BD2" w:rsidRDefault="002D0BD2" w:rsidP="001B04D9">
      <w:pPr>
        <w:pStyle w:val="1"/>
        <w:spacing w:before="0" w:line="240" w:lineRule="auto"/>
        <w:jc w:val="center"/>
        <w:rPr>
          <w:rFonts w:ascii="Times New Roman" w:hAnsi="Times New Roman" w:cs="Times New Roman"/>
          <w:b/>
          <w:caps/>
          <w:color w:val="auto"/>
        </w:rPr>
        <w:sectPr w:rsidR="002D0BD2" w:rsidSect="002D0BD2">
          <w:pgSz w:w="11906" w:h="16838"/>
          <w:pgMar w:top="1134" w:right="850" w:bottom="1134" w:left="1701" w:header="708" w:footer="708" w:gutter="0"/>
          <w:cols w:space="708"/>
          <w:docGrid w:linePitch="360"/>
        </w:sectPr>
      </w:pPr>
    </w:p>
    <w:p w:rsidR="00C21ADE" w:rsidRPr="00C21ADE" w:rsidRDefault="00C21ADE" w:rsidP="00C21ADE">
      <w:pPr>
        <w:pStyle w:val="1"/>
        <w:spacing w:before="0" w:line="240" w:lineRule="auto"/>
        <w:jc w:val="center"/>
        <w:rPr>
          <w:rFonts w:ascii="Times New Roman" w:hAnsi="Times New Roman" w:cs="Times New Roman"/>
          <w:b/>
          <w:color w:val="auto"/>
          <w:sz w:val="28"/>
        </w:rPr>
      </w:pPr>
      <w:bookmarkStart w:id="4" w:name="_Toc509932145"/>
      <w:r w:rsidRPr="00C21ADE">
        <w:rPr>
          <w:rFonts w:ascii="Times New Roman" w:hAnsi="Times New Roman" w:cs="Times New Roman"/>
          <w:b/>
          <w:color w:val="auto"/>
          <w:sz w:val="28"/>
        </w:rPr>
        <w:lastRenderedPageBreak/>
        <w:t>ВВЕДЕНИЕ</w:t>
      </w:r>
      <w:bookmarkEnd w:id="4"/>
    </w:p>
    <w:p w:rsidR="00C21ADE" w:rsidRDefault="00C21ADE" w:rsidP="00C21ADE">
      <w:pPr>
        <w:spacing w:after="0" w:line="240" w:lineRule="auto"/>
        <w:jc w:val="center"/>
        <w:rPr>
          <w:rFonts w:ascii="Times New Roman" w:hAnsi="Times New Roman" w:cs="Times New Roman"/>
          <w:b/>
          <w:sz w:val="28"/>
        </w:rPr>
      </w:pPr>
    </w:p>
    <w:p w:rsidR="00C21ADE" w:rsidRPr="004B46FF" w:rsidRDefault="00C21ADE" w:rsidP="00C21ADE">
      <w:pPr>
        <w:spacing w:after="0" w:line="240" w:lineRule="auto"/>
        <w:jc w:val="center"/>
        <w:rPr>
          <w:rFonts w:ascii="Times New Roman" w:hAnsi="Times New Roman" w:cs="Times New Roman"/>
          <w:b/>
          <w:sz w:val="28"/>
        </w:rPr>
      </w:pPr>
    </w:p>
    <w:p w:rsidR="00C21ADE" w:rsidRDefault="00C21ADE" w:rsidP="00C21ADE">
      <w:pPr>
        <w:spacing w:after="0" w:line="240" w:lineRule="auto"/>
        <w:ind w:left="3402"/>
        <w:jc w:val="both"/>
        <w:rPr>
          <w:rFonts w:ascii="Times New Roman" w:hAnsi="Times New Roman" w:cs="Times New Roman"/>
          <w:sz w:val="24"/>
        </w:rPr>
      </w:pPr>
      <w:bookmarkStart w:id="5" w:name="_Hlk509389858"/>
      <w:r w:rsidRPr="004B46FF">
        <w:rPr>
          <w:rFonts w:ascii="Times New Roman" w:hAnsi="Times New Roman" w:cs="Times New Roman"/>
          <w:sz w:val="24"/>
        </w:rPr>
        <w:t>«</w:t>
      </w:r>
      <w:r w:rsidRPr="001A479A">
        <w:rPr>
          <w:rFonts w:ascii="Times New Roman" w:hAnsi="Times New Roman" w:cs="Times New Roman"/>
          <w:sz w:val="24"/>
        </w:rPr>
        <w:t>Для того чтобы экономика заработала в</w:t>
      </w:r>
      <w:r>
        <w:rPr>
          <w:rFonts w:ascii="Times New Roman" w:hAnsi="Times New Roman" w:cs="Times New Roman"/>
          <w:sz w:val="24"/>
        </w:rPr>
        <w:t xml:space="preserve"> </w:t>
      </w:r>
      <w:r w:rsidRPr="001A479A">
        <w:rPr>
          <w:rFonts w:ascii="Times New Roman" w:hAnsi="Times New Roman" w:cs="Times New Roman"/>
          <w:sz w:val="24"/>
        </w:rPr>
        <w:t>полную силу, нам нужно кардинально улучшить деловой климат, обеспечить высочайший уровень предпринимательских свобод и</w:t>
      </w:r>
      <w:r>
        <w:rPr>
          <w:rFonts w:ascii="Times New Roman" w:hAnsi="Times New Roman" w:cs="Times New Roman"/>
          <w:sz w:val="24"/>
        </w:rPr>
        <w:t xml:space="preserve"> </w:t>
      </w:r>
      <w:r w:rsidRPr="001A479A">
        <w:rPr>
          <w:rFonts w:ascii="Times New Roman" w:hAnsi="Times New Roman" w:cs="Times New Roman"/>
          <w:sz w:val="24"/>
        </w:rPr>
        <w:t>конкуренци</w:t>
      </w:r>
      <w:r>
        <w:rPr>
          <w:rFonts w:ascii="Times New Roman" w:hAnsi="Times New Roman" w:cs="Times New Roman"/>
          <w:sz w:val="24"/>
        </w:rPr>
        <w:t xml:space="preserve">и. </w:t>
      </w:r>
      <w:r w:rsidRPr="001A479A">
        <w:rPr>
          <w:rFonts w:ascii="Times New Roman" w:hAnsi="Times New Roman" w:cs="Times New Roman"/>
          <w:sz w:val="24"/>
        </w:rPr>
        <w:t>&lt;</w:t>
      </w:r>
      <w:r>
        <w:rPr>
          <w:rFonts w:ascii="Times New Roman" w:hAnsi="Times New Roman" w:cs="Times New Roman"/>
          <w:sz w:val="24"/>
        </w:rPr>
        <w:t>…</w:t>
      </w:r>
      <w:r w:rsidRPr="001A479A">
        <w:rPr>
          <w:rFonts w:ascii="Times New Roman" w:hAnsi="Times New Roman" w:cs="Times New Roman"/>
          <w:sz w:val="24"/>
        </w:rPr>
        <w:t>&gt;</w:t>
      </w:r>
      <w:r>
        <w:rPr>
          <w:rFonts w:ascii="Times New Roman" w:hAnsi="Times New Roman" w:cs="Times New Roman"/>
          <w:sz w:val="24"/>
        </w:rPr>
        <w:t xml:space="preserve"> Б</w:t>
      </w:r>
      <w:r w:rsidRPr="001A479A">
        <w:rPr>
          <w:rFonts w:ascii="Times New Roman" w:hAnsi="Times New Roman" w:cs="Times New Roman"/>
          <w:sz w:val="24"/>
        </w:rPr>
        <w:t>удем делать вс</w:t>
      </w:r>
      <w:r w:rsidR="00493E7C">
        <w:rPr>
          <w:rFonts w:ascii="Times New Roman" w:hAnsi="Times New Roman" w:cs="Times New Roman"/>
          <w:sz w:val="24"/>
        </w:rPr>
        <w:t>е</w:t>
      </w:r>
      <w:r w:rsidRPr="001A479A">
        <w:rPr>
          <w:rFonts w:ascii="Times New Roman" w:hAnsi="Times New Roman" w:cs="Times New Roman"/>
          <w:sz w:val="24"/>
        </w:rPr>
        <w:t xml:space="preserve">, чтобы </w:t>
      </w:r>
      <w:r w:rsidR="002C6672">
        <w:rPr>
          <w:rFonts w:ascii="Times New Roman" w:hAnsi="Times New Roman" w:cs="Times New Roman"/>
          <w:sz w:val="24"/>
        </w:rPr>
        <w:br/>
      </w:r>
      <w:r w:rsidRPr="001A479A">
        <w:rPr>
          <w:rFonts w:ascii="Times New Roman" w:hAnsi="Times New Roman" w:cs="Times New Roman"/>
          <w:sz w:val="24"/>
        </w:rPr>
        <w:t>у</w:t>
      </w:r>
      <w:r>
        <w:rPr>
          <w:rFonts w:ascii="Times New Roman" w:hAnsi="Times New Roman" w:cs="Times New Roman"/>
          <w:sz w:val="24"/>
        </w:rPr>
        <w:t xml:space="preserve"> </w:t>
      </w:r>
      <w:r w:rsidRPr="001A479A">
        <w:rPr>
          <w:rFonts w:ascii="Times New Roman" w:hAnsi="Times New Roman" w:cs="Times New Roman"/>
          <w:sz w:val="24"/>
        </w:rPr>
        <w:t>наших предпринимателей появлялись новые возможности для расширения производств, для открытия компаний, для создания современных рабочих мест. Но</w:t>
      </w:r>
      <w:r>
        <w:rPr>
          <w:rFonts w:ascii="Times New Roman" w:hAnsi="Times New Roman" w:cs="Times New Roman"/>
          <w:sz w:val="24"/>
        </w:rPr>
        <w:t xml:space="preserve"> </w:t>
      </w:r>
      <w:r w:rsidRPr="001A479A">
        <w:rPr>
          <w:rFonts w:ascii="Times New Roman" w:hAnsi="Times New Roman" w:cs="Times New Roman"/>
          <w:sz w:val="24"/>
        </w:rPr>
        <w:t>в</w:t>
      </w:r>
      <w:r>
        <w:rPr>
          <w:rFonts w:ascii="Times New Roman" w:hAnsi="Times New Roman" w:cs="Times New Roman"/>
          <w:sz w:val="24"/>
        </w:rPr>
        <w:t xml:space="preserve"> т</w:t>
      </w:r>
      <w:r w:rsidRPr="001A479A">
        <w:rPr>
          <w:rFonts w:ascii="Times New Roman" w:hAnsi="Times New Roman" w:cs="Times New Roman"/>
          <w:sz w:val="24"/>
        </w:rPr>
        <w:t>о</w:t>
      </w:r>
      <w:r>
        <w:rPr>
          <w:rFonts w:ascii="Times New Roman" w:hAnsi="Times New Roman" w:cs="Times New Roman"/>
          <w:sz w:val="24"/>
        </w:rPr>
        <w:t xml:space="preserve"> </w:t>
      </w:r>
      <w:r w:rsidRPr="001A479A">
        <w:rPr>
          <w:rFonts w:ascii="Times New Roman" w:hAnsi="Times New Roman" w:cs="Times New Roman"/>
          <w:sz w:val="24"/>
        </w:rPr>
        <w:t>же время рассчитываю, что российский бизнес будет наращивать свой вклад в</w:t>
      </w:r>
      <w:r>
        <w:rPr>
          <w:rFonts w:ascii="Times New Roman" w:hAnsi="Times New Roman" w:cs="Times New Roman"/>
          <w:sz w:val="24"/>
        </w:rPr>
        <w:t xml:space="preserve"> </w:t>
      </w:r>
      <w:r w:rsidRPr="001A479A">
        <w:rPr>
          <w:rFonts w:ascii="Times New Roman" w:hAnsi="Times New Roman" w:cs="Times New Roman"/>
          <w:sz w:val="24"/>
        </w:rPr>
        <w:t xml:space="preserve">прорывное развитие страны, </w:t>
      </w:r>
      <w:r w:rsidR="002C6672">
        <w:rPr>
          <w:rFonts w:ascii="Times New Roman" w:hAnsi="Times New Roman" w:cs="Times New Roman"/>
          <w:sz w:val="24"/>
        </w:rPr>
        <w:br/>
      </w:r>
      <w:r w:rsidRPr="001A479A">
        <w:rPr>
          <w:rFonts w:ascii="Times New Roman" w:hAnsi="Times New Roman" w:cs="Times New Roman"/>
          <w:sz w:val="24"/>
        </w:rPr>
        <w:t>а</w:t>
      </w:r>
      <w:r>
        <w:rPr>
          <w:rFonts w:ascii="Times New Roman" w:hAnsi="Times New Roman" w:cs="Times New Roman"/>
          <w:sz w:val="24"/>
        </w:rPr>
        <w:t xml:space="preserve"> </w:t>
      </w:r>
      <w:r w:rsidRPr="001A479A">
        <w:rPr>
          <w:rFonts w:ascii="Times New Roman" w:hAnsi="Times New Roman" w:cs="Times New Roman"/>
          <w:sz w:val="24"/>
        </w:rPr>
        <w:t>уважение к</w:t>
      </w:r>
      <w:r>
        <w:rPr>
          <w:rFonts w:ascii="Times New Roman" w:hAnsi="Times New Roman" w:cs="Times New Roman"/>
          <w:sz w:val="24"/>
        </w:rPr>
        <w:t xml:space="preserve"> </w:t>
      </w:r>
      <w:r w:rsidRPr="001A479A">
        <w:rPr>
          <w:rFonts w:ascii="Times New Roman" w:hAnsi="Times New Roman" w:cs="Times New Roman"/>
          <w:sz w:val="24"/>
        </w:rPr>
        <w:t>предпринимательскому труду в</w:t>
      </w:r>
      <w:r>
        <w:rPr>
          <w:rFonts w:ascii="Times New Roman" w:hAnsi="Times New Roman" w:cs="Times New Roman"/>
          <w:sz w:val="24"/>
        </w:rPr>
        <w:t xml:space="preserve"> </w:t>
      </w:r>
      <w:r w:rsidRPr="001A479A">
        <w:rPr>
          <w:rFonts w:ascii="Times New Roman" w:hAnsi="Times New Roman" w:cs="Times New Roman"/>
          <w:sz w:val="24"/>
        </w:rPr>
        <w:t>обществе будет расти.</w:t>
      </w:r>
      <w:r w:rsidRPr="004B46FF">
        <w:rPr>
          <w:rFonts w:ascii="Times New Roman" w:hAnsi="Times New Roman" w:cs="Times New Roman"/>
          <w:sz w:val="24"/>
        </w:rPr>
        <w:t>»</w:t>
      </w:r>
    </w:p>
    <w:p w:rsidR="00C21ADE" w:rsidRPr="004B46FF" w:rsidRDefault="00C21ADE" w:rsidP="00C21ADE">
      <w:pPr>
        <w:spacing w:after="0" w:line="240" w:lineRule="auto"/>
        <w:ind w:left="3402"/>
        <w:jc w:val="both"/>
        <w:rPr>
          <w:rFonts w:ascii="Times New Roman" w:hAnsi="Times New Roman" w:cs="Times New Roman"/>
          <w:sz w:val="24"/>
        </w:rPr>
      </w:pPr>
    </w:p>
    <w:p w:rsidR="00C21ADE" w:rsidRDefault="00C21ADE" w:rsidP="00C21ADE">
      <w:pPr>
        <w:spacing w:after="0" w:line="240" w:lineRule="auto"/>
        <w:ind w:left="3402"/>
        <w:jc w:val="both"/>
        <w:rPr>
          <w:rFonts w:ascii="Times New Roman" w:hAnsi="Times New Roman" w:cs="Times New Roman"/>
          <w:b/>
          <w:i/>
          <w:sz w:val="24"/>
        </w:rPr>
      </w:pPr>
      <w:r w:rsidRPr="004B46FF">
        <w:rPr>
          <w:rFonts w:ascii="Times New Roman" w:hAnsi="Times New Roman" w:cs="Times New Roman"/>
          <w:b/>
          <w:i/>
          <w:sz w:val="28"/>
        </w:rPr>
        <w:t>Из</w:t>
      </w:r>
      <w:r w:rsidRPr="004B46FF">
        <w:rPr>
          <w:rFonts w:ascii="Times New Roman" w:hAnsi="Times New Roman" w:cs="Times New Roman"/>
          <w:sz w:val="28"/>
        </w:rPr>
        <w:t xml:space="preserve"> </w:t>
      </w:r>
      <w:r>
        <w:rPr>
          <w:rFonts w:ascii="Times New Roman" w:hAnsi="Times New Roman" w:cs="Times New Roman"/>
          <w:b/>
          <w:i/>
          <w:sz w:val="24"/>
        </w:rPr>
        <w:t xml:space="preserve">Послания </w:t>
      </w:r>
      <w:r w:rsidRPr="004B46FF">
        <w:rPr>
          <w:rFonts w:ascii="Times New Roman" w:hAnsi="Times New Roman" w:cs="Times New Roman"/>
          <w:b/>
          <w:i/>
          <w:sz w:val="24"/>
        </w:rPr>
        <w:t xml:space="preserve">Президента Российской Федерации </w:t>
      </w:r>
      <w:r>
        <w:rPr>
          <w:rFonts w:ascii="Times New Roman" w:hAnsi="Times New Roman" w:cs="Times New Roman"/>
          <w:b/>
          <w:i/>
          <w:sz w:val="24"/>
        </w:rPr>
        <w:br/>
      </w:r>
      <w:r w:rsidRPr="004B46FF">
        <w:rPr>
          <w:rFonts w:ascii="Times New Roman" w:hAnsi="Times New Roman" w:cs="Times New Roman"/>
          <w:b/>
          <w:i/>
          <w:sz w:val="24"/>
        </w:rPr>
        <w:t xml:space="preserve">В.В. Путина </w:t>
      </w:r>
      <w:r w:rsidRPr="001A479A">
        <w:rPr>
          <w:rFonts w:ascii="Times New Roman" w:hAnsi="Times New Roman" w:cs="Times New Roman"/>
          <w:b/>
          <w:i/>
          <w:sz w:val="24"/>
        </w:rPr>
        <w:t>Федеральному Собранию</w:t>
      </w:r>
      <w:r w:rsidRPr="004B46FF">
        <w:rPr>
          <w:rFonts w:ascii="Times New Roman" w:hAnsi="Times New Roman" w:cs="Times New Roman"/>
          <w:b/>
          <w:i/>
          <w:sz w:val="24"/>
        </w:rPr>
        <w:t xml:space="preserve"> Российской Федерации </w:t>
      </w:r>
      <w:r>
        <w:rPr>
          <w:rFonts w:ascii="Times New Roman" w:hAnsi="Times New Roman" w:cs="Times New Roman"/>
          <w:b/>
          <w:i/>
          <w:sz w:val="24"/>
        </w:rPr>
        <w:t>1</w:t>
      </w:r>
      <w:r w:rsidRPr="004B46FF">
        <w:rPr>
          <w:rFonts w:ascii="Times New Roman" w:hAnsi="Times New Roman" w:cs="Times New Roman"/>
          <w:b/>
          <w:i/>
          <w:sz w:val="24"/>
        </w:rPr>
        <w:t xml:space="preserve"> </w:t>
      </w:r>
      <w:r>
        <w:rPr>
          <w:rFonts w:ascii="Times New Roman" w:hAnsi="Times New Roman" w:cs="Times New Roman"/>
          <w:b/>
          <w:i/>
          <w:sz w:val="24"/>
        </w:rPr>
        <w:t>марта</w:t>
      </w:r>
      <w:r w:rsidRPr="004B46FF">
        <w:rPr>
          <w:rFonts w:ascii="Times New Roman" w:hAnsi="Times New Roman" w:cs="Times New Roman"/>
          <w:b/>
          <w:i/>
          <w:sz w:val="24"/>
        </w:rPr>
        <w:t xml:space="preserve"> 201</w:t>
      </w:r>
      <w:r>
        <w:rPr>
          <w:rFonts w:ascii="Times New Roman" w:hAnsi="Times New Roman" w:cs="Times New Roman"/>
          <w:b/>
          <w:i/>
          <w:sz w:val="24"/>
        </w:rPr>
        <w:t>8</w:t>
      </w:r>
      <w:r w:rsidRPr="004B46FF">
        <w:rPr>
          <w:rFonts w:ascii="Times New Roman" w:hAnsi="Times New Roman" w:cs="Times New Roman"/>
          <w:b/>
          <w:i/>
          <w:sz w:val="24"/>
        </w:rPr>
        <w:t xml:space="preserve"> года</w:t>
      </w:r>
    </w:p>
    <w:bookmarkEnd w:id="5"/>
    <w:p w:rsidR="00C21ADE" w:rsidRDefault="00C21ADE" w:rsidP="00C21ADE">
      <w:pPr>
        <w:spacing w:after="0" w:line="240" w:lineRule="auto"/>
        <w:ind w:left="3402"/>
        <w:jc w:val="both"/>
        <w:rPr>
          <w:rFonts w:ascii="Times New Roman" w:hAnsi="Times New Roman" w:cs="Times New Roman"/>
          <w:sz w:val="28"/>
        </w:rPr>
      </w:pPr>
    </w:p>
    <w:p w:rsidR="001E6391" w:rsidRPr="00DB41F6" w:rsidRDefault="001E6391" w:rsidP="001E6391">
      <w:pPr>
        <w:widowControl w:val="0"/>
        <w:spacing w:after="0" w:line="240" w:lineRule="auto"/>
        <w:ind w:firstLine="709"/>
        <w:jc w:val="both"/>
        <w:rPr>
          <w:rFonts w:ascii="Times New Roman" w:hAnsi="Times New Roman" w:cs="Times New Roman"/>
          <w:sz w:val="28"/>
        </w:rPr>
      </w:pPr>
      <w:r w:rsidRPr="00DB41F6">
        <w:rPr>
          <w:rFonts w:ascii="Times New Roman" w:hAnsi="Times New Roman" w:cs="Times New Roman"/>
          <w:sz w:val="28"/>
        </w:rPr>
        <w:t>В современн</w:t>
      </w:r>
      <w:r>
        <w:rPr>
          <w:rFonts w:ascii="Times New Roman" w:hAnsi="Times New Roman" w:cs="Times New Roman"/>
          <w:sz w:val="28"/>
        </w:rPr>
        <w:t>ых</w:t>
      </w:r>
      <w:r w:rsidRPr="00DB41F6">
        <w:rPr>
          <w:rFonts w:ascii="Times New Roman" w:hAnsi="Times New Roman" w:cs="Times New Roman"/>
          <w:sz w:val="28"/>
        </w:rPr>
        <w:t xml:space="preserve"> условиях</w:t>
      </w:r>
      <w:r>
        <w:rPr>
          <w:rFonts w:ascii="Times New Roman" w:hAnsi="Times New Roman" w:cs="Times New Roman"/>
          <w:sz w:val="28"/>
        </w:rPr>
        <w:t>, характеризующихся обострением внешних вызовов и угроз</w:t>
      </w:r>
      <w:r w:rsidRPr="00DB41F6">
        <w:rPr>
          <w:rFonts w:ascii="Times New Roman" w:hAnsi="Times New Roman" w:cs="Times New Roman"/>
          <w:sz w:val="28"/>
        </w:rPr>
        <w:t xml:space="preserve">, </w:t>
      </w:r>
      <w:r>
        <w:rPr>
          <w:rFonts w:ascii="Times New Roman" w:hAnsi="Times New Roman" w:cs="Times New Roman"/>
          <w:sz w:val="28"/>
        </w:rPr>
        <w:t>решени</w:t>
      </w:r>
      <w:r w:rsidR="00EF053D">
        <w:rPr>
          <w:rFonts w:ascii="Times New Roman" w:hAnsi="Times New Roman" w:cs="Times New Roman"/>
          <w:sz w:val="28"/>
        </w:rPr>
        <w:t>ем</w:t>
      </w:r>
      <w:r>
        <w:rPr>
          <w:rFonts w:ascii="Times New Roman" w:hAnsi="Times New Roman" w:cs="Times New Roman"/>
          <w:sz w:val="28"/>
        </w:rPr>
        <w:t xml:space="preserve"> масштабных задач по повышению социально экономического уровня населения нашей страны</w:t>
      </w:r>
      <w:r w:rsidRPr="00DB41F6">
        <w:rPr>
          <w:rFonts w:ascii="Times New Roman" w:hAnsi="Times New Roman" w:cs="Times New Roman"/>
          <w:sz w:val="28"/>
        </w:rPr>
        <w:t>,</w:t>
      </w:r>
      <w:r>
        <w:rPr>
          <w:rFonts w:ascii="Times New Roman" w:hAnsi="Times New Roman" w:cs="Times New Roman"/>
          <w:sz w:val="28"/>
        </w:rPr>
        <w:t xml:space="preserve"> работа, </w:t>
      </w:r>
      <w:r w:rsidRPr="00DB41F6">
        <w:rPr>
          <w:rFonts w:ascii="Times New Roman" w:hAnsi="Times New Roman" w:cs="Times New Roman"/>
          <w:sz w:val="28"/>
        </w:rPr>
        <w:t>развернутая на всех уровнях</w:t>
      </w:r>
      <w:r w:rsidR="00EF053D">
        <w:rPr>
          <w:rFonts w:ascii="Times New Roman" w:hAnsi="Times New Roman" w:cs="Times New Roman"/>
          <w:sz w:val="28"/>
        </w:rPr>
        <w:t xml:space="preserve"> по </w:t>
      </w:r>
      <w:r w:rsidRPr="00DB41F6">
        <w:rPr>
          <w:rFonts w:ascii="Times New Roman" w:hAnsi="Times New Roman" w:cs="Times New Roman"/>
          <w:sz w:val="28"/>
        </w:rPr>
        <w:t>развити</w:t>
      </w:r>
      <w:r w:rsidR="00EF053D">
        <w:rPr>
          <w:rFonts w:ascii="Times New Roman" w:hAnsi="Times New Roman" w:cs="Times New Roman"/>
          <w:sz w:val="28"/>
        </w:rPr>
        <w:t>ю</w:t>
      </w:r>
      <w:r w:rsidRPr="00DB41F6">
        <w:rPr>
          <w:rFonts w:ascii="Times New Roman" w:hAnsi="Times New Roman" w:cs="Times New Roman"/>
          <w:sz w:val="28"/>
        </w:rPr>
        <w:t xml:space="preserve"> предпринимательс</w:t>
      </w:r>
      <w:r>
        <w:rPr>
          <w:rFonts w:ascii="Times New Roman" w:hAnsi="Times New Roman" w:cs="Times New Roman"/>
          <w:sz w:val="28"/>
        </w:rPr>
        <w:t>тва</w:t>
      </w:r>
      <w:r w:rsidRPr="00DB41F6">
        <w:rPr>
          <w:rFonts w:ascii="Times New Roman" w:hAnsi="Times New Roman" w:cs="Times New Roman"/>
          <w:sz w:val="28"/>
        </w:rPr>
        <w:t xml:space="preserve">, является не только </w:t>
      </w:r>
      <w:r>
        <w:rPr>
          <w:rFonts w:ascii="Times New Roman" w:hAnsi="Times New Roman" w:cs="Times New Roman"/>
          <w:sz w:val="28"/>
        </w:rPr>
        <w:t xml:space="preserve">отражением процесса </w:t>
      </w:r>
      <w:r w:rsidRPr="00DB41F6">
        <w:rPr>
          <w:rFonts w:ascii="Times New Roman" w:hAnsi="Times New Roman" w:cs="Times New Roman"/>
          <w:sz w:val="28"/>
        </w:rPr>
        <w:t>реализаци</w:t>
      </w:r>
      <w:r>
        <w:rPr>
          <w:rFonts w:ascii="Times New Roman" w:hAnsi="Times New Roman" w:cs="Times New Roman"/>
          <w:sz w:val="28"/>
        </w:rPr>
        <w:t>и</w:t>
      </w:r>
      <w:r w:rsidRPr="00DB41F6">
        <w:rPr>
          <w:rFonts w:ascii="Times New Roman" w:hAnsi="Times New Roman" w:cs="Times New Roman"/>
          <w:sz w:val="28"/>
        </w:rPr>
        <w:t xml:space="preserve"> принципов, закрепленных в международных правовых актах и в Конституции Российской Федерации</w:t>
      </w:r>
      <w:r>
        <w:rPr>
          <w:rFonts w:ascii="Times New Roman" w:hAnsi="Times New Roman" w:cs="Times New Roman"/>
          <w:sz w:val="28"/>
        </w:rPr>
        <w:t>,</w:t>
      </w:r>
      <w:r w:rsidRPr="00DB41F6">
        <w:rPr>
          <w:rFonts w:ascii="Times New Roman" w:hAnsi="Times New Roman" w:cs="Times New Roman"/>
          <w:sz w:val="28"/>
        </w:rPr>
        <w:t xml:space="preserve"> но и </w:t>
      </w:r>
      <w:r>
        <w:rPr>
          <w:rFonts w:ascii="Times New Roman" w:hAnsi="Times New Roman" w:cs="Times New Roman"/>
          <w:sz w:val="28"/>
        </w:rPr>
        <w:t xml:space="preserve">рассматривается </w:t>
      </w:r>
      <w:r w:rsidR="0044604D">
        <w:rPr>
          <w:rFonts w:ascii="Times New Roman" w:hAnsi="Times New Roman" w:cs="Times New Roman"/>
          <w:sz w:val="28"/>
        </w:rPr>
        <w:br/>
      </w:r>
      <w:r>
        <w:rPr>
          <w:rFonts w:ascii="Times New Roman" w:hAnsi="Times New Roman" w:cs="Times New Roman"/>
          <w:sz w:val="28"/>
        </w:rPr>
        <w:t xml:space="preserve">в качестве </w:t>
      </w:r>
      <w:r w:rsidRPr="00DB41F6">
        <w:rPr>
          <w:rFonts w:ascii="Times New Roman" w:hAnsi="Times New Roman" w:cs="Times New Roman"/>
          <w:sz w:val="28"/>
        </w:rPr>
        <w:t>важн</w:t>
      </w:r>
      <w:r>
        <w:rPr>
          <w:rFonts w:ascii="Times New Roman" w:hAnsi="Times New Roman" w:cs="Times New Roman"/>
          <w:sz w:val="28"/>
        </w:rPr>
        <w:t>ого</w:t>
      </w:r>
      <w:r w:rsidRPr="00DB41F6">
        <w:rPr>
          <w:rFonts w:ascii="Times New Roman" w:hAnsi="Times New Roman" w:cs="Times New Roman"/>
          <w:sz w:val="28"/>
        </w:rPr>
        <w:t xml:space="preserve"> </w:t>
      </w:r>
      <w:r>
        <w:rPr>
          <w:rFonts w:ascii="Times New Roman" w:hAnsi="Times New Roman" w:cs="Times New Roman"/>
          <w:sz w:val="28"/>
        </w:rPr>
        <w:t>инструмента</w:t>
      </w:r>
      <w:r w:rsidRPr="00DB41F6">
        <w:rPr>
          <w:rFonts w:ascii="Times New Roman" w:hAnsi="Times New Roman" w:cs="Times New Roman"/>
          <w:sz w:val="28"/>
        </w:rPr>
        <w:t xml:space="preserve"> </w:t>
      </w:r>
      <w:r>
        <w:rPr>
          <w:rFonts w:ascii="Times New Roman" w:hAnsi="Times New Roman" w:cs="Times New Roman"/>
          <w:sz w:val="28"/>
        </w:rPr>
        <w:t>развития</w:t>
      </w:r>
      <w:r w:rsidRPr="00DB41F6">
        <w:rPr>
          <w:rFonts w:ascii="Times New Roman" w:hAnsi="Times New Roman" w:cs="Times New Roman"/>
          <w:sz w:val="28"/>
        </w:rPr>
        <w:t xml:space="preserve"> экономики страны</w:t>
      </w:r>
      <w:r>
        <w:rPr>
          <w:rFonts w:ascii="Times New Roman" w:hAnsi="Times New Roman" w:cs="Times New Roman"/>
          <w:sz w:val="28"/>
        </w:rPr>
        <w:t xml:space="preserve">, придания </w:t>
      </w:r>
      <w:r w:rsidR="0044604D">
        <w:rPr>
          <w:rFonts w:ascii="Times New Roman" w:hAnsi="Times New Roman" w:cs="Times New Roman"/>
          <w:sz w:val="28"/>
        </w:rPr>
        <w:br/>
      </w:r>
      <w:r>
        <w:rPr>
          <w:rFonts w:ascii="Times New Roman" w:hAnsi="Times New Roman" w:cs="Times New Roman"/>
          <w:sz w:val="28"/>
        </w:rPr>
        <w:t>ей необходимой динамики</w:t>
      </w:r>
      <w:r w:rsidRPr="00DB41F6">
        <w:rPr>
          <w:rFonts w:ascii="Times New Roman" w:hAnsi="Times New Roman" w:cs="Times New Roman"/>
          <w:sz w:val="28"/>
        </w:rPr>
        <w:t xml:space="preserve">. </w:t>
      </w:r>
      <w:r>
        <w:rPr>
          <w:rFonts w:ascii="Times New Roman" w:hAnsi="Times New Roman" w:cs="Times New Roman"/>
          <w:sz w:val="28"/>
        </w:rPr>
        <w:t>В целях</w:t>
      </w:r>
      <w:r w:rsidRPr="00DB41F6">
        <w:rPr>
          <w:rFonts w:ascii="Times New Roman" w:hAnsi="Times New Roman" w:cs="Times New Roman"/>
          <w:sz w:val="28"/>
        </w:rPr>
        <w:t xml:space="preserve"> создания конкурентоспособной </w:t>
      </w:r>
      <w:r w:rsidR="0044604D">
        <w:rPr>
          <w:rFonts w:ascii="Times New Roman" w:hAnsi="Times New Roman" w:cs="Times New Roman"/>
          <w:sz w:val="28"/>
        </w:rPr>
        <w:br/>
      </w:r>
      <w:r w:rsidRPr="00DB41F6">
        <w:rPr>
          <w:rFonts w:ascii="Times New Roman" w:hAnsi="Times New Roman" w:cs="Times New Roman"/>
          <w:sz w:val="28"/>
        </w:rPr>
        <w:t xml:space="preserve">и адаптивной экономики </w:t>
      </w:r>
      <w:r>
        <w:rPr>
          <w:rFonts w:ascii="Times New Roman" w:hAnsi="Times New Roman" w:cs="Times New Roman"/>
          <w:sz w:val="28"/>
        </w:rPr>
        <w:t>органами государственной власти реализуется комплекс мер</w:t>
      </w:r>
      <w:r w:rsidRPr="00DB41F6">
        <w:rPr>
          <w:rFonts w:ascii="Times New Roman" w:hAnsi="Times New Roman" w:cs="Times New Roman"/>
          <w:sz w:val="28"/>
        </w:rPr>
        <w:t xml:space="preserve"> по стимулированию развития бизнеса в реальном секторе, обеспечению привлекательных условий для притока инвестиций, а также раскрыти</w:t>
      </w:r>
      <w:r>
        <w:rPr>
          <w:rFonts w:ascii="Times New Roman" w:hAnsi="Times New Roman" w:cs="Times New Roman"/>
          <w:sz w:val="28"/>
        </w:rPr>
        <w:t>ю</w:t>
      </w:r>
      <w:r w:rsidRPr="00DB41F6">
        <w:rPr>
          <w:rFonts w:ascii="Times New Roman" w:hAnsi="Times New Roman" w:cs="Times New Roman"/>
          <w:sz w:val="28"/>
        </w:rPr>
        <w:t xml:space="preserve"> потенциала деловой активности граждан.</w:t>
      </w:r>
    </w:p>
    <w:p w:rsidR="001E6391" w:rsidRDefault="001E6391" w:rsidP="001E6391">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Базовое значение для обеспечения эффективности </w:t>
      </w:r>
      <w:r w:rsidR="0044604D">
        <w:rPr>
          <w:rFonts w:ascii="Times New Roman" w:hAnsi="Times New Roman" w:cs="Times New Roman"/>
          <w:sz w:val="28"/>
        </w:rPr>
        <w:br/>
      </w:r>
      <w:r>
        <w:rPr>
          <w:rFonts w:ascii="Times New Roman" w:hAnsi="Times New Roman" w:cs="Times New Roman"/>
          <w:sz w:val="28"/>
        </w:rPr>
        <w:t xml:space="preserve">и целенаправленности этой работы имело издание </w:t>
      </w:r>
      <w:bookmarkStart w:id="6" w:name="_Hlk508799607"/>
      <w:r w:rsidRPr="00E42526">
        <w:rPr>
          <w:rFonts w:ascii="Times New Roman" w:hAnsi="Times New Roman" w:cs="Times New Roman"/>
          <w:sz w:val="28"/>
        </w:rPr>
        <w:t>Указ</w:t>
      </w:r>
      <w:r>
        <w:rPr>
          <w:rFonts w:ascii="Times New Roman" w:hAnsi="Times New Roman" w:cs="Times New Roman"/>
          <w:sz w:val="28"/>
        </w:rPr>
        <w:t>а</w:t>
      </w:r>
      <w:r w:rsidRPr="00E42526">
        <w:rPr>
          <w:rFonts w:ascii="Times New Roman" w:hAnsi="Times New Roman" w:cs="Times New Roman"/>
          <w:sz w:val="28"/>
        </w:rPr>
        <w:t xml:space="preserve"> Президента Российской Федерации В.В. Путина от 7</w:t>
      </w:r>
      <w:r w:rsidR="0044604D">
        <w:rPr>
          <w:rFonts w:ascii="Times New Roman" w:hAnsi="Times New Roman" w:cs="Times New Roman"/>
          <w:sz w:val="28"/>
        </w:rPr>
        <w:t xml:space="preserve"> мая </w:t>
      </w:r>
      <w:r w:rsidRPr="00E42526">
        <w:rPr>
          <w:rFonts w:ascii="Times New Roman" w:hAnsi="Times New Roman" w:cs="Times New Roman"/>
          <w:sz w:val="28"/>
        </w:rPr>
        <w:t>2012</w:t>
      </w:r>
      <w:r w:rsidR="0044604D">
        <w:rPr>
          <w:rFonts w:ascii="Times New Roman" w:hAnsi="Times New Roman" w:cs="Times New Roman"/>
          <w:sz w:val="28"/>
        </w:rPr>
        <w:t xml:space="preserve"> года</w:t>
      </w:r>
      <w:r w:rsidRPr="00E42526">
        <w:rPr>
          <w:rFonts w:ascii="Times New Roman" w:hAnsi="Times New Roman" w:cs="Times New Roman"/>
          <w:sz w:val="28"/>
        </w:rPr>
        <w:t xml:space="preserve"> №</w:t>
      </w:r>
      <w:r w:rsidR="0044604D">
        <w:rPr>
          <w:rFonts w:ascii="Times New Roman" w:hAnsi="Times New Roman" w:cs="Times New Roman"/>
          <w:sz w:val="28"/>
        </w:rPr>
        <w:t xml:space="preserve"> </w:t>
      </w:r>
      <w:r w:rsidRPr="00E42526">
        <w:rPr>
          <w:rFonts w:ascii="Times New Roman" w:hAnsi="Times New Roman" w:cs="Times New Roman"/>
          <w:sz w:val="28"/>
        </w:rPr>
        <w:t xml:space="preserve">596 </w:t>
      </w:r>
      <w:r w:rsidR="0044604D">
        <w:rPr>
          <w:rFonts w:ascii="Times New Roman" w:hAnsi="Times New Roman" w:cs="Times New Roman"/>
          <w:sz w:val="28"/>
        </w:rPr>
        <w:br/>
      </w:r>
      <w:r w:rsidRPr="00E42526">
        <w:rPr>
          <w:rFonts w:ascii="Times New Roman" w:hAnsi="Times New Roman" w:cs="Times New Roman"/>
          <w:sz w:val="28"/>
        </w:rPr>
        <w:t>«О долгосрочной государственной экономической политике»</w:t>
      </w:r>
      <w:bookmarkEnd w:id="6"/>
      <w:r w:rsidRPr="00E42526">
        <w:rPr>
          <w:rFonts w:ascii="Times New Roman" w:hAnsi="Times New Roman" w:cs="Times New Roman"/>
          <w:sz w:val="28"/>
        </w:rPr>
        <w:t xml:space="preserve"> (далее – Указ)</w:t>
      </w:r>
      <w:r>
        <w:rPr>
          <w:rFonts w:ascii="Times New Roman" w:hAnsi="Times New Roman" w:cs="Times New Roman"/>
          <w:sz w:val="28"/>
        </w:rPr>
        <w:t xml:space="preserve">, </w:t>
      </w:r>
      <w:r w:rsidR="0044604D">
        <w:rPr>
          <w:rFonts w:ascii="Times New Roman" w:hAnsi="Times New Roman" w:cs="Times New Roman"/>
          <w:sz w:val="28"/>
        </w:rPr>
        <w:br/>
      </w:r>
      <w:r>
        <w:rPr>
          <w:rFonts w:ascii="Times New Roman" w:hAnsi="Times New Roman" w:cs="Times New Roman"/>
          <w:sz w:val="28"/>
        </w:rPr>
        <w:t>в котором были определены основные векторы развития предпринимательской</w:t>
      </w:r>
      <w:r w:rsidRPr="00DB41F6">
        <w:rPr>
          <w:rFonts w:ascii="Times New Roman" w:hAnsi="Times New Roman" w:cs="Times New Roman"/>
          <w:sz w:val="28"/>
        </w:rPr>
        <w:t xml:space="preserve"> </w:t>
      </w:r>
      <w:r>
        <w:rPr>
          <w:rFonts w:ascii="Times New Roman" w:hAnsi="Times New Roman" w:cs="Times New Roman"/>
          <w:sz w:val="28"/>
        </w:rPr>
        <w:t xml:space="preserve">сферы. </w:t>
      </w:r>
    </w:p>
    <w:p w:rsidR="001E6391" w:rsidRDefault="001E6391" w:rsidP="001E6391">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За время, прошедшее после издания Указа, </w:t>
      </w:r>
      <w:r w:rsidRPr="00DB41F6">
        <w:rPr>
          <w:rFonts w:ascii="Times New Roman" w:hAnsi="Times New Roman" w:cs="Times New Roman"/>
          <w:sz w:val="28"/>
        </w:rPr>
        <w:t>Правительством Российской Федерации</w:t>
      </w:r>
      <w:r>
        <w:rPr>
          <w:rFonts w:ascii="Times New Roman" w:hAnsi="Times New Roman" w:cs="Times New Roman"/>
          <w:sz w:val="28"/>
        </w:rPr>
        <w:t>,</w:t>
      </w:r>
      <w:r w:rsidRPr="00DB41F6">
        <w:rPr>
          <w:rFonts w:ascii="Times New Roman" w:hAnsi="Times New Roman" w:cs="Times New Roman"/>
          <w:sz w:val="28"/>
        </w:rPr>
        <w:t xml:space="preserve"> </w:t>
      </w:r>
      <w:r>
        <w:rPr>
          <w:rFonts w:ascii="Times New Roman" w:hAnsi="Times New Roman" w:cs="Times New Roman"/>
          <w:sz w:val="28"/>
        </w:rPr>
        <w:t>органами государственной власти всех уровней была проделана значительная</w:t>
      </w:r>
      <w:r w:rsidRPr="00DB41F6">
        <w:rPr>
          <w:rFonts w:ascii="Times New Roman" w:hAnsi="Times New Roman" w:cs="Times New Roman"/>
          <w:sz w:val="28"/>
        </w:rPr>
        <w:t xml:space="preserve"> работа по упрощению процедур</w:t>
      </w:r>
      <w:r>
        <w:rPr>
          <w:rFonts w:ascii="Times New Roman" w:hAnsi="Times New Roman" w:cs="Times New Roman"/>
          <w:sz w:val="28"/>
        </w:rPr>
        <w:t>, необходимых</w:t>
      </w:r>
      <w:r w:rsidRPr="00DB41F6">
        <w:rPr>
          <w:rFonts w:ascii="Times New Roman" w:hAnsi="Times New Roman" w:cs="Times New Roman"/>
          <w:sz w:val="28"/>
        </w:rPr>
        <w:t xml:space="preserve"> для </w:t>
      </w:r>
      <w:r>
        <w:rPr>
          <w:rFonts w:ascii="Times New Roman" w:hAnsi="Times New Roman" w:cs="Times New Roman"/>
          <w:sz w:val="28"/>
        </w:rPr>
        <w:t xml:space="preserve">организации </w:t>
      </w:r>
      <w:r w:rsidRPr="00DB41F6">
        <w:rPr>
          <w:rFonts w:ascii="Times New Roman" w:hAnsi="Times New Roman" w:cs="Times New Roman"/>
          <w:sz w:val="28"/>
        </w:rPr>
        <w:t xml:space="preserve">ведения предпринимательской деятельности. Существенное сокращение сроков </w:t>
      </w:r>
      <w:r>
        <w:rPr>
          <w:rFonts w:ascii="Times New Roman" w:hAnsi="Times New Roman" w:cs="Times New Roman"/>
          <w:sz w:val="28"/>
        </w:rPr>
        <w:t xml:space="preserve">их </w:t>
      </w:r>
      <w:r w:rsidRPr="00DB41F6">
        <w:rPr>
          <w:rFonts w:ascii="Times New Roman" w:hAnsi="Times New Roman" w:cs="Times New Roman"/>
          <w:sz w:val="28"/>
        </w:rPr>
        <w:t xml:space="preserve">прохождения и стоимости в ключевых </w:t>
      </w:r>
      <w:r>
        <w:rPr>
          <w:rFonts w:ascii="Times New Roman" w:hAnsi="Times New Roman" w:cs="Times New Roman"/>
          <w:sz w:val="28"/>
        </w:rPr>
        <w:t>отраслях</w:t>
      </w:r>
      <w:r w:rsidRPr="00DB41F6">
        <w:rPr>
          <w:rFonts w:ascii="Times New Roman" w:hAnsi="Times New Roman" w:cs="Times New Roman"/>
          <w:sz w:val="28"/>
        </w:rPr>
        <w:t xml:space="preserve"> государственного регулирования</w:t>
      </w:r>
      <w:r>
        <w:rPr>
          <w:rFonts w:ascii="Times New Roman" w:hAnsi="Times New Roman" w:cs="Times New Roman"/>
          <w:sz w:val="28"/>
        </w:rPr>
        <w:t xml:space="preserve">, таких как </w:t>
      </w:r>
      <w:r w:rsidRPr="008B50D8">
        <w:rPr>
          <w:rFonts w:ascii="Times New Roman" w:hAnsi="Times New Roman" w:cs="Times New Roman"/>
          <w:sz w:val="28"/>
        </w:rPr>
        <w:t xml:space="preserve">строительство, подключение к </w:t>
      </w:r>
      <w:r>
        <w:rPr>
          <w:rFonts w:ascii="Times New Roman" w:hAnsi="Times New Roman" w:cs="Times New Roman"/>
          <w:sz w:val="28"/>
        </w:rPr>
        <w:t>энерго</w:t>
      </w:r>
      <w:r w:rsidRPr="008B50D8">
        <w:rPr>
          <w:rFonts w:ascii="Times New Roman" w:hAnsi="Times New Roman" w:cs="Times New Roman"/>
          <w:sz w:val="28"/>
        </w:rPr>
        <w:t xml:space="preserve">сетям, </w:t>
      </w:r>
      <w:r>
        <w:rPr>
          <w:rFonts w:ascii="Times New Roman" w:hAnsi="Times New Roman" w:cs="Times New Roman"/>
          <w:sz w:val="28"/>
        </w:rPr>
        <w:t xml:space="preserve">применения </w:t>
      </w:r>
      <w:r w:rsidRPr="008B50D8">
        <w:rPr>
          <w:rFonts w:ascii="Times New Roman" w:hAnsi="Times New Roman" w:cs="Times New Roman"/>
          <w:sz w:val="28"/>
        </w:rPr>
        <w:t>мер налогового стимулирования и</w:t>
      </w:r>
      <w:r>
        <w:rPr>
          <w:rFonts w:ascii="Times New Roman" w:hAnsi="Times New Roman" w:cs="Times New Roman"/>
          <w:sz w:val="28"/>
        </w:rPr>
        <w:t xml:space="preserve"> внедрение современных методов</w:t>
      </w:r>
      <w:r w:rsidRPr="008B50D8">
        <w:rPr>
          <w:rFonts w:ascii="Times New Roman" w:hAnsi="Times New Roman" w:cs="Times New Roman"/>
          <w:sz w:val="28"/>
        </w:rPr>
        <w:t xml:space="preserve"> налогов</w:t>
      </w:r>
      <w:r>
        <w:rPr>
          <w:rFonts w:ascii="Times New Roman" w:hAnsi="Times New Roman" w:cs="Times New Roman"/>
          <w:sz w:val="28"/>
        </w:rPr>
        <w:t>ого и таможенного</w:t>
      </w:r>
      <w:r w:rsidRPr="008B50D8">
        <w:rPr>
          <w:rFonts w:ascii="Times New Roman" w:hAnsi="Times New Roman" w:cs="Times New Roman"/>
          <w:sz w:val="28"/>
        </w:rPr>
        <w:t xml:space="preserve"> администрировани</w:t>
      </w:r>
      <w:r>
        <w:rPr>
          <w:rFonts w:ascii="Times New Roman" w:hAnsi="Times New Roman" w:cs="Times New Roman"/>
          <w:sz w:val="28"/>
        </w:rPr>
        <w:t>я</w:t>
      </w:r>
      <w:r w:rsidRPr="008B50D8">
        <w:rPr>
          <w:rFonts w:ascii="Times New Roman" w:hAnsi="Times New Roman" w:cs="Times New Roman"/>
          <w:sz w:val="28"/>
        </w:rPr>
        <w:t xml:space="preserve">, </w:t>
      </w:r>
      <w:r w:rsidRPr="00DB41F6">
        <w:rPr>
          <w:rFonts w:ascii="Times New Roman" w:hAnsi="Times New Roman" w:cs="Times New Roman"/>
          <w:sz w:val="28"/>
        </w:rPr>
        <w:t xml:space="preserve">отмечается не только </w:t>
      </w:r>
      <w:r>
        <w:rPr>
          <w:rFonts w:ascii="Times New Roman" w:hAnsi="Times New Roman" w:cs="Times New Roman"/>
          <w:sz w:val="28"/>
        </w:rPr>
        <w:t xml:space="preserve">отечественным предпринимательским сообществом, но и экспертами </w:t>
      </w:r>
      <w:r>
        <w:rPr>
          <w:rFonts w:ascii="Times New Roman" w:hAnsi="Times New Roman" w:cs="Times New Roman"/>
          <w:sz w:val="28"/>
        </w:rPr>
        <w:lastRenderedPageBreak/>
        <w:t xml:space="preserve">Всемирного банка, что находит свое позитивное отражение в рейтинге </w:t>
      </w:r>
      <w:r w:rsidRPr="009120AA">
        <w:rPr>
          <w:rFonts w:ascii="Times New Roman" w:hAnsi="Times New Roman" w:cs="Times New Roman"/>
          <w:sz w:val="28"/>
        </w:rPr>
        <w:t>«</w:t>
      </w:r>
      <w:r w:rsidRPr="009120AA">
        <w:rPr>
          <w:rFonts w:ascii="Times New Roman" w:hAnsi="Times New Roman" w:cs="Times New Roman"/>
          <w:sz w:val="28"/>
          <w:lang w:val="en-US"/>
        </w:rPr>
        <w:t>Doing</w:t>
      </w:r>
      <w:r w:rsidRPr="009120AA">
        <w:rPr>
          <w:rFonts w:ascii="Times New Roman" w:hAnsi="Times New Roman" w:cs="Times New Roman"/>
          <w:sz w:val="28"/>
        </w:rPr>
        <w:t xml:space="preserve"> </w:t>
      </w:r>
      <w:r w:rsidRPr="009120AA">
        <w:rPr>
          <w:rFonts w:ascii="Times New Roman" w:hAnsi="Times New Roman" w:cs="Times New Roman"/>
          <w:sz w:val="28"/>
          <w:lang w:val="en-US"/>
        </w:rPr>
        <w:t>Business</w:t>
      </w:r>
      <w:r w:rsidRPr="009120AA">
        <w:rPr>
          <w:rFonts w:ascii="Times New Roman" w:hAnsi="Times New Roman" w:cs="Times New Roman"/>
          <w:sz w:val="28"/>
        </w:rPr>
        <w:t>»</w:t>
      </w:r>
      <w:r>
        <w:rPr>
          <w:rFonts w:ascii="Times New Roman" w:hAnsi="Times New Roman" w:cs="Times New Roman"/>
          <w:sz w:val="28"/>
        </w:rPr>
        <w:t>, проводимом этой международной организацией.</w:t>
      </w:r>
    </w:p>
    <w:p w:rsidR="001E6391"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Оценивая эффективность мер, принимаемых </w:t>
      </w:r>
      <w:r w:rsidRPr="003626CA">
        <w:rPr>
          <w:rFonts w:ascii="Times New Roman" w:hAnsi="Times New Roman" w:cs="Times New Roman"/>
          <w:sz w:val="28"/>
          <w:szCs w:val="28"/>
        </w:rPr>
        <w:t xml:space="preserve">Правительством </w:t>
      </w:r>
      <w:r w:rsidR="0044604D">
        <w:rPr>
          <w:rFonts w:ascii="Times New Roman" w:hAnsi="Times New Roman" w:cs="Times New Roman"/>
          <w:sz w:val="28"/>
          <w:szCs w:val="28"/>
        </w:rPr>
        <w:br/>
      </w:r>
      <w:r w:rsidRPr="003626CA">
        <w:rPr>
          <w:rFonts w:ascii="Times New Roman" w:hAnsi="Times New Roman" w:cs="Times New Roman"/>
          <w:sz w:val="28"/>
          <w:szCs w:val="28"/>
        </w:rPr>
        <w:t xml:space="preserve">Санкт-Петербурга </w:t>
      </w:r>
      <w:r>
        <w:rPr>
          <w:rFonts w:ascii="Times New Roman" w:hAnsi="Times New Roman" w:cs="Times New Roman"/>
          <w:sz w:val="28"/>
          <w:szCs w:val="28"/>
        </w:rPr>
        <w:t xml:space="preserve">в этом направлении, следует отметить, что за минувший год были достигнуты значительные результаты в улучшении делового </w:t>
      </w:r>
      <w:r w:rsidR="0044604D">
        <w:rPr>
          <w:rFonts w:ascii="Times New Roman" w:hAnsi="Times New Roman" w:cs="Times New Roman"/>
          <w:sz w:val="28"/>
          <w:szCs w:val="28"/>
        </w:rPr>
        <w:br/>
      </w:r>
      <w:r>
        <w:rPr>
          <w:rFonts w:ascii="Times New Roman" w:hAnsi="Times New Roman" w:cs="Times New Roman"/>
          <w:sz w:val="28"/>
          <w:szCs w:val="28"/>
        </w:rPr>
        <w:t xml:space="preserve">и инвестиционного климата. </w:t>
      </w:r>
      <w:r w:rsidRPr="00E1624B">
        <w:rPr>
          <w:rFonts w:ascii="Times New Roman" w:hAnsi="Times New Roman" w:cs="Times New Roman"/>
          <w:sz w:val="28"/>
        </w:rPr>
        <w:t xml:space="preserve">В целях </w:t>
      </w:r>
      <w:r>
        <w:rPr>
          <w:rFonts w:ascii="Times New Roman" w:hAnsi="Times New Roman" w:cs="Times New Roman"/>
          <w:sz w:val="28"/>
        </w:rPr>
        <w:t>выполнения поставленных задач</w:t>
      </w:r>
      <w:r w:rsidRPr="00E1624B">
        <w:rPr>
          <w:rFonts w:ascii="Times New Roman" w:hAnsi="Times New Roman" w:cs="Times New Roman"/>
          <w:sz w:val="28"/>
        </w:rPr>
        <w:t xml:space="preserve"> органами государственной власти города </w:t>
      </w:r>
      <w:r>
        <w:rPr>
          <w:rFonts w:ascii="Times New Roman" w:hAnsi="Times New Roman" w:cs="Times New Roman"/>
          <w:sz w:val="28"/>
        </w:rPr>
        <w:t>ведется</w:t>
      </w:r>
      <w:r w:rsidRPr="00E1624B">
        <w:rPr>
          <w:rFonts w:ascii="Times New Roman" w:hAnsi="Times New Roman" w:cs="Times New Roman"/>
          <w:sz w:val="28"/>
        </w:rPr>
        <w:t xml:space="preserve"> целенаправленная </w:t>
      </w:r>
      <w:r w:rsidR="0044604D">
        <w:rPr>
          <w:rFonts w:ascii="Times New Roman" w:hAnsi="Times New Roman" w:cs="Times New Roman"/>
          <w:sz w:val="28"/>
        </w:rPr>
        <w:br/>
      </w:r>
      <w:r>
        <w:rPr>
          <w:rFonts w:ascii="Times New Roman" w:hAnsi="Times New Roman" w:cs="Times New Roman"/>
          <w:sz w:val="28"/>
        </w:rPr>
        <w:t xml:space="preserve">и последовательная </w:t>
      </w:r>
      <w:r w:rsidRPr="00E1624B">
        <w:rPr>
          <w:rFonts w:ascii="Times New Roman" w:hAnsi="Times New Roman" w:cs="Times New Roman"/>
          <w:sz w:val="28"/>
        </w:rPr>
        <w:t>работа по совершенствованию нормативной правовой базы, развити</w:t>
      </w:r>
      <w:r>
        <w:rPr>
          <w:rFonts w:ascii="Times New Roman" w:hAnsi="Times New Roman" w:cs="Times New Roman"/>
          <w:sz w:val="28"/>
        </w:rPr>
        <w:t>ю</w:t>
      </w:r>
      <w:r w:rsidRPr="00E1624B">
        <w:rPr>
          <w:rFonts w:ascii="Times New Roman" w:hAnsi="Times New Roman" w:cs="Times New Roman"/>
          <w:sz w:val="28"/>
        </w:rPr>
        <w:t xml:space="preserve"> инфраструктуры поддержки бизнеса и стимулировани</w:t>
      </w:r>
      <w:r>
        <w:rPr>
          <w:rFonts w:ascii="Times New Roman" w:hAnsi="Times New Roman" w:cs="Times New Roman"/>
          <w:sz w:val="28"/>
        </w:rPr>
        <w:t>ю</w:t>
      </w:r>
      <w:r w:rsidRPr="00E1624B">
        <w:rPr>
          <w:rFonts w:ascii="Times New Roman" w:hAnsi="Times New Roman" w:cs="Times New Roman"/>
          <w:sz w:val="28"/>
        </w:rPr>
        <w:t xml:space="preserve"> инвестиционной деятельности. </w:t>
      </w:r>
    </w:p>
    <w:p w:rsidR="001E6391" w:rsidRPr="002C2114" w:rsidRDefault="001E6391" w:rsidP="00D903CF">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30"/>
        </w:rPr>
        <w:t>В качестве иллюстрации</w:t>
      </w:r>
      <w:r w:rsidRPr="00C41F0F">
        <w:rPr>
          <w:rFonts w:ascii="Times New Roman" w:hAnsi="Times New Roman" w:cs="Times New Roman"/>
          <w:sz w:val="28"/>
        </w:rPr>
        <w:t xml:space="preserve"> </w:t>
      </w:r>
      <w:r>
        <w:rPr>
          <w:rFonts w:ascii="Times New Roman" w:hAnsi="Times New Roman" w:cs="Times New Roman"/>
          <w:sz w:val="28"/>
        </w:rPr>
        <w:t xml:space="preserve">последовательности проводимой работы </w:t>
      </w:r>
      <w:r w:rsidR="0044604D">
        <w:rPr>
          <w:rFonts w:ascii="Times New Roman" w:hAnsi="Times New Roman" w:cs="Times New Roman"/>
          <w:sz w:val="28"/>
        </w:rPr>
        <w:br/>
      </w:r>
      <w:r>
        <w:rPr>
          <w:rFonts w:ascii="Times New Roman" w:hAnsi="Times New Roman" w:cs="Times New Roman"/>
          <w:sz w:val="28"/>
        </w:rPr>
        <w:t>по совершенствованию регионального законодательства можно привести</w:t>
      </w:r>
      <w:r w:rsidRPr="00C41F0F">
        <w:rPr>
          <w:rFonts w:ascii="Times New Roman" w:hAnsi="Times New Roman" w:cs="Times New Roman"/>
          <w:sz w:val="28"/>
          <w:szCs w:val="30"/>
        </w:rPr>
        <w:t xml:space="preserve"> </w:t>
      </w:r>
      <w:r>
        <w:rPr>
          <w:rFonts w:ascii="Times New Roman" w:hAnsi="Times New Roman" w:cs="Times New Roman"/>
          <w:sz w:val="28"/>
          <w:szCs w:val="30"/>
        </w:rPr>
        <w:t xml:space="preserve">пример внесения изменений в постановление </w:t>
      </w:r>
      <w:r>
        <w:rPr>
          <w:rFonts w:ascii="Times New Roman" w:hAnsi="Times New Roman" w:cs="Times New Roman"/>
          <w:sz w:val="28"/>
          <w:szCs w:val="28"/>
        </w:rPr>
        <w:t xml:space="preserve">Правительства </w:t>
      </w:r>
      <w:r w:rsidR="0044604D">
        <w:rPr>
          <w:rFonts w:ascii="Times New Roman" w:hAnsi="Times New Roman" w:cs="Times New Roman"/>
          <w:sz w:val="28"/>
          <w:szCs w:val="28"/>
        </w:rPr>
        <w:br/>
      </w:r>
      <w:r>
        <w:rPr>
          <w:rFonts w:ascii="Times New Roman" w:hAnsi="Times New Roman" w:cs="Times New Roman"/>
          <w:sz w:val="28"/>
          <w:szCs w:val="28"/>
        </w:rPr>
        <w:t>Санкт-Петербурга от 10 апреля 2014 года № 244 «О порядке проведения оценки регулирующего воздействия в Санкт-Петербурге», имеющих важное методологическое значение.</w:t>
      </w:r>
      <w:r w:rsidRPr="002F1B42">
        <w:rPr>
          <w:rFonts w:ascii="Times New Roman" w:hAnsi="Times New Roman" w:cs="Times New Roman"/>
          <w:sz w:val="28"/>
          <w:szCs w:val="30"/>
        </w:rPr>
        <w:t xml:space="preserve"> Если </w:t>
      </w:r>
      <w:r>
        <w:rPr>
          <w:rFonts w:ascii="Times New Roman" w:hAnsi="Times New Roman" w:cs="Times New Roman"/>
          <w:sz w:val="28"/>
          <w:szCs w:val="30"/>
        </w:rPr>
        <w:t>в прежней редакции</w:t>
      </w:r>
      <w:r w:rsidRPr="002F1B42">
        <w:rPr>
          <w:rFonts w:ascii="Times New Roman" w:hAnsi="Times New Roman" w:cs="Times New Roman"/>
          <w:sz w:val="28"/>
          <w:szCs w:val="30"/>
        </w:rPr>
        <w:t xml:space="preserve"> замечания экспертов </w:t>
      </w:r>
      <w:r w:rsidR="0044604D">
        <w:rPr>
          <w:rFonts w:ascii="Times New Roman" w:hAnsi="Times New Roman" w:cs="Times New Roman"/>
          <w:sz w:val="28"/>
          <w:szCs w:val="30"/>
        </w:rPr>
        <w:br/>
      </w:r>
      <w:r w:rsidRPr="002F1B42">
        <w:rPr>
          <w:rFonts w:ascii="Times New Roman" w:hAnsi="Times New Roman" w:cs="Times New Roman"/>
          <w:sz w:val="28"/>
          <w:szCs w:val="30"/>
        </w:rPr>
        <w:t xml:space="preserve">и бизнеса </w:t>
      </w:r>
      <w:r>
        <w:rPr>
          <w:rFonts w:ascii="Times New Roman" w:hAnsi="Times New Roman" w:cs="Times New Roman"/>
          <w:sz w:val="28"/>
          <w:szCs w:val="30"/>
        </w:rPr>
        <w:t>к</w:t>
      </w:r>
      <w:r w:rsidRPr="002F1B42">
        <w:rPr>
          <w:rFonts w:ascii="Times New Roman" w:hAnsi="Times New Roman" w:cs="Times New Roman"/>
          <w:sz w:val="28"/>
          <w:szCs w:val="30"/>
        </w:rPr>
        <w:t xml:space="preserve"> проект</w:t>
      </w:r>
      <w:r>
        <w:rPr>
          <w:rFonts w:ascii="Times New Roman" w:hAnsi="Times New Roman" w:cs="Times New Roman"/>
          <w:sz w:val="28"/>
          <w:szCs w:val="30"/>
        </w:rPr>
        <w:t>ам</w:t>
      </w:r>
      <w:r w:rsidRPr="002F1B42">
        <w:rPr>
          <w:rFonts w:ascii="Times New Roman" w:hAnsi="Times New Roman" w:cs="Times New Roman"/>
          <w:sz w:val="28"/>
          <w:szCs w:val="30"/>
        </w:rPr>
        <w:t xml:space="preserve"> нормативных правовых актов носили рекомендательный характер и зачастую не учитывались исполнительными органами</w:t>
      </w:r>
      <w:r>
        <w:rPr>
          <w:rFonts w:ascii="Times New Roman" w:hAnsi="Times New Roman" w:cs="Times New Roman"/>
          <w:sz w:val="28"/>
          <w:szCs w:val="30"/>
        </w:rPr>
        <w:t xml:space="preserve"> власти</w:t>
      </w:r>
      <w:r w:rsidRPr="002F1B42">
        <w:rPr>
          <w:rFonts w:ascii="Times New Roman" w:hAnsi="Times New Roman" w:cs="Times New Roman"/>
          <w:sz w:val="28"/>
          <w:szCs w:val="30"/>
        </w:rPr>
        <w:t xml:space="preserve">, </w:t>
      </w:r>
      <w:r w:rsidR="0044604D">
        <w:rPr>
          <w:rFonts w:ascii="Times New Roman" w:hAnsi="Times New Roman" w:cs="Times New Roman"/>
          <w:sz w:val="28"/>
          <w:szCs w:val="30"/>
        </w:rPr>
        <w:br/>
      </w:r>
      <w:r w:rsidRPr="002F1B42">
        <w:rPr>
          <w:rFonts w:ascii="Times New Roman" w:hAnsi="Times New Roman" w:cs="Times New Roman"/>
          <w:sz w:val="28"/>
          <w:szCs w:val="30"/>
        </w:rPr>
        <w:t>то теперь такие вопросы решаются на согласительн</w:t>
      </w:r>
      <w:r>
        <w:rPr>
          <w:rFonts w:ascii="Times New Roman" w:hAnsi="Times New Roman" w:cs="Times New Roman"/>
          <w:sz w:val="28"/>
          <w:szCs w:val="30"/>
        </w:rPr>
        <w:t>ых</w:t>
      </w:r>
      <w:r w:rsidRPr="002F1B42">
        <w:rPr>
          <w:rFonts w:ascii="Times New Roman" w:hAnsi="Times New Roman" w:cs="Times New Roman"/>
          <w:sz w:val="28"/>
          <w:szCs w:val="30"/>
        </w:rPr>
        <w:t xml:space="preserve"> совещани</w:t>
      </w:r>
      <w:r>
        <w:rPr>
          <w:rFonts w:ascii="Times New Roman" w:hAnsi="Times New Roman" w:cs="Times New Roman"/>
          <w:sz w:val="28"/>
          <w:szCs w:val="30"/>
        </w:rPr>
        <w:t>ях</w:t>
      </w:r>
      <w:r w:rsidRPr="002F1B42">
        <w:rPr>
          <w:rFonts w:ascii="Times New Roman" w:hAnsi="Times New Roman" w:cs="Times New Roman"/>
          <w:sz w:val="28"/>
          <w:szCs w:val="30"/>
        </w:rPr>
        <w:t xml:space="preserve"> с участием всех</w:t>
      </w:r>
      <w:r>
        <w:rPr>
          <w:rFonts w:ascii="Times New Roman" w:hAnsi="Times New Roman" w:cs="Times New Roman"/>
          <w:sz w:val="28"/>
          <w:szCs w:val="30"/>
        </w:rPr>
        <w:t xml:space="preserve"> заинтересованных</w:t>
      </w:r>
      <w:r w:rsidRPr="002F1B42">
        <w:rPr>
          <w:rFonts w:ascii="Times New Roman" w:hAnsi="Times New Roman" w:cs="Times New Roman"/>
          <w:sz w:val="28"/>
          <w:szCs w:val="30"/>
        </w:rPr>
        <w:t xml:space="preserve"> сторон</w:t>
      </w:r>
      <w:r>
        <w:rPr>
          <w:rFonts w:ascii="Times New Roman" w:hAnsi="Times New Roman" w:cs="Times New Roman"/>
          <w:sz w:val="28"/>
          <w:szCs w:val="30"/>
        </w:rPr>
        <w:t>, в том числе</w:t>
      </w:r>
      <w:r w:rsidRPr="002F1B42">
        <w:rPr>
          <w:rFonts w:ascii="Times New Roman" w:hAnsi="Times New Roman" w:cs="Times New Roman"/>
          <w:sz w:val="28"/>
          <w:szCs w:val="30"/>
        </w:rPr>
        <w:t xml:space="preserve"> профильных вице-губернаторов </w:t>
      </w:r>
      <w:r w:rsidR="0044604D">
        <w:rPr>
          <w:rFonts w:ascii="Times New Roman" w:hAnsi="Times New Roman" w:cs="Times New Roman"/>
          <w:sz w:val="28"/>
          <w:szCs w:val="30"/>
        </w:rPr>
        <w:br/>
      </w:r>
      <w:r w:rsidRPr="002F1B42">
        <w:rPr>
          <w:rFonts w:ascii="Times New Roman" w:hAnsi="Times New Roman" w:cs="Times New Roman"/>
          <w:sz w:val="28"/>
          <w:szCs w:val="30"/>
        </w:rPr>
        <w:t>и Уполномоченного по защите прав предпринимателей в Санкт-Петербурге.</w:t>
      </w:r>
      <w:r>
        <w:rPr>
          <w:rStyle w:val="a5"/>
          <w:rFonts w:ascii="Times New Roman" w:hAnsi="Times New Roman"/>
          <w:sz w:val="28"/>
          <w:szCs w:val="30"/>
        </w:rPr>
        <w:footnoteReference w:id="1"/>
      </w:r>
    </w:p>
    <w:p w:rsidR="001E6391" w:rsidRDefault="001E6391" w:rsidP="001E6391">
      <w:pPr>
        <w:widowControl w:val="0"/>
        <w:spacing w:after="0" w:line="240" w:lineRule="auto"/>
        <w:ind w:firstLine="709"/>
        <w:jc w:val="both"/>
        <w:rPr>
          <w:rFonts w:ascii="Times New Roman" w:hAnsi="Times New Roman" w:cs="Times New Roman"/>
          <w:sz w:val="28"/>
          <w:szCs w:val="30"/>
        </w:rPr>
      </w:pPr>
      <w:r>
        <w:rPr>
          <w:rFonts w:ascii="Times New Roman" w:hAnsi="Times New Roman" w:cs="Times New Roman"/>
          <w:sz w:val="28"/>
          <w:szCs w:val="28"/>
        </w:rPr>
        <w:t>В</w:t>
      </w:r>
      <w:r w:rsidRPr="00E05BFA">
        <w:rPr>
          <w:rFonts w:ascii="Times New Roman" w:hAnsi="Times New Roman" w:cs="Times New Roman"/>
          <w:sz w:val="28"/>
          <w:szCs w:val="28"/>
        </w:rPr>
        <w:t xml:space="preserve"> истекшем году </w:t>
      </w:r>
      <w:r>
        <w:rPr>
          <w:rFonts w:ascii="Times New Roman" w:hAnsi="Times New Roman" w:cs="Times New Roman"/>
          <w:sz w:val="28"/>
          <w:szCs w:val="28"/>
        </w:rPr>
        <w:t>претерпел</w:t>
      </w:r>
      <w:r w:rsidRPr="00E05BFA">
        <w:rPr>
          <w:rFonts w:ascii="Times New Roman" w:hAnsi="Times New Roman" w:cs="Times New Roman"/>
          <w:sz w:val="28"/>
          <w:szCs w:val="28"/>
        </w:rPr>
        <w:t xml:space="preserve"> усовершенствован</w:t>
      </w:r>
      <w:r>
        <w:rPr>
          <w:rFonts w:ascii="Times New Roman" w:hAnsi="Times New Roman" w:cs="Times New Roman"/>
          <w:sz w:val="28"/>
          <w:szCs w:val="28"/>
        </w:rPr>
        <w:t>ие и</w:t>
      </w:r>
      <w:r>
        <w:rPr>
          <w:rFonts w:ascii="Times New Roman" w:hAnsi="Times New Roman" w:cs="Times New Roman"/>
          <w:b/>
          <w:sz w:val="28"/>
          <w:szCs w:val="28"/>
        </w:rPr>
        <w:t xml:space="preserve"> </w:t>
      </w:r>
      <w:r>
        <w:rPr>
          <w:rFonts w:ascii="Times New Roman" w:hAnsi="Times New Roman" w:cs="Times New Roman"/>
          <w:sz w:val="28"/>
        </w:rPr>
        <w:t>правовой</w:t>
      </w:r>
      <w:r w:rsidRPr="0047256C">
        <w:rPr>
          <w:rFonts w:ascii="Times New Roman" w:hAnsi="Times New Roman" w:cs="Times New Roman"/>
          <w:sz w:val="28"/>
        </w:rPr>
        <w:t xml:space="preserve"> механизм поддержки инвест</w:t>
      </w:r>
      <w:r>
        <w:rPr>
          <w:rFonts w:ascii="Times New Roman" w:hAnsi="Times New Roman" w:cs="Times New Roman"/>
          <w:sz w:val="28"/>
        </w:rPr>
        <w:t>оров в городе, касающийся регламентации порядка</w:t>
      </w:r>
      <w:r w:rsidRPr="0047256C">
        <w:rPr>
          <w:rFonts w:ascii="Times New Roman" w:hAnsi="Times New Roman" w:cs="Times New Roman"/>
          <w:sz w:val="28"/>
        </w:rPr>
        <w:t xml:space="preserve"> присвоени</w:t>
      </w:r>
      <w:r>
        <w:rPr>
          <w:rFonts w:ascii="Times New Roman" w:hAnsi="Times New Roman" w:cs="Times New Roman"/>
          <w:sz w:val="28"/>
        </w:rPr>
        <w:t>я</w:t>
      </w:r>
      <w:r w:rsidRPr="0047256C">
        <w:rPr>
          <w:rFonts w:ascii="Times New Roman" w:hAnsi="Times New Roman" w:cs="Times New Roman"/>
          <w:sz w:val="28"/>
        </w:rPr>
        <w:t xml:space="preserve"> наиболее значимым для города </w:t>
      </w:r>
      <w:r w:rsidRPr="00B74190">
        <w:rPr>
          <w:rFonts w:ascii="Times New Roman" w:hAnsi="Times New Roman" w:cs="Times New Roman"/>
          <w:sz w:val="28"/>
        </w:rPr>
        <w:t>проектам</w:t>
      </w:r>
      <w:r>
        <w:rPr>
          <w:rFonts w:ascii="Times New Roman" w:hAnsi="Times New Roman" w:cs="Times New Roman"/>
          <w:sz w:val="28"/>
        </w:rPr>
        <w:t>,</w:t>
      </w:r>
      <w:r w:rsidRPr="00B74190">
        <w:rPr>
          <w:rFonts w:ascii="Times New Roman" w:hAnsi="Times New Roman" w:cs="Times New Roman"/>
          <w:sz w:val="28"/>
        </w:rPr>
        <w:t xml:space="preserve"> </w:t>
      </w:r>
      <w:r w:rsidRPr="0047256C">
        <w:rPr>
          <w:rFonts w:ascii="Times New Roman" w:hAnsi="Times New Roman" w:cs="Times New Roman"/>
          <w:sz w:val="28"/>
        </w:rPr>
        <w:t>с социально-экономической точки зрения</w:t>
      </w:r>
      <w:r>
        <w:rPr>
          <w:rFonts w:ascii="Times New Roman" w:hAnsi="Times New Roman" w:cs="Times New Roman"/>
          <w:sz w:val="28"/>
        </w:rPr>
        <w:t>,</w:t>
      </w:r>
      <w:r w:rsidRPr="0047256C">
        <w:rPr>
          <w:rFonts w:ascii="Times New Roman" w:hAnsi="Times New Roman" w:cs="Times New Roman"/>
          <w:sz w:val="28"/>
        </w:rPr>
        <w:t xml:space="preserve"> статуса «стратегический инвестиционный проект Санкт-Петербурга»</w:t>
      </w:r>
      <w:r>
        <w:rPr>
          <w:rFonts w:ascii="Times New Roman" w:hAnsi="Times New Roman" w:cs="Times New Roman"/>
          <w:sz w:val="28"/>
        </w:rPr>
        <w:t>. Законом Санкт-Петербурга от 19 апреля 2017 года № 221-39 «</w:t>
      </w:r>
      <w:r>
        <w:rPr>
          <w:rFonts w:ascii="Times New Roman" w:hAnsi="Times New Roman" w:cs="Times New Roman"/>
          <w:bCs/>
          <w:sz w:val="28"/>
        </w:rPr>
        <w:t xml:space="preserve">О внесении изменений в </w:t>
      </w:r>
      <w:r w:rsidRPr="001E6391">
        <w:rPr>
          <w:rFonts w:ascii="Times New Roman" w:hAnsi="Times New Roman" w:cs="Times New Roman"/>
          <w:bCs/>
          <w:sz w:val="28"/>
        </w:rPr>
        <w:t xml:space="preserve">Закон Санкт-Петербурга </w:t>
      </w:r>
      <w:r w:rsidR="0044604D">
        <w:rPr>
          <w:rFonts w:ascii="Times New Roman" w:hAnsi="Times New Roman" w:cs="Times New Roman"/>
          <w:bCs/>
          <w:sz w:val="28"/>
        </w:rPr>
        <w:br/>
      </w:r>
      <w:r w:rsidRPr="001E6391">
        <w:rPr>
          <w:rFonts w:ascii="Times New Roman" w:hAnsi="Times New Roman" w:cs="Times New Roman"/>
          <w:bCs/>
          <w:sz w:val="28"/>
        </w:rPr>
        <w:t xml:space="preserve">«О стратегических инвестиционных проектах, стратегических инвесторах </w:t>
      </w:r>
      <w:r w:rsidR="0044604D">
        <w:rPr>
          <w:rFonts w:ascii="Times New Roman" w:hAnsi="Times New Roman" w:cs="Times New Roman"/>
          <w:bCs/>
          <w:sz w:val="28"/>
        </w:rPr>
        <w:br/>
      </w:r>
      <w:r w:rsidRPr="001E6391">
        <w:rPr>
          <w:rFonts w:ascii="Times New Roman" w:hAnsi="Times New Roman" w:cs="Times New Roman"/>
          <w:bCs/>
          <w:sz w:val="28"/>
        </w:rPr>
        <w:t>и стратегических партнерах Санкт-Петербурга</w:t>
      </w:r>
      <w:r>
        <w:rPr>
          <w:rFonts w:ascii="Times New Roman" w:hAnsi="Times New Roman" w:cs="Times New Roman"/>
          <w:sz w:val="28"/>
        </w:rPr>
        <w:t>»</w:t>
      </w:r>
      <w:r>
        <w:rPr>
          <w:rFonts w:ascii="Times New Roman" w:hAnsi="Times New Roman" w:cs="Times New Roman"/>
          <w:bCs/>
          <w:sz w:val="28"/>
        </w:rPr>
        <w:t xml:space="preserve"> </w:t>
      </w:r>
      <w:r w:rsidRPr="00E05BFA">
        <w:rPr>
          <w:rFonts w:ascii="Times New Roman" w:hAnsi="Times New Roman" w:cs="Times New Roman"/>
          <w:bCs/>
          <w:sz w:val="28"/>
        </w:rPr>
        <w:t xml:space="preserve">и Закон </w:t>
      </w:r>
      <w:r>
        <w:rPr>
          <w:rFonts w:ascii="Times New Roman" w:hAnsi="Times New Roman" w:cs="Times New Roman"/>
          <w:bCs/>
          <w:sz w:val="28"/>
        </w:rPr>
        <w:t xml:space="preserve">Санкт-Петербурга </w:t>
      </w:r>
      <w:r w:rsidR="0044604D">
        <w:rPr>
          <w:rFonts w:ascii="Times New Roman" w:hAnsi="Times New Roman" w:cs="Times New Roman"/>
          <w:bCs/>
          <w:sz w:val="28"/>
        </w:rPr>
        <w:br/>
      </w:r>
      <w:r>
        <w:rPr>
          <w:rFonts w:ascii="Times New Roman" w:hAnsi="Times New Roman" w:cs="Times New Roman"/>
          <w:bCs/>
          <w:sz w:val="28"/>
        </w:rPr>
        <w:t>«</w:t>
      </w:r>
      <w:r w:rsidRPr="00E05BFA">
        <w:rPr>
          <w:rFonts w:ascii="Times New Roman" w:hAnsi="Times New Roman" w:cs="Times New Roman"/>
          <w:bCs/>
          <w:sz w:val="28"/>
        </w:rPr>
        <w:t>О государственной поддержке инвестиционной деятельности</w:t>
      </w:r>
      <w:r>
        <w:rPr>
          <w:rFonts w:ascii="Times New Roman" w:hAnsi="Times New Roman" w:cs="Times New Roman"/>
          <w:bCs/>
          <w:sz w:val="28"/>
        </w:rPr>
        <w:t xml:space="preserve"> на территории Санкт-Петербурга»</w:t>
      </w:r>
      <w:r w:rsidRPr="00E05BFA">
        <w:rPr>
          <w:rFonts w:ascii="Times New Roman" w:hAnsi="Times New Roman" w:cs="Times New Roman"/>
          <w:sz w:val="28"/>
        </w:rPr>
        <w:t xml:space="preserve"> </w:t>
      </w:r>
      <w:r>
        <w:rPr>
          <w:rFonts w:ascii="Times New Roman" w:hAnsi="Times New Roman" w:cs="Times New Roman"/>
          <w:sz w:val="28"/>
        </w:rPr>
        <w:t>был</w:t>
      </w:r>
      <w:r w:rsidRPr="0047256C">
        <w:rPr>
          <w:rFonts w:ascii="Times New Roman" w:hAnsi="Times New Roman" w:cs="Times New Roman"/>
          <w:sz w:val="28"/>
        </w:rPr>
        <w:t xml:space="preserve"> умень</w:t>
      </w:r>
      <w:r>
        <w:rPr>
          <w:rFonts w:ascii="Times New Roman" w:hAnsi="Times New Roman" w:cs="Times New Roman"/>
          <w:sz w:val="28"/>
        </w:rPr>
        <w:t>шен</w:t>
      </w:r>
      <w:r w:rsidRPr="0047256C">
        <w:rPr>
          <w:rFonts w:ascii="Times New Roman" w:hAnsi="Times New Roman" w:cs="Times New Roman"/>
          <w:sz w:val="28"/>
        </w:rPr>
        <w:t xml:space="preserve"> </w:t>
      </w:r>
      <w:r>
        <w:rPr>
          <w:rFonts w:ascii="Times New Roman" w:hAnsi="Times New Roman" w:cs="Times New Roman"/>
          <w:sz w:val="28"/>
        </w:rPr>
        <w:t>«</w:t>
      </w:r>
      <w:r w:rsidRPr="0047256C">
        <w:rPr>
          <w:rFonts w:ascii="Times New Roman" w:hAnsi="Times New Roman" w:cs="Times New Roman"/>
          <w:sz w:val="28"/>
        </w:rPr>
        <w:t>порог</w:t>
      </w:r>
      <w:r>
        <w:rPr>
          <w:rFonts w:ascii="Times New Roman" w:hAnsi="Times New Roman" w:cs="Times New Roman"/>
          <w:sz w:val="28"/>
        </w:rPr>
        <w:t>»</w:t>
      </w:r>
      <w:r w:rsidRPr="0047256C">
        <w:rPr>
          <w:rFonts w:ascii="Times New Roman" w:hAnsi="Times New Roman" w:cs="Times New Roman"/>
          <w:sz w:val="28"/>
        </w:rPr>
        <w:t xml:space="preserve"> по величине инвестиций для присвоения проекту стратегического статуса. </w:t>
      </w:r>
      <w:r>
        <w:rPr>
          <w:rFonts w:ascii="Times New Roman" w:hAnsi="Times New Roman" w:cs="Times New Roman"/>
          <w:sz w:val="28"/>
        </w:rPr>
        <w:t xml:space="preserve">Это позволило компаниям, </w:t>
      </w:r>
      <w:r w:rsidRPr="0047256C">
        <w:rPr>
          <w:rFonts w:ascii="Times New Roman" w:hAnsi="Times New Roman" w:cs="Times New Roman"/>
          <w:sz w:val="28"/>
        </w:rPr>
        <w:t>реализующи</w:t>
      </w:r>
      <w:r>
        <w:rPr>
          <w:rFonts w:ascii="Times New Roman" w:hAnsi="Times New Roman" w:cs="Times New Roman"/>
          <w:sz w:val="28"/>
        </w:rPr>
        <w:t>м</w:t>
      </w:r>
      <w:r w:rsidRPr="0047256C">
        <w:rPr>
          <w:rFonts w:ascii="Times New Roman" w:hAnsi="Times New Roman" w:cs="Times New Roman"/>
          <w:sz w:val="28"/>
        </w:rPr>
        <w:t xml:space="preserve"> инвест</w:t>
      </w:r>
      <w:r>
        <w:rPr>
          <w:rFonts w:ascii="Times New Roman" w:hAnsi="Times New Roman" w:cs="Times New Roman"/>
          <w:sz w:val="28"/>
        </w:rPr>
        <w:t xml:space="preserve">иционные </w:t>
      </w:r>
      <w:r w:rsidRPr="0047256C">
        <w:rPr>
          <w:rFonts w:ascii="Times New Roman" w:hAnsi="Times New Roman" w:cs="Times New Roman"/>
          <w:sz w:val="28"/>
        </w:rPr>
        <w:t>проекты</w:t>
      </w:r>
      <w:r>
        <w:rPr>
          <w:rFonts w:ascii="Times New Roman" w:hAnsi="Times New Roman" w:cs="Times New Roman"/>
          <w:sz w:val="28"/>
        </w:rPr>
        <w:t>,</w:t>
      </w:r>
      <w:r w:rsidRPr="0047256C">
        <w:rPr>
          <w:rFonts w:ascii="Times New Roman" w:hAnsi="Times New Roman" w:cs="Times New Roman"/>
          <w:sz w:val="28"/>
        </w:rPr>
        <w:t xml:space="preserve"> снизить</w:t>
      </w:r>
      <w:r>
        <w:rPr>
          <w:rFonts w:ascii="Times New Roman" w:hAnsi="Times New Roman" w:cs="Times New Roman"/>
          <w:sz w:val="28"/>
        </w:rPr>
        <w:t xml:space="preserve"> затраты</w:t>
      </w:r>
      <w:r w:rsidRPr="0047256C">
        <w:rPr>
          <w:rFonts w:ascii="Times New Roman" w:hAnsi="Times New Roman" w:cs="Times New Roman"/>
          <w:sz w:val="28"/>
        </w:rPr>
        <w:t xml:space="preserve"> на</w:t>
      </w:r>
      <w:r>
        <w:rPr>
          <w:rFonts w:ascii="Times New Roman" w:hAnsi="Times New Roman" w:cs="Times New Roman"/>
          <w:sz w:val="28"/>
        </w:rPr>
        <w:t xml:space="preserve"> получение</w:t>
      </w:r>
      <w:r w:rsidRPr="0047256C">
        <w:rPr>
          <w:rFonts w:ascii="Times New Roman" w:hAnsi="Times New Roman" w:cs="Times New Roman"/>
          <w:sz w:val="28"/>
        </w:rPr>
        <w:t xml:space="preserve"> </w:t>
      </w:r>
      <w:r w:rsidR="0044604D">
        <w:rPr>
          <w:rFonts w:ascii="Times New Roman" w:hAnsi="Times New Roman" w:cs="Times New Roman"/>
          <w:sz w:val="28"/>
        </w:rPr>
        <w:br/>
      </w:r>
      <w:r>
        <w:rPr>
          <w:rFonts w:ascii="Times New Roman" w:hAnsi="Times New Roman" w:cs="Times New Roman"/>
          <w:sz w:val="28"/>
        </w:rPr>
        <w:t xml:space="preserve">в аренду </w:t>
      </w:r>
      <w:r w:rsidRPr="0047256C">
        <w:rPr>
          <w:rFonts w:ascii="Times New Roman" w:hAnsi="Times New Roman" w:cs="Times New Roman"/>
          <w:sz w:val="28"/>
        </w:rPr>
        <w:t xml:space="preserve">объекта недвижимости, находящегося в </w:t>
      </w:r>
      <w:r>
        <w:rPr>
          <w:rFonts w:ascii="Times New Roman" w:hAnsi="Times New Roman" w:cs="Times New Roman"/>
          <w:sz w:val="28"/>
        </w:rPr>
        <w:t xml:space="preserve">собственности </w:t>
      </w:r>
      <w:r w:rsidR="0044604D">
        <w:rPr>
          <w:rFonts w:ascii="Times New Roman" w:hAnsi="Times New Roman" w:cs="Times New Roman"/>
          <w:sz w:val="28"/>
        </w:rPr>
        <w:br/>
      </w:r>
      <w:r>
        <w:rPr>
          <w:rFonts w:ascii="Times New Roman" w:hAnsi="Times New Roman" w:cs="Times New Roman"/>
          <w:sz w:val="28"/>
        </w:rPr>
        <w:t xml:space="preserve">Санкт-Петербурга. </w:t>
      </w:r>
    </w:p>
    <w:p w:rsidR="001E6391" w:rsidRPr="00EC5228" w:rsidRDefault="001E6391" w:rsidP="001E6391">
      <w:pPr>
        <w:widowControl w:val="0"/>
        <w:spacing w:after="0" w:line="240" w:lineRule="auto"/>
        <w:ind w:firstLine="709"/>
        <w:jc w:val="both"/>
        <w:rPr>
          <w:rFonts w:ascii="Times New Roman" w:hAnsi="Times New Roman" w:cs="Times New Roman"/>
          <w:sz w:val="28"/>
          <w:szCs w:val="30"/>
        </w:rPr>
      </w:pPr>
      <w:r>
        <w:rPr>
          <w:rFonts w:ascii="Times New Roman" w:hAnsi="Times New Roman" w:cs="Times New Roman"/>
          <w:sz w:val="28"/>
        </w:rPr>
        <w:t xml:space="preserve">Позитивно </w:t>
      </w:r>
      <w:r w:rsidRPr="00976B01">
        <w:rPr>
          <w:rFonts w:ascii="Times New Roman" w:hAnsi="Times New Roman" w:cs="Times New Roman"/>
          <w:sz w:val="28"/>
        </w:rPr>
        <w:t xml:space="preserve">предпринимателями города было воспринято принятие </w:t>
      </w:r>
      <w:r>
        <w:rPr>
          <w:rFonts w:ascii="Times New Roman" w:hAnsi="Times New Roman" w:cs="Times New Roman"/>
          <w:sz w:val="28"/>
        </w:rPr>
        <w:t>постановления</w:t>
      </w:r>
      <w:r w:rsidRPr="00976B01">
        <w:rPr>
          <w:rFonts w:ascii="Times New Roman" w:hAnsi="Times New Roman" w:cs="Times New Roman"/>
          <w:sz w:val="28"/>
        </w:rPr>
        <w:t xml:space="preserve"> Правительства Санкт-Петербурга</w:t>
      </w:r>
      <w:r>
        <w:rPr>
          <w:rFonts w:ascii="Times New Roman" w:hAnsi="Times New Roman" w:cs="Times New Roman"/>
          <w:sz w:val="28"/>
        </w:rPr>
        <w:t xml:space="preserve"> от 10 августа 2017 года </w:t>
      </w:r>
      <w:r w:rsidR="0044604D">
        <w:rPr>
          <w:rFonts w:ascii="Times New Roman" w:hAnsi="Times New Roman" w:cs="Times New Roman"/>
          <w:sz w:val="28"/>
        </w:rPr>
        <w:br/>
      </w:r>
      <w:r>
        <w:rPr>
          <w:rFonts w:ascii="Times New Roman" w:hAnsi="Times New Roman" w:cs="Times New Roman"/>
          <w:sz w:val="28"/>
        </w:rPr>
        <w:t>№ 667, устанавливающего</w:t>
      </w:r>
      <w:r w:rsidRPr="00976B01">
        <w:rPr>
          <w:rFonts w:ascii="Times New Roman" w:hAnsi="Times New Roman" w:cs="Times New Roman"/>
          <w:bCs/>
          <w:sz w:val="28"/>
        </w:rPr>
        <w:t xml:space="preserve"> Поря</w:t>
      </w:r>
      <w:r>
        <w:rPr>
          <w:rFonts w:ascii="Times New Roman" w:hAnsi="Times New Roman" w:cs="Times New Roman"/>
          <w:bCs/>
          <w:sz w:val="28"/>
        </w:rPr>
        <w:t>док</w:t>
      </w:r>
      <w:r w:rsidRPr="00976B01">
        <w:rPr>
          <w:rFonts w:ascii="Times New Roman" w:hAnsi="Times New Roman" w:cs="Times New Roman"/>
          <w:bCs/>
          <w:sz w:val="28"/>
        </w:rPr>
        <w:t xml:space="preserve"> заключения специального инвестиционного контракта Санкт-Петербурга.</w:t>
      </w:r>
      <w:r>
        <w:rPr>
          <w:rFonts w:ascii="Times New Roman" w:hAnsi="Times New Roman" w:cs="Times New Roman"/>
          <w:bCs/>
          <w:sz w:val="28"/>
        </w:rPr>
        <w:t xml:space="preserve"> </w:t>
      </w:r>
      <w:r w:rsidRPr="00976B01">
        <w:rPr>
          <w:rFonts w:ascii="Times New Roman" w:hAnsi="Times New Roman" w:cs="Times New Roman"/>
          <w:bCs/>
          <w:sz w:val="28"/>
        </w:rPr>
        <w:t xml:space="preserve">Порядком предусмотрено заключение специального инвестиционного контракта Санкт-Петербурга </w:t>
      </w:r>
      <w:r w:rsidR="0044604D">
        <w:rPr>
          <w:rFonts w:ascii="Times New Roman" w:hAnsi="Times New Roman" w:cs="Times New Roman"/>
          <w:bCs/>
          <w:sz w:val="28"/>
        </w:rPr>
        <w:br/>
      </w:r>
      <w:r w:rsidRPr="00976B01">
        <w:rPr>
          <w:rFonts w:ascii="Times New Roman" w:hAnsi="Times New Roman" w:cs="Times New Roman"/>
          <w:bCs/>
          <w:sz w:val="28"/>
        </w:rPr>
        <w:t xml:space="preserve">с </w:t>
      </w:r>
      <w:r>
        <w:rPr>
          <w:rFonts w:ascii="Times New Roman" w:hAnsi="Times New Roman" w:cs="Times New Roman"/>
          <w:bCs/>
          <w:sz w:val="28"/>
        </w:rPr>
        <w:t>предприятием</w:t>
      </w:r>
      <w:r w:rsidRPr="00976B01">
        <w:rPr>
          <w:rFonts w:ascii="Times New Roman" w:hAnsi="Times New Roman" w:cs="Times New Roman"/>
          <w:bCs/>
          <w:sz w:val="28"/>
        </w:rPr>
        <w:t xml:space="preserve">, принимающим на себя обязательства создать </w:t>
      </w:r>
      <w:r w:rsidR="0044604D">
        <w:rPr>
          <w:rFonts w:ascii="Times New Roman" w:hAnsi="Times New Roman" w:cs="Times New Roman"/>
          <w:bCs/>
          <w:sz w:val="28"/>
        </w:rPr>
        <w:br/>
      </w:r>
      <w:r w:rsidRPr="00976B01">
        <w:rPr>
          <w:rFonts w:ascii="Times New Roman" w:hAnsi="Times New Roman" w:cs="Times New Roman"/>
          <w:bCs/>
          <w:sz w:val="28"/>
        </w:rPr>
        <w:t xml:space="preserve">либо модернизировать и (или) освоить производство промышленной продукции на территории Санкт-Петербурга. На весь период </w:t>
      </w:r>
      <w:r>
        <w:rPr>
          <w:rFonts w:ascii="Times New Roman" w:hAnsi="Times New Roman" w:cs="Times New Roman"/>
          <w:bCs/>
          <w:sz w:val="28"/>
        </w:rPr>
        <w:t>такого</w:t>
      </w:r>
      <w:r w:rsidRPr="00976B01">
        <w:rPr>
          <w:rFonts w:ascii="Times New Roman" w:hAnsi="Times New Roman" w:cs="Times New Roman"/>
          <w:bCs/>
          <w:sz w:val="28"/>
        </w:rPr>
        <w:t xml:space="preserve"> контракта </w:t>
      </w:r>
      <w:r w:rsidRPr="00976B01">
        <w:rPr>
          <w:rFonts w:ascii="Times New Roman" w:hAnsi="Times New Roman" w:cs="Times New Roman"/>
          <w:bCs/>
          <w:sz w:val="28"/>
        </w:rPr>
        <w:lastRenderedPageBreak/>
        <w:t xml:space="preserve">участнику гарантируется стабильность правового регулирования и налоговой нагрузки. </w:t>
      </w:r>
      <w:r>
        <w:rPr>
          <w:rFonts w:ascii="Times New Roman" w:hAnsi="Times New Roman" w:cs="Times New Roman"/>
          <w:bCs/>
          <w:sz w:val="28"/>
        </w:rPr>
        <w:t xml:space="preserve">Кроме того, </w:t>
      </w:r>
      <w:r w:rsidR="00B7005A">
        <w:rPr>
          <w:rFonts w:ascii="Times New Roman" w:hAnsi="Times New Roman" w:cs="Times New Roman"/>
          <w:bCs/>
          <w:sz w:val="28"/>
        </w:rPr>
        <w:t xml:space="preserve">проектом </w:t>
      </w:r>
      <w:r w:rsidRPr="008111EA">
        <w:rPr>
          <w:rFonts w:ascii="Times New Roman" w:hAnsi="Times New Roman" w:cs="Times New Roman"/>
          <w:bCs/>
          <w:sz w:val="28"/>
        </w:rPr>
        <w:t>Закон</w:t>
      </w:r>
      <w:r w:rsidR="00B7005A">
        <w:rPr>
          <w:rFonts w:ascii="Times New Roman" w:hAnsi="Times New Roman" w:cs="Times New Roman"/>
          <w:bCs/>
          <w:sz w:val="28"/>
        </w:rPr>
        <w:t>а</w:t>
      </w:r>
      <w:r w:rsidRPr="008111EA">
        <w:rPr>
          <w:rFonts w:ascii="Times New Roman" w:hAnsi="Times New Roman" w:cs="Times New Roman"/>
          <w:bCs/>
          <w:sz w:val="28"/>
        </w:rPr>
        <w:t xml:space="preserve"> Санкт-Петербурга «О внесении изменений в отдельные законы Санкт-Петербурга о налогах и сборах</w:t>
      </w:r>
      <w:r w:rsidRPr="006123E5">
        <w:rPr>
          <w:rFonts w:ascii="Times New Roman" w:hAnsi="Times New Roman" w:cs="Times New Roman"/>
          <w:bCs/>
          <w:i/>
          <w:sz w:val="28"/>
        </w:rPr>
        <w:t>»</w:t>
      </w:r>
      <w:r w:rsidR="006123E5" w:rsidRPr="00493E7C">
        <w:rPr>
          <w:rStyle w:val="a5"/>
          <w:rFonts w:ascii="Times New Roman" w:hAnsi="Times New Roman"/>
          <w:bCs/>
          <w:sz w:val="28"/>
        </w:rPr>
        <w:footnoteReference w:id="2"/>
      </w:r>
      <w:r w:rsidRPr="006123E5">
        <w:rPr>
          <w:rFonts w:ascii="Times New Roman" w:hAnsi="Times New Roman" w:cs="Times New Roman"/>
          <w:bCs/>
          <w:i/>
          <w:sz w:val="28"/>
        </w:rPr>
        <w:t xml:space="preserve"> </w:t>
      </w:r>
      <w:r w:rsidRPr="006123E5">
        <w:rPr>
          <w:rFonts w:ascii="Times New Roman" w:hAnsi="Times New Roman" w:cs="Times New Roman"/>
          <w:bCs/>
          <w:sz w:val="28"/>
        </w:rPr>
        <w:t>для</w:t>
      </w:r>
      <w:r w:rsidRPr="00976B01">
        <w:rPr>
          <w:rFonts w:ascii="Times New Roman" w:hAnsi="Times New Roman" w:cs="Times New Roman"/>
          <w:bCs/>
          <w:sz w:val="28"/>
        </w:rPr>
        <w:t xml:space="preserve"> участников специального инвестиционного контракта </w:t>
      </w:r>
      <w:r>
        <w:rPr>
          <w:rFonts w:ascii="Times New Roman" w:hAnsi="Times New Roman" w:cs="Times New Roman"/>
          <w:bCs/>
          <w:sz w:val="28"/>
        </w:rPr>
        <w:t xml:space="preserve">предусматривается </w:t>
      </w:r>
      <w:r w:rsidRPr="00976B01">
        <w:rPr>
          <w:rFonts w:ascii="Times New Roman" w:hAnsi="Times New Roman" w:cs="Times New Roman"/>
          <w:bCs/>
          <w:sz w:val="28"/>
        </w:rPr>
        <w:t>пред</w:t>
      </w:r>
      <w:r>
        <w:rPr>
          <w:rFonts w:ascii="Times New Roman" w:hAnsi="Times New Roman" w:cs="Times New Roman"/>
          <w:bCs/>
          <w:sz w:val="28"/>
        </w:rPr>
        <w:t>оставление</w:t>
      </w:r>
      <w:r w:rsidRPr="00976B01">
        <w:rPr>
          <w:rFonts w:ascii="Times New Roman" w:hAnsi="Times New Roman" w:cs="Times New Roman"/>
          <w:bCs/>
          <w:sz w:val="28"/>
        </w:rPr>
        <w:t xml:space="preserve">, в том числе, льгот по налогу на прибыль в части, зачисляемой в региональный бюджет, </w:t>
      </w:r>
      <w:r>
        <w:rPr>
          <w:rFonts w:ascii="Times New Roman" w:hAnsi="Times New Roman" w:cs="Times New Roman"/>
          <w:bCs/>
          <w:sz w:val="28"/>
        </w:rPr>
        <w:t>а также по</w:t>
      </w:r>
      <w:r w:rsidRPr="00976B01">
        <w:rPr>
          <w:rFonts w:ascii="Times New Roman" w:hAnsi="Times New Roman" w:cs="Times New Roman"/>
          <w:bCs/>
          <w:sz w:val="28"/>
        </w:rPr>
        <w:t xml:space="preserve"> налогу на имущество.</w:t>
      </w:r>
    </w:p>
    <w:p w:rsidR="001E6391" w:rsidRDefault="001E6391" w:rsidP="001E6391">
      <w:pPr>
        <w:widowControl w:val="0"/>
        <w:spacing w:after="0" w:line="240" w:lineRule="auto"/>
        <w:ind w:firstLine="709"/>
        <w:jc w:val="both"/>
        <w:rPr>
          <w:rFonts w:ascii="Times New Roman" w:hAnsi="Times New Roman" w:cs="Times New Roman"/>
          <w:sz w:val="28"/>
        </w:rPr>
      </w:pPr>
      <w:r w:rsidRPr="0019795B">
        <w:rPr>
          <w:rFonts w:ascii="Times New Roman" w:hAnsi="Times New Roman" w:cs="Times New Roman"/>
          <w:sz w:val="28"/>
        </w:rPr>
        <w:t xml:space="preserve">Одним из основных направлений работы по улучшению делового климата является также реализация конкретных организационных мер </w:t>
      </w:r>
      <w:r w:rsidR="0044604D">
        <w:rPr>
          <w:rFonts w:ascii="Times New Roman" w:hAnsi="Times New Roman" w:cs="Times New Roman"/>
          <w:sz w:val="28"/>
        </w:rPr>
        <w:br/>
      </w:r>
      <w:r w:rsidRPr="0019795B">
        <w:rPr>
          <w:rFonts w:ascii="Times New Roman" w:hAnsi="Times New Roman" w:cs="Times New Roman"/>
          <w:sz w:val="28"/>
        </w:rPr>
        <w:t xml:space="preserve">по развитию инфраструктуры поддержки предпринимательства. </w:t>
      </w:r>
      <w:r>
        <w:rPr>
          <w:rFonts w:ascii="Times New Roman" w:hAnsi="Times New Roman" w:cs="Times New Roman"/>
          <w:sz w:val="28"/>
        </w:rPr>
        <w:t>Значимым событием стало открытие в</w:t>
      </w:r>
      <w:r w:rsidRPr="00BB3D61">
        <w:rPr>
          <w:rFonts w:ascii="Times New Roman" w:hAnsi="Times New Roman" w:cs="Times New Roman"/>
          <w:sz w:val="28"/>
        </w:rPr>
        <w:t xml:space="preserve"> прошедшем году Единого центр</w:t>
      </w:r>
      <w:r>
        <w:rPr>
          <w:rFonts w:ascii="Times New Roman" w:hAnsi="Times New Roman" w:cs="Times New Roman"/>
          <w:sz w:val="28"/>
        </w:rPr>
        <w:t>а</w:t>
      </w:r>
      <w:r w:rsidRPr="00BB3D61">
        <w:rPr>
          <w:rFonts w:ascii="Times New Roman" w:hAnsi="Times New Roman" w:cs="Times New Roman"/>
          <w:sz w:val="28"/>
        </w:rPr>
        <w:t xml:space="preserve"> предпринимательства на Полюстро</w:t>
      </w:r>
      <w:r w:rsidR="0044604D">
        <w:rPr>
          <w:rFonts w:ascii="Times New Roman" w:hAnsi="Times New Roman" w:cs="Times New Roman"/>
          <w:sz w:val="28"/>
        </w:rPr>
        <w:t>в</w:t>
      </w:r>
      <w:r w:rsidRPr="00BB3D61">
        <w:rPr>
          <w:rFonts w:ascii="Times New Roman" w:hAnsi="Times New Roman" w:cs="Times New Roman"/>
          <w:sz w:val="28"/>
        </w:rPr>
        <w:t>ском пр</w:t>
      </w:r>
      <w:r w:rsidR="0044604D">
        <w:rPr>
          <w:rFonts w:ascii="Times New Roman" w:hAnsi="Times New Roman" w:cs="Times New Roman"/>
          <w:sz w:val="28"/>
        </w:rPr>
        <w:t xml:space="preserve">оспекте, д. </w:t>
      </w:r>
      <w:r w:rsidRPr="00BB3D61">
        <w:rPr>
          <w:rFonts w:ascii="Times New Roman" w:hAnsi="Times New Roman" w:cs="Times New Roman"/>
          <w:sz w:val="28"/>
        </w:rPr>
        <w:t>61</w:t>
      </w:r>
      <w:r>
        <w:rPr>
          <w:rFonts w:ascii="Times New Roman" w:hAnsi="Times New Roman" w:cs="Times New Roman"/>
          <w:sz w:val="28"/>
        </w:rPr>
        <w:t>, в котором сосредоточены все структуры, связанные с работой по оказанию помощи бизнесменам, созданы комфортные условия для проведения мероприятий.</w:t>
      </w:r>
      <w:r w:rsidRPr="00BB3D61">
        <w:rPr>
          <w:rFonts w:ascii="Times New Roman" w:hAnsi="Times New Roman" w:cs="Times New Roman"/>
          <w:sz w:val="28"/>
        </w:rPr>
        <w:t xml:space="preserve"> Также в январе 2017 года свои двери </w:t>
      </w:r>
      <w:r w:rsidRPr="00BB3D61">
        <w:rPr>
          <w:rFonts w:ascii="Times New Roman" w:hAnsi="Times New Roman" w:cs="Times New Roman"/>
          <w:bCs/>
          <w:sz w:val="28"/>
        </w:rPr>
        <w:t>для инвесторов открыл фронт-офис на Московском пр</w:t>
      </w:r>
      <w:r w:rsidR="0044604D">
        <w:rPr>
          <w:rFonts w:ascii="Times New Roman" w:hAnsi="Times New Roman" w:cs="Times New Roman"/>
          <w:bCs/>
          <w:sz w:val="28"/>
        </w:rPr>
        <w:t>оспекте</w:t>
      </w:r>
      <w:r w:rsidRPr="00BB3D61">
        <w:rPr>
          <w:rFonts w:ascii="Times New Roman" w:hAnsi="Times New Roman" w:cs="Times New Roman"/>
          <w:bCs/>
          <w:sz w:val="28"/>
        </w:rPr>
        <w:t xml:space="preserve">, </w:t>
      </w:r>
      <w:r w:rsidR="0044604D">
        <w:rPr>
          <w:rFonts w:ascii="Times New Roman" w:hAnsi="Times New Roman" w:cs="Times New Roman"/>
          <w:bCs/>
          <w:sz w:val="28"/>
        </w:rPr>
        <w:t>д.</w:t>
      </w:r>
      <w:r w:rsidRPr="00BB3D61">
        <w:rPr>
          <w:rFonts w:ascii="Times New Roman" w:hAnsi="Times New Roman" w:cs="Times New Roman"/>
          <w:bCs/>
          <w:sz w:val="28"/>
        </w:rPr>
        <w:t>60</w:t>
      </w:r>
      <w:r w:rsidRPr="00BB3D61">
        <w:rPr>
          <w:rFonts w:ascii="Times New Roman" w:hAnsi="Times New Roman" w:cs="Times New Roman"/>
          <w:sz w:val="28"/>
        </w:rPr>
        <w:t xml:space="preserve"> </w:t>
      </w:r>
      <w:r w:rsidRPr="00BB3D61">
        <w:rPr>
          <w:rFonts w:ascii="Times New Roman" w:hAnsi="Times New Roman" w:cs="Times New Roman"/>
          <w:bCs/>
          <w:sz w:val="28"/>
        </w:rPr>
        <w:t xml:space="preserve">- </w:t>
      </w:r>
      <w:r w:rsidRPr="00BB3D61">
        <w:rPr>
          <w:rFonts w:ascii="Times New Roman" w:hAnsi="Times New Roman" w:cs="Times New Roman"/>
          <w:sz w:val="28"/>
        </w:rPr>
        <w:t>усовершенствованное «</w:t>
      </w:r>
      <w:r w:rsidR="004D56B9">
        <w:rPr>
          <w:rFonts w:ascii="Times New Roman" w:hAnsi="Times New Roman" w:cs="Times New Roman"/>
          <w:sz w:val="28"/>
        </w:rPr>
        <w:t>е</w:t>
      </w:r>
      <w:r w:rsidRPr="00BB3D61">
        <w:rPr>
          <w:rFonts w:ascii="Times New Roman" w:hAnsi="Times New Roman" w:cs="Times New Roman"/>
          <w:sz w:val="28"/>
        </w:rPr>
        <w:t>дино</w:t>
      </w:r>
      <w:r w:rsidR="004D56B9">
        <w:rPr>
          <w:rFonts w:ascii="Times New Roman" w:hAnsi="Times New Roman" w:cs="Times New Roman"/>
          <w:sz w:val="28"/>
        </w:rPr>
        <w:t xml:space="preserve">е </w:t>
      </w:r>
      <w:r w:rsidRPr="00BB3D61">
        <w:rPr>
          <w:rFonts w:ascii="Times New Roman" w:hAnsi="Times New Roman" w:cs="Times New Roman"/>
          <w:sz w:val="28"/>
        </w:rPr>
        <w:t>окно» по работе с инвесторами. Кроме этого</w:t>
      </w:r>
      <w:r>
        <w:rPr>
          <w:rFonts w:ascii="Times New Roman" w:hAnsi="Times New Roman" w:cs="Times New Roman"/>
          <w:sz w:val="28"/>
        </w:rPr>
        <w:t>,</w:t>
      </w:r>
      <w:r w:rsidRPr="00BB3D61">
        <w:rPr>
          <w:rFonts w:ascii="Times New Roman" w:hAnsi="Times New Roman" w:cs="Times New Roman"/>
          <w:sz w:val="28"/>
        </w:rPr>
        <w:t xml:space="preserve"> многое в минувшем году сделано в рамках развития и внедрения государственной информационной системы «Единая система строительного комплекса»</w:t>
      </w:r>
      <w:r>
        <w:rPr>
          <w:rFonts w:ascii="Times New Roman" w:hAnsi="Times New Roman" w:cs="Times New Roman"/>
          <w:sz w:val="28"/>
        </w:rPr>
        <w:t xml:space="preserve">, что позволяет предпринимателям пользуясь электронными сервисами экономить до </w:t>
      </w:r>
      <w:r w:rsidRPr="002F1B42">
        <w:rPr>
          <w:rFonts w:ascii="Times New Roman" w:hAnsi="Times New Roman" w:cs="Times New Roman"/>
          <w:sz w:val="28"/>
        </w:rPr>
        <w:t>30% времени по сравнению с бумажным оформлением</w:t>
      </w:r>
      <w:r w:rsidRPr="00BB3D61">
        <w:rPr>
          <w:rFonts w:ascii="Times New Roman" w:hAnsi="Times New Roman" w:cs="Times New Roman"/>
          <w:sz w:val="28"/>
        </w:rPr>
        <w:t xml:space="preserve">. </w:t>
      </w:r>
    </w:p>
    <w:p w:rsidR="001E6391" w:rsidRPr="004419BC" w:rsidRDefault="001E6391" w:rsidP="001E6391">
      <w:pPr>
        <w:widowControl w:val="0"/>
        <w:spacing w:after="0" w:line="240" w:lineRule="auto"/>
        <w:ind w:firstLine="709"/>
        <w:jc w:val="both"/>
        <w:rPr>
          <w:rFonts w:ascii="Times New Roman" w:hAnsi="Times New Roman" w:cs="Times New Roman"/>
          <w:sz w:val="28"/>
          <w:szCs w:val="28"/>
        </w:rPr>
      </w:pPr>
      <w:r w:rsidRPr="000A06D7">
        <w:rPr>
          <w:rFonts w:ascii="Times New Roman" w:hAnsi="Times New Roman" w:cs="Times New Roman"/>
          <w:sz w:val="28"/>
        </w:rPr>
        <w:t>Отдельно следует отметить деятельность проектн</w:t>
      </w:r>
      <w:r>
        <w:rPr>
          <w:rFonts w:ascii="Times New Roman" w:hAnsi="Times New Roman" w:cs="Times New Roman"/>
          <w:sz w:val="28"/>
        </w:rPr>
        <w:t>ого</w:t>
      </w:r>
      <w:r w:rsidRPr="000A06D7">
        <w:rPr>
          <w:rFonts w:ascii="Times New Roman" w:hAnsi="Times New Roman" w:cs="Times New Roman"/>
          <w:sz w:val="28"/>
        </w:rPr>
        <w:t xml:space="preserve"> управлени</w:t>
      </w:r>
      <w:r>
        <w:rPr>
          <w:rFonts w:ascii="Times New Roman" w:hAnsi="Times New Roman" w:cs="Times New Roman"/>
          <w:sz w:val="28"/>
        </w:rPr>
        <w:t>я</w:t>
      </w:r>
      <w:r w:rsidRPr="000A06D7">
        <w:rPr>
          <w:rFonts w:ascii="Times New Roman" w:hAnsi="Times New Roman" w:cs="Times New Roman"/>
          <w:sz w:val="28"/>
        </w:rPr>
        <w:t xml:space="preserve"> – проектн</w:t>
      </w:r>
      <w:r>
        <w:rPr>
          <w:rFonts w:ascii="Times New Roman" w:hAnsi="Times New Roman" w:cs="Times New Roman"/>
          <w:sz w:val="28"/>
        </w:rPr>
        <w:t>ого</w:t>
      </w:r>
      <w:r w:rsidRPr="000A06D7">
        <w:rPr>
          <w:rFonts w:ascii="Times New Roman" w:hAnsi="Times New Roman" w:cs="Times New Roman"/>
          <w:sz w:val="28"/>
        </w:rPr>
        <w:t xml:space="preserve"> офис</w:t>
      </w:r>
      <w:r>
        <w:rPr>
          <w:rFonts w:ascii="Times New Roman" w:hAnsi="Times New Roman" w:cs="Times New Roman"/>
          <w:sz w:val="28"/>
        </w:rPr>
        <w:t>а</w:t>
      </w:r>
      <w:r w:rsidRPr="000A06D7">
        <w:rPr>
          <w:rFonts w:ascii="Times New Roman" w:hAnsi="Times New Roman" w:cs="Times New Roman"/>
          <w:sz w:val="28"/>
        </w:rPr>
        <w:t xml:space="preserve"> Администрации Губернатора Санкт-Петербурга </w:t>
      </w:r>
      <w:r>
        <w:rPr>
          <w:rFonts w:ascii="Times New Roman" w:hAnsi="Times New Roman" w:cs="Times New Roman"/>
          <w:sz w:val="28"/>
        </w:rPr>
        <w:t xml:space="preserve">(далее </w:t>
      </w:r>
      <w:r w:rsidRPr="000A06D7">
        <w:rPr>
          <w:rFonts w:ascii="Times New Roman" w:hAnsi="Times New Roman" w:cs="Times New Roman"/>
          <w:sz w:val="28"/>
        </w:rPr>
        <w:t>–</w:t>
      </w:r>
      <w:r>
        <w:rPr>
          <w:rFonts w:ascii="Times New Roman" w:hAnsi="Times New Roman" w:cs="Times New Roman"/>
          <w:sz w:val="28"/>
        </w:rPr>
        <w:t xml:space="preserve"> проектный офис </w:t>
      </w:r>
      <w:r w:rsidRPr="000A06D7">
        <w:rPr>
          <w:rFonts w:ascii="Times New Roman" w:hAnsi="Times New Roman" w:cs="Times New Roman"/>
          <w:sz w:val="28"/>
        </w:rPr>
        <w:t>Санкт-Петербурга</w:t>
      </w:r>
      <w:r>
        <w:rPr>
          <w:rFonts w:ascii="Times New Roman" w:hAnsi="Times New Roman" w:cs="Times New Roman"/>
          <w:sz w:val="28"/>
        </w:rPr>
        <w:t>)</w:t>
      </w:r>
      <w:r w:rsidRPr="000A06D7">
        <w:rPr>
          <w:rFonts w:ascii="Times New Roman" w:hAnsi="Times New Roman" w:cs="Times New Roman"/>
          <w:sz w:val="28"/>
        </w:rPr>
        <w:t xml:space="preserve"> по координации действий исполнительных органов государственной власти</w:t>
      </w:r>
      <w:r>
        <w:rPr>
          <w:rFonts w:ascii="Times New Roman" w:hAnsi="Times New Roman" w:cs="Times New Roman"/>
          <w:sz w:val="28"/>
        </w:rPr>
        <w:t>, направленных на</w:t>
      </w:r>
      <w:r w:rsidRPr="000A06D7">
        <w:rPr>
          <w:rFonts w:ascii="Times New Roman" w:hAnsi="Times New Roman" w:cs="Times New Roman"/>
          <w:sz w:val="28"/>
        </w:rPr>
        <w:t xml:space="preserve"> упрощени</w:t>
      </w:r>
      <w:r>
        <w:rPr>
          <w:rFonts w:ascii="Times New Roman" w:hAnsi="Times New Roman" w:cs="Times New Roman"/>
          <w:sz w:val="28"/>
        </w:rPr>
        <w:t>е</w:t>
      </w:r>
      <w:r w:rsidRPr="000A06D7">
        <w:rPr>
          <w:rFonts w:ascii="Times New Roman" w:hAnsi="Times New Roman" w:cs="Times New Roman"/>
          <w:sz w:val="28"/>
        </w:rPr>
        <w:t xml:space="preserve"> </w:t>
      </w:r>
      <w:r>
        <w:rPr>
          <w:rFonts w:ascii="Times New Roman" w:hAnsi="Times New Roman" w:cs="Times New Roman"/>
          <w:sz w:val="28"/>
        </w:rPr>
        <w:t xml:space="preserve">ключевых </w:t>
      </w:r>
      <w:r w:rsidRPr="000A06D7">
        <w:rPr>
          <w:rFonts w:ascii="Times New Roman" w:hAnsi="Times New Roman" w:cs="Times New Roman"/>
          <w:sz w:val="28"/>
        </w:rPr>
        <w:t xml:space="preserve">условий </w:t>
      </w:r>
      <w:r>
        <w:rPr>
          <w:rFonts w:ascii="Times New Roman" w:hAnsi="Times New Roman" w:cs="Times New Roman"/>
          <w:sz w:val="28"/>
        </w:rPr>
        <w:t>осуществления предпринимательской деятельности</w:t>
      </w:r>
      <w:r w:rsidRPr="000A06D7">
        <w:rPr>
          <w:rFonts w:ascii="Times New Roman" w:hAnsi="Times New Roman" w:cs="Times New Roman"/>
          <w:sz w:val="28"/>
        </w:rPr>
        <w:t xml:space="preserve"> в городе. </w:t>
      </w:r>
      <w:r>
        <w:rPr>
          <w:rFonts w:ascii="Times New Roman" w:hAnsi="Times New Roman" w:cs="Times New Roman"/>
          <w:sz w:val="28"/>
        </w:rPr>
        <w:t>С</w:t>
      </w:r>
      <w:r w:rsidRPr="001243DF">
        <w:rPr>
          <w:rFonts w:ascii="Times New Roman" w:hAnsi="Times New Roman" w:cs="Times New Roman"/>
          <w:color w:val="000000" w:themeColor="text1"/>
          <w:sz w:val="28"/>
          <w:szCs w:val="28"/>
        </w:rPr>
        <w:t>истемн</w:t>
      </w:r>
      <w:r>
        <w:rPr>
          <w:rFonts w:ascii="Times New Roman" w:hAnsi="Times New Roman" w:cs="Times New Roman"/>
          <w:color w:val="000000" w:themeColor="text1"/>
          <w:sz w:val="28"/>
          <w:szCs w:val="28"/>
        </w:rPr>
        <w:t>ая</w:t>
      </w:r>
      <w:r w:rsidRPr="001243DF">
        <w:rPr>
          <w:rFonts w:ascii="Times New Roman" w:hAnsi="Times New Roman" w:cs="Times New Roman"/>
          <w:color w:val="000000" w:themeColor="text1"/>
          <w:sz w:val="28"/>
          <w:szCs w:val="28"/>
        </w:rPr>
        <w:t xml:space="preserve"> работ</w:t>
      </w:r>
      <w:r>
        <w:rPr>
          <w:rFonts w:ascii="Times New Roman" w:hAnsi="Times New Roman" w:cs="Times New Roman"/>
          <w:color w:val="000000" w:themeColor="text1"/>
          <w:sz w:val="28"/>
          <w:szCs w:val="28"/>
        </w:rPr>
        <w:t>а</w:t>
      </w:r>
      <w:r>
        <w:rPr>
          <w:rFonts w:ascii="Times New Roman" w:hAnsi="Times New Roman" w:cs="Times New Roman"/>
          <w:sz w:val="28"/>
        </w:rPr>
        <w:t xml:space="preserve"> проектного офиса </w:t>
      </w:r>
      <w:r w:rsidR="00D903CF">
        <w:rPr>
          <w:rFonts w:ascii="Times New Roman" w:hAnsi="Times New Roman" w:cs="Times New Roman"/>
          <w:sz w:val="28"/>
        </w:rPr>
        <w:br/>
      </w:r>
      <w:r w:rsidRPr="000A06D7">
        <w:rPr>
          <w:rFonts w:ascii="Times New Roman" w:hAnsi="Times New Roman" w:cs="Times New Roman"/>
          <w:sz w:val="28"/>
        </w:rPr>
        <w:t xml:space="preserve">Санкт-Петербурга </w:t>
      </w:r>
      <w:r>
        <w:rPr>
          <w:rFonts w:ascii="Times New Roman" w:hAnsi="Times New Roman" w:cs="Times New Roman"/>
          <w:sz w:val="28"/>
        </w:rPr>
        <w:t xml:space="preserve">по внедрению в городе </w:t>
      </w:r>
      <w:r w:rsidRPr="00A437AA">
        <w:rPr>
          <w:rFonts w:ascii="Times New Roman" w:hAnsi="Times New Roman" w:cs="Times New Roman"/>
          <w:color w:val="000000" w:themeColor="text1"/>
          <w:sz w:val="28"/>
          <w:szCs w:val="28"/>
        </w:rPr>
        <w:t>целевых моделей упрощения процедур ведения бизнеса</w:t>
      </w:r>
      <w:r>
        <w:rPr>
          <w:rFonts w:ascii="Times New Roman" w:hAnsi="Times New Roman" w:cs="Times New Roman"/>
          <w:color w:val="000000" w:themeColor="text1"/>
          <w:sz w:val="28"/>
          <w:szCs w:val="28"/>
        </w:rPr>
        <w:t>,</w:t>
      </w:r>
      <w:r w:rsidRPr="001243DF">
        <w:rPr>
          <w:rFonts w:ascii="Times New Roman" w:hAnsi="Times New Roman" w:cs="Times New Roman"/>
          <w:sz w:val="28"/>
          <w:szCs w:val="28"/>
        </w:rPr>
        <w:t xml:space="preserve"> </w:t>
      </w:r>
      <w:r>
        <w:rPr>
          <w:rFonts w:ascii="Times New Roman" w:hAnsi="Times New Roman" w:cs="Times New Roman"/>
          <w:sz w:val="28"/>
          <w:szCs w:val="28"/>
        </w:rPr>
        <w:t xml:space="preserve">утвержденных </w:t>
      </w:r>
      <w:r w:rsidRPr="000D1B02">
        <w:rPr>
          <w:rFonts w:ascii="Times New Roman" w:hAnsi="Times New Roman" w:cs="Times New Roman"/>
          <w:sz w:val="28"/>
          <w:szCs w:val="28"/>
        </w:rPr>
        <w:t>распоряжением Правительства Российской Федерации от 31</w:t>
      </w:r>
      <w:r>
        <w:rPr>
          <w:rFonts w:ascii="Times New Roman" w:hAnsi="Times New Roman" w:cs="Times New Roman"/>
          <w:sz w:val="28"/>
          <w:szCs w:val="28"/>
        </w:rPr>
        <w:t xml:space="preserve"> января </w:t>
      </w:r>
      <w:r w:rsidRPr="000D1B02">
        <w:rPr>
          <w:rFonts w:ascii="Times New Roman" w:hAnsi="Times New Roman" w:cs="Times New Roman"/>
          <w:sz w:val="28"/>
          <w:szCs w:val="28"/>
        </w:rPr>
        <w:t xml:space="preserve">2017 </w:t>
      </w:r>
      <w:r>
        <w:rPr>
          <w:rFonts w:ascii="Times New Roman" w:hAnsi="Times New Roman" w:cs="Times New Roman"/>
          <w:sz w:val="28"/>
          <w:szCs w:val="28"/>
        </w:rPr>
        <w:t xml:space="preserve">года </w:t>
      </w:r>
      <w:r w:rsidRPr="000D1B02">
        <w:rPr>
          <w:rFonts w:ascii="Times New Roman" w:hAnsi="Times New Roman" w:cs="Times New Roman"/>
          <w:sz w:val="28"/>
          <w:szCs w:val="28"/>
        </w:rPr>
        <w:t>№ 147-р</w:t>
      </w:r>
      <w:r>
        <w:rPr>
          <w:rFonts w:ascii="Times New Roman" w:hAnsi="Times New Roman" w:cs="Times New Roman"/>
          <w:sz w:val="28"/>
          <w:szCs w:val="28"/>
        </w:rPr>
        <w:t>, в</w:t>
      </w:r>
      <w:r>
        <w:rPr>
          <w:rFonts w:ascii="Times New Roman" w:hAnsi="Times New Roman" w:cs="Times New Roman"/>
          <w:sz w:val="28"/>
        </w:rPr>
        <w:t xml:space="preserve"> значительной степени</w:t>
      </w:r>
      <w:r>
        <w:rPr>
          <w:rFonts w:ascii="Times New Roman" w:hAnsi="Times New Roman" w:cs="Times New Roman"/>
          <w:sz w:val="28"/>
          <w:szCs w:val="28"/>
        </w:rPr>
        <w:t xml:space="preserve"> содействовала реализации </w:t>
      </w:r>
      <w:r w:rsidRPr="00AC2B98">
        <w:rPr>
          <w:rFonts w:ascii="Times New Roman" w:hAnsi="Times New Roman" w:cs="Times New Roman"/>
          <w:sz w:val="28"/>
          <w:szCs w:val="28"/>
        </w:rPr>
        <w:t>резерв</w:t>
      </w:r>
      <w:r>
        <w:rPr>
          <w:rFonts w:ascii="Times New Roman" w:hAnsi="Times New Roman" w:cs="Times New Roman"/>
          <w:sz w:val="28"/>
          <w:szCs w:val="28"/>
        </w:rPr>
        <w:t xml:space="preserve">ов, выявленных в ходе </w:t>
      </w:r>
      <w:r w:rsidRPr="00AC2B98">
        <w:rPr>
          <w:rFonts w:ascii="Times New Roman" w:hAnsi="Times New Roman" w:cs="Times New Roman"/>
          <w:sz w:val="28"/>
          <w:szCs w:val="28"/>
        </w:rPr>
        <w:t>внедрени</w:t>
      </w:r>
      <w:r>
        <w:rPr>
          <w:rFonts w:ascii="Times New Roman" w:hAnsi="Times New Roman" w:cs="Times New Roman"/>
          <w:sz w:val="28"/>
          <w:szCs w:val="28"/>
        </w:rPr>
        <w:t>я</w:t>
      </w:r>
      <w:r w:rsidRPr="00AC2B98">
        <w:rPr>
          <w:rFonts w:ascii="Times New Roman" w:hAnsi="Times New Roman" w:cs="Times New Roman"/>
          <w:sz w:val="28"/>
          <w:szCs w:val="28"/>
        </w:rPr>
        <w:t xml:space="preserve"> Национального рейтинга состояния инвестиционного климата </w:t>
      </w:r>
      <w:r>
        <w:rPr>
          <w:rFonts w:ascii="Times New Roman" w:hAnsi="Times New Roman" w:cs="Times New Roman"/>
          <w:sz w:val="28"/>
          <w:szCs w:val="28"/>
        </w:rPr>
        <w:t>субъектов Российской Федерации</w:t>
      </w:r>
      <w:r w:rsidRPr="00AC2B98">
        <w:rPr>
          <w:rFonts w:ascii="Times New Roman" w:hAnsi="Times New Roman" w:cs="Times New Roman"/>
          <w:sz w:val="28"/>
          <w:szCs w:val="28"/>
        </w:rPr>
        <w:t xml:space="preserve">, </w:t>
      </w:r>
      <w:r>
        <w:rPr>
          <w:rFonts w:ascii="Times New Roman" w:hAnsi="Times New Roman" w:cs="Times New Roman"/>
          <w:sz w:val="28"/>
          <w:szCs w:val="28"/>
        </w:rPr>
        <w:t>а также</w:t>
      </w:r>
      <w:r w:rsidRPr="004419BC">
        <w:rPr>
          <w:rFonts w:ascii="Times New Roman" w:hAnsi="Times New Roman" w:cs="Times New Roman"/>
          <w:sz w:val="28"/>
          <w:szCs w:val="28"/>
        </w:rPr>
        <w:t xml:space="preserve"> внедрению лучших региональных практик в этой сфере.</w:t>
      </w:r>
      <w:r>
        <w:rPr>
          <w:rFonts w:ascii="Times New Roman" w:hAnsi="Times New Roman" w:cs="Times New Roman"/>
          <w:sz w:val="28"/>
          <w:szCs w:val="28"/>
        </w:rPr>
        <w:t xml:space="preserve"> </w:t>
      </w:r>
    </w:p>
    <w:p w:rsidR="001E6391" w:rsidRPr="008B50D8" w:rsidRDefault="001E6391" w:rsidP="001E6391">
      <w:pPr>
        <w:widowControl w:val="0"/>
        <w:spacing w:after="0" w:line="240" w:lineRule="auto"/>
        <w:ind w:firstLine="709"/>
        <w:jc w:val="both"/>
        <w:rPr>
          <w:rFonts w:ascii="Times New Roman" w:hAnsi="Times New Roman" w:cs="Times New Roman"/>
          <w:sz w:val="28"/>
        </w:rPr>
      </w:pPr>
      <w:r w:rsidRPr="008B50D8">
        <w:rPr>
          <w:rFonts w:ascii="Times New Roman" w:hAnsi="Times New Roman" w:cs="Times New Roman"/>
          <w:sz w:val="28"/>
        </w:rPr>
        <w:t xml:space="preserve">В </w:t>
      </w:r>
      <w:r>
        <w:rPr>
          <w:rFonts w:ascii="Times New Roman" w:hAnsi="Times New Roman" w:cs="Times New Roman"/>
          <w:sz w:val="28"/>
        </w:rPr>
        <w:t xml:space="preserve">соответствии с </w:t>
      </w:r>
      <w:r w:rsidRPr="00DF28F2">
        <w:rPr>
          <w:rFonts w:ascii="Times New Roman" w:hAnsi="Times New Roman" w:cs="Times New Roman"/>
          <w:sz w:val="28"/>
        </w:rPr>
        <w:t>Указ</w:t>
      </w:r>
      <w:r>
        <w:rPr>
          <w:rFonts w:ascii="Times New Roman" w:hAnsi="Times New Roman" w:cs="Times New Roman"/>
          <w:sz w:val="28"/>
        </w:rPr>
        <w:t>ом</w:t>
      </w:r>
      <w:r w:rsidRPr="00DF28F2">
        <w:rPr>
          <w:rFonts w:ascii="Times New Roman" w:hAnsi="Times New Roman" w:cs="Times New Roman"/>
          <w:sz w:val="28"/>
        </w:rPr>
        <w:t xml:space="preserve"> Президента Российской Федерации от </w:t>
      </w:r>
      <w:r w:rsidR="00EF053D">
        <w:rPr>
          <w:rFonts w:ascii="Times New Roman" w:hAnsi="Times New Roman" w:cs="Times New Roman"/>
          <w:sz w:val="28"/>
        </w:rPr>
        <w:t>7 мая 2012 года</w:t>
      </w:r>
      <w:r w:rsidRPr="00DF28F2">
        <w:rPr>
          <w:rFonts w:ascii="Times New Roman" w:hAnsi="Times New Roman" w:cs="Times New Roman"/>
          <w:sz w:val="28"/>
        </w:rPr>
        <w:t xml:space="preserve"> №</w:t>
      </w:r>
      <w:r w:rsidR="0044604D">
        <w:rPr>
          <w:rFonts w:ascii="Times New Roman" w:hAnsi="Times New Roman" w:cs="Times New Roman"/>
          <w:sz w:val="28"/>
        </w:rPr>
        <w:t xml:space="preserve"> </w:t>
      </w:r>
      <w:r w:rsidRPr="00DF28F2">
        <w:rPr>
          <w:rFonts w:ascii="Times New Roman" w:hAnsi="Times New Roman" w:cs="Times New Roman"/>
          <w:sz w:val="28"/>
        </w:rPr>
        <w:t>596 «О долгосрочной государственной экономической политике»</w:t>
      </w:r>
      <w:r>
        <w:rPr>
          <w:rFonts w:ascii="Times New Roman" w:hAnsi="Times New Roman" w:cs="Times New Roman"/>
          <w:sz w:val="28"/>
        </w:rPr>
        <w:t xml:space="preserve"> особая роль в работе</w:t>
      </w:r>
      <w:r w:rsidRPr="008B50D8">
        <w:rPr>
          <w:rFonts w:ascii="Times New Roman" w:hAnsi="Times New Roman" w:cs="Times New Roman"/>
          <w:sz w:val="28"/>
        </w:rPr>
        <w:t xml:space="preserve"> по улучшению условий ведения предпринимательской деятельности </w:t>
      </w:r>
      <w:r>
        <w:rPr>
          <w:rFonts w:ascii="Times New Roman" w:hAnsi="Times New Roman" w:cs="Times New Roman"/>
          <w:sz w:val="28"/>
        </w:rPr>
        <w:t>отводилась</w:t>
      </w:r>
      <w:r w:rsidRPr="008B50D8">
        <w:rPr>
          <w:rFonts w:ascii="Times New Roman" w:hAnsi="Times New Roman" w:cs="Times New Roman"/>
          <w:sz w:val="28"/>
        </w:rPr>
        <w:t xml:space="preserve"> созда</w:t>
      </w:r>
      <w:r>
        <w:rPr>
          <w:rFonts w:ascii="Times New Roman" w:hAnsi="Times New Roman" w:cs="Times New Roman"/>
          <w:sz w:val="28"/>
        </w:rPr>
        <w:t>ваемому</w:t>
      </w:r>
      <w:r w:rsidRPr="008B50D8">
        <w:rPr>
          <w:rFonts w:ascii="Times New Roman" w:hAnsi="Times New Roman" w:cs="Times New Roman"/>
          <w:sz w:val="28"/>
        </w:rPr>
        <w:t xml:space="preserve"> на федеральном и региональном уровнях институт</w:t>
      </w:r>
      <w:r>
        <w:rPr>
          <w:rFonts w:ascii="Times New Roman" w:hAnsi="Times New Roman" w:cs="Times New Roman"/>
          <w:sz w:val="28"/>
        </w:rPr>
        <w:t>у</w:t>
      </w:r>
      <w:r w:rsidRPr="008B50D8">
        <w:rPr>
          <w:rFonts w:ascii="Times New Roman" w:hAnsi="Times New Roman" w:cs="Times New Roman"/>
          <w:sz w:val="28"/>
        </w:rPr>
        <w:t xml:space="preserve"> уполномоченных по защите прав предпринимателей, </w:t>
      </w:r>
      <w:r>
        <w:rPr>
          <w:rFonts w:ascii="Times New Roman" w:hAnsi="Times New Roman" w:cs="Times New Roman"/>
          <w:sz w:val="28"/>
        </w:rPr>
        <w:t xml:space="preserve">который </w:t>
      </w:r>
      <w:r w:rsidRPr="008B50D8">
        <w:rPr>
          <w:rFonts w:ascii="Times New Roman" w:hAnsi="Times New Roman" w:cs="Times New Roman"/>
          <w:sz w:val="28"/>
        </w:rPr>
        <w:t>призван обеспечить необходимое взаимодействие бизнеса и органов исполнительной власти в решении данной задачи.</w:t>
      </w:r>
      <w:r w:rsidRPr="008B50D8">
        <w:rPr>
          <w:rStyle w:val="a5"/>
          <w:rFonts w:ascii="Times New Roman" w:hAnsi="Times New Roman"/>
          <w:sz w:val="28"/>
        </w:rPr>
        <w:footnoteReference w:id="3"/>
      </w:r>
      <w:r>
        <w:rPr>
          <w:rFonts w:ascii="Times New Roman" w:hAnsi="Times New Roman" w:cs="Times New Roman"/>
          <w:sz w:val="28"/>
        </w:rPr>
        <w:t xml:space="preserve"> Н</w:t>
      </w:r>
      <w:r w:rsidRPr="00EC60E2">
        <w:rPr>
          <w:rFonts w:ascii="Times New Roman" w:hAnsi="Times New Roman" w:cs="Times New Roman"/>
          <w:sz w:val="28"/>
        </w:rPr>
        <w:t xml:space="preserve">еобходимость создания </w:t>
      </w:r>
      <w:r w:rsidR="0044604D">
        <w:rPr>
          <w:rFonts w:ascii="Times New Roman" w:hAnsi="Times New Roman" w:cs="Times New Roman"/>
          <w:sz w:val="28"/>
        </w:rPr>
        <w:lastRenderedPageBreak/>
        <w:t xml:space="preserve">данного </w:t>
      </w:r>
      <w:r>
        <w:rPr>
          <w:rFonts w:ascii="Times New Roman" w:hAnsi="Times New Roman" w:cs="Times New Roman"/>
          <w:sz w:val="28"/>
        </w:rPr>
        <w:t xml:space="preserve">института вызвана правовым и экономическим развитием Российской Федерации, степенью эффективности работы органов государственной власти в сфере защиты прав и законных интересов предпринимателей. </w:t>
      </w:r>
      <w:r w:rsidRPr="008B50D8">
        <w:rPr>
          <w:rFonts w:ascii="Times New Roman" w:hAnsi="Times New Roman" w:cs="Times New Roman"/>
          <w:sz w:val="28"/>
        </w:rPr>
        <w:t xml:space="preserve">При этом был учтен положительный опыт работы подобных институтов, функционирующих в других развитых странах.  </w:t>
      </w:r>
    </w:p>
    <w:p w:rsidR="001E6391" w:rsidRDefault="001E6391" w:rsidP="001E6391">
      <w:pPr>
        <w:widowControl w:val="0"/>
        <w:spacing w:after="0" w:line="240" w:lineRule="auto"/>
        <w:ind w:firstLine="709"/>
        <w:jc w:val="both"/>
        <w:rPr>
          <w:rFonts w:ascii="Times New Roman" w:hAnsi="Times New Roman" w:cs="Times New Roman"/>
          <w:sz w:val="28"/>
        </w:rPr>
      </w:pPr>
      <w:r w:rsidRPr="002A50CF">
        <w:rPr>
          <w:rFonts w:ascii="Times New Roman" w:hAnsi="Times New Roman" w:cs="Times New Roman"/>
          <w:sz w:val="28"/>
        </w:rPr>
        <w:t xml:space="preserve">Нормативной базой для создания института Уполномоченного </w:t>
      </w:r>
      <w:r w:rsidR="0044604D">
        <w:rPr>
          <w:rFonts w:ascii="Times New Roman" w:hAnsi="Times New Roman" w:cs="Times New Roman"/>
          <w:sz w:val="28"/>
        </w:rPr>
        <w:br/>
      </w:r>
      <w:r w:rsidRPr="002A50CF">
        <w:rPr>
          <w:rFonts w:ascii="Times New Roman" w:hAnsi="Times New Roman" w:cs="Times New Roman"/>
          <w:sz w:val="28"/>
        </w:rPr>
        <w:t>по защите прав предпринимателей в Санкт-Петербурге (далее – Уполномоченный) послужил</w:t>
      </w:r>
      <w:r>
        <w:rPr>
          <w:rFonts w:ascii="Times New Roman" w:hAnsi="Times New Roman" w:cs="Times New Roman"/>
          <w:sz w:val="28"/>
        </w:rPr>
        <w:t xml:space="preserve"> </w:t>
      </w:r>
      <w:r w:rsidRPr="000B4D87">
        <w:rPr>
          <w:rFonts w:ascii="Times New Roman" w:hAnsi="Times New Roman" w:cs="Times New Roman"/>
          <w:sz w:val="28"/>
        </w:rPr>
        <w:t xml:space="preserve">Федеральный закон от </w:t>
      </w:r>
      <w:r>
        <w:rPr>
          <w:rFonts w:ascii="Times New Roman" w:hAnsi="Times New Roman" w:cs="Times New Roman"/>
          <w:sz w:val="28"/>
        </w:rPr>
        <w:t xml:space="preserve">7 мая </w:t>
      </w:r>
      <w:r w:rsidRPr="000B4D87">
        <w:rPr>
          <w:rFonts w:ascii="Times New Roman" w:hAnsi="Times New Roman" w:cs="Times New Roman"/>
          <w:sz w:val="28"/>
        </w:rPr>
        <w:t xml:space="preserve">2013 </w:t>
      </w:r>
      <w:r>
        <w:rPr>
          <w:rFonts w:ascii="Times New Roman" w:hAnsi="Times New Roman" w:cs="Times New Roman"/>
          <w:sz w:val="28"/>
        </w:rPr>
        <w:t>года №</w:t>
      </w:r>
      <w:r w:rsidRPr="000B4D87">
        <w:rPr>
          <w:rFonts w:ascii="Times New Roman" w:hAnsi="Times New Roman" w:cs="Times New Roman"/>
          <w:sz w:val="28"/>
        </w:rPr>
        <w:t xml:space="preserve"> 78-ФЗ</w:t>
      </w:r>
      <w:r w:rsidRPr="000B4D87">
        <w:rPr>
          <w:rFonts w:ascii="Times New Roman" w:hAnsi="Times New Roman" w:cs="Times New Roman"/>
          <w:sz w:val="28"/>
        </w:rPr>
        <w:br/>
      </w:r>
      <w:r>
        <w:rPr>
          <w:rFonts w:ascii="Times New Roman" w:hAnsi="Times New Roman" w:cs="Times New Roman"/>
          <w:sz w:val="28"/>
        </w:rPr>
        <w:t>«</w:t>
      </w:r>
      <w:r w:rsidRPr="000B4D87">
        <w:rPr>
          <w:rFonts w:ascii="Times New Roman" w:hAnsi="Times New Roman" w:cs="Times New Roman"/>
          <w:sz w:val="28"/>
        </w:rPr>
        <w:t>Об уполномоченных по защите прав предпринимателей в Россий</w:t>
      </w:r>
      <w:r>
        <w:rPr>
          <w:rFonts w:ascii="Times New Roman" w:hAnsi="Times New Roman" w:cs="Times New Roman"/>
          <w:sz w:val="28"/>
        </w:rPr>
        <w:t>ской Федерации»</w:t>
      </w:r>
      <w:r w:rsidRPr="000B4D87">
        <w:rPr>
          <w:rFonts w:ascii="Times New Roman" w:hAnsi="Times New Roman" w:cs="Times New Roman"/>
          <w:sz w:val="28"/>
        </w:rPr>
        <w:t xml:space="preserve"> </w:t>
      </w:r>
      <w:r>
        <w:rPr>
          <w:rFonts w:ascii="Times New Roman" w:hAnsi="Times New Roman" w:cs="Times New Roman"/>
          <w:sz w:val="28"/>
        </w:rPr>
        <w:t xml:space="preserve">и </w:t>
      </w:r>
      <w:r w:rsidRPr="002A50CF">
        <w:rPr>
          <w:rFonts w:ascii="Times New Roman" w:hAnsi="Times New Roman" w:cs="Times New Roman"/>
          <w:sz w:val="28"/>
        </w:rPr>
        <w:t xml:space="preserve">Закон </w:t>
      </w:r>
      <w:r>
        <w:rPr>
          <w:rFonts w:ascii="Times New Roman" w:hAnsi="Times New Roman" w:cs="Times New Roman"/>
          <w:sz w:val="28"/>
        </w:rPr>
        <w:t xml:space="preserve">Санкт-Петербурга от 11 декабря 2013 года № </w:t>
      </w:r>
      <w:r w:rsidRPr="00A426D9">
        <w:rPr>
          <w:rFonts w:ascii="Times New Roman" w:hAnsi="Times New Roman" w:cs="Times New Roman"/>
          <w:sz w:val="28"/>
        </w:rPr>
        <w:t>694-122</w:t>
      </w:r>
      <w:r w:rsidR="0044604D">
        <w:rPr>
          <w:rFonts w:ascii="Times New Roman" w:hAnsi="Times New Roman" w:cs="Times New Roman"/>
          <w:sz w:val="28"/>
        </w:rPr>
        <w:br/>
      </w:r>
      <w:r w:rsidRPr="00A426D9">
        <w:rPr>
          <w:rFonts w:ascii="Times New Roman" w:hAnsi="Times New Roman" w:cs="Times New Roman"/>
          <w:sz w:val="28"/>
        </w:rPr>
        <w:t>«Об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w:t>
      </w:r>
      <w:r>
        <w:rPr>
          <w:rFonts w:ascii="Times New Roman" w:hAnsi="Times New Roman" w:cs="Times New Roman"/>
          <w:sz w:val="28"/>
          <w:szCs w:val="28"/>
        </w:rPr>
        <w:t xml:space="preserve"> (далее – Закон Санкт-Петербурга об Уполномоченном).</w:t>
      </w:r>
      <w:r>
        <w:rPr>
          <w:rFonts w:ascii="Times New Roman" w:hAnsi="Times New Roman" w:cs="Times New Roman"/>
          <w:sz w:val="28"/>
        </w:rPr>
        <w:t xml:space="preserve"> </w:t>
      </w:r>
    </w:p>
    <w:p w:rsidR="001E6391" w:rsidRPr="002A50CF" w:rsidRDefault="001E6391" w:rsidP="001E6391">
      <w:pPr>
        <w:widowControl w:val="0"/>
        <w:spacing w:after="0" w:line="240" w:lineRule="auto"/>
        <w:ind w:firstLine="709"/>
        <w:jc w:val="both"/>
        <w:rPr>
          <w:rFonts w:ascii="Times New Roman" w:hAnsi="Times New Roman" w:cs="Times New Roman"/>
          <w:sz w:val="28"/>
        </w:rPr>
      </w:pPr>
      <w:r w:rsidRPr="002A50CF">
        <w:rPr>
          <w:rFonts w:ascii="Times New Roman" w:hAnsi="Times New Roman" w:cs="Times New Roman"/>
          <w:sz w:val="28"/>
        </w:rPr>
        <w:t xml:space="preserve">По замыслу, заложенному в нормы этого закона, Уполномоченный и его аппарат </w:t>
      </w:r>
      <w:r>
        <w:rPr>
          <w:rFonts w:ascii="Times New Roman" w:hAnsi="Times New Roman" w:cs="Times New Roman"/>
          <w:sz w:val="28"/>
        </w:rPr>
        <w:t>призваны</w:t>
      </w:r>
      <w:r w:rsidRPr="002A50CF">
        <w:rPr>
          <w:rFonts w:ascii="Times New Roman" w:hAnsi="Times New Roman" w:cs="Times New Roman"/>
          <w:sz w:val="28"/>
        </w:rPr>
        <w:t xml:space="preserve"> стать инструментом непосредственной защиты нарушенных прав и законных интересов субъектов предпринимательской деятельности. При этом</w:t>
      </w:r>
      <w:r>
        <w:rPr>
          <w:rFonts w:ascii="Times New Roman" w:hAnsi="Times New Roman" w:cs="Times New Roman"/>
          <w:sz w:val="28"/>
        </w:rPr>
        <w:t>,</w:t>
      </w:r>
      <w:r w:rsidRPr="002A50CF">
        <w:rPr>
          <w:rFonts w:ascii="Times New Roman" w:hAnsi="Times New Roman" w:cs="Times New Roman"/>
          <w:sz w:val="28"/>
        </w:rPr>
        <w:t xml:space="preserve"> предусматривается, что необходимая эффективность </w:t>
      </w:r>
      <w:r w:rsidR="0044604D">
        <w:rPr>
          <w:rFonts w:ascii="Times New Roman" w:hAnsi="Times New Roman" w:cs="Times New Roman"/>
          <w:sz w:val="28"/>
        </w:rPr>
        <w:br/>
      </w:r>
      <w:r w:rsidRPr="002A50CF">
        <w:rPr>
          <w:rFonts w:ascii="Times New Roman" w:hAnsi="Times New Roman" w:cs="Times New Roman"/>
          <w:sz w:val="28"/>
        </w:rPr>
        <w:t xml:space="preserve">его деятельности достигается путем привлечения предпринимательского </w:t>
      </w:r>
      <w:r w:rsidR="0044604D">
        <w:rPr>
          <w:rFonts w:ascii="Times New Roman" w:hAnsi="Times New Roman" w:cs="Times New Roman"/>
          <w:sz w:val="28"/>
        </w:rPr>
        <w:br/>
      </w:r>
      <w:r w:rsidRPr="002A50CF">
        <w:rPr>
          <w:rFonts w:ascii="Times New Roman" w:hAnsi="Times New Roman" w:cs="Times New Roman"/>
          <w:sz w:val="28"/>
        </w:rPr>
        <w:t xml:space="preserve">и экспертного сообществ, государственных и общественных институтов </w:t>
      </w:r>
      <w:r w:rsidR="0044604D">
        <w:rPr>
          <w:rFonts w:ascii="Times New Roman" w:hAnsi="Times New Roman" w:cs="Times New Roman"/>
          <w:sz w:val="28"/>
        </w:rPr>
        <w:br/>
      </w:r>
      <w:r w:rsidRPr="002A50CF">
        <w:rPr>
          <w:rFonts w:ascii="Times New Roman" w:hAnsi="Times New Roman" w:cs="Times New Roman"/>
          <w:sz w:val="28"/>
        </w:rPr>
        <w:t>к разрешению системных проблем, стоящих на пути развития бизнеса.</w:t>
      </w:r>
    </w:p>
    <w:p w:rsidR="001E6391" w:rsidRDefault="001E6391" w:rsidP="001E6391">
      <w:pPr>
        <w:widowControl w:val="0"/>
        <w:spacing w:after="0" w:line="240" w:lineRule="auto"/>
        <w:ind w:firstLine="709"/>
        <w:jc w:val="both"/>
        <w:rPr>
          <w:rFonts w:ascii="Times New Roman" w:hAnsi="Times New Roman" w:cs="Times New Roman"/>
          <w:color w:val="7030A0"/>
          <w:sz w:val="28"/>
        </w:rPr>
      </w:pPr>
      <w:r w:rsidRPr="00EC5228">
        <w:rPr>
          <w:rFonts w:ascii="Times New Roman" w:hAnsi="Times New Roman" w:cs="Times New Roman"/>
          <w:sz w:val="28"/>
        </w:rPr>
        <w:t xml:space="preserve">В марте 2014 года Уполномоченный по защите прав предпринимателей в Санкт-Петербурге после прохождения процедуры назначения в соответствии с требованиями </w:t>
      </w:r>
      <w:r w:rsidRPr="00EC5228">
        <w:rPr>
          <w:rFonts w:ascii="Times New Roman" w:hAnsi="Times New Roman" w:cs="Times New Roman"/>
          <w:sz w:val="28"/>
          <w:szCs w:val="28"/>
        </w:rPr>
        <w:t>Закона Санкт-Петербурга об Уполномоченном</w:t>
      </w:r>
      <w:r w:rsidRPr="00EC5228">
        <w:rPr>
          <w:rFonts w:ascii="Times New Roman" w:hAnsi="Times New Roman" w:cs="Times New Roman"/>
          <w:sz w:val="28"/>
        </w:rPr>
        <w:t xml:space="preserve"> приступил </w:t>
      </w:r>
      <w:r w:rsidR="0044604D">
        <w:rPr>
          <w:rFonts w:ascii="Times New Roman" w:hAnsi="Times New Roman" w:cs="Times New Roman"/>
          <w:sz w:val="28"/>
        </w:rPr>
        <w:br/>
      </w:r>
      <w:r w:rsidRPr="00EC5228">
        <w:rPr>
          <w:rFonts w:ascii="Times New Roman" w:hAnsi="Times New Roman" w:cs="Times New Roman"/>
          <w:sz w:val="28"/>
        </w:rPr>
        <w:t xml:space="preserve">к исполнению своих обязанностей. </w:t>
      </w:r>
      <w:r w:rsidRPr="008409C8">
        <w:rPr>
          <w:rFonts w:ascii="Times New Roman" w:hAnsi="Times New Roman" w:cs="Times New Roman"/>
          <w:sz w:val="28"/>
        </w:rPr>
        <w:t xml:space="preserve">В настоящее время можно обоснованно утверждать, что процесс формирования и становления института Уполномоченного завершен и его деятельность в надлежащей степени интегрирована в систему государственных органов нашего города. Выстроенный механизм взаимодействия Уполномоченного с органами государственной власти в целом обеспечивает требуемую действенность </w:t>
      </w:r>
      <w:r w:rsidR="0044604D">
        <w:rPr>
          <w:rFonts w:ascii="Times New Roman" w:hAnsi="Times New Roman" w:cs="Times New Roman"/>
          <w:sz w:val="28"/>
        </w:rPr>
        <w:br/>
      </w:r>
      <w:r w:rsidRPr="008409C8">
        <w:rPr>
          <w:rFonts w:ascii="Times New Roman" w:hAnsi="Times New Roman" w:cs="Times New Roman"/>
          <w:sz w:val="28"/>
        </w:rPr>
        <w:t>в разрешении как частных, так и системных проблем, препятствующих развитию предпринимательства в нашем городе.</w:t>
      </w:r>
    </w:p>
    <w:p w:rsidR="001E6391" w:rsidRPr="008409C8" w:rsidRDefault="001E6391" w:rsidP="001E6391">
      <w:pPr>
        <w:widowControl w:val="0"/>
        <w:spacing w:after="0" w:line="240" w:lineRule="auto"/>
        <w:ind w:firstLine="709"/>
        <w:jc w:val="both"/>
        <w:rPr>
          <w:rFonts w:ascii="Times New Roman" w:hAnsi="Times New Roman" w:cs="Times New Roman"/>
          <w:color w:val="7030A0"/>
          <w:sz w:val="28"/>
        </w:rPr>
      </w:pPr>
      <w:r>
        <w:rPr>
          <w:rFonts w:ascii="Times New Roman" w:hAnsi="Times New Roman" w:cs="Times New Roman"/>
          <w:sz w:val="28"/>
        </w:rPr>
        <w:t>Р</w:t>
      </w:r>
      <w:r w:rsidRPr="008409C8">
        <w:rPr>
          <w:rFonts w:ascii="Times New Roman" w:hAnsi="Times New Roman" w:cs="Times New Roman"/>
          <w:sz w:val="28"/>
        </w:rPr>
        <w:t xml:space="preserve">езультаты совместной работы всех государственных органов </w:t>
      </w:r>
      <w:r w:rsidR="0044604D">
        <w:rPr>
          <w:rFonts w:ascii="Times New Roman" w:hAnsi="Times New Roman" w:cs="Times New Roman"/>
          <w:sz w:val="28"/>
        </w:rPr>
        <w:br/>
      </w:r>
      <w:r w:rsidRPr="008409C8">
        <w:rPr>
          <w:rFonts w:ascii="Times New Roman" w:hAnsi="Times New Roman" w:cs="Times New Roman"/>
          <w:sz w:val="28"/>
        </w:rPr>
        <w:t xml:space="preserve">Санкт-Петербурга по созданию благоприятного делового и инвестиционного климата </w:t>
      </w:r>
      <w:r>
        <w:rPr>
          <w:rFonts w:ascii="Times New Roman" w:hAnsi="Times New Roman" w:cs="Times New Roman"/>
          <w:bCs/>
          <w:sz w:val="28"/>
          <w:szCs w:val="28"/>
        </w:rPr>
        <w:t>иллюстрируют</w:t>
      </w:r>
      <w:r w:rsidRPr="004F5236">
        <w:rPr>
          <w:rFonts w:ascii="Times New Roman" w:hAnsi="Times New Roman" w:cs="Times New Roman"/>
          <w:bCs/>
          <w:sz w:val="28"/>
          <w:szCs w:val="28"/>
        </w:rPr>
        <w:t xml:space="preserve"> </w:t>
      </w:r>
      <w:r w:rsidRPr="008409C8">
        <w:rPr>
          <w:rFonts w:ascii="Times New Roman" w:hAnsi="Times New Roman" w:cs="Times New Roman"/>
          <w:bCs/>
          <w:sz w:val="28"/>
          <w:szCs w:val="28"/>
        </w:rPr>
        <w:t>резул</w:t>
      </w:r>
      <w:r>
        <w:rPr>
          <w:rFonts w:ascii="Times New Roman" w:hAnsi="Times New Roman" w:cs="Times New Roman"/>
          <w:bCs/>
          <w:sz w:val="28"/>
          <w:szCs w:val="28"/>
        </w:rPr>
        <w:t>ьтаты рейтинга «Doing Business».</w:t>
      </w:r>
      <w:r w:rsidRPr="008409C8">
        <w:rPr>
          <w:rFonts w:ascii="Times New Roman" w:hAnsi="Times New Roman" w:cs="Times New Roman"/>
          <w:color w:val="7030A0"/>
          <w:sz w:val="28"/>
        </w:rPr>
        <w:t xml:space="preserve"> </w:t>
      </w:r>
      <w:r w:rsidRPr="008409C8">
        <w:rPr>
          <w:rFonts w:ascii="Times New Roman" w:hAnsi="Times New Roman" w:cs="Times New Roman"/>
          <w:sz w:val="28"/>
        </w:rPr>
        <w:t>За прошедший год положение</w:t>
      </w:r>
      <w:r w:rsidRPr="008409C8">
        <w:rPr>
          <w:rFonts w:ascii="Times New Roman" w:hAnsi="Times New Roman" w:cs="Times New Roman"/>
          <w:bCs/>
          <w:sz w:val="28"/>
          <w:szCs w:val="28"/>
        </w:rPr>
        <w:t xml:space="preserve"> Российской Федерации улучшил</w:t>
      </w:r>
      <w:r>
        <w:rPr>
          <w:rFonts w:ascii="Times New Roman" w:hAnsi="Times New Roman" w:cs="Times New Roman"/>
          <w:bCs/>
          <w:sz w:val="28"/>
          <w:szCs w:val="28"/>
        </w:rPr>
        <w:t>о</w:t>
      </w:r>
      <w:r w:rsidRPr="008409C8">
        <w:rPr>
          <w:rFonts w:ascii="Times New Roman" w:hAnsi="Times New Roman" w:cs="Times New Roman"/>
          <w:bCs/>
          <w:sz w:val="28"/>
          <w:szCs w:val="28"/>
        </w:rPr>
        <w:t xml:space="preserve">сь на 5 позиций. </w:t>
      </w:r>
      <w:r w:rsidRPr="008409C8">
        <w:rPr>
          <w:rFonts w:ascii="Times New Roman" w:hAnsi="Times New Roman" w:cs="Times New Roman"/>
          <w:sz w:val="28"/>
        </w:rPr>
        <w:t>В настоящее время Россия по оценкам Всемирного банка занимает достойное 35-е место</w:t>
      </w:r>
      <w:r w:rsidRPr="008409C8">
        <w:rPr>
          <w:rFonts w:ascii="Times New Roman" w:hAnsi="Times New Roman" w:cs="Times New Roman"/>
          <w:bCs/>
          <w:sz w:val="28"/>
          <w:szCs w:val="28"/>
        </w:rPr>
        <w:t>.</w:t>
      </w:r>
      <w:r>
        <w:rPr>
          <w:rStyle w:val="a5"/>
          <w:rFonts w:ascii="Times New Roman" w:hAnsi="Times New Roman"/>
          <w:bCs/>
          <w:sz w:val="28"/>
          <w:szCs w:val="28"/>
        </w:rPr>
        <w:footnoteReference w:id="4"/>
      </w:r>
      <w:r>
        <w:rPr>
          <w:rFonts w:ascii="Times New Roman" w:hAnsi="Times New Roman" w:cs="Times New Roman"/>
          <w:bCs/>
          <w:sz w:val="28"/>
          <w:szCs w:val="28"/>
        </w:rPr>
        <w:t xml:space="preserve"> Кроме того</w:t>
      </w:r>
      <w:r w:rsidR="00EF053D">
        <w:rPr>
          <w:rFonts w:ascii="Times New Roman" w:hAnsi="Times New Roman" w:cs="Times New Roman"/>
          <w:bCs/>
          <w:sz w:val="28"/>
          <w:szCs w:val="28"/>
        </w:rPr>
        <w:t>,</w:t>
      </w:r>
      <w:r>
        <w:rPr>
          <w:rFonts w:ascii="Times New Roman" w:hAnsi="Times New Roman" w:cs="Times New Roman"/>
          <w:bCs/>
          <w:sz w:val="28"/>
          <w:szCs w:val="28"/>
        </w:rPr>
        <w:t xml:space="preserve"> Санкт-Петербург улучшил свои позиции и в</w:t>
      </w:r>
      <w:r w:rsidRPr="004F5236">
        <w:rPr>
          <w:rFonts w:ascii="Times New Roman" w:hAnsi="Times New Roman" w:cs="Times New Roman"/>
          <w:b/>
          <w:sz w:val="28"/>
          <w:szCs w:val="28"/>
        </w:rPr>
        <w:t xml:space="preserve"> </w:t>
      </w:r>
      <w:r w:rsidRPr="008409C8">
        <w:rPr>
          <w:rFonts w:ascii="Times New Roman" w:hAnsi="Times New Roman" w:cs="Times New Roman"/>
          <w:sz w:val="28"/>
          <w:szCs w:val="28"/>
        </w:rPr>
        <w:t>Национальном рейтинге состояния инвестиционного климата в субъектах Российской Федерации</w:t>
      </w:r>
      <w:r w:rsidRPr="00CD2A0D">
        <w:rPr>
          <w:rFonts w:ascii="Times New Roman" w:hAnsi="Times New Roman" w:cs="Times New Roman"/>
          <w:sz w:val="28"/>
          <w:szCs w:val="24"/>
        </w:rPr>
        <w:t>: в</w:t>
      </w:r>
      <w:r w:rsidRPr="00CD2A0D">
        <w:rPr>
          <w:rFonts w:ascii="Times New Roman" w:hAnsi="Times New Roman" w:cs="Times New Roman"/>
          <w:sz w:val="28"/>
          <w:szCs w:val="28"/>
        </w:rPr>
        <w:t xml:space="preserve"> 201</w:t>
      </w:r>
      <w:r>
        <w:rPr>
          <w:rFonts w:ascii="Times New Roman" w:hAnsi="Times New Roman" w:cs="Times New Roman"/>
          <w:sz w:val="28"/>
          <w:szCs w:val="28"/>
        </w:rPr>
        <w:t>7</w:t>
      </w:r>
      <w:r w:rsidRPr="00CD2A0D">
        <w:rPr>
          <w:rFonts w:ascii="Times New Roman" w:hAnsi="Times New Roman" w:cs="Times New Roman"/>
          <w:sz w:val="28"/>
          <w:szCs w:val="28"/>
        </w:rPr>
        <w:t xml:space="preserve"> году </w:t>
      </w:r>
      <w:r>
        <w:rPr>
          <w:rFonts w:ascii="Times New Roman" w:hAnsi="Times New Roman" w:cs="Times New Roman"/>
          <w:sz w:val="28"/>
          <w:szCs w:val="28"/>
        </w:rPr>
        <w:t>город</w:t>
      </w:r>
      <w:r w:rsidRPr="00CD2A0D">
        <w:rPr>
          <w:rFonts w:ascii="Times New Roman" w:hAnsi="Times New Roman" w:cs="Times New Roman"/>
          <w:sz w:val="28"/>
          <w:szCs w:val="28"/>
        </w:rPr>
        <w:t xml:space="preserve"> перемести</w:t>
      </w:r>
      <w:r>
        <w:rPr>
          <w:rFonts w:ascii="Times New Roman" w:hAnsi="Times New Roman" w:cs="Times New Roman"/>
          <w:sz w:val="28"/>
          <w:szCs w:val="28"/>
        </w:rPr>
        <w:t>лся</w:t>
      </w:r>
      <w:r w:rsidRPr="00CD2A0D">
        <w:rPr>
          <w:rFonts w:ascii="Times New Roman" w:hAnsi="Times New Roman" w:cs="Times New Roman"/>
          <w:sz w:val="28"/>
          <w:szCs w:val="28"/>
        </w:rPr>
        <w:t xml:space="preserve"> с </w:t>
      </w:r>
      <w:r>
        <w:rPr>
          <w:rFonts w:ascii="Times New Roman" w:hAnsi="Times New Roman" w:cs="Times New Roman"/>
          <w:sz w:val="28"/>
          <w:szCs w:val="28"/>
        </w:rPr>
        <w:t>22</w:t>
      </w:r>
      <w:r w:rsidRPr="00CD2A0D">
        <w:rPr>
          <w:rFonts w:ascii="Times New Roman" w:hAnsi="Times New Roman" w:cs="Times New Roman"/>
          <w:sz w:val="28"/>
          <w:szCs w:val="28"/>
        </w:rPr>
        <w:t xml:space="preserve">-го на </w:t>
      </w:r>
      <w:r>
        <w:rPr>
          <w:rFonts w:ascii="Times New Roman" w:hAnsi="Times New Roman" w:cs="Times New Roman"/>
          <w:sz w:val="28"/>
          <w:szCs w:val="28"/>
        </w:rPr>
        <w:t>17-ое место.</w:t>
      </w:r>
      <w:r w:rsidRPr="00CD2A0D">
        <w:rPr>
          <w:rFonts w:ascii="Times New Roman" w:hAnsi="Times New Roman" w:cs="Times New Roman"/>
          <w:sz w:val="28"/>
          <w:szCs w:val="28"/>
        </w:rPr>
        <w:t xml:space="preserve"> </w:t>
      </w:r>
    </w:p>
    <w:p w:rsidR="001E6391" w:rsidRDefault="001E6391" w:rsidP="001E6391">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Вместе с тем, анализ поступивших </w:t>
      </w:r>
      <w:r w:rsidRPr="008B50D8">
        <w:rPr>
          <w:rFonts w:ascii="Times New Roman" w:hAnsi="Times New Roman" w:cs="Times New Roman"/>
          <w:sz w:val="28"/>
        </w:rPr>
        <w:t xml:space="preserve">в адрес Уполномоченного </w:t>
      </w:r>
      <w:r w:rsidRPr="008B50D8">
        <w:rPr>
          <w:rFonts w:ascii="Times New Roman" w:hAnsi="Times New Roman" w:cs="Times New Roman"/>
          <w:sz w:val="28"/>
        </w:rPr>
        <w:br/>
      </w:r>
      <w:r w:rsidRPr="008B50D8">
        <w:rPr>
          <w:rFonts w:ascii="Times New Roman" w:hAnsi="Times New Roman" w:cs="Times New Roman"/>
          <w:sz w:val="28"/>
        </w:rPr>
        <w:lastRenderedPageBreak/>
        <w:t>за 2017 год жалоб и обращений, а также результаты социологических опросов</w:t>
      </w:r>
      <w:r w:rsidRPr="008B50D8">
        <w:rPr>
          <w:rStyle w:val="a5"/>
          <w:rFonts w:ascii="Times New Roman" w:hAnsi="Times New Roman"/>
          <w:sz w:val="28"/>
        </w:rPr>
        <w:footnoteReference w:id="5"/>
      </w:r>
      <w:r w:rsidRPr="008B50D8">
        <w:rPr>
          <w:rFonts w:ascii="Times New Roman" w:hAnsi="Times New Roman" w:cs="Times New Roman"/>
          <w:sz w:val="28"/>
        </w:rPr>
        <w:t xml:space="preserve"> </w:t>
      </w:r>
      <w:r>
        <w:rPr>
          <w:rFonts w:ascii="Times New Roman" w:hAnsi="Times New Roman" w:cs="Times New Roman"/>
          <w:sz w:val="28"/>
        </w:rPr>
        <w:t>представителей бизнес-сообщества</w:t>
      </w:r>
      <w:r w:rsidRPr="008B50D8">
        <w:rPr>
          <w:rFonts w:ascii="Times New Roman" w:hAnsi="Times New Roman" w:cs="Times New Roman"/>
          <w:sz w:val="28"/>
        </w:rPr>
        <w:t xml:space="preserve"> показывают, что </w:t>
      </w:r>
      <w:r w:rsidRPr="008B50D8">
        <w:rPr>
          <w:rFonts w:ascii="Times New Roman" w:hAnsi="Times New Roman" w:cs="Times New Roman"/>
          <w:sz w:val="28"/>
          <w:szCs w:val="28"/>
        </w:rPr>
        <w:t xml:space="preserve">в сфере </w:t>
      </w:r>
      <w:r w:rsidRPr="00691E27">
        <w:rPr>
          <w:rFonts w:ascii="Times New Roman" w:hAnsi="Times New Roman" w:cs="Times New Roman"/>
          <w:sz w:val="28"/>
          <w:szCs w:val="28"/>
        </w:rPr>
        <w:t>предпринимательской деятельности в Санкт-Петербурге сохраняется</w:t>
      </w:r>
      <w:r>
        <w:rPr>
          <w:rFonts w:ascii="Times New Roman" w:hAnsi="Times New Roman" w:cs="Times New Roman"/>
          <w:sz w:val="28"/>
          <w:szCs w:val="28"/>
        </w:rPr>
        <w:t xml:space="preserve"> еще много нерешенных проблем</w:t>
      </w:r>
      <w:r w:rsidRPr="00691E27">
        <w:rPr>
          <w:rFonts w:ascii="Times New Roman" w:hAnsi="Times New Roman" w:cs="Times New Roman"/>
          <w:sz w:val="28"/>
        </w:rPr>
        <w:t>.</w:t>
      </w:r>
      <w:r>
        <w:rPr>
          <w:rFonts w:ascii="Times New Roman" w:hAnsi="Times New Roman" w:cs="Times New Roman"/>
          <w:sz w:val="28"/>
        </w:rPr>
        <w:t xml:space="preserve"> </w:t>
      </w:r>
      <w:r w:rsidRPr="007C7032">
        <w:rPr>
          <w:rFonts w:ascii="Times New Roman" w:hAnsi="Times New Roman" w:cs="Times New Roman"/>
          <w:sz w:val="28"/>
        </w:rPr>
        <w:t xml:space="preserve">Представляется, что </w:t>
      </w:r>
      <w:r w:rsidRPr="008B50D8">
        <w:rPr>
          <w:rFonts w:ascii="Times New Roman" w:hAnsi="Times New Roman" w:cs="Times New Roman"/>
          <w:sz w:val="28"/>
        </w:rPr>
        <w:t xml:space="preserve">организация целенаправленной и скоординированной работы по </w:t>
      </w:r>
      <w:r>
        <w:rPr>
          <w:rFonts w:ascii="Times New Roman" w:hAnsi="Times New Roman" w:cs="Times New Roman"/>
          <w:sz w:val="28"/>
        </w:rPr>
        <w:t xml:space="preserve">их </w:t>
      </w:r>
      <w:r w:rsidRPr="008B50D8">
        <w:rPr>
          <w:rFonts w:ascii="Times New Roman" w:hAnsi="Times New Roman" w:cs="Times New Roman"/>
          <w:sz w:val="28"/>
        </w:rPr>
        <w:t>разрешению</w:t>
      </w:r>
      <w:r w:rsidRPr="007C7032">
        <w:rPr>
          <w:rFonts w:ascii="Times New Roman" w:hAnsi="Times New Roman" w:cs="Times New Roman"/>
          <w:sz w:val="28"/>
        </w:rPr>
        <w:t xml:space="preserve"> </w:t>
      </w:r>
      <w:r>
        <w:rPr>
          <w:rFonts w:ascii="Times New Roman" w:hAnsi="Times New Roman" w:cs="Times New Roman"/>
          <w:sz w:val="28"/>
        </w:rPr>
        <w:t>будет</w:t>
      </w:r>
      <w:r w:rsidRPr="007C7032">
        <w:rPr>
          <w:rFonts w:ascii="Times New Roman" w:hAnsi="Times New Roman" w:cs="Times New Roman"/>
          <w:sz w:val="28"/>
        </w:rPr>
        <w:t xml:space="preserve"> способствовать устойчивому экономическому подъему и активации новых факторов роста.</w:t>
      </w:r>
    </w:p>
    <w:p w:rsidR="001E6391" w:rsidRPr="00365D64" w:rsidRDefault="001E6391" w:rsidP="001E6391">
      <w:pPr>
        <w:widowControl w:val="0"/>
        <w:spacing w:after="0" w:line="240" w:lineRule="auto"/>
        <w:ind w:firstLine="709"/>
        <w:jc w:val="both"/>
        <w:rPr>
          <w:rFonts w:ascii="Times New Roman" w:hAnsi="Times New Roman" w:cs="Times New Roman"/>
          <w:sz w:val="28"/>
        </w:rPr>
      </w:pPr>
      <w:r w:rsidRPr="00365D64">
        <w:rPr>
          <w:rFonts w:ascii="Times New Roman" w:hAnsi="Times New Roman" w:cs="Times New Roman"/>
          <w:sz w:val="28"/>
        </w:rPr>
        <w:t xml:space="preserve">В соответствии с действующим законодательством одним </w:t>
      </w:r>
      <w:r>
        <w:rPr>
          <w:rFonts w:ascii="Times New Roman" w:hAnsi="Times New Roman" w:cs="Times New Roman"/>
          <w:sz w:val="28"/>
        </w:rPr>
        <w:t xml:space="preserve">из способов реагирования Уполномоченного на выявленные системные проблемы </w:t>
      </w:r>
      <w:r w:rsidR="006C4EEB">
        <w:rPr>
          <w:rFonts w:ascii="Times New Roman" w:hAnsi="Times New Roman" w:cs="Times New Roman"/>
          <w:sz w:val="28"/>
        </w:rPr>
        <w:br/>
      </w:r>
      <w:r>
        <w:rPr>
          <w:rFonts w:ascii="Times New Roman" w:hAnsi="Times New Roman" w:cs="Times New Roman"/>
          <w:sz w:val="28"/>
        </w:rPr>
        <w:t xml:space="preserve">при реализации прав и законных интересов субъектов предпринимательской деятельности и </w:t>
      </w:r>
      <w:r w:rsidRPr="007C7032">
        <w:rPr>
          <w:rFonts w:ascii="Times New Roman" w:hAnsi="Times New Roman" w:cs="Times New Roman"/>
          <w:sz w:val="28"/>
        </w:rPr>
        <w:t xml:space="preserve">правовым основанием для </w:t>
      </w:r>
      <w:r w:rsidRPr="00365D64">
        <w:rPr>
          <w:rFonts w:ascii="Times New Roman" w:hAnsi="Times New Roman" w:cs="Times New Roman"/>
          <w:sz w:val="28"/>
        </w:rPr>
        <w:t xml:space="preserve">привлечения государственных органов к совместной работе по устранению этих проблем, является подготовка и представление ежегодных докладов. </w:t>
      </w:r>
    </w:p>
    <w:p w:rsidR="001E6391" w:rsidRDefault="001E6391" w:rsidP="001E6391">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Основной целью ежегодных докладов является анализ ситуации в сфере соблюдения прав и законных интересов субъектов предпринимательской деятельности </w:t>
      </w:r>
      <w:r w:rsidRPr="00365D64">
        <w:rPr>
          <w:rFonts w:ascii="Times New Roman" w:hAnsi="Times New Roman" w:cs="Times New Roman"/>
          <w:sz w:val="28"/>
        </w:rPr>
        <w:t xml:space="preserve">на предмет выявления </w:t>
      </w:r>
      <w:r>
        <w:rPr>
          <w:rFonts w:ascii="Times New Roman" w:hAnsi="Times New Roman" w:cs="Times New Roman"/>
          <w:sz w:val="28"/>
        </w:rPr>
        <w:t xml:space="preserve">наиболее актуальных проблем, причин их порождающих, а также информирование </w:t>
      </w:r>
      <w:r w:rsidRPr="00EB1C4A">
        <w:rPr>
          <w:rFonts w:ascii="Times New Roman" w:hAnsi="Times New Roman" w:cs="Times New Roman"/>
          <w:sz w:val="28"/>
        </w:rPr>
        <w:t>об этом органов</w:t>
      </w:r>
      <w:r>
        <w:rPr>
          <w:rFonts w:ascii="Times New Roman" w:hAnsi="Times New Roman" w:cs="Times New Roman"/>
          <w:sz w:val="28"/>
        </w:rPr>
        <w:t xml:space="preserve"> власти всех уровней и должностных лиц, институтов гражданского общества и жителей </w:t>
      </w:r>
      <w:r w:rsidR="004D56B9">
        <w:rPr>
          <w:rFonts w:ascii="Times New Roman" w:hAnsi="Times New Roman" w:cs="Times New Roman"/>
          <w:sz w:val="28"/>
        </w:rPr>
        <w:br/>
      </w:r>
      <w:r>
        <w:rPr>
          <w:rFonts w:ascii="Times New Roman" w:hAnsi="Times New Roman" w:cs="Times New Roman"/>
          <w:sz w:val="28"/>
        </w:rPr>
        <w:t>Санкт-Петербурга.</w:t>
      </w:r>
    </w:p>
    <w:p w:rsidR="001E6391"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Настоящий Доклад о деятельности Уполномоченного по защите прав предпринимателей в Санкт-Петербурге в 2017 году (далее – Доклад) подготовлен в соответствии со статьей 9 Закона Санкт-Петербурга об Уполномоченном</w:t>
      </w:r>
      <w:r w:rsidRPr="00427140">
        <w:rPr>
          <w:rFonts w:ascii="Times New Roman" w:hAnsi="Times New Roman" w:cs="Times New Roman"/>
          <w:sz w:val="28"/>
          <w:szCs w:val="28"/>
        </w:rPr>
        <w:t xml:space="preserve">. </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427140">
        <w:rPr>
          <w:rFonts w:ascii="Times New Roman" w:hAnsi="Times New Roman" w:cs="Times New Roman"/>
          <w:sz w:val="28"/>
          <w:szCs w:val="28"/>
        </w:rPr>
        <w:t xml:space="preserve">оклад содержит </w:t>
      </w:r>
      <w:r>
        <w:rPr>
          <w:rFonts w:ascii="Times New Roman" w:hAnsi="Times New Roman" w:cs="Times New Roman"/>
          <w:sz w:val="28"/>
          <w:szCs w:val="28"/>
        </w:rPr>
        <w:t>описание системных проблем</w:t>
      </w:r>
      <w:r w:rsidRPr="00427140">
        <w:rPr>
          <w:rFonts w:ascii="Times New Roman" w:hAnsi="Times New Roman" w:cs="Times New Roman"/>
          <w:sz w:val="28"/>
          <w:szCs w:val="28"/>
        </w:rPr>
        <w:t xml:space="preserve"> в сфере предпринимательского и инвестиционного климата</w:t>
      </w:r>
      <w:r>
        <w:rPr>
          <w:rFonts w:ascii="Times New Roman" w:hAnsi="Times New Roman" w:cs="Times New Roman"/>
          <w:sz w:val="28"/>
          <w:szCs w:val="28"/>
        </w:rPr>
        <w:t xml:space="preserve">, </w:t>
      </w:r>
      <w:r w:rsidRPr="00427140">
        <w:rPr>
          <w:rFonts w:ascii="Times New Roman" w:hAnsi="Times New Roman" w:cs="Times New Roman"/>
          <w:sz w:val="28"/>
          <w:szCs w:val="28"/>
        </w:rPr>
        <w:t xml:space="preserve">предложения </w:t>
      </w:r>
      <w:r>
        <w:rPr>
          <w:rFonts w:ascii="Times New Roman" w:hAnsi="Times New Roman" w:cs="Times New Roman"/>
          <w:sz w:val="28"/>
          <w:szCs w:val="28"/>
        </w:rPr>
        <w:br/>
      </w:r>
      <w:r w:rsidRPr="00427140">
        <w:rPr>
          <w:rFonts w:ascii="Times New Roman" w:hAnsi="Times New Roman" w:cs="Times New Roman"/>
          <w:sz w:val="28"/>
          <w:szCs w:val="28"/>
        </w:rPr>
        <w:t xml:space="preserve">по их разрешению, а также </w:t>
      </w:r>
      <w:r>
        <w:rPr>
          <w:rFonts w:ascii="Times New Roman" w:hAnsi="Times New Roman" w:cs="Times New Roman"/>
          <w:sz w:val="28"/>
          <w:szCs w:val="28"/>
        </w:rPr>
        <w:t>обзор основных направлений</w:t>
      </w:r>
      <w:r w:rsidRPr="00427140">
        <w:rPr>
          <w:rFonts w:ascii="Times New Roman" w:hAnsi="Times New Roman" w:cs="Times New Roman"/>
          <w:sz w:val="28"/>
          <w:szCs w:val="28"/>
        </w:rPr>
        <w:t xml:space="preserve"> деятельности Уполномоченного. </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Д</w:t>
      </w:r>
      <w:r w:rsidRPr="00427140">
        <w:rPr>
          <w:rFonts w:ascii="Times New Roman" w:hAnsi="Times New Roman" w:cs="Times New Roman"/>
          <w:sz w:val="28"/>
          <w:szCs w:val="28"/>
        </w:rPr>
        <w:t>оклада положен</w:t>
      </w:r>
      <w:r w:rsidR="00EF053D">
        <w:rPr>
          <w:rFonts w:ascii="Times New Roman" w:hAnsi="Times New Roman" w:cs="Times New Roman"/>
          <w:sz w:val="28"/>
          <w:szCs w:val="28"/>
        </w:rPr>
        <w:t>ы</w:t>
      </w:r>
      <w:r w:rsidRPr="00427140">
        <w:rPr>
          <w:rFonts w:ascii="Times New Roman" w:hAnsi="Times New Roman" w:cs="Times New Roman"/>
          <w:sz w:val="28"/>
          <w:szCs w:val="28"/>
        </w:rPr>
        <w:t xml:space="preserve"> анализ </w:t>
      </w:r>
      <w:r w:rsidRPr="002A4806">
        <w:rPr>
          <w:rFonts w:ascii="Times New Roman" w:hAnsi="Times New Roman" w:cs="Times New Roman"/>
          <w:sz w:val="28"/>
          <w:szCs w:val="28"/>
        </w:rPr>
        <w:t>жалоб</w:t>
      </w:r>
      <w:r>
        <w:rPr>
          <w:rFonts w:ascii="Times New Roman" w:hAnsi="Times New Roman" w:cs="Times New Roman"/>
          <w:sz w:val="28"/>
          <w:szCs w:val="28"/>
        </w:rPr>
        <w:t>,</w:t>
      </w:r>
      <w:r w:rsidRPr="002A4806">
        <w:rPr>
          <w:rFonts w:ascii="Times New Roman" w:hAnsi="Times New Roman" w:cs="Times New Roman"/>
          <w:sz w:val="28"/>
          <w:szCs w:val="28"/>
        </w:rPr>
        <w:t xml:space="preserve"> </w:t>
      </w:r>
      <w:r w:rsidRPr="00427140">
        <w:rPr>
          <w:rFonts w:ascii="Times New Roman" w:hAnsi="Times New Roman" w:cs="Times New Roman"/>
          <w:sz w:val="28"/>
          <w:szCs w:val="28"/>
        </w:rPr>
        <w:t xml:space="preserve">поступивших </w:t>
      </w:r>
      <w:r>
        <w:rPr>
          <w:rFonts w:ascii="Times New Roman" w:hAnsi="Times New Roman" w:cs="Times New Roman"/>
          <w:sz w:val="28"/>
          <w:szCs w:val="28"/>
        </w:rPr>
        <w:br/>
        <w:t xml:space="preserve">от </w:t>
      </w:r>
      <w:r w:rsidRPr="00427140">
        <w:rPr>
          <w:rFonts w:ascii="Times New Roman" w:hAnsi="Times New Roman" w:cs="Times New Roman"/>
          <w:sz w:val="28"/>
          <w:szCs w:val="28"/>
        </w:rPr>
        <w:t xml:space="preserve">субъектов </w:t>
      </w:r>
      <w:r>
        <w:rPr>
          <w:rFonts w:ascii="Times New Roman" w:hAnsi="Times New Roman" w:cs="Times New Roman"/>
          <w:sz w:val="28"/>
          <w:szCs w:val="28"/>
        </w:rPr>
        <w:t>предпринимательства</w:t>
      </w:r>
      <w:r w:rsidRPr="00427140">
        <w:rPr>
          <w:rFonts w:ascii="Times New Roman" w:hAnsi="Times New Roman" w:cs="Times New Roman"/>
          <w:sz w:val="28"/>
          <w:szCs w:val="28"/>
        </w:rPr>
        <w:t xml:space="preserve"> </w:t>
      </w:r>
      <w:r>
        <w:rPr>
          <w:rFonts w:ascii="Times New Roman" w:hAnsi="Times New Roman" w:cs="Times New Roman"/>
          <w:sz w:val="28"/>
          <w:szCs w:val="28"/>
        </w:rPr>
        <w:t xml:space="preserve">Санкт-Петербурга </w:t>
      </w:r>
      <w:r w:rsidRPr="00365D64">
        <w:rPr>
          <w:rFonts w:ascii="Times New Roman" w:hAnsi="Times New Roman" w:cs="Times New Roman"/>
          <w:sz w:val="28"/>
          <w:szCs w:val="28"/>
        </w:rPr>
        <w:t>в 2017 году</w:t>
      </w:r>
      <w:r>
        <w:rPr>
          <w:rFonts w:ascii="Times New Roman" w:hAnsi="Times New Roman" w:cs="Times New Roman"/>
          <w:sz w:val="28"/>
          <w:szCs w:val="28"/>
        </w:rPr>
        <w:t>,</w:t>
      </w:r>
      <w:r w:rsidRPr="00427140">
        <w:rPr>
          <w:rFonts w:ascii="Times New Roman" w:hAnsi="Times New Roman" w:cs="Times New Roman"/>
          <w:sz w:val="28"/>
          <w:szCs w:val="28"/>
        </w:rPr>
        <w:t xml:space="preserve"> информация о результатах их рассмотрения, оценка условий осуществления п</w:t>
      </w:r>
      <w:r>
        <w:rPr>
          <w:rFonts w:ascii="Times New Roman" w:hAnsi="Times New Roman" w:cs="Times New Roman"/>
          <w:sz w:val="28"/>
          <w:szCs w:val="28"/>
        </w:rPr>
        <w:t>редпринимательской деятельности</w:t>
      </w:r>
      <w:r w:rsidR="00EF053D">
        <w:rPr>
          <w:rFonts w:ascii="Times New Roman" w:hAnsi="Times New Roman" w:cs="Times New Roman"/>
          <w:sz w:val="28"/>
          <w:szCs w:val="28"/>
        </w:rPr>
        <w:t>,</w:t>
      </w:r>
      <w:r>
        <w:rPr>
          <w:rFonts w:ascii="Times New Roman" w:hAnsi="Times New Roman" w:cs="Times New Roman"/>
          <w:sz w:val="28"/>
          <w:szCs w:val="28"/>
        </w:rPr>
        <w:t xml:space="preserve"> подготовленная на основе результатов</w:t>
      </w:r>
      <w:r w:rsidRPr="00427140">
        <w:rPr>
          <w:rFonts w:ascii="Times New Roman" w:hAnsi="Times New Roman" w:cs="Times New Roman"/>
          <w:sz w:val="28"/>
          <w:szCs w:val="28"/>
        </w:rPr>
        <w:t xml:space="preserve"> социологического опроса предпринимателей города, а также </w:t>
      </w:r>
      <w:r>
        <w:rPr>
          <w:rFonts w:ascii="Times New Roman" w:hAnsi="Times New Roman" w:cs="Times New Roman"/>
          <w:sz w:val="28"/>
          <w:szCs w:val="28"/>
        </w:rPr>
        <w:t xml:space="preserve">предложения </w:t>
      </w:r>
      <w:r>
        <w:rPr>
          <w:rFonts w:ascii="Times New Roman" w:hAnsi="Times New Roman" w:cs="Times New Roman"/>
          <w:sz w:val="28"/>
          <w:szCs w:val="28"/>
        </w:rPr>
        <w:br/>
        <w:t xml:space="preserve">по улучшению правового положения </w:t>
      </w:r>
      <w:r w:rsidRPr="00427140">
        <w:rPr>
          <w:rFonts w:ascii="Times New Roman" w:hAnsi="Times New Roman" w:cs="Times New Roman"/>
          <w:sz w:val="28"/>
          <w:szCs w:val="28"/>
        </w:rPr>
        <w:t xml:space="preserve">предпринимателей. </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Информация, использованная </w:t>
      </w:r>
      <w:r>
        <w:rPr>
          <w:rFonts w:ascii="Times New Roman" w:hAnsi="Times New Roman" w:cs="Times New Roman"/>
          <w:sz w:val="28"/>
          <w:szCs w:val="28"/>
        </w:rPr>
        <w:t>при</w:t>
      </w:r>
      <w:r w:rsidRPr="00427140">
        <w:rPr>
          <w:rFonts w:ascii="Times New Roman" w:hAnsi="Times New Roman" w:cs="Times New Roman"/>
          <w:sz w:val="28"/>
          <w:szCs w:val="28"/>
        </w:rPr>
        <w:t xml:space="preserve"> подготовк</w:t>
      </w:r>
      <w:r>
        <w:rPr>
          <w:rFonts w:ascii="Times New Roman" w:hAnsi="Times New Roman" w:cs="Times New Roman"/>
          <w:sz w:val="28"/>
          <w:szCs w:val="28"/>
        </w:rPr>
        <w:t>е</w:t>
      </w:r>
      <w:r w:rsidRPr="00427140">
        <w:rPr>
          <w:rFonts w:ascii="Times New Roman" w:hAnsi="Times New Roman" w:cs="Times New Roman"/>
          <w:sz w:val="28"/>
          <w:szCs w:val="28"/>
        </w:rPr>
        <w:t xml:space="preserve"> доклада, получена </w:t>
      </w:r>
      <w:r>
        <w:rPr>
          <w:rFonts w:ascii="Times New Roman" w:hAnsi="Times New Roman" w:cs="Times New Roman"/>
          <w:sz w:val="28"/>
          <w:szCs w:val="28"/>
        </w:rPr>
        <w:br/>
      </w:r>
      <w:r w:rsidRPr="00427140">
        <w:rPr>
          <w:rFonts w:ascii="Times New Roman" w:hAnsi="Times New Roman" w:cs="Times New Roman"/>
          <w:sz w:val="28"/>
          <w:szCs w:val="28"/>
        </w:rPr>
        <w:t xml:space="preserve">из следующих источников: </w:t>
      </w:r>
    </w:p>
    <w:p w:rsidR="001E6391"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индивидуальные и коллективные обращения и жалобы предпринимателей;</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данные, полученные Уполномоченным в ходе личного приема предпринимателей;</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информационные материалы, полученные Уполномоченным от органов государственной власти Санкт-Петербурга, территориальных органов </w:t>
      </w:r>
      <w:r w:rsidRPr="00427140">
        <w:rPr>
          <w:rFonts w:ascii="Times New Roman" w:hAnsi="Times New Roman" w:cs="Times New Roman"/>
          <w:sz w:val="28"/>
          <w:szCs w:val="28"/>
        </w:rPr>
        <w:lastRenderedPageBreak/>
        <w:t>федеральных органов исполнительной власти в Санкт-Петербурге, общественных организаций;</w:t>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материалы конференций, семинаров, деловых встреч и «круглых столо</w:t>
      </w:r>
      <w:r>
        <w:rPr>
          <w:rFonts w:ascii="Times New Roman" w:hAnsi="Times New Roman" w:cs="Times New Roman"/>
          <w:sz w:val="28"/>
          <w:szCs w:val="28"/>
        </w:rPr>
        <w:t>в», проведенных Уполномоченным</w:t>
      </w:r>
      <w:r w:rsidRPr="00427140">
        <w:rPr>
          <w:rFonts w:ascii="Times New Roman" w:hAnsi="Times New Roman" w:cs="Times New Roman"/>
          <w:sz w:val="28"/>
          <w:szCs w:val="28"/>
        </w:rPr>
        <w:t xml:space="preserve"> или с его участием, а также ежегодных Публичных слушаний по проблемам, препятствующим развитию предпринимательства в городе;</w:t>
      </w:r>
    </w:p>
    <w:p w:rsidR="001E6391"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результаты исследования «Оценка условий осуществления предпринимательской деятельности в Санкт-Петербурге в 201</w:t>
      </w:r>
      <w:r>
        <w:rPr>
          <w:rFonts w:ascii="Times New Roman" w:hAnsi="Times New Roman" w:cs="Times New Roman"/>
          <w:sz w:val="28"/>
          <w:szCs w:val="28"/>
        </w:rPr>
        <w:t>7</w:t>
      </w:r>
      <w:r w:rsidRPr="00427140">
        <w:rPr>
          <w:rFonts w:ascii="Times New Roman" w:hAnsi="Times New Roman" w:cs="Times New Roman"/>
          <w:sz w:val="28"/>
          <w:szCs w:val="28"/>
        </w:rPr>
        <w:t xml:space="preserve"> году» </w:t>
      </w:r>
      <w:r>
        <w:rPr>
          <w:rFonts w:ascii="Times New Roman" w:hAnsi="Times New Roman" w:cs="Times New Roman"/>
          <w:sz w:val="28"/>
          <w:szCs w:val="28"/>
        </w:rPr>
        <w:br/>
        <w:t xml:space="preserve">и социологического опроса предпринимателей города, </w:t>
      </w:r>
      <w:r w:rsidRPr="00427140">
        <w:rPr>
          <w:rFonts w:ascii="Times New Roman" w:hAnsi="Times New Roman" w:cs="Times New Roman"/>
          <w:sz w:val="28"/>
          <w:szCs w:val="28"/>
        </w:rPr>
        <w:t>проведенного в рамках указанного исследования</w:t>
      </w:r>
      <w:r>
        <w:rPr>
          <w:rFonts w:ascii="Times New Roman" w:hAnsi="Times New Roman" w:cs="Times New Roman"/>
          <w:sz w:val="28"/>
          <w:szCs w:val="28"/>
        </w:rPr>
        <w:t>;</w:t>
      </w:r>
      <w:r>
        <w:rPr>
          <w:rStyle w:val="a5"/>
          <w:rFonts w:ascii="Times New Roman" w:hAnsi="Times New Roman"/>
          <w:sz w:val="28"/>
          <w:szCs w:val="28"/>
        </w:rPr>
        <w:footnoteReference w:id="6"/>
      </w:r>
    </w:p>
    <w:p w:rsidR="001E6391" w:rsidRPr="006229CA" w:rsidRDefault="001E6391" w:rsidP="001E639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материалы</w:t>
      </w:r>
      <w:r w:rsidRPr="00FF00B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экспертно-аналитического </w:t>
      </w:r>
      <w:r w:rsidRPr="00FF00BF">
        <w:rPr>
          <w:rFonts w:ascii="Times New Roman" w:eastAsia="Calibri" w:hAnsi="Times New Roman" w:cs="Times New Roman"/>
          <w:sz w:val="28"/>
          <w:szCs w:val="28"/>
        </w:rPr>
        <w:t>исследования</w:t>
      </w:r>
      <w:r>
        <w:rPr>
          <w:rFonts w:ascii="Times New Roman" w:eastAsia="Calibri" w:hAnsi="Times New Roman" w:cs="Times New Roman"/>
          <w:sz w:val="28"/>
          <w:szCs w:val="28"/>
        </w:rPr>
        <w:t xml:space="preserve"> «</w:t>
      </w:r>
      <w:r w:rsidRPr="00C50248">
        <w:rPr>
          <w:rFonts w:ascii="Times New Roman" w:hAnsi="Times New Roman" w:cs="Times New Roman"/>
          <w:sz w:val="28"/>
          <w:szCs w:val="28"/>
        </w:rPr>
        <w:t xml:space="preserve">Оценка качества сопровождения инвестиционных проектов и эффективности взаимодействия </w:t>
      </w:r>
      <w:r w:rsidR="006C4EEB">
        <w:rPr>
          <w:rFonts w:ascii="Times New Roman" w:hAnsi="Times New Roman" w:cs="Times New Roman"/>
          <w:sz w:val="28"/>
          <w:szCs w:val="28"/>
        </w:rPr>
        <w:br/>
      </w:r>
      <w:r w:rsidRPr="00C50248">
        <w:rPr>
          <w:rFonts w:ascii="Times New Roman" w:hAnsi="Times New Roman" w:cs="Times New Roman"/>
          <w:sz w:val="28"/>
          <w:szCs w:val="28"/>
        </w:rPr>
        <w:t>с инвесторами в Санкт-Петербурге</w:t>
      </w:r>
      <w:r>
        <w:rPr>
          <w:rFonts w:ascii="Times New Roman" w:eastAsia="Calibri" w:hAnsi="Times New Roman" w:cs="Times New Roman"/>
          <w:sz w:val="28"/>
          <w:szCs w:val="28"/>
        </w:rPr>
        <w:t>»;</w:t>
      </w:r>
      <w:r>
        <w:rPr>
          <w:rStyle w:val="a5"/>
          <w:rFonts w:ascii="Times New Roman" w:eastAsia="Calibri" w:hAnsi="Times New Roman"/>
          <w:sz w:val="28"/>
          <w:szCs w:val="28"/>
        </w:rPr>
        <w:footnoteReference w:id="7"/>
      </w:r>
    </w:p>
    <w:p w:rsidR="001E6391" w:rsidRPr="00427140" w:rsidRDefault="001E6391" w:rsidP="001E6391">
      <w:pPr>
        <w:widowControl w:val="0"/>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публикации в средствах массовой информации, а также </w:t>
      </w:r>
      <w:r>
        <w:rPr>
          <w:rFonts w:ascii="Times New Roman" w:hAnsi="Times New Roman" w:cs="Times New Roman"/>
          <w:sz w:val="28"/>
          <w:szCs w:val="28"/>
        </w:rPr>
        <w:br/>
      </w:r>
      <w:r w:rsidRPr="00427140">
        <w:rPr>
          <w:rFonts w:ascii="Times New Roman" w:hAnsi="Times New Roman" w:cs="Times New Roman"/>
          <w:sz w:val="28"/>
          <w:szCs w:val="28"/>
        </w:rPr>
        <w:t>в информационно-телекоммуникационной сети «Интернет».</w:t>
      </w:r>
    </w:p>
    <w:p w:rsidR="001E6391"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Доклад</w:t>
      </w:r>
      <w:r w:rsidRPr="00427140">
        <w:rPr>
          <w:rFonts w:ascii="Times New Roman" w:hAnsi="Times New Roman" w:cs="Times New Roman"/>
          <w:sz w:val="28"/>
          <w:szCs w:val="28"/>
        </w:rPr>
        <w:t xml:space="preserve"> направляется Губернатору Санкт-Петербурга </w:t>
      </w:r>
      <w:r>
        <w:rPr>
          <w:rFonts w:ascii="Times New Roman" w:hAnsi="Times New Roman" w:cs="Times New Roman"/>
          <w:sz w:val="28"/>
          <w:szCs w:val="28"/>
        </w:rPr>
        <w:br/>
      </w:r>
      <w:r w:rsidRPr="00427140">
        <w:rPr>
          <w:rFonts w:ascii="Times New Roman" w:hAnsi="Times New Roman" w:cs="Times New Roman"/>
          <w:sz w:val="28"/>
          <w:szCs w:val="28"/>
        </w:rPr>
        <w:t>и в Законодательное Собрание Санкт-Петербурга не позднее 31 март</w:t>
      </w:r>
      <w:r>
        <w:rPr>
          <w:rFonts w:ascii="Times New Roman" w:hAnsi="Times New Roman" w:cs="Times New Roman"/>
          <w:sz w:val="28"/>
          <w:szCs w:val="28"/>
        </w:rPr>
        <w:t>а года,</w:t>
      </w:r>
      <w:r>
        <w:rPr>
          <w:rStyle w:val="a5"/>
          <w:rFonts w:ascii="Times New Roman" w:hAnsi="Times New Roman"/>
          <w:sz w:val="28"/>
          <w:szCs w:val="28"/>
        </w:rPr>
        <w:footnoteReference w:id="8"/>
      </w:r>
      <w:r>
        <w:rPr>
          <w:rFonts w:ascii="Times New Roman" w:hAnsi="Times New Roman" w:cs="Times New Roman"/>
          <w:sz w:val="28"/>
          <w:szCs w:val="28"/>
        </w:rPr>
        <w:t xml:space="preserve"> следующего за отчетным, а также </w:t>
      </w:r>
      <w:r w:rsidRPr="00427140">
        <w:rPr>
          <w:rFonts w:ascii="Times New Roman" w:hAnsi="Times New Roman" w:cs="Times New Roman"/>
          <w:sz w:val="28"/>
          <w:szCs w:val="28"/>
        </w:rPr>
        <w:t>публикуется на официальном сайте Уполномоченного в информационно-телекоммуникационной сети «Интернет» и официальном сайте Администрации Санкт-Петербурга (</w:t>
      </w:r>
      <w:hyperlink r:id="rId10" w:history="1">
        <w:r w:rsidRPr="001240BD">
          <w:rPr>
            <w:rStyle w:val="af"/>
            <w:rFonts w:ascii="Times New Roman" w:hAnsi="Times New Roman" w:cs="Times New Roman"/>
            <w:sz w:val="28"/>
            <w:szCs w:val="28"/>
          </w:rPr>
          <w:t>www.gov.spb.ru</w:t>
        </w:r>
      </w:hyperlink>
      <w:r>
        <w:rPr>
          <w:rFonts w:ascii="Times New Roman" w:hAnsi="Times New Roman" w:cs="Times New Roman"/>
          <w:sz w:val="28"/>
          <w:szCs w:val="28"/>
        </w:rPr>
        <w:t>) в информационно-</w:t>
      </w:r>
      <w:r w:rsidRPr="00427140">
        <w:rPr>
          <w:rFonts w:ascii="Times New Roman" w:hAnsi="Times New Roman" w:cs="Times New Roman"/>
          <w:sz w:val="28"/>
          <w:szCs w:val="28"/>
        </w:rPr>
        <w:t xml:space="preserve">телекоммуникационной сети «Интернет». </w:t>
      </w:r>
    </w:p>
    <w:p w:rsidR="001E6391" w:rsidRPr="00435F1F" w:rsidRDefault="001E6391" w:rsidP="001E63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Доклад заслушивается </w:t>
      </w:r>
      <w:r w:rsidRPr="00A439B5">
        <w:rPr>
          <w:rFonts w:ascii="Times New Roman" w:hAnsi="Times New Roman" w:cs="Times New Roman"/>
          <w:sz w:val="28"/>
          <w:szCs w:val="28"/>
        </w:rPr>
        <w:t>на заседани</w:t>
      </w:r>
      <w:r>
        <w:rPr>
          <w:rFonts w:ascii="Times New Roman" w:hAnsi="Times New Roman" w:cs="Times New Roman"/>
          <w:sz w:val="28"/>
          <w:szCs w:val="28"/>
        </w:rPr>
        <w:t>ях</w:t>
      </w:r>
      <w:r w:rsidRPr="00A439B5">
        <w:rPr>
          <w:rFonts w:ascii="Times New Roman" w:hAnsi="Times New Roman" w:cs="Times New Roman"/>
          <w:sz w:val="28"/>
          <w:szCs w:val="28"/>
        </w:rPr>
        <w:t xml:space="preserve"> Законодател</w:t>
      </w:r>
      <w:r>
        <w:rPr>
          <w:rFonts w:ascii="Times New Roman" w:hAnsi="Times New Roman" w:cs="Times New Roman"/>
          <w:sz w:val="28"/>
          <w:szCs w:val="28"/>
        </w:rPr>
        <w:t xml:space="preserve">ьного Собрания Санкт-Петербурга </w:t>
      </w:r>
      <w:r w:rsidRPr="00A439B5">
        <w:rPr>
          <w:rFonts w:ascii="Times New Roman" w:hAnsi="Times New Roman" w:cs="Times New Roman"/>
          <w:sz w:val="28"/>
          <w:szCs w:val="28"/>
        </w:rPr>
        <w:t>и Правительства Санкт-Петербурга.</w:t>
      </w:r>
      <w:r>
        <w:rPr>
          <w:rFonts w:ascii="Times New Roman" w:hAnsi="Times New Roman" w:cs="Times New Roman"/>
          <w:sz w:val="28"/>
          <w:szCs w:val="28"/>
        </w:rPr>
        <w:t xml:space="preserve"> </w:t>
      </w:r>
      <w:r w:rsidRPr="00BA204D">
        <w:rPr>
          <w:rFonts w:ascii="Times New Roman" w:hAnsi="Times New Roman" w:cs="Times New Roman"/>
          <w:sz w:val="28"/>
          <w:szCs w:val="28"/>
        </w:rPr>
        <w:t>Итогом проведения данных мероприятий является</w:t>
      </w:r>
      <w:r w:rsidRPr="00435F1F">
        <w:rPr>
          <w:rFonts w:ascii="Times New Roman" w:hAnsi="Times New Roman" w:cs="Times New Roman"/>
          <w:sz w:val="28"/>
          <w:szCs w:val="28"/>
        </w:rPr>
        <w:t xml:space="preserve"> издание поручений и указаний органам государственной власти, направленных на устранение проблем, </w:t>
      </w:r>
      <w:r w:rsidRPr="00BA204D">
        <w:rPr>
          <w:rFonts w:ascii="Times New Roman" w:hAnsi="Times New Roman" w:cs="Times New Roman"/>
          <w:sz w:val="28"/>
          <w:szCs w:val="28"/>
        </w:rPr>
        <w:t>послуживших основанием для направления жалоб</w:t>
      </w:r>
      <w:r w:rsidRPr="00435F1F">
        <w:rPr>
          <w:rFonts w:ascii="Times New Roman" w:hAnsi="Times New Roman" w:cs="Times New Roman"/>
          <w:sz w:val="28"/>
          <w:szCs w:val="28"/>
        </w:rPr>
        <w:t xml:space="preserve"> в адрес Уполномоченного </w:t>
      </w:r>
      <w:r w:rsidR="006C4EEB">
        <w:rPr>
          <w:rFonts w:ascii="Times New Roman" w:hAnsi="Times New Roman" w:cs="Times New Roman"/>
          <w:sz w:val="28"/>
          <w:szCs w:val="28"/>
        </w:rPr>
        <w:br/>
      </w:r>
      <w:r w:rsidRPr="00435F1F">
        <w:rPr>
          <w:rFonts w:ascii="Times New Roman" w:hAnsi="Times New Roman" w:cs="Times New Roman"/>
          <w:sz w:val="28"/>
          <w:szCs w:val="28"/>
        </w:rPr>
        <w:t>и препятствующих развитию предпринимательства в городе.</w:t>
      </w:r>
    </w:p>
    <w:p w:rsidR="001E6391" w:rsidRPr="004B46FF" w:rsidRDefault="001E6391" w:rsidP="001E6391">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Кроме этого, Законом Санкт-Петербурга об Уполномоченном</w:t>
      </w:r>
      <w:r>
        <w:rPr>
          <w:rStyle w:val="a5"/>
          <w:rFonts w:ascii="Times New Roman" w:hAnsi="Times New Roman"/>
          <w:sz w:val="28"/>
          <w:szCs w:val="28"/>
        </w:rPr>
        <w:footnoteReference w:id="9"/>
      </w:r>
      <w:r>
        <w:rPr>
          <w:rFonts w:ascii="Times New Roman" w:hAnsi="Times New Roman" w:cs="Times New Roman"/>
          <w:sz w:val="28"/>
          <w:szCs w:val="28"/>
        </w:rPr>
        <w:t xml:space="preserve"> </w:t>
      </w:r>
      <w:r w:rsidRPr="00427140">
        <w:rPr>
          <w:rFonts w:ascii="Times New Roman" w:hAnsi="Times New Roman" w:cs="Times New Roman"/>
          <w:sz w:val="28"/>
          <w:szCs w:val="28"/>
        </w:rPr>
        <w:t xml:space="preserve">предусмотрено направление информации по окончании календарного года </w:t>
      </w:r>
      <w:r>
        <w:rPr>
          <w:rFonts w:ascii="Times New Roman" w:hAnsi="Times New Roman" w:cs="Times New Roman"/>
          <w:sz w:val="28"/>
          <w:szCs w:val="28"/>
        </w:rPr>
        <w:br/>
      </w:r>
      <w:r w:rsidRPr="00427140">
        <w:rPr>
          <w:rFonts w:ascii="Times New Roman" w:hAnsi="Times New Roman" w:cs="Times New Roman"/>
          <w:sz w:val="28"/>
          <w:szCs w:val="28"/>
        </w:rPr>
        <w:t xml:space="preserve">о результатах деятельности с оценкой условий осуществления предпринимательской деятельности в городе и предложениями </w:t>
      </w:r>
      <w:r>
        <w:rPr>
          <w:rFonts w:ascii="Times New Roman" w:hAnsi="Times New Roman" w:cs="Times New Roman"/>
          <w:sz w:val="28"/>
          <w:szCs w:val="28"/>
        </w:rPr>
        <w:br/>
      </w:r>
      <w:r w:rsidRPr="00427140">
        <w:rPr>
          <w:rFonts w:ascii="Times New Roman" w:hAnsi="Times New Roman" w:cs="Times New Roman"/>
          <w:sz w:val="28"/>
          <w:szCs w:val="28"/>
        </w:rPr>
        <w:t>по совершенствованию правового положения предпринимателей Уполномоченному при Президенте Российской Федерации по защите прав предпринимателей.</w:t>
      </w:r>
    </w:p>
    <w:p w:rsidR="00C21ADE" w:rsidRDefault="00C21ADE" w:rsidP="00C21ADE">
      <w:pPr>
        <w:spacing w:after="0" w:line="240" w:lineRule="auto"/>
        <w:ind w:firstLine="709"/>
        <w:jc w:val="both"/>
        <w:rPr>
          <w:rFonts w:ascii="Times New Roman" w:hAnsi="Times New Roman" w:cs="Times New Roman"/>
          <w:sz w:val="28"/>
          <w:szCs w:val="28"/>
        </w:rPr>
        <w:sectPr w:rsidR="00C21ADE" w:rsidSect="002D0BD2">
          <w:pgSz w:w="11906" w:h="16838"/>
          <w:pgMar w:top="1134" w:right="850" w:bottom="1134" w:left="1701" w:header="708" w:footer="708" w:gutter="0"/>
          <w:cols w:space="708"/>
          <w:docGrid w:linePitch="360"/>
        </w:sectPr>
      </w:pPr>
    </w:p>
    <w:p w:rsidR="001B04D9" w:rsidRPr="001B04D9" w:rsidRDefault="001B04D9" w:rsidP="00C21ADE">
      <w:pPr>
        <w:pStyle w:val="1"/>
        <w:spacing w:before="0" w:line="240" w:lineRule="auto"/>
        <w:jc w:val="center"/>
        <w:rPr>
          <w:rFonts w:ascii="Times New Roman" w:hAnsi="Times New Roman" w:cs="Times New Roman"/>
          <w:b/>
          <w:caps/>
          <w:color w:val="auto"/>
        </w:rPr>
      </w:pPr>
      <w:bookmarkStart w:id="7" w:name="_Toc509932146"/>
      <w:r w:rsidRPr="001B04D9">
        <w:rPr>
          <w:rFonts w:ascii="Times New Roman" w:hAnsi="Times New Roman" w:cs="Times New Roman"/>
          <w:b/>
          <w:caps/>
          <w:color w:val="auto"/>
        </w:rPr>
        <w:lastRenderedPageBreak/>
        <w:t>1. Оценка условий осуществления Предпринимательской деятельности</w:t>
      </w:r>
      <w:r w:rsidRPr="001B04D9">
        <w:rPr>
          <w:rFonts w:ascii="Times New Roman" w:hAnsi="Times New Roman" w:cs="Times New Roman"/>
          <w:b/>
          <w:caps/>
          <w:color w:val="auto"/>
        </w:rPr>
        <w:br/>
        <w:t>в Санкт-Петербурге в 201</w:t>
      </w:r>
      <w:r w:rsidR="0092794D">
        <w:rPr>
          <w:rFonts w:ascii="Times New Roman" w:hAnsi="Times New Roman" w:cs="Times New Roman"/>
          <w:b/>
          <w:caps/>
          <w:color w:val="auto"/>
        </w:rPr>
        <w:t>7</w:t>
      </w:r>
      <w:r w:rsidRPr="001B04D9">
        <w:rPr>
          <w:rFonts w:ascii="Times New Roman" w:hAnsi="Times New Roman" w:cs="Times New Roman"/>
          <w:b/>
          <w:caps/>
          <w:color w:val="auto"/>
        </w:rPr>
        <w:t xml:space="preserve"> году</w:t>
      </w:r>
      <w:bookmarkEnd w:id="0"/>
      <w:bookmarkEnd w:id="7"/>
    </w:p>
    <w:p w:rsidR="001B04D9" w:rsidRDefault="001B04D9" w:rsidP="001B04D9">
      <w:pPr>
        <w:spacing w:after="0" w:line="240" w:lineRule="auto"/>
        <w:rPr>
          <w:rFonts w:ascii="Times New Roman" w:hAnsi="Times New Roman" w:cs="Times New Roman"/>
          <w:b/>
          <w:caps/>
          <w:sz w:val="28"/>
        </w:rPr>
      </w:pPr>
    </w:p>
    <w:p w:rsidR="001B04D9" w:rsidRPr="001B04D9" w:rsidRDefault="00403759" w:rsidP="001B04D9">
      <w:pPr>
        <w:pStyle w:val="ac"/>
        <w:numPr>
          <w:ilvl w:val="1"/>
          <w:numId w:val="1"/>
        </w:numPr>
        <w:spacing w:after="0" w:line="240" w:lineRule="auto"/>
        <w:ind w:left="0" w:firstLine="0"/>
        <w:jc w:val="center"/>
        <w:outlineLvl w:val="1"/>
        <w:rPr>
          <w:rFonts w:ascii="Times New Roman" w:hAnsi="Times New Roman" w:cs="Times New Roman"/>
          <w:b/>
          <w:caps/>
          <w:sz w:val="28"/>
        </w:rPr>
      </w:pPr>
      <w:bookmarkStart w:id="8" w:name="_Toc447009931"/>
      <w:bookmarkStart w:id="9" w:name="_Toc509932147"/>
      <w:bookmarkStart w:id="10" w:name="_Hlk509500553"/>
      <w:r w:rsidRPr="00403759">
        <w:rPr>
          <w:rFonts w:ascii="Times New Roman" w:hAnsi="Times New Roman" w:cs="Times New Roman"/>
          <w:b/>
          <w:sz w:val="28"/>
        </w:rPr>
        <w:t>С</w:t>
      </w:r>
      <w:r w:rsidR="00D509A9" w:rsidRPr="00403759">
        <w:rPr>
          <w:rFonts w:ascii="Times New Roman" w:hAnsi="Times New Roman" w:cs="Times New Roman"/>
          <w:b/>
          <w:sz w:val="28"/>
        </w:rPr>
        <w:t xml:space="preserve">остояние предпринимательской среды </w:t>
      </w:r>
      <w:r w:rsidR="009364D7">
        <w:rPr>
          <w:rFonts w:ascii="Times New Roman" w:hAnsi="Times New Roman" w:cs="Times New Roman"/>
          <w:b/>
          <w:sz w:val="28"/>
        </w:rPr>
        <w:t xml:space="preserve">и инвестиционный климат </w:t>
      </w:r>
      <w:r w:rsidR="009364D7">
        <w:rPr>
          <w:rFonts w:ascii="Times New Roman" w:hAnsi="Times New Roman" w:cs="Times New Roman"/>
          <w:b/>
          <w:sz w:val="28"/>
        </w:rPr>
        <w:br/>
        <w:t xml:space="preserve">Санкт-Петербурга. Тенденции развития </w:t>
      </w:r>
      <w:r w:rsidR="001B04D9">
        <w:rPr>
          <w:rFonts w:ascii="Times New Roman" w:hAnsi="Times New Roman" w:cs="Times New Roman"/>
          <w:b/>
          <w:sz w:val="28"/>
        </w:rPr>
        <w:t xml:space="preserve">предпринимательства </w:t>
      </w:r>
      <w:r w:rsidR="001B04D9">
        <w:rPr>
          <w:rFonts w:ascii="Times New Roman" w:hAnsi="Times New Roman" w:cs="Times New Roman"/>
          <w:b/>
          <w:sz w:val="28"/>
        </w:rPr>
        <w:br/>
        <w:t xml:space="preserve">в </w:t>
      </w:r>
      <w:bookmarkEnd w:id="8"/>
      <w:r w:rsidR="009364D7">
        <w:rPr>
          <w:rFonts w:ascii="Times New Roman" w:hAnsi="Times New Roman" w:cs="Times New Roman"/>
          <w:b/>
          <w:sz w:val="28"/>
        </w:rPr>
        <w:t>городе</w:t>
      </w:r>
      <w:bookmarkEnd w:id="9"/>
    </w:p>
    <w:p w:rsidR="001B04D9" w:rsidRDefault="001B04D9" w:rsidP="001B04D9">
      <w:pPr>
        <w:pStyle w:val="ac"/>
        <w:spacing w:line="240" w:lineRule="auto"/>
        <w:ind w:left="709"/>
        <w:jc w:val="both"/>
        <w:rPr>
          <w:rFonts w:ascii="Times New Roman" w:hAnsi="Times New Roman" w:cs="Times New Roman"/>
          <w:b/>
          <w:caps/>
          <w:sz w:val="28"/>
        </w:rPr>
      </w:pPr>
    </w:p>
    <w:p w:rsidR="00000B95" w:rsidRDefault="00000B95" w:rsidP="00000B95">
      <w:pPr>
        <w:pStyle w:val="ac"/>
        <w:spacing w:line="240" w:lineRule="auto"/>
        <w:ind w:left="0" w:firstLine="709"/>
        <w:jc w:val="both"/>
        <w:rPr>
          <w:rFonts w:ascii="Times New Roman" w:hAnsi="Times New Roman" w:cs="Times New Roman"/>
          <w:sz w:val="28"/>
          <w:szCs w:val="24"/>
        </w:rPr>
      </w:pPr>
      <w:r w:rsidRPr="0092794D">
        <w:rPr>
          <w:rFonts w:ascii="Times New Roman" w:hAnsi="Times New Roman" w:cs="Times New Roman"/>
          <w:sz w:val="28"/>
          <w:szCs w:val="24"/>
        </w:rPr>
        <w:t>Санкт-Петербург входит в число ведущих</w:t>
      </w:r>
      <w:r>
        <w:rPr>
          <w:rFonts w:ascii="Times New Roman" w:hAnsi="Times New Roman" w:cs="Times New Roman"/>
          <w:sz w:val="28"/>
          <w:szCs w:val="24"/>
        </w:rPr>
        <w:t xml:space="preserve"> </w:t>
      </w:r>
      <w:r w:rsidRPr="0092794D">
        <w:rPr>
          <w:rFonts w:ascii="Times New Roman" w:hAnsi="Times New Roman" w:cs="Times New Roman"/>
          <w:sz w:val="28"/>
          <w:szCs w:val="24"/>
        </w:rPr>
        <w:t>субъектов Российской</w:t>
      </w:r>
      <w:r>
        <w:rPr>
          <w:rFonts w:ascii="Times New Roman" w:hAnsi="Times New Roman" w:cs="Times New Roman"/>
          <w:sz w:val="28"/>
          <w:szCs w:val="24"/>
        </w:rPr>
        <w:t xml:space="preserve"> Федерации:</w:t>
      </w:r>
      <w:r w:rsidRPr="0092794D">
        <w:rPr>
          <w:rFonts w:ascii="Times New Roman" w:hAnsi="Times New Roman" w:cs="Times New Roman"/>
          <w:sz w:val="28"/>
          <w:szCs w:val="24"/>
        </w:rPr>
        <w:t xml:space="preserve"> </w:t>
      </w:r>
      <w:r>
        <w:rPr>
          <w:rFonts w:ascii="Times New Roman" w:hAnsi="Times New Roman" w:cs="Times New Roman"/>
          <w:sz w:val="28"/>
          <w:szCs w:val="24"/>
        </w:rPr>
        <w:t>п</w:t>
      </w:r>
      <w:r w:rsidRPr="0092794D">
        <w:rPr>
          <w:rFonts w:ascii="Times New Roman" w:hAnsi="Times New Roman" w:cs="Times New Roman"/>
          <w:sz w:val="28"/>
          <w:szCs w:val="24"/>
        </w:rPr>
        <w:t>о уровню со</w:t>
      </w:r>
      <w:r>
        <w:rPr>
          <w:rFonts w:ascii="Times New Roman" w:hAnsi="Times New Roman" w:cs="Times New Roman"/>
          <w:sz w:val="28"/>
          <w:szCs w:val="24"/>
        </w:rPr>
        <w:t>циально-экономического развития, по</w:t>
      </w:r>
      <w:r w:rsidRPr="0092794D">
        <w:rPr>
          <w:rFonts w:ascii="Times New Roman" w:hAnsi="Times New Roman" w:cs="Times New Roman"/>
          <w:sz w:val="28"/>
          <w:szCs w:val="24"/>
        </w:rPr>
        <w:t xml:space="preserve"> качеству жизни и индексу развития человеческого потенциала среди всех регионов Росси</w:t>
      </w:r>
      <w:r>
        <w:rPr>
          <w:rFonts w:ascii="Times New Roman" w:hAnsi="Times New Roman" w:cs="Times New Roman"/>
          <w:sz w:val="28"/>
          <w:szCs w:val="24"/>
        </w:rPr>
        <w:t xml:space="preserve">и. Город входит в «пятерку» промышленных регионов Российской Федерации, формирующих более трети общего объема капиталовложений </w:t>
      </w:r>
      <w:r w:rsidR="006C4EEB">
        <w:rPr>
          <w:rFonts w:ascii="Times New Roman" w:hAnsi="Times New Roman" w:cs="Times New Roman"/>
          <w:sz w:val="28"/>
          <w:szCs w:val="24"/>
        </w:rPr>
        <w:br/>
      </w:r>
      <w:r>
        <w:rPr>
          <w:rFonts w:ascii="Times New Roman" w:hAnsi="Times New Roman" w:cs="Times New Roman"/>
          <w:sz w:val="28"/>
          <w:szCs w:val="24"/>
        </w:rPr>
        <w:t>в национальную экономику.</w:t>
      </w:r>
      <w:r>
        <w:rPr>
          <w:rStyle w:val="a5"/>
          <w:rFonts w:ascii="Times New Roman" w:hAnsi="Times New Roman"/>
          <w:sz w:val="28"/>
          <w:szCs w:val="24"/>
        </w:rPr>
        <w:footnoteReference w:id="10"/>
      </w:r>
    </w:p>
    <w:p w:rsidR="00000B95" w:rsidRPr="002E606F" w:rsidRDefault="00000B95" w:rsidP="00000B95">
      <w:pPr>
        <w:pStyle w:val="ac"/>
        <w:spacing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Л</w:t>
      </w:r>
      <w:r w:rsidRPr="0092794D">
        <w:rPr>
          <w:rFonts w:ascii="Times New Roman" w:hAnsi="Times New Roman" w:cs="Times New Roman"/>
          <w:sz w:val="28"/>
          <w:szCs w:val="24"/>
        </w:rPr>
        <w:t xml:space="preserve">идирующие позиции </w:t>
      </w:r>
      <w:r>
        <w:rPr>
          <w:rFonts w:ascii="Times New Roman" w:hAnsi="Times New Roman" w:cs="Times New Roman"/>
          <w:sz w:val="28"/>
          <w:szCs w:val="24"/>
        </w:rPr>
        <w:t xml:space="preserve">Санкт-Петербурга </w:t>
      </w:r>
      <w:r w:rsidRPr="0092794D">
        <w:rPr>
          <w:rFonts w:ascii="Times New Roman" w:hAnsi="Times New Roman" w:cs="Times New Roman"/>
          <w:sz w:val="28"/>
          <w:szCs w:val="24"/>
        </w:rPr>
        <w:t>обусловлены высокой степен</w:t>
      </w:r>
      <w:r>
        <w:rPr>
          <w:rFonts w:ascii="Times New Roman" w:hAnsi="Times New Roman" w:cs="Times New Roman"/>
          <w:sz w:val="28"/>
          <w:szCs w:val="24"/>
        </w:rPr>
        <w:t xml:space="preserve">ью концентрации промышленного, научного, кадрового </w:t>
      </w:r>
      <w:r w:rsidR="006C4EEB">
        <w:rPr>
          <w:rFonts w:ascii="Times New Roman" w:hAnsi="Times New Roman" w:cs="Times New Roman"/>
          <w:sz w:val="28"/>
          <w:szCs w:val="24"/>
        </w:rPr>
        <w:br/>
      </w:r>
      <w:r>
        <w:rPr>
          <w:rFonts w:ascii="Times New Roman" w:hAnsi="Times New Roman" w:cs="Times New Roman"/>
          <w:sz w:val="28"/>
          <w:szCs w:val="24"/>
        </w:rPr>
        <w:t xml:space="preserve">и </w:t>
      </w:r>
      <w:r w:rsidRPr="00403759">
        <w:rPr>
          <w:rFonts w:ascii="Times New Roman" w:hAnsi="Times New Roman" w:cs="Times New Roman"/>
          <w:sz w:val="28"/>
          <w:szCs w:val="24"/>
        </w:rPr>
        <w:t>туристического</w:t>
      </w:r>
      <w:r w:rsidRPr="0092794D">
        <w:rPr>
          <w:rFonts w:ascii="Times New Roman" w:hAnsi="Times New Roman" w:cs="Times New Roman"/>
          <w:sz w:val="28"/>
          <w:szCs w:val="24"/>
        </w:rPr>
        <w:t xml:space="preserve"> потенциала, а такж</w:t>
      </w:r>
      <w:r>
        <w:rPr>
          <w:rFonts w:ascii="Times New Roman" w:hAnsi="Times New Roman" w:cs="Times New Roman"/>
          <w:sz w:val="28"/>
          <w:szCs w:val="24"/>
        </w:rPr>
        <w:t>е наличием развитой транспортно-логистической</w:t>
      </w:r>
      <w:r w:rsidRPr="0092794D">
        <w:rPr>
          <w:rFonts w:ascii="Times New Roman" w:hAnsi="Times New Roman" w:cs="Times New Roman"/>
          <w:sz w:val="28"/>
          <w:szCs w:val="24"/>
        </w:rPr>
        <w:t xml:space="preserve"> инфраструктуры.</w:t>
      </w:r>
      <w:r>
        <w:rPr>
          <w:rFonts w:ascii="Times New Roman" w:hAnsi="Times New Roman" w:cs="Times New Roman"/>
          <w:sz w:val="28"/>
          <w:szCs w:val="24"/>
        </w:rPr>
        <w:t xml:space="preserve"> Санкт-Петербург </w:t>
      </w:r>
      <w:r w:rsidRPr="0092794D">
        <w:rPr>
          <w:rFonts w:ascii="Times New Roman" w:hAnsi="Times New Roman" w:cs="Times New Roman"/>
          <w:sz w:val="28"/>
          <w:szCs w:val="24"/>
        </w:rPr>
        <w:t>является о</w:t>
      </w:r>
      <w:r>
        <w:rPr>
          <w:rFonts w:ascii="Times New Roman" w:hAnsi="Times New Roman" w:cs="Times New Roman"/>
          <w:sz w:val="28"/>
          <w:szCs w:val="24"/>
        </w:rPr>
        <w:t>дним из наиболее инвестиционно-</w:t>
      </w:r>
      <w:r w:rsidRPr="0092794D">
        <w:rPr>
          <w:rFonts w:ascii="Times New Roman" w:hAnsi="Times New Roman" w:cs="Times New Roman"/>
          <w:sz w:val="28"/>
          <w:szCs w:val="24"/>
        </w:rPr>
        <w:t xml:space="preserve">привлекательных </w:t>
      </w:r>
      <w:r>
        <w:rPr>
          <w:rFonts w:ascii="Times New Roman" w:hAnsi="Times New Roman" w:cs="Times New Roman"/>
          <w:sz w:val="28"/>
          <w:szCs w:val="24"/>
        </w:rPr>
        <w:t xml:space="preserve">и динамично развивающихся </w:t>
      </w:r>
      <w:r w:rsidRPr="0092794D">
        <w:rPr>
          <w:rFonts w:ascii="Times New Roman" w:hAnsi="Times New Roman" w:cs="Times New Roman"/>
          <w:sz w:val="28"/>
          <w:szCs w:val="24"/>
        </w:rPr>
        <w:t xml:space="preserve">субъектов Российской </w:t>
      </w:r>
      <w:r w:rsidRPr="009D72AA">
        <w:rPr>
          <w:rFonts w:ascii="Times New Roman" w:hAnsi="Times New Roman" w:cs="Times New Roman"/>
          <w:sz w:val="28"/>
          <w:szCs w:val="24"/>
        </w:rPr>
        <w:t>Федерации.</w:t>
      </w:r>
    </w:p>
    <w:p w:rsidR="00000B95" w:rsidRDefault="00000B95" w:rsidP="00000B95">
      <w:pPr>
        <w:pStyle w:val="ac"/>
        <w:spacing w:line="240" w:lineRule="auto"/>
        <w:ind w:left="0" w:firstLine="709"/>
        <w:jc w:val="both"/>
        <w:rPr>
          <w:rFonts w:ascii="Times New Roman" w:hAnsi="Times New Roman" w:cs="Times New Roman"/>
          <w:sz w:val="28"/>
          <w:szCs w:val="28"/>
        </w:rPr>
      </w:pPr>
      <w:r w:rsidRPr="00403759">
        <w:rPr>
          <w:rFonts w:ascii="Times New Roman" w:hAnsi="Times New Roman" w:cs="Times New Roman"/>
          <w:sz w:val="28"/>
          <w:szCs w:val="24"/>
        </w:rPr>
        <w:t xml:space="preserve">Важнейшим условием обеспечения </w:t>
      </w:r>
      <w:r>
        <w:rPr>
          <w:rFonts w:ascii="Times New Roman" w:hAnsi="Times New Roman" w:cs="Times New Roman"/>
          <w:sz w:val="28"/>
          <w:szCs w:val="24"/>
        </w:rPr>
        <w:t>устойчивого</w:t>
      </w:r>
      <w:r w:rsidRPr="00403759">
        <w:rPr>
          <w:rFonts w:ascii="Times New Roman" w:hAnsi="Times New Roman" w:cs="Times New Roman"/>
          <w:sz w:val="28"/>
          <w:szCs w:val="24"/>
        </w:rPr>
        <w:t xml:space="preserve"> роста экономики Санкт-Петербурга является целенаправленная работа по созданию благоприятного делового и инвестиционного климата, позволяющая снижать негативное воздействие внешних неблагоприятных факторов. </w:t>
      </w:r>
      <w:r w:rsidRPr="00B77EE0">
        <w:rPr>
          <w:rFonts w:ascii="Times New Roman" w:hAnsi="Times New Roman" w:cs="Times New Roman"/>
          <w:sz w:val="28"/>
          <w:szCs w:val="24"/>
        </w:rPr>
        <w:t xml:space="preserve">На достижение цели по созданию благоприятного предпринимательского климата, развитию конкурентной среды и поддержке предпринимательской инициативы направлен целый комплекс мер, проводимых </w:t>
      </w:r>
      <w:r w:rsidRPr="00B77EE0">
        <w:rPr>
          <w:rFonts w:ascii="Times New Roman" w:hAnsi="Times New Roman" w:cs="Times New Roman"/>
          <w:sz w:val="28"/>
          <w:szCs w:val="28"/>
        </w:rPr>
        <w:t xml:space="preserve">Правительством </w:t>
      </w:r>
      <w:r w:rsidR="006C4EEB">
        <w:rPr>
          <w:rFonts w:ascii="Times New Roman" w:hAnsi="Times New Roman" w:cs="Times New Roman"/>
          <w:sz w:val="28"/>
          <w:szCs w:val="28"/>
        </w:rPr>
        <w:br/>
      </w:r>
      <w:r w:rsidRPr="00B77EE0">
        <w:rPr>
          <w:rFonts w:ascii="Times New Roman" w:hAnsi="Times New Roman" w:cs="Times New Roman"/>
          <w:sz w:val="28"/>
          <w:szCs w:val="28"/>
        </w:rPr>
        <w:t xml:space="preserve">Санкт-Петербурга и </w:t>
      </w:r>
      <w:r>
        <w:rPr>
          <w:rFonts w:ascii="Times New Roman" w:hAnsi="Times New Roman" w:cs="Times New Roman"/>
          <w:sz w:val="28"/>
          <w:szCs w:val="28"/>
        </w:rPr>
        <w:t>другими</w:t>
      </w:r>
      <w:r w:rsidRPr="00B77EE0">
        <w:rPr>
          <w:rFonts w:ascii="Times New Roman" w:hAnsi="Times New Roman" w:cs="Times New Roman"/>
          <w:sz w:val="28"/>
          <w:szCs w:val="28"/>
        </w:rPr>
        <w:t xml:space="preserve"> органами государственной власти. </w:t>
      </w:r>
    </w:p>
    <w:p w:rsidR="00000B95" w:rsidRDefault="00000B95" w:rsidP="00000B95">
      <w:pPr>
        <w:pStyle w:val="ac"/>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Одним из основных направлений работы органов государственной власти города по</w:t>
      </w:r>
      <w:r w:rsidRPr="0045561B">
        <w:rPr>
          <w:rFonts w:ascii="Times New Roman" w:hAnsi="Times New Roman" w:cs="Times New Roman"/>
          <w:sz w:val="28"/>
          <w:szCs w:val="28"/>
        </w:rPr>
        <w:t xml:space="preserve"> оптимизации условий осуществления предпринимательской деятельности в истекшем году </w:t>
      </w:r>
      <w:r>
        <w:rPr>
          <w:rFonts w:ascii="Times New Roman" w:hAnsi="Times New Roman" w:cs="Times New Roman"/>
          <w:sz w:val="28"/>
          <w:szCs w:val="28"/>
        </w:rPr>
        <w:t>стало утверждение и реализация Плана мероприятий («дорожные карты»</w:t>
      </w:r>
      <w:r w:rsidRPr="008975A6">
        <w:rPr>
          <w:rFonts w:ascii="Times New Roman" w:hAnsi="Times New Roman" w:cs="Times New Roman"/>
          <w:sz w:val="28"/>
          <w:szCs w:val="28"/>
        </w:rPr>
        <w:t>) по внедрению целевых моделей упрощения процедур ведения бизнеса и повышения инвестиционной привлекательности Санкт-Петербурга</w:t>
      </w:r>
      <w:r>
        <w:rPr>
          <w:rFonts w:ascii="Times New Roman" w:hAnsi="Times New Roman" w:cs="Times New Roman"/>
          <w:sz w:val="28"/>
          <w:szCs w:val="28"/>
        </w:rPr>
        <w:t>.</w:t>
      </w:r>
      <w:r>
        <w:rPr>
          <w:rStyle w:val="a5"/>
          <w:rFonts w:ascii="Times New Roman" w:hAnsi="Times New Roman"/>
          <w:sz w:val="28"/>
          <w:szCs w:val="28"/>
        </w:rPr>
        <w:footnoteReference w:id="11"/>
      </w:r>
      <w:r>
        <w:rPr>
          <w:rFonts w:ascii="Times New Roman" w:hAnsi="Times New Roman" w:cs="Times New Roman"/>
          <w:sz w:val="28"/>
          <w:szCs w:val="28"/>
        </w:rPr>
        <w:t xml:space="preserve"> «Дорожные карты» были сформированы по следующим направлениям: «</w:t>
      </w:r>
      <w:r w:rsidRPr="00687802">
        <w:rPr>
          <w:rFonts w:ascii="Times New Roman" w:hAnsi="Times New Roman" w:cs="Times New Roman"/>
          <w:sz w:val="28"/>
          <w:szCs w:val="28"/>
        </w:rPr>
        <w:t>Получение разрешения на строительство и территориальное планирование</w:t>
      </w:r>
      <w:r>
        <w:rPr>
          <w:rFonts w:ascii="Times New Roman" w:hAnsi="Times New Roman" w:cs="Times New Roman"/>
          <w:sz w:val="28"/>
          <w:szCs w:val="28"/>
        </w:rPr>
        <w:t>», «</w:t>
      </w:r>
      <w:r w:rsidRPr="008975A6">
        <w:rPr>
          <w:rFonts w:ascii="Times New Roman" w:hAnsi="Times New Roman" w:cs="Times New Roman"/>
          <w:sz w:val="28"/>
          <w:szCs w:val="28"/>
        </w:rPr>
        <w:t xml:space="preserve">Осуществление контрольно-надзорной деятельности </w:t>
      </w:r>
      <w:r w:rsidR="006C4EEB">
        <w:rPr>
          <w:rFonts w:ascii="Times New Roman" w:hAnsi="Times New Roman" w:cs="Times New Roman"/>
          <w:sz w:val="28"/>
          <w:szCs w:val="28"/>
        </w:rPr>
        <w:br/>
      </w:r>
      <w:r w:rsidRPr="008975A6">
        <w:rPr>
          <w:rFonts w:ascii="Times New Roman" w:hAnsi="Times New Roman" w:cs="Times New Roman"/>
          <w:sz w:val="28"/>
          <w:szCs w:val="28"/>
        </w:rPr>
        <w:t>в</w:t>
      </w:r>
      <w:r>
        <w:rPr>
          <w:rFonts w:ascii="Times New Roman" w:hAnsi="Times New Roman" w:cs="Times New Roman"/>
          <w:sz w:val="28"/>
          <w:szCs w:val="28"/>
        </w:rPr>
        <w:t xml:space="preserve"> субъектах Российской Федерации», «</w:t>
      </w:r>
      <w:r w:rsidRPr="008975A6">
        <w:rPr>
          <w:rFonts w:ascii="Times New Roman" w:hAnsi="Times New Roman" w:cs="Times New Roman"/>
          <w:sz w:val="28"/>
          <w:szCs w:val="28"/>
        </w:rPr>
        <w:t>Поддержка малого и среднего предпринимательства</w:t>
      </w:r>
      <w:r>
        <w:rPr>
          <w:rFonts w:ascii="Times New Roman" w:hAnsi="Times New Roman" w:cs="Times New Roman"/>
          <w:sz w:val="28"/>
          <w:szCs w:val="28"/>
        </w:rPr>
        <w:t>», «</w:t>
      </w:r>
      <w:r w:rsidRPr="008975A6">
        <w:rPr>
          <w:rFonts w:ascii="Times New Roman" w:hAnsi="Times New Roman" w:cs="Times New Roman"/>
          <w:sz w:val="28"/>
          <w:szCs w:val="28"/>
        </w:rPr>
        <w:t>Наличие и качество регионального законодательства о механизмах защиты инвесторов и поддер</w:t>
      </w:r>
      <w:r>
        <w:rPr>
          <w:rFonts w:ascii="Times New Roman" w:hAnsi="Times New Roman" w:cs="Times New Roman"/>
          <w:sz w:val="28"/>
          <w:szCs w:val="28"/>
        </w:rPr>
        <w:t>жки инвестиционной деятельности», «</w:t>
      </w:r>
      <w:r w:rsidRPr="00687802">
        <w:rPr>
          <w:rFonts w:ascii="Times New Roman" w:hAnsi="Times New Roman" w:cs="Times New Roman"/>
          <w:sz w:val="28"/>
          <w:szCs w:val="28"/>
        </w:rPr>
        <w:t>Технологическое присоединение к электрическим сетям</w:t>
      </w:r>
      <w:r>
        <w:rPr>
          <w:rFonts w:ascii="Times New Roman" w:hAnsi="Times New Roman" w:cs="Times New Roman"/>
          <w:sz w:val="28"/>
          <w:szCs w:val="28"/>
        </w:rPr>
        <w:t xml:space="preserve">» </w:t>
      </w:r>
      <w:r w:rsidR="006C4EEB">
        <w:rPr>
          <w:rFonts w:ascii="Times New Roman" w:hAnsi="Times New Roman" w:cs="Times New Roman"/>
          <w:sz w:val="28"/>
          <w:szCs w:val="28"/>
        </w:rPr>
        <w:br/>
      </w:r>
      <w:r>
        <w:rPr>
          <w:rFonts w:ascii="Times New Roman" w:hAnsi="Times New Roman" w:cs="Times New Roman"/>
          <w:sz w:val="28"/>
          <w:szCs w:val="28"/>
        </w:rPr>
        <w:t>и др.</w:t>
      </w:r>
    </w:p>
    <w:p w:rsidR="00000B95" w:rsidRPr="008975A6" w:rsidRDefault="00000B95" w:rsidP="00000B95">
      <w:pPr>
        <w:pStyle w:val="ac"/>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данном контексте представляется уместным отметить, </w:t>
      </w:r>
      <w:r w:rsidR="006C4EEB">
        <w:rPr>
          <w:rFonts w:ascii="Times New Roman" w:hAnsi="Times New Roman" w:cs="Times New Roman"/>
          <w:sz w:val="28"/>
          <w:szCs w:val="28"/>
        </w:rPr>
        <w:br/>
      </w:r>
      <w:r>
        <w:rPr>
          <w:rFonts w:ascii="Times New Roman" w:hAnsi="Times New Roman" w:cs="Times New Roman"/>
          <w:sz w:val="28"/>
          <w:szCs w:val="28"/>
        </w:rPr>
        <w:t>что Уполномоченный по защите прав предпринимателей в Санкт-Петербурге и сотрудники его аппарата принимали активное участие в развернутой работе по формированию «дорожных карт» и мониторингу их исполнения.</w:t>
      </w:r>
      <w:r w:rsidRPr="001E1EFF">
        <w:rPr>
          <w:rFonts w:ascii="Arial" w:hAnsi="Arial" w:cs="Arial"/>
          <w:color w:val="666666"/>
          <w:sz w:val="30"/>
          <w:szCs w:val="30"/>
        </w:rPr>
        <w:t xml:space="preserve"> </w:t>
      </w:r>
    </w:p>
    <w:p w:rsidR="00000B95" w:rsidRDefault="00000B95" w:rsidP="00000B95">
      <w:pPr>
        <w:pStyle w:val="ac"/>
        <w:widowControl w:val="0"/>
        <w:spacing w:after="0" w:line="240" w:lineRule="auto"/>
        <w:ind w:left="0" w:firstLine="709"/>
        <w:contextualSpacing w:val="0"/>
        <w:jc w:val="both"/>
        <w:rPr>
          <w:rFonts w:ascii="Times New Roman" w:hAnsi="Times New Roman" w:cs="Times New Roman"/>
          <w:bCs/>
          <w:sz w:val="28"/>
          <w:szCs w:val="24"/>
        </w:rPr>
      </w:pPr>
      <w:r>
        <w:rPr>
          <w:rFonts w:ascii="Times New Roman" w:hAnsi="Times New Roman" w:cs="Times New Roman"/>
          <w:sz w:val="28"/>
          <w:szCs w:val="28"/>
        </w:rPr>
        <w:t xml:space="preserve">Следует также подчеркнуть, что помимо </w:t>
      </w:r>
      <w:r w:rsidRPr="008975A6">
        <w:rPr>
          <w:rFonts w:ascii="Times New Roman" w:hAnsi="Times New Roman" w:cs="Times New Roman"/>
          <w:sz w:val="28"/>
          <w:szCs w:val="28"/>
        </w:rPr>
        <w:t>внедрени</w:t>
      </w:r>
      <w:r>
        <w:rPr>
          <w:rFonts w:ascii="Times New Roman" w:hAnsi="Times New Roman" w:cs="Times New Roman"/>
          <w:sz w:val="28"/>
          <w:szCs w:val="28"/>
        </w:rPr>
        <w:t>я</w:t>
      </w:r>
      <w:r w:rsidRPr="008975A6">
        <w:rPr>
          <w:rFonts w:ascii="Times New Roman" w:hAnsi="Times New Roman" w:cs="Times New Roman"/>
          <w:sz w:val="28"/>
          <w:szCs w:val="28"/>
        </w:rPr>
        <w:t xml:space="preserve"> целевых моделей упрощения процедур ведения бизнеса</w:t>
      </w:r>
      <w:r>
        <w:rPr>
          <w:rFonts w:ascii="Times New Roman" w:hAnsi="Times New Roman" w:cs="Times New Roman"/>
          <w:sz w:val="28"/>
          <w:szCs w:val="28"/>
        </w:rPr>
        <w:t xml:space="preserve">, которые преимущественно содержат мероприятия по устранению административных барьеров, препятствующих развитию предпринимательства, в истекшем году ключевые мероприятия региональной политики в сфере поддержки субъектов предпринимательской и промышленной деятельности реализовывались в рамках </w:t>
      </w:r>
      <w:r w:rsidRPr="00B25769">
        <w:rPr>
          <w:rFonts w:ascii="Times New Roman" w:hAnsi="Times New Roman" w:cs="Times New Roman"/>
          <w:sz w:val="28"/>
          <w:szCs w:val="24"/>
        </w:rPr>
        <w:t>государственн</w:t>
      </w:r>
      <w:r>
        <w:rPr>
          <w:rFonts w:ascii="Times New Roman" w:hAnsi="Times New Roman" w:cs="Times New Roman"/>
          <w:sz w:val="28"/>
          <w:szCs w:val="24"/>
        </w:rPr>
        <w:t>ых</w:t>
      </w:r>
      <w:r w:rsidRPr="00B25769">
        <w:rPr>
          <w:rFonts w:ascii="Times New Roman" w:hAnsi="Times New Roman" w:cs="Times New Roman"/>
          <w:sz w:val="28"/>
          <w:szCs w:val="24"/>
        </w:rPr>
        <w:t xml:space="preserve"> программ</w:t>
      </w:r>
      <w:r>
        <w:rPr>
          <w:rFonts w:ascii="Times New Roman" w:hAnsi="Times New Roman" w:cs="Times New Roman"/>
          <w:sz w:val="28"/>
          <w:szCs w:val="24"/>
        </w:rPr>
        <w:t xml:space="preserve"> Санкт-Петербурга </w:t>
      </w:r>
      <w:r w:rsidRPr="00CD2A0D">
        <w:rPr>
          <w:rFonts w:ascii="Times New Roman" w:hAnsi="Times New Roman" w:cs="Times New Roman"/>
          <w:bCs/>
          <w:sz w:val="28"/>
          <w:szCs w:val="24"/>
        </w:rPr>
        <w:t xml:space="preserve">«Развитие предпринимательства </w:t>
      </w:r>
      <w:r w:rsidR="006C4EEB">
        <w:rPr>
          <w:rFonts w:ascii="Times New Roman" w:hAnsi="Times New Roman" w:cs="Times New Roman"/>
          <w:bCs/>
          <w:sz w:val="28"/>
          <w:szCs w:val="24"/>
        </w:rPr>
        <w:br/>
      </w:r>
      <w:r w:rsidRPr="00CD2A0D">
        <w:rPr>
          <w:rFonts w:ascii="Times New Roman" w:hAnsi="Times New Roman" w:cs="Times New Roman"/>
          <w:bCs/>
          <w:sz w:val="28"/>
          <w:szCs w:val="24"/>
        </w:rPr>
        <w:t>и потребительского рынка в Санкт-Петербурге»</w:t>
      </w:r>
      <w:r>
        <w:rPr>
          <w:rStyle w:val="a5"/>
          <w:rFonts w:ascii="Times New Roman" w:hAnsi="Times New Roman"/>
          <w:sz w:val="28"/>
          <w:szCs w:val="24"/>
        </w:rPr>
        <w:footnoteReference w:id="12"/>
      </w:r>
      <w:r>
        <w:rPr>
          <w:rFonts w:ascii="Times New Roman" w:hAnsi="Times New Roman" w:cs="Times New Roman"/>
          <w:bCs/>
          <w:sz w:val="28"/>
          <w:szCs w:val="24"/>
        </w:rPr>
        <w:t xml:space="preserve"> и </w:t>
      </w:r>
      <w:r w:rsidRPr="00CD2A0D">
        <w:rPr>
          <w:rFonts w:ascii="Times New Roman" w:hAnsi="Times New Roman" w:cs="Times New Roman"/>
          <w:bCs/>
          <w:sz w:val="28"/>
          <w:szCs w:val="24"/>
        </w:rPr>
        <w:t>«Развитие промышленности, инновационной деятельности агропромышленного комплекса в Санкт-Петербурге»</w:t>
      </w:r>
      <w:r w:rsidR="00C9293B">
        <w:rPr>
          <w:rFonts w:ascii="Times New Roman" w:hAnsi="Times New Roman" w:cs="Times New Roman"/>
          <w:bCs/>
          <w:sz w:val="28"/>
          <w:szCs w:val="24"/>
        </w:rPr>
        <w:t>.</w:t>
      </w:r>
      <w:r>
        <w:rPr>
          <w:rStyle w:val="a5"/>
          <w:rFonts w:ascii="Times New Roman" w:hAnsi="Times New Roman"/>
          <w:bCs/>
          <w:sz w:val="28"/>
          <w:szCs w:val="24"/>
        </w:rPr>
        <w:footnoteReference w:id="13"/>
      </w:r>
    </w:p>
    <w:p w:rsidR="00000B95" w:rsidRDefault="00000B95" w:rsidP="00000B95">
      <w:pPr>
        <w:pStyle w:val="ac"/>
        <w:widowControl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результате консолидированной работы органов государственной власти, экспертного и предпринимательского сообщества в сложившихся геополитических и экономических условиях Санкт-Петербургу в 2017 году удалось продемонстрировать</w:t>
      </w:r>
      <w:r w:rsidRPr="00687802">
        <w:rPr>
          <w:rFonts w:ascii="Times New Roman" w:hAnsi="Times New Roman" w:cs="Times New Roman"/>
          <w:sz w:val="28"/>
          <w:szCs w:val="28"/>
        </w:rPr>
        <w:t xml:space="preserve"> </w:t>
      </w:r>
      <w:r w:rsidRPr="005826C2">
        <w:rPr>
          <w:rFonts w:ascii="Times New Roman" w:hAnsi="Times New Roman" w:cs="Times New Roman"/>
          <w:sz w:val="28"/>
          <w:szCs w:val="28"/>
        </w:rPr>
        <w:t>уверенную тенденцию роста основных экономических показателей</w:t>
      </w:r>
      <w:r>
        <w:rPr>
          <w:rFonts w:ascii="Times New Roman" w:hAnsi="Times New Roman" w:cs="Times New Roman"/>
          <w:sz w:val="28"/>
          <w:szCs w:val="28"/>
        </w:rPr>
        <w:t xml:space="preserve">, укрепить и продолжить развивать партнерские связи со многими регионами страны и иностранными государствами. </w:t>
      </w:r>
    </w:p>
    <w:p w:rsidR="00000B95" w:rsidRDefault="00000B95" w:rsidP="00000B95">
      <w:pPr>
        <w:pStyle w:val="ac"/>
        <w:widowControl w:val="0"/>
        <w:spacing w:after="0" w:line="240" w:lineRule="auto"/>
        <w:ind w:left="0" w:firstLine="709"/>
        <w:contextualSpacing w:val="0"/>
        <w:jc w:val="both"/>
        <w:rPr>
          <w:rFonts w:ascii="Times New Roman" w:hAnsi="Times New Roman" w:cs="Times New Roman"/>
          <w:bCs/>
          <w:sz w:val="28"/>
          <w:szCs w:val="28"/>
        </w:rPr>
      </w:pPr>
      <w:r>
        <w:rPr>
          <w:rFonts w:ascii="Times New Roman" w:hAnsi="Times New Roman" w:cs="Times New Roman"/>
          <w:bCs/>
          <w:sz w:val="28"/>
          <w:szCs w:val="28"/>
        </w:rPr>
        <w:t>Улучшение условий ведения</w:t>
      </w:r>
      <w:r w:rsidRPr="00CD2A0D">
        <w:rPr>
          <w:rFonts w:ascii="Times New Roman" w:hAnsi="Times New Roman" w:cs="Times New Roman"/>
          <w:bCs/>
          <w:sz w:val="28"/>
          <w:szCs w:val="28"/>
        </w:rPr>
        <w:t xml:space="preserve"> бизнеса на территории города иллюстр</w:t>
      </w:r>
      <w:r>
        <w:rPr>
          <w:rFonts w:ascii="Times New Roman" w:hAnsi="Times New Roman" w:cs="Times New Roman"/>
          <w:bCs/>
          <w:sz w:val="28"/>
          <w:szCs w:val="28"/>
        </w:rPr>
        <w:t xml:space="preserve">ируют рейтинги, проводимые как на национальном, </w:t>
      </w:r>
      <w:r w:rsidR="006C4EEB">
        <w:rPr>
          <w:rFonts w:ascii="Times New Roman" w:hAnsi="Times New Roman" w:cs="Times New Roman"/>
          <w:bCs/>
          <w:sz w:val="28"/>
          <w:szCs w:val="28"/>
        </w:rPr>
        <w:br/>
      </w:r>
      <w:r>
        <w:rPr>
          <w:rFonts w:ascii="Times New Roman" w:hAnsi="Times New Roman" w:cs="Times New Roman"/>
          <w:bCs/>
          <w:sz w:val="28"/>
          <w:szCs w:val="28"/>
        </w:rPr>
        <w:t xml:space="preserve">так и на международном уровне. </w:t>
      </w:r>
      <w:bookmarkStart w:id="11" w:name="_Hlk509390316"/>
      <w:r>
        <w:rPr>
          <w:rFonts w:ascii="Times New Roman" w:hAnsi="Times New Roman" w:cs="Times New Roman"/>
          <w:bCs/>
          <w:sz w:val="28"/>
          <w:szCs w:val="28"/>
        </w:rPr>
        <w:t xml:space="preserve">На протяжении трех лет подряд </w:t>
      </w:r>
      <w:r w:rsidR="006C4EEB">
        <w:rPr>
          <w:rFonts w:ascii="Times New Roman" w:hAnsi="Times New Roman" w:cs="Times New Roman"/>
          <w:bCs/>
          <w:sz w:val="28"/>
          <w:szCs w:val="28"/>
        </w:rPr>
        <w:br/>
      </w:r>
      <w:r>
        <w:rPr>
          <w:rFonts w:ascii="Times New Roman" w:hAnsi="Times New Roman" w:cs="Times New Roman"/>
          <w:bCs/>
          <w:sz w:val="28"/>
          <w:szCs w:val="28"/>
        </w:rPr>
        <w:t>Санкт-Петербург улучшает свои позиции в</w:t>
      </w:r>
      <w:r w:rsidRPr="004F5236">
        <w:rPr>
          <w:rFonts w:ascii="Times New Roman" w:hAnsi="Times New Roman" w:cs="Times New Roman"/>
          <w:b/>
          <w:sz w:val="28"/>
          <w:szCs w:val="28"/>
        </w:rPr>
        <w:t xml:space="preserve"> </w:t>
      </w:r>
      <w:r w:rsidRPr="00CD2A0D">
        <w:rPr>
          <w:rFonts w:ascii="Times New Roman" w:hAnsi="Times New Roman" w:cs="Times New Roman"/>
          <w:b/>
          <w:sz w:val="28"/>
          <w:szCs w:val="28"/>
        </w:rPr>
        <w:t>Национальн</w:t>
      </w:r>
      <w:r>
        <w:rPr>
          <w:rFonts w:ascii="Times New Roman" w:hAnsi="Times New Roman" w:cs="Times New Roman"/>
          <w:b/>
          <w:sz w:val="28"/>
          <w:szCs w:val="28"/>
        </w:rPr>
        <w:t>ом</w:t>
      </w:r>
      <w:r w:rsidRPr="00CD2A0D">
        <w:rPr>
          <w:rFonts w:ascii="Times New Roman" w:hAnsi="Times New Roman" w:cs="Times New Roman"/>
          <w:b/>
          <w:sz w:val="28"/>
          <w:szCs w:val="28"/>
        </w:rPr>
        <w:t xml:space="preserve"> рейтинг</w:t>
      </w:r>
      <w:r>
        <w:rPr>
          <w:rFonts w:ascii="Times New Roman" w:hAnsi="Times New Roman" w:cs="Times New Roman"/>
          <w:b/>
          <w:sz w:val="28"/>
          <w:szCs w:val="28"/>
        </w:rPr>
        <w:t>е</w:t>
      </w:r>
      <w:r w:rsidRPr="00CD2A0D">
        <w:rPr>
          <w:rFonts w:ascii="Times New Roman" w:hAnsi="Times New Roman" w:cs="Times New Roman"/>
          <w:b/>
          <w:sz w:val="28"/>
          <w:szCs w:val="28"/>
        </w:rPr>
        <w:t xml:space="preserve"> состояния инвестиционного климата в субъектах Российской Федерации</w:t>
      </w:r>
      <w:r w:rsidRPr="00CD2A0D">
        <w:rPr>
          <w:rFonts w:ascii="Times New Roman" w:hAnsi="Times New Roman" w:cs="Times New Roman"/>
          <w:sz w:val="28"/>
          <w:szCs w:val="28"/>
        </w:rPr>
        <w:t xml:space="preserve">, </w:t>
      </w:r>
      <w:r w:rsidRPr="00CD2A0D">
        <w:rPr>
          <w:rFonts w:ascii="Times New Roman" w:hAnsi="Times New Roman" w:cs="Times New Roman"/>
          <w:sz w:val="28"/>
          <w:szCs w:val="24"/>
        </w:rPr>
        <w:t>формируем</w:t>
      </w:r>
      <w:r>
        <w:rPr>
          <w:rFonts w:ascii="Times New Roman" w:hAnsi="Times New Roman" w:cs="Times New Roman"/>
          <w:sz w:val="28"/>
          <w:szCs w:val="24"/>
        </w:rPr>
        <w:t>ом</w:t>
      </w:r>
      <w:r w:rsidRPr="00CD2A0D">
        <w:rPr>
          <w:rFonts w:ascii="Times New Roman" w:hAnsi="Times New Roman" w:cs="Times New Roman"/>
          <w:sz w:val="28"/>
          <w:szCs w:val="24"/>
        </w:rPr>
        <w:t xml:space="preserve"> АНО «Агентство стратегических инициатив по продвижению новых проектов»: в</w:t>
      </w:r>
      <w:r w:rsidRPr="00CD2A0D">
        <w:rPr>
          <w:rFonts w:ascii="Times New Roman" w:hAnsi="Times New Roman" w:cs="Times New Roman"/>
          <w:sz w:val="28"/>
          <w:szCs w:val="28"/>
        </w:rPr>
        <w:t xml:space="preserve"> 201</w:t>
      </w:r>
      <w:r>
        <w:rPr>
          <w:rFonts w:ascii="Times New Roman" w:hAnsi="Times New Roman" w:cs="Times New Roman"/>
          <w:sz w:val="28"/>
          <w:szCs w:val="28"/>
        </w:rPr>
        <w:t>7</w:t>
      </w:r>
      <w:r w:rsidRPr="00CD2A0D">
        <w:rPr>
          <w:rFonts w:ascii="Times New Roman" w:hAnsi="Times New Roman" w:cs="Times New Roman"/>
          <w:sz w:val="28"/>
          <w:szCs w:val="28"/>
        </w:rPr>
        <w:t xml:space="preserve"> году </w:t>
      </w:r>
      <w:r>
        <w:rPr>
          <w:rFonts w:ascii="Times New Roman" w:hAnsi="Times New Roman" w:cs="Times New Roman"/>
          <w:sz w:val="28"/>
          <w:szCs w:val="28"/>
        </w:rPr>
        <w:t>город</w:t>
      </w:r>
      <w:r w:rsidRPr="00CD2A0D">
        <w:rPr>
          <w:rFonts w:ascii="Times New Roman" w:hAnsi="Times New Roman" w:cs="Times New Roman"/>
          <w:sz w:val="28"/>
          <w:szCs w:val="28"/>
        </w:rPr>
        <w:t xml:space="preserve"> поднялся на </w:t>
      </w:r>
      <w:r>
        <w:rPr>
          <w:rFonts w:ascii="Times New Roman" w:hAnsi="Times New Roman" w:cs="Times New Roman"/>
          <w:sz w:val="28"/>
          <w:szCs w:val="28"/>
        </w:rPr>
        <w:t>5</w:t>
      </w:r>
      <w:r w:rsidRPr="00CD2A0D">
        <w:rPr>
          <w:rFonts w:ascii="Times New Roman" w:hAnsi="Times New Roman" w:cs="Times New Roman"/>
          <w:sz w:val="28"/>
          <w:szCs w:val="28"/>
        </w:rPr>
        <w:t xml:space="preserve"> позици</w:t>
      </w:r>
      <w:r>
        <w:rPr>
          <w:rFonts w:ascii="Times New Roman" w:hAnsi="Times New Roman" w:cs="Times New Roman"/>
          <w:sz w:val="28"/>
          <w:szCs w:val="28"/>
        </w:rPr>
        <w:t>й</w:t>
      </w:r>
      <w:r w:rsidRPr="00CD2A0D">
        <w:rPr>
          <w:rFonts w:ascii="Times New Roman" w:hAnsi="Times New Roman" w:cs="Times New Roman"/>
          <w:sz w:val="28"/>
          <w:szCs w:val="28"/>
        </w:rPr>
        <w:t xml:space="preserve">, переместившись с </w:t>
      </w:r>
      <w:r>
        <w:rPr>
          <w:rFonts w:ascii="Times New Roman" w:hAnsi="Times New Roman" w:cs="Times New Roman"/>
          <w:sz w:val="28"/>
          <w:szCs w:val="28"/>
        </w:rPr>
        <w:t>22</w:t>
      </w:r>
      <w:r w:rsidRPr="00CD2A0D">
        <w:rPr>
          <w:rFonts w:ascii="Times New Roman" w:hAnsi="Times New Roman" w:cs="Times New Roman"/>
          <w:sz w:val="28"/>
          <w:szCs w:val="28"/>
        </w:rPr>
        <w:t xml:space="preserve">-го на </w:t>
      </w:r>
      <w:r>
        <w:rPr>
          <w:rFonts w:ascii="Times New Roman" w:hAnsi="Times New Roman" w:cs="Times New Roman"/>
          <w:sz w:val="28"/>
          <w:szCs w:val="28"/>
        </w:rPr>
        <w:t>17</w:t>
      </w:r>
      <w:r w:rsidRPr="00CD2A0D">
        <w:rPr>
          <w:rFonts w:ascii="Times New Roman" w:hAnsi="Times New Roman" w:cs="Times New Roman"/>
          <w:sz w:val="28"/>
          <w:szCs w:val="28"/>
        </w:rPr>
        <w:t>-ое место.</w:t>
      </w:r>
    </w:p>
    <w:p w:rsidR="00000B95" w:rsidRDefault="00000B95" w:rsidP="00000B95">
      <w:pPr>
        <w:widowControl w:val="0"/>
        <w:spacing w:after="0" w:line="240" w:lineRule="auto"/>
        <w:ind w:firstLine="709"/>
        <w:jc w:val="both"/>
        <w:rPr>
          <w:rFonts w:ascii="Times New Roman" w:hAnsi="Times New Roman" w:cs="Times New Roman"/>
          <w:bCs/>
          <w:sz w:val="28"/>
          <w:szCs w:val="28"/>
        </w:rPr>
      </w:pPr>
      <w:bookmarkStart w:id="12" w:name="_Hlk509390054"/>
      <w:bookmarkEnd w:id="11"/>
      <w:r w:rsidRPr="004F5236">
        <w:rPr>
          <w:rFonts w:ascii="Times New Roman" w:hAnsi="Times New Roman" w:cs="Times New Roman"/>
          <w:bCs/>
          <w:sz w:val="28"/>
          <w:szCs w:val="28"/>
        </w:rPr>
        <w:t xml:space="preserve">Говоря об оценке условий ведения предпринимательской деятельности в Санкт-Петербурге, необходимо особо выделить </w:t>
      </w:r>
      <w:r w:rsidRPr="004F5236">
        <w:rPr>
          <w:rFonts w:ascii="Times New Roman" w:hAnsi="Times New Roman" w:cs="Times New Roman"/>
          <w:b/>
          <w:bCs/>
          <w:sz w:val="28"/>
          <w:szCs w:val="28"/>
        </w:rPr>
        <w:t>результаты рейтинга «Doing Business» группы Всемирного банка</w:t>
      </w:r>
      <w:r w:rsidRPr="004F5236">
        <w:rPr>
          <w:rFonts w:ascii="Times New Roman" w:hAnsi="Times New Roman" w:cs="Times New Roman"/>
          <w:bCs/>
          <w:sz w:val="28"/>
          <w:szCs w:val="28"/>
        </w:rPr>
        <w:t>, согласно которым Российск</w:t>
      </w:r>
      <w:r w:rsidR="005A7E91">
        <w:rPr>
          <w:rFonts w:ascii="Times New Roman" w:hAnsi="Times New Roman" w:cs="Times New Roman"/>
          <w:bCs/>
          <w:sz w:val="28"/>
          <w:szCs w:val="28"/>
        </w:rPr>
        <w:t>ая</w:t>
      </w:r>
      <w:r w:rsidRPr="004F5236">
        <w:rPr>
          <w:rFonts w:ascii="Times New Roman" w:hAnsi="Times New Roman" w:cs="Times New Roman"/>
          <w:bCs/>
          <w:sz w:val="28"/>
          <w:szCs w:val="28"/>
        </w:rPr>
        <w:t xml:space="preserve"> Федераци</w:t>
      </w:r>
      <w:r w:rsidR="005A7E91">
        <w:rPr>
          <w:rFonts w:ascii="Times New Roman" w:hAnsi="Times New Roman" w:cs="Times New Roman"/>
          <w:bCs/>
          <w:sz w:val="28"/>
          <w:szCs w:val="28"/>
        </w:rPr>
        <w:t>я</w:t>
      </w:r>
      <w:r w:rsidRPr="004F5236">
        <w:rPr>
          <w:rFonts w:ascii="Times New Roman" w:hAnsi="Times New Roman" w:cs="Times New Roman"/>
          <w:bCs/>
          <w:sz w:val="28"/>
          <w:szCs w:val="28"/>
        </w:rPr>
        <w:t xml:space="preserve"> </w:t>
      </w:r>
      <w:r>
        <w:rPr>
          <w:rFonts w:ascii="Times New Roman" w:hAnsi="Times New Roman" w:cs="Times New Roman"/>
          <w:bCs/>
          <w:sz w:val="28"/>
          <w:szCs w:val="28"/>
        </w:rPr>
        <w:t>за</w:t>
      </w:r>
      <w:r w:rsidRPr="004F5236">
        <w:rPr>
          <w:rFonts w:ascii="Times New Roman" w:hAnsi="Times New Roman" w:cs="Times New Roman"/>
          <w:bCs/>
          <w:sz w:val="28"/>
          <w:szCs w:val="28"/>
        </w:rPr>
        <w:t xml:space="preserve"> 201</w:t>
      </w:r>
      <w:r>
        <w:rPr>
          <w:rFonts w:ascii="Times New Roman" w:hAnsi="Times New Roman" w:cs="Times New Roman"/>
          <w:bCs/>
          <w:sz w:val="28"/>
          <w:szCs w:val="28"/>
        </w:rPr>
        <w:t>7</w:t>
      </w:r>
      <w:r w:rsidRPr="004F5236">
        <w:rPr>
          <w:rFonts w:ascii="Times New Roman" w:hAnsi="Times New Roman" w:cs="Times New Roman"/>
          <w:bCs/>
          <w:sz w:val="28"/>
          <w:szCs w:val="28"/>
        </w:rPr>
        <w:t xml:space="preserve"> год улучшила</w:t>
      </w:r>
      <w:r w:rsidR="005A7E91">
        <w:rPr>
          <w:rFonts w:ascii="Times New Roman" w:hAnsi="Times New Roman" w:cs="Times New Roman"/>
          <w:bCs/>
          <w:sz w:val="28"/>
          <w:szCs w:val="28"/>
        </w:rPr>
        <w:t xml:space="preserve"> свои позиции</w:t>
      </w:r>
      <w:r w:rsidRPr="004F5236">
        <w:rPr>
          <w:rFonts w:ascii="Times New Roman" w:hAnsi="Times New Roman" w:cs="Times New Roman"/>
          <w:bCs/>
          <w:sz w:val="28"/>
          <w:szCs w:val="28"/>
        </w:rPr>
        <w:t xml:space="preserve"> на </w:t>
      </w:r>
      <w:r>
        <w:rPr>
          <w:rFonts w:ascii="Times New Roman" w:hAnsi="Times New Roman" w:cs="Times New Roman"/>
          <w:bCs/>
          <w:sz w:val="28"/>
          <w:szCs w:val="28"/>
        </w:rPr>
        <w:t>5</w:t>
      </w:r>
      <w:r w:rsidRPr="004F5236">
        <w:rPr>
          <w:rFonts w:ascii="Times New Roman" w:hAnsi="Times New Roman" w:cs="Times New Roman"/>
          <w:bCs/>
          <w:sz w:val="28"/>
          <w:szCs w:val="28"/>
        </w:rPr>
        <w:t xml:space="preserve"> пункт</w:t>
      </w:r>
      <w:r>
        <w:rPr>
          <w:rFonts w:ascii="Times New Roman" w:hAnsi="Times New Roman" w:cs="Times New Roman"/>
          <w:bCs/>
          <w:sz w:val="28"/>
          <w:szCs w:val="28"/>
        </w:rPr>
        <w:t>ов</w:t>
      </w:r>
      <w:r w:rsidRPr="004F5236">
        <w:rPr>
          <w:rFonts w:ascii="Times New Roman" w:hAnsi="Times New Roman" w:cs="Times New Roman"/>
          <w:bCs/>
          <w:sz w:val="28"/>
          <w:szCs w:val="28"/>
        </w:rPr>
        <w:t xml:space="preserve">, поднявшись </w:t>
      </w:r>
      <w:r w:rsidR="006C4EEB">
        <w:rPr>
          <w:rFonts w:ascii="Times New Roman" w:hAnsi="Times New Roman" w:cs="Times New Roman"/>
          <w:bCs/>
          <w:sz w:val="28"/>
          <w:szCs w:val="28"/>
        </w:rPr>
        <w:br/>
      </w:r>
      <w:r w:rsidRPr="004F5236">
        <w:rPr>
          <w:rFonts w:ascii="Times New Roman" w:hAnsi="Times New Roman" w:cs="Times New Roman"/>
          <w:bCs/>
          <w:sz w:val="28"/>
          <w:szCs w:val="28"/>
        </w:rPr>
        <w:t xml:space="preserve">с </w:t>
      </w:r>
      <w:r>
        <w:rPr>
          <w:rFonts w:ascii="Times New Roman" w:hAnsi="Times New Roman" w:cs="Times New Roman"/>
          <w:bCs/>
          <w:sz w:val="28"/>
          <w:szCs w:val="28"/>
        </w:rPr>
        <w:t>40</w:t>
      </w:r>
      <w:r w:rsidRPr="004F5236">
        <w:rPr>
          <w:rFonts w:ascii="Times New Roman" w:hAnsi="Times New Roman" w:cs="Times New Roman"/>
          <w:bCs/>
          <w:sz w:val="28"/>
          <w:szCs w:val="28"/>
        </w:rPr>
        <w:t xml:space="preserve"> на </w:t>
      </w:r>
      <w:r>
        <w:rPr>
          <w:rFonts w:ascii="Times New Roman" w:hAnsi="Times New Roman" w:cs="Times New Roman"/>
          <w:bCs/>
          <w:sz w:val="28"/>
          <w:szCs w:val="28"/>
        </w:rPr>
        <w:t>35</w:t>
      </w:r>
      <w:r w:rsidRPr="004F5236">
        <w:rPr>
          <w:rFonts w:ascii="Times New Roman" w:hAnsi="Times New Roman" w:cs="Times New Roman"/>
          <w:bCs/>
          <w:sz w:val="28"/>
          <w:szCs w:val="28"/>
        </w:rPr>
        <w:t xml:space="preserve"> место. При этом итоговая позиция страны в рейтинге рассчитывается как сумма позиций двух городов с учетом веса каждого</w:t>
      </w:r>
      <w:r w:rsidR="004D56B9">
        <w:rPr>
          <w:rFonts w:ascii="Times New Roman" w:hAnsi="Times New Roman" w:cs="Times New Roman"/>
          <w:bCs/>
          <w:sz w:val="28"/>
          <w:szCs w:val="28"/>
        </w:rPr>
        <w:t xml:space="preserve">: </w:t>
      </w:r>
      <w:r w:rsidRPr="004F5236">
        <w:rPr>
          <w:rFonts w:ascii="Times New Roman" w:hAnsi="Times New Roman" w:cs="Times New Roman"/>
          <w:bCs/>
          <w:sz w:val="28"/>
          <w:szCs w:val="28"/>
        </w:rPr>
        <w:t xml:space="preserve">Москва имеет вес 70%, Санкт-Петербург – 30%. </w:t>
      </w:r>
    </w:p>
    <w:bookmarkEnd w:id="12"/>
    <w:p w:rsidR="00000B95" w:rsidRDefault="00000B95" w:rsidP="00000B95">
      <w:pPr>
        <w:widowControl w:val="0"/>
        <w:spacing w:after="0" w:line="240" w:lineRule="auto"/>
        <w:ind w:firstLine="709"/>
        <w:jc w:val="both"/>
        <w:rPr>
          <w:rFonts w:ascii="Times New Roman" w:hAnsi="Times New Roman" w:cs="Times New Roman"/>
          <w:bCs/>
          <w:sz w:val="28"/>
          <w:szCs w:val="28"/>
        </w:rPr>
      </w:pPr>
      <w:r w:rsidRPr="004F5236">
        <w:rPr>
          <w:rFonts w:ascii="Times New Roman" w:hAnsi="Times New Roman" w:cs="Times New Roman"/>
          <w:bCs/>
          <w:sz w:val="28"/>
          <w:szCs w:val="28"/>
        </w:rPr>
        <w:t xml:space="preserve">Будет уместным отметить, что повышение позиций России </w:t>
      </w:r>
      <w:r w:rsidR="00C9293B">
        <w:rPr>
          <w:rFonts w:ascii="Times New Roman" w:hAnsi="Times New Roman" w:cs="Times New Roman"/>
          <w:bCs/>
          <w:sz w:val="28"/>
          <w:szCs w:val="28"/>
        </w:rPr>
        <w:t>в рейтинге по таким показателям</w:t>
      </w:r>
      <w:r w:rsidRPr="004F5236">
        <w:rPr>
          <w:rFonts w:ascii="Times New Roman" w:hAnsi="Times New Roman" w:cs="Times New Roman"/>
          <w:bCs/>
          <w:sz w:val="28"/>
          <w:szCs w:val="28"/>
        </w:rPr>
        <w:t xml:space="preserve"> как «подключение</w:t>
      </w:r>
      <w:r>
        <w:rPr>
          <w:rFonts w:ascii="Times New Roman" w:hAnsi="Times New Roman" w:cs="Times New Roman"/>
          <w:bCs/>
          <w:sz w:val="28"/>
          <w:szCs w:val="28"/>
        </w:rPr>
        <w:t xml:space="preserve"> к системе электроснабжения», </w:t>
      </w:r>
      <w:r w:rsidRPr="004F5236">
        <w:rPr>
          <w:rFonts w:ascii="Times New Roman" w:hAnsi="Times New Roman" w:cs="Times New Roman"/>
          <w:bCs/>
          <w:sz w:val="28"/>
          <w:szCs w:val="28"/>
        </w:rPr>
        <w:t xml:space="preserve">«получение разрешения на строительство» в </w:t>
      </w:r>
      <w:r>
        <w:rPr>
          <w:rFonts w:ascii="Times New Roman" w:hAnsi="Times New Roman" w:cs="Times New Roman"/>
          <w:bCs/>
          <w:sz w:val="28"/>
          <w:szCs w:val="28"/>
        </w:rPr>
        <w:t>значительной мере</w:t>
      </w:r>
      <w:r w:rsidRPr="004F5236">
        <w:rPr>
          <w:rFonts w:ascii="Times New Roman" w:hAnsi="Times New Roman" w:cs="Times New Roman"/>
          <w:bCs/>
          <w:sz w:val="28"/>
          <w:szCs w:val="28"/>
        </w:rPr>
        <w:t xml:space="preserve"> обусловлено положительной динамикой данных</w:t>
      </w:r>
      <w:r>
        <w:rPr>
          <w:rFonts w:ascii="Times New Roman" w:hAnsi="Times New Roman" w:cs="Times New Roman"/>
          <w:bCs/>
          <w:sz w:val="28"/>
          <w:szCs w:val="28"/>
        </w:rPr>
        <w:t xml:space="preserve"> показателей в Санкт-Петербурге.</w:t>
      </w:r>
      <w:r w:rsidRPr="004F5236">
        <w:rPr>
          <w:rFonts w:ascii="Times New Roman" w:hAnsi="Times New Roman" w:cs="Times New Roman"/>
          <w:bCs/>
          <w:sz w:val="28"/>
          <w:szCs w:val="28"/>
        </w:rPr>
        <w:t xml:space="preserve"> </w:t>
      </w:r>
      <w:r w:rsidR="006C4EEB">
        <w:rPr>
          <w:rFonts w:ascii="Times New Roman" w:hAnsi="Times New Roman" w:cs="Times New Roman"/>
          <w:bCs/>
          <w:sz w:val="28"/>
          <w:szCs w:val="28"/>
        </w:rPr>
        <w:br/>
      </w:r>
      <w:r>
        <w:rPr>
          <w:rFonts w:ascii="Times New Roman" w:hAnsi="Times New Roman" w:cs="Times New Roman"/>
          <w:bCs/>
          <w:sz w:val="28"/>
          <w:szCs w:val="28"/>
        </w:rPr>
        <w:t xml:space="preserve">Так, за минувший год срок получения разрешения на строительство </w:t>
      </w:r>
      <w:r w:rsidR="006C4EEB">
        <w:rPr>
          <w:rFonts w:ascii="Times New Roman" w:hAnsi="Times New Roman" w:cs="Times New Roman"/>
          <w:bCs/>
          <w:sz w:val="28"/>
          <w:szCs w:val="28"/>
        </w:rPr>
        <w:br/>
      </w:r>
      <w:r>
        <w:rPr>
          <w:rFonts w:ascii="Times New Roman" w:hAnsi="Times New Roman" w:cs="Times New Roman"/>
          <w:bCs/>
          <w:sz w:val="28"/>
          <w:szCs w:val="28"/>
        </w:rPr>
        <w:t xml:space="preserve">в Санкт-Петербурге сократился с 237 до 90 дней, срок подключения </w:t>
      </w:r>
      <w:r w:rsidR="006C4EEB">
        <w:rPr>
          <w:rFonts w:ascii="Times New Roman" w:hAnsi="Times New Roman" w:cs="Times New Roman"/>
          <w:bCs/>
          <w:sz w:val="28"/>
          <w:szCs w:val="28"/>
        </w:rPr>
        <w:br/>
      </w:r>
      <w:r>
        <w:rPr>
          <w:rFonts w:ascii="Times New Roman" w:hAnsi="Times New Roman" w:cs="Times New Roman"/>
          <w:bCs/>
          <w:sz w:val="28"/>
          <w:szCs w:val="28"/>
        </w:rPr>
        <w:lastRenderedPageBreak/>
        <w:t>к электричеству только за полгода удалось уменьшить с 80 до 72 дней.</w:t>
      </w:r>
      <w:r>
        <w:rPr>
          <w:rStyle w:val="a5"/>
          <w:rFonts w:ascii="Times New Roman" w:hAnsi="Times New Roman"/>
          <w:bCs/>
          <w:sz w:val="28"/>
          <w:szCs w:val="28"/>
        </w:rPr>
        <w:footnoteReference w:id="14"/>
      </w:r>
    </w:p>
    <w:p w:rsidR="00000B95" w:rsidRPr="00C17A8C" w:rsidRDefault="00000B95" w:rsidP="00000B95">
      <w:pPr>
        <w:pStyle w:val="ac"/>
        <w:widowControl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Свидетельством устойчивости Санкт-Петербурга к негативному влиянию внешних факторов стало </w:t>
      </w:r>
      <w:r w:rsidRPr="00C17A8C">
        <w:rPr>
          <w:rFonts w:ascii="Times New Roman" w:hAnsi="Times New Roman" w:cs="Times New Roman"/>
          <w:b/>
          <w:sz w:val="28"/>
          <w:szCs w:val="28"/>
        </w:rPr>
        <w:t>решение международного агентства</w:t>
      </w:r>
      <w:r>
        <w:rPr>
          <w:rFonts w:ascii="Times New Roman" w:hAnsi="Times New Roman" w:cs="Times New Roman"/>
          <w:sz w:val="28"/>
          <w:szCs w:val="28"/>
        </w:rPr>
        <w:t xml:space="preserve"> </w:t>
      </w:r>
      <w:r w:rsidRPr="00C17A8C">
        <w:rPr>
          <w:rFonts w:ascii="Times New Roman" w:hAnsi="Times New Roman" w:cs="Times New Roman"/>
          <w:b/>
          <w:sz w:val="28"/>
          <w:szCs w:val="28"/>
        </w:rPr>
        <w:t>«</w:t>
      </w:r>
      <w:r w:rsidRPr="00C17A8C">
        <w:rPr>
          <w:rFonts w:ascii="Times New Roman" w:hAnsi="Times New Roman" w:cs="Times New Roman"/>
          <w:b/>
          <w:sz w:val="28"/>
          <w:szCs w:val="28"/>
          <w:lang w:val="en-US"/>
        </w:rPr>
        <w:t>Fitch</w:t>
      </w:r>
      <w:r>
        <w:rPr>
          <w:rFonts w:ascii="Times New Roman" w:hAnsi="Times New Roman" w:cs="Times New Roman"/>
          <w:b/>
          <w:sz w:val="28"/>
          <w:szCs w:val="28"/>
        </w:rPr>
        <w:t xml:space="preserve"> </w:t>
      </w:r>
      <w:r>
        <w:rPr>
          <w:rFonts w:ascii="Times New Roman" w:hAnsi="Times New Roman" w:cs="Times New Roman"/>
          <w:b/>
          <w:sz w:val="28"/>
          <w:szCs w:val="28"/>
          <w:lang w:val="en-US"/>
        </w:rPr>
        <w:t>Ratings</w:t>
      </w:r>
      <w:r w:rsidRPr="00C17A8C">
        <w:rPr>
          <w:rFonts w:ascii="Times New Roman" w:hAnsi="Times New Roman" w:cs="Times New Roman"/>
          <w:b/>
          <w:sz w:val="28"/>
          <w:szCs w:val="28"/>
        </w:rPr>
        <w:t>»</w:t>
      </w:r>
      <w:r>
        <w:rPr>
          <w:rFonts w:ascii="Times New Roman" w:hAnsi="Times New Roman" w:cs="Times New Roman"/>
          <w:sz w:val="28"/>
          <w:szCs w:val="28"/>
        </w:rPr>
        <w:t xml:space="preserve"> </w:t>
      </w:r>
      <w:r w:rsidRPr="00C17A8C">
        <w:rPr>
          <w:rFonts w:ascii="Times New Roman" w:hAnsi="Times New Roman" w:cs="Times New Roman"/>
          <w:b/>
          <w:sz w:val="28"/>
          <w:szCs w:val="28"/>
        </w:rPr>
        <w:t xml:space="preserve">о повышении долгосрочного кредитного рейтинга </w:t>
      </w:r>
      <w:r w:rsidR="00C022AB">
        <w:rPr>
          <w:rFonts w:ascii="Times New Roman" w:hAnsi="Times New Roman" w:cs="Times New Roman"/>
          <w:b/>
          <w:sz w:val="28"/>
          <w:szCs w:val="28"/>
        </w:rPr>
        <w:br/>
      </w:r>
      <w:r w:rsidRPr="00C17A8C">
        <w:rPr>
          <w:rFonts w:ascii="Times New Roman" w:hAnsi="Times New Roman" w:cs="Times New Roman"/>
          <w:b/>
          <w:sz w:val="28"/>
          <w:szCs w:val="28"/>
        </w:rPr>
        <w:t>по международной</w:t>
      </w:r>
      <w:r>
        <w:rPr>
          <w:rFonts w:ascii="Times New Roman" w:hAnsi="Times New Roman" w:cs="Times New Roman"/>
          <w:sz w:val="28"/>
          <w:szCs w:val="28"/>
        </w:rPr>
        <w:t xml:space="preserve"> шкале со «стабильного» </w:t>
      </w:r>
      <w:r w:rsidRPr="00C17A8C">
        <w:rPr>
          <w:rFonts w:ascii="Times New Roman" w:hAnsi="Times New Roman" w:cs="Times New Roman"/>
          <w:b/>
          <w:sz w:val="28"/>
          <w:szCs w:val="28"/>
        </w:rPr>
        <w:t>до «позитивного»</w:t>
      </w:r>
      <w:r>
        <w:rPr>
          <w:rFonts w:ascii="Times New Roman" w:hAnsi="Times New Roman" w:cs="Times New Roman"/>
          <w:sz w:val="28"/>
          <w:szCs w:val="28"/>
        </w:rPr>
        <w:t>.</w:t>
      </w:r>
      <w:r w:rsidRPr="00DA52B5">
        <w:rPr>
          <w:rFonts w:ascii="Arial" w:hAnsi="Arial" w:cs="Arial"/>
          <w:color w:val="666666"/>
          <w:sz w:val="30"/>
          <w:szCs w:val="30"/>
        </w:rPr>
        <w:t xml:space="preserve"> </w:t>
      </w:r>
      <w:r w:rsidRPr="00DA52B5">
        <w:rPr>
          <w:rFonts w:ascii="Times New Roman" w:hAnsi="Times New Roman" w:cs="Times New Roman"/>
          <w:sz w:val="28"/>
          <w:szCs w:val="28"/>
        </w:rPr>
        <w:t xml:space="preserve">По оценкам агентства Санкт-Петербург сохраняет </w:t>
      </w:r>
      <w:r>
        <w:rPr>
          <w:rFonts w:ascii="Times New Roman" w:hAnsi="Times New Roman" w:cs="Times New Roman"/>
          <w:sz w:val="28"/>
          <w:szCs w:val="28"/>
        </w:rPr>
        <w:t>«</w:t>
      </w:r>
      <w:r w:rsidRPr="00DA52B5">
        <w:rPr>
          <w:rFonts w:ascii="Times New Roman" w:hAnsi="Times New Roman" w:cs="Times New Roman"/>
          <w:sz w:val="28"/>
          <w:szCs w:val="28"/>
        </w:rPr>
        <w:t>сильную</w:t>
      </w:r>
      <w:r>
        <w:rPr>
          <w:rFonts w:ascii="Times New Roman" w:hAnsi="Times New Roman" w:cs="Times New Roman"/>
          <w:sz w:val="28"/>
          <w:szCs w:val="28"/>
        </w:rPr>
        <w:t>»</w:t>
      </w:r>
      <w:r w:rsidRPr="00DA52B5">
        <w:rPr>
          <w:rFonts w:ascii="Times New Roman" w:hAnsi="Times New Roman" w:cs="Times New Roman"/>
          <w:sz w:val="28"/>
          <w:szCs w:val="28"/>
        </w:rPr>
        <w:t xml:space="preserve"> кредитоспособность </w:t>
      </w:r>
      <w:r w:rsidR="00C022AB">
        <w:rPr>
          <w:rFonts w:ascii="Times New Roman" w:hAnsi="Times New Roman" w:cs="Times New Roman"/>
          <w:sz w:val="28"/>
          <w:szCs w:val="28"/>
        </w:rPr>
        <w:br/>
      </w:r>
      <w:r w:rsidRPr="00DA52B5">
        <w:rPr>
          <w:rFonts w:ascii="Times New Roman" w:hAnsi="Times New Roman" w:cs="Times New Roman"/>
          <w:sz w:val="28"/>
          <w:szCs w:val="28"/>
        </w:rPr>
        <w:t>в среднесрочной перспективе</w:t>
      </w:r>
      <w:r>
        <w:rPr>
          <w:rFonts w:ascii="Times New Roman" w:hAnsi="Times New Roman" w:cs="Times New Roman"/>
          <w:sz w:val="28"/>
          <w:szCs w:val="28"/>
        </w:rPr>
        <w:t xml:space="preserve">, </w:t>
      </w:r>
      <w:r w:rsidRPr="001746B4">
        <w:rPr>
          <w:rFonts w:ascii="Times New Roman" w:hAnsi="Times New Roman" w:cs="Times New Roman"/>
          <w:sz w:val="28"/>
          <w:szCs w:val="28"/>
        </w:rPr>
        <w:t xml:space="preserve">исходя из низкого долга, хороших операционных показателей, высокой финансовой гибкости </w:t>
      </w:r>
      <w:r w:rsidR="00C022AB">
        <w:rPr>
          <w:rFonts w:ascii="Times New Roman" w:hAnsi="Times New Roman" w:cs="Times New Roman"/>
          <w:sz w:val="28"/>
          <w:szCs w:val="28"/>
        </w:rPr>
        <w:br/>
      </w:r>
      <w:r w:rsidRPr="001746B4">
        <w:rPr>
          <w:rFonts w:ascii="Times New Roman" w:hAnsi="Times New Roman" w:cs="Times New Roman"/>
          <w:sz w:val="28"/>
          <w:szCs w:val="28"/>
        </w:rPr>
        <w:t>и диверсифицированной экономики</w:t>
      </w:r>
      <w:r>
        <w:rPr>
          <w:rFonts w:ascii="Times New Roman" w:hAnsi="Times New Roman" w:cs="Times New Roman"/>
          <w:sz w:val="28"/>
          <w:szCs w:val="28"/>
        </w:rPr>
        <w:t>. Важность этой оценки обуславливается тем, что и</w:t>
      </w:r>
      <w:r w:rsidRPr="001746B4">
        <w:rPr>
          <w:rFonts w:ascii="Times New Roman" w:hAnsi="Times New Roman" w:cs="Times New Roman"/>
          <w:sz w:val="28"/>
          <w:szCs w:val="28"/>
        </w:rPr>
        <w:t xml:space="preserve">нвесторы </w:t>
      </w:r>
      <w:r>
        <w:rPr>
          <w:rFonts w:ascii="Times New Roman" w:hAnsi="Times New Roman" w:cs="Times New Roman"/>
          <w:sz w:val="28"/>
          <w:szCs w:val="28"/>
        </w:rPr>
        <w:t xml:space="preserve">в значительной степени руководствуются результатами </w:t>
      </w:r>
      <w:r w:rsidRPr="001746B4">
        <w:rPr>
          <w:rFonts w:ascii="Times New Roman" w:hAnsi="Times New Roman" w:cs="Times New Roman"/>
          <w:sz w:val="28"/>
          <w:szCs w:val="28"/>
        </w:rPr>
        <w:t>кредитн</w:t>
      </w:r>
      <w:r>
        <w:rPr>
          <w:rFonts w:ascii="Times New Roman" w:hAnsi="Times New Roman" w:cs="Times New Roman"/>
          <w:sz w:val="28"/>
          <w:szCs w:val="28"/>
        </w:rPr>
        <w:t>ого</w:t>
      </w:r>
      <w:r w:rsidRPr="001746B4">
        <w:rPr>
          <w:rFonts w:ascii="Times New Roman" w:hAnsi="Times New Roman" w:cs="Times New Roman"/>
          <w:sz w:val="28"/>
          <w:szCs w:val="28"/>
        </w:rPr>
        <w:t xml:space="preserve"> рейтинг</w:t>
      </w:r>
      <w:r>
        <w:rPr>
          <w:rFonts w:ascii="Times New Roman" w:hAnsi="Times New Roman" w:cs="Times New Roman"/>
          <w:sz w:val="28"/>
          <w:szCs w:val="28"/>
        </w:rPr>
        <w:t>а</w:t>
      </w:r>
      <w:r w:rsidRPr="001746B4">
        <w:rPr>
          <w:rFonts w:ascii="Times New Roman" w:hAnsi="Times New Roman" w:cs="Times New Roman"/>
          <w:sz w:val="28"/>
          <w:szCs w:val="28"/>
        </w:rPr>
        <w:t xml:space="preserve"> «</w:t>
      </w:r>
      <w:r w:rsidRPr="001746B4">
        <w:rPr>
          <w:rFonts w:ascii="Times New Roman" w:hAnsi="Times New Roman" w:cs="Times New Roman"/>
          <w:sz w:val="28"/>
          <w:szCs w:val="28"/>
          <w:lang w:val="en-US"/>
        </w:rPr>
        <w:t>Fitch</w:t>
      </w:r>
      <w:r w:rsidRPr="001746B4">
        <w:rPr>
          <w:rFonts w:ascii="Times New Roman" w:hAnsi="Times New Roman" w:cs="Times New Roman"/>
          <w:sz w:val="28"/>
          <w:szCs w:val="28"/>
        </w:rPr>
        <w:t xml:space="preserve"> </w:t>
      </w:r>
      <w:r w:rsidRPr="001746B4">
        <w:rPr>
          <w:rFonts w:ascii="Times New Roman" w:hAnsi="Times New Roman" w:cs="Times New Roman"/>
          <w:sz w:val="28"/>
          <w:szCs w:val="28"/>
          <w:lang w:val="en-US"/>
        </w:rPr>
        <w:t>Ratings</w:t>
      </w:r>
      <w:r w:rsidRPr="001746B4">
        <w:rPr>
          <w:rFonts w:ascii="Times New Roman" w:hAnsi="Times New Roman" w:cs="Times New Roman"/>
          <w:sz w:val="28"/>
          <w:szCs w:val="28"/>
        </w:rPr>
        <w:t>» при прогнозировании возврата вложений на условиях, при которых они будут сделаны</w:t>
      </w:r>
      <w:r>
        <w:rPr>
          <w:rFonts w:ascii="Times New Roman" w:hAnsi="Times New Roman" w:cs="Times New Roman"/>
          <w:sz w:val="28"/>
          <w:szCs w:val="28"/>
        </w:rPr>
        <w:t>, и, соответственно, при принятии решений о реализации инвестиционного проекта.</w:t>
      </w:r>
    </w:p>
    <w:p w:rsidR="00000B95" w:rsidRDefault="00000B95" w:rsidP="00000B95">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Также в 2017 году </w:t>
      </w:r>
      <w:r w:rsidRPr="00EC21EE">
        <w:rPr>
          <w:rFonts w:ascii="Times New Roman" w:hAnsi="Times New Roman" w:cs="Times New Roman"/>
          <w:b/>
          <w:sz w:val="28"/>
          <w:szCs w:val="24"/>
        </w:rPr>
        <w:t>агентств</w:t>
      </w:r>
      <w:r>
        <w:rPr>
          <w:rFonts w:ascii="Times New Roman" w:hAnsi="Times New Roman" w:cs="Times New Roman"/>
          <w:b/>
          <w:sz w:val="28"/>
          <w:szCs w:val="24"/>
        </w:rPr>
        <w:t>ом</w:t>
      </w:r>
      <w:r w:rsidRPr="00EC21EE">
        <w:rPr>
          <w:rFonts w:ascii="Times New Roman" w:hAnsi="Times New Roman" w:cs="Times New Roman"/>
          <w:b/>
          <w:sz w:val="28"/>
          <w:szCs w:val="24"/>
        </w:rPr>
        <w:t xml:space="preserve"> «Эксперт РА»</w:t>
      </w:r>
      <w:r>
        <w:rPr>
          <w:rFonts w:ascii="Times New Roman" w:hAnsi="Times New Roman" w:cs="Times New Roman"/>
          <w:b/>
          <w:sz w:val="28"/>
          <w:szCs w:val="24"/>
        </w:rPr>
        <w:t xml:space="preserve"> </w:t>
      </w:r>
      <w:r>
        <w:rPr>
          <w:rFonts w:ascii="Times New Roman" w:hAnsi="Times New Roman" w:cs="Times New Roman"/>
          <w:sz w:val="28"/>
          <w:szCs w:val="24"/>
        </w:rPr>
        <w:t>Санкт-Петербургу вновь была присуждена в</w:t>
      </w:r>
      <w:r w:rsidRPr="006C72A2">
        <w:rPr>
          <w:rFonts w:ascii="Times New Roman" w:hAnsi="Times New Roman" w:cs="Times New Roman"/>
          <w:sz w:val="28"/>
          <w:szCs w:val="24"/>
        </w:rPr>
        <w:t>ысш</w:t>
      </w:r>
      <w:r>
        <w:rPr>
          <w:rFonts w:ascii="Times New Roman" w:hAnsi="Times New Roman" w:cs="Times New Roman"/>
          <w:sz w:val="28"/>
          <w:szCs w:val="24"/>
        </w:rPr>
        <w:t>ая</w:t>
      </w:r>
      <w:r w:rsidRPr="006C72A2">
        <w:rPr>
          <w:rFonts w:ascii="Times New Roman" w:hAnsi="Times New Roman" w:cs="Times New Roman"/>
          <w:sz w:val="28"/>
          <w:szCs w:val="24"/>
        </w:rPr>
        <w:t xml:space="preserve"> оценк</w:t>
      </w:r>
      <w:r>
        <w:rPr>
          <w:rFonts w:ascii="Times New Roman" w:hAnsi="Times New Roman" w:cs="Times New Roman"/>
          <w:sz w:val="28"/>
          <w:szCs w:val="24"/>
        </w:rPr>
        <w:t>а</w:t>
      </w:r>
      <w:r w:rsidRPr="006C72A2">
        <w:rPr>
          <w:rFonts w:ascii="Times New Roman" w:hAnsi="Times New Roman" w:cs="Times New Roman"/>
          <w:sz w:val="28"/>
          <w:szCs w:val="24"/>
        </w:rPr>
        <w:t xml:space="preserve"> 1А (максимальный потенциал, минимальный риск)</w:t>
      </w:r>
      <w:r>
        <w:rPr>
          <w:rFonts w:ascii="Times New Roman" w:hAnsi="Times New Roman" w:cs="Times New Roman"/>
          <w:sz w:val="28"/>
          <w:szCs w:val="24"/>
        </w:rPr>
        <w:t>.</w:t>
      </w:r>
    </w:p>
    <w:p w:rsidR="00000B95" w:rsidRDefault="00000B95" w:rsidP="00000B95">
      <w:pPr>
        <w:pStyle w:val="ac"/>
        <w:widowControl w:val="0"/>
        <w:spacing w:after="0" w:line="240" w:lineRule="auto"/>
        <w:ind w:left="0" w:firstLine="567"/>
        <w:contextualSpacing w:val="0"/>
        <w:jc w:val="both"/>
        <w:rPr>
          <w:rFonts w:ascii="Times New Roman" w:hAnsi="Times New Roman" w:cs="Times New Roman"/>
          <w:sz w:val="28"/>
          <w:szCs w:val="24"/>
        </w:rPr>
      </w:pPr>
      <w:r w:rsidRPr="005D6B6B">
        <w:rPr>
          <w:rFonts w:ascii="Times New Roman" w:hAnsi="Times New Roman" w:cs="Times New Roman"/>
          <w:b/>
          <w:sz w:val="28"/>
          <w:szCs w:val="24"/>
        </w:rPr>
        <w:t xml:space="preserve">Результаты анализа социально-экономического развития </w:t>
      </w:r>
      <w:r>
        <w:rPr>
          <w:rFonts w:ascii="Times New Roman" w:hAnsi="Times New Roman" w:cs="Times New Roman"/>
          <w:b/>
          <w:sz w:val="28"/>
          <w:szCs w:val="24"/>
        </w:rPr>
        <w:br/>
      </w:r>
      <w:r w:rsidRPr="005D6B6B">
        <w:rPr>
          <w:rFonts w:ascii="Times New Roman" w:hAnsi="Times New Roman" w:cs="Times New Roman"/>
          <w:b/>
          <w:sz w:val="28"/>
          <w:szCs w:val="24"/>
        </w:rPr>
        <w:t>Санкт-Петербурга</w:t>
      </w:r>
      <w:r>
        <w:rPr>
          <w:rFonts w:ascii="Times New Roman" w:hAnsi="Times New Roman" w:cs="Times New Roman"/>
          <w:sz w:val="28"/>
          <w:szCs w:val="24"/>
        </w:rPr>
        <w:t xml:space="preserve"> свидетельствуют о росте основных показателей экономической активности. П</w:t>
      </w:r>
      <w:r w:rsidRPr="00550200">
        <w:rPr>
          <w:rFonts w:ascii="Times New Roman" w:hAnsi="Times New Roman" w:cs="Times New Roman"/>
          <w:sz w:val="28"/>
          <w:szCs w:val="24"/>
        </w:rPr>
        <w:t>оложительн</w:t>
      </w:r>
      <w:r>
        <w:rPr>
          <w:rFonts w:ascii="Times New Roman" w:hAnsi="Times New Roman" w:cs="Times New Roman"/>
          <w:sz w:val="28"/>
          <w:szCs w:val="24"/>
        </w:rPr>
        <w:t>ая</w:t>
      </w:r>
      <w:r w:rsidRPr="00550200">
        <w:rPr>
          <w:rFonts w:ascii="Times New Roman" w:hAnsi="Times New Roman" w:cs="Times New Roman"/>
          <w:sz w:val="28"/>
          <w:szCs w:val="24"/>
        </w:rPr>
        <w:t xml:space="preserve"> динамик</w:t>
      </w:r>
      <w:r>
        <w:rPr>
          <w:rFonts w:ascii="Times New Roman" w:hAnsi="Times New Roman" w:cs="Times New Roman"/>
          <w:sz w:val="28"/>
          <w:szCs w:val="24"/>
        </w:rPr>
        <w:t>а</w:t>
      </w:r>
      <w:r w:rsidRPr="00550200">
        <w:rPr>
          <w:rFonts w:ascii="Times New Roman" w:hAnsi="Times New Roman" w:cs="Times New Roman"/>
          <w:sz w:val="28"/>
          <w:szCs w:val="24"/>
        </w:rPr>
        <w:t xml:space="preserve"> </w:t>
      </w:r>
      <w:r>
        <w:rPr>
          <w:rFonts w:ascii="Times New Roman" w:hAnsi="Times New Roman" w:cs="Times New Roman"/>
          <w:sz w:val="28"/>
          <w:szCs w:val="24"/>
        </w:rPr>
        <w:t>наблюдается в</w:t>
      </w:r>
      <w:r w:rsidRPr="00550200">
        <w:rPr>
          <w:rFonts w:ascii="Times New Roman" w:hAnsi="Times New Roman" w:cs="Times New Roman"/>
          <w:sz w:val="28"/>
          <w:szCs w:val="24"/>
        </w:rPr>
        <w:t xml:space="preserve"> таких отрасл</w:t>
      </w:r>
      <w:r>
        <w:rPr>
          <w:rFonts w:ascii="Times New Roman" w:hAnsi="Times New Roman" w:cs="Times New Roman"/>
          <w:sz w:val="28"/>
          <w:szCs w:val="24"/>
        </w:rPr>
        <w:t>ях</w:t>
      </w:r>
      <w:r w:rsidRPr="00550200">
        <w:rPr>
          <w:rFonts w:ascii="Times New Roman" w:hAnsi="Times New Roman" w:cs="Times New Roman"/>
          <w:sz w:val="28"/>
          <w:szCs w:val="24"/>
        </w:rPr>
        <w:t xml:space="preserve"> экономики </w:t>
      </w:r>
      <w:r>
        <w:rPr>
          <w:rFonts w:ascii="Times New Roman" w:hAnsi="Times New Roman" w:cs="Times New Roman"/>
          <w:sz w:val="28"/>
          <w:szCs w:val="24"/>
        </w:rPr>
        <w:t>города</w:t>
      </w:r>
      <w:r w:rsidRPr="00550200">
        <w:rPr>
          <w:rFonts w:ascii="Times New Roman" w:hAnsi="Times New Roman" w:cs="Times New Roman"/>
          <w:sz w:val="28"/>
          <w:szCs w:val="24"/>
        </w:rPr>
        <w:t xml:space="preserve"> как промышленность, </w:t>
      </w:r>
      <w:r>
        <w:rPr>
          <w:rFonts w:ascii="Times New Roman" w:hAnsi="Times New Roman" w:cs="Times New Roman"/>
          <w:sz w:val="28"/>
          <w:szCs w:val="24"/>
        </w:rPr>
        <w:t xml:space="preserve">сельское хозяйство, </w:t>
      </w:r>
      <w:r w:rsidR="008B7ACF">
        <w:rPr>
          <w:rFonts w:ascii="Times New Roman" w:hAnsi="Times New Roman" w:cs="Times New Roman"/>
          <w:sz w:val="28"/>
          <w:szCs w:val="24"/>
        </w:rPr>
        <w:t>оп</w:t>
      </w:r>
      <w:r w:rsidRPr="00550200">
        <w:rPr>
          <w:rFonts w:ascii="Times New Roman" w:hAnsi="Times New Roman" w:cs="Times New Roman"/>
          <w:sz w:val="28"/>
          <w:szCs w:val="24"/>
        </w:rPr>
        <w:t>топовая</w:t>
      </w:r>
      <w:r>
        <w:rPr>
          <w:rFonts w:ascii="Times New Roman" w:hAnsi="Times New Roman" w:cs="Times New Roman"/>
          <w:sz w:val="28"/>
          <w:szCs w:val="24"/>
        </w:rPr>
        <w:t xml:space="preserve"> </w:t>
      </w:r>
      <w:r w:rsidRPr="00550200">
        <w:rPr>
          <w:rFonts w:ascii="Times New Roman" w:hAnsi="Times New Roman" w:cs="Times New Roman"/>
          <w:sz w:val="28"/>
          <w:szCs w:val="24"/>
        </w:rPr>
        <w:t>торговля, общественное питание и</w:t>
      </w:r>
      <w:r>
        <w:rPr>
          <w:rFonts w:ascii="Times New Roman" w:hAnsi="Times New Roman" w:cs="Times New Roman"/>
          <w:sz w:val="28"/>
          <w:szCs w:val="24"/>
        </w:rPr>
        <w:t xml:space="preserve"> др.</w:t>
      </w:r>
    </w:p>
    <w:p w:rsidR="00CD56B7" w:rsidRDefault="00000B95" w:rsidP="00000B95">
      <w:pPr>
        <w:pStyle w:val="ac"/>
        <w:widowControl w:val="0"/>
        <w:spacing w:after="0" w:line="240" w:lineRule="auto"/>
        <w:ind w:left="0" w:firstLine="709"/>
        <w:jc w:val="both"/>
        <w:rPr>
          <w:rFonts w:ascii="Times New Roman" w:hAnsi="Times New Roman" w:cs="Times New Roman"/>
          <w:sz w:val="28"/>
          <w:szCs w:val="28"/>
        </w:rPr>
      </w:pPr>
      <w:r w:rsidRPr="005F2751">
        <w:rPr>
          <w:rFonts w:ascii="Times New Roman" w:hAnsi="Times New Roman" w:cs="Times New Roman"/>
          <w:sz w:val="28"/>
          <w:szCs w:val="28"/>
        </w:rPr>
        <w:t xml:space="preserve">Основной показатель, характеризующий состояние экономики города, - </w:t>
      </w:r>
      <w:r w:rsidRPr="00E96207">
        <w:rPr>
          <w:rFonts w:ascii="Times New Roman" w:hAnsi="Times New Roman" w:cs="Times New Roman"/>
          <w:b/>
          <w:sz w:val="28"/>
          <w:szCs w:val="28"/>
        </w:rPr>
        <w:t>валовой региональный продукт</w:t>
      </w:r>
      <w:r w:rsidRPr="005F2751">
        <w:rPr>
          <w:rFonts w:ascii="Times New Roman" w:hAnsi="Times New Roman" w:cs="Times New Roman"/>
          <w:sz w:val="28"/>
          <w:szCs w:val="28"/>
        </w:rPr>
        <w:t xml:space="preserve"> (ВРП), не смотря на нестабильную внешнеэкономическую ситуацию </w:t>
      </w:r>
      <w:r>
        <w:rPr>
          <w:rFonts w:ascii="Times New Roman" w:hAnsi="Times New Roman" w:cs="Times New Roman"/>
          <w:sz w:val="28"/>
          <w:szCs w:val="28"/>
        </w:rPr>
        <w:t>в течение трех</w:t>
      </w:r>
      <w:r w:rsidRPr="005F2751">
        <w:rPr>
          <w:rFonts w:ascii="Times New Roman" w:hAnsi="Times New Roman" w:cs="Times New Roman"/>
          <w:sz w:val="28"/>
          <w:szCs w:val="28"/>
        </w:rPr>
        <w:t xml:space="preserve"> последних </w:t>
      </w:r>
      <w:r>
        <w:rPr>
          <w:rFonts w:ascii="Times New Roman" w:hAnsi="Times New Roman" w:cs="Times New Roman"/>
          <w:sz w:val="28"/>
          <w:szCs w:val="28"/>
        </w:rPr>
        <w:t>лет</w:t>
      </w:r>
      <w:r w:rsidRPr="005F2751">
        <w:rPr>
          <w:rFonts w:ascii="Times New Roman" w:hAnsi="Times New Roman" w:cs="Times New Roman"/>
          <w:sz w:val="28"/>
          <w:szCs w:val="28"/>
        </w:rPr>
        <w:t xml:space="preserve">, показывает положительную динамику развития на уровне 1-1,5%, что характеризует экономику города как устойчивую к внешним воздействиям, в том числе </w:t>
      </w:r>
      <w:r w:rsidR="00C022AB">
        <w:rPr>
          <w:rFonts w:ascii="Times New Roman" w:hAnsi="Times New Roman" w:cs="Times New Roman"/>
          <w:sz w:val="28"/>
          <w:szCs w:val="28"/>
        </w:rPr>
        <w:br/>
      </w:r>
      <w:r w:rsidRPr="005F2751">
        <w:rPr>
          <w:rFonts w:ascii="Times New Roman" w:hAnsi="Times New Roman" w:cs="Times New Roman"/>
          <w:sz w:val="28"/>
          <w:szCs w:val="28"/>
        </w:rPr>
        <w:t xml:space="preserve">за счет ее диверсифицированной структуры. </w:t>
      </w:r>
      <w:r w:rsidR="009B1CC9">
        <w:rPr>
          <w:rFonts w:ascii="Times New Roman" w:hAnsi="Times New Roman" w:cs="Times New Roman"/>
          <w:sz w:val="28"/>
          <w:szCs w:val="28"/>
        </w:rPr>
        <w:t>П</w:t>
      </w:r>
      <w:r w:rsidR="00833315">
        <w:rPr>
          <w:rFonts w:ascii="Times New Roman" w:hAnsi="Times New Roman" w:cs="Times New Roman"/>
          <w:sz w:val="28"/>
          <w:szCs w:val="28"/>
        </w:rPr>
        <w:t>о итогам 2016 года ВРП</w:t>
      </w:r>
      <w:r w:rsidR="002A1F1B">
        <w:rPr>
          <w:rFonts w:ascii="Times New Roman" w:hAnsi="Times New Roman" w:cs="Times New Roman"/>
          <w:sz w:val="28"/>
          <w:szCs w:val="28"/>
        </w:rPr>
        <w:t xml:space="preserve"> </w:t>
      </w:r>
      <w:r w:rsidR="009B1CC9">
        <w:rPr>
          <w:rFonts w:ascii="Times New Roman" w:hAnsi="Times New Roman" w:cs="Times New Roman"/>
          <w:sz w:val="28"/>
          <w:szCs w:val="28"/>
        </w:rPr>
        <w:br/>
      </w:r>
      <w:r w:rsidR="002A1F1B">
        <w:rPr>
          <w:rFonts w:ascii="Times New Roman" w:hAnsi="Times New Roman" w:cs="Times New Roman"/>
          <w:sz w:val="28"/>
          <w:szCs w:val="28"/>
        </w:rPr>
        <w:t>Санкт-Петербурга составил 3 742 182 млн. рублей, индекс физического объема ВРП – 102,3%</w:t>
      </w:r>
      <w:r w:rsidR="00B4708C">
        <w:rPr>
          <w:rFonts w:ascii="Times New Roman" w:hAnsi="Times New Roman" w:cs="Times New Roman"/>
          <w:sz w:val="28"/>
          <w:szCs w:val="28"/>
        </w:rPr>
        <w:t>,</w:t>
      </w:r>
      <w:r w:rsidR="002A1F1B">
        <w:rPr>
          <w:rStyle w:val="a5"/>
          <w:rFonts w:ascii="Times New Roman" w:hAnsi="Times New Roman"/>
          <w:sz w:val="28"/>
          <w:szCs w:val="28"/>
        </w:rPr>
        <w:footnoteReference w:id="15"/>
      </w:r>
      <w:r w:rsidR="002A1F1B">
        <w:rPr>
          <w:rFonts w:ascii="Times New Roman" w:hAnsi="Times New Roman" w:cs="Times New Roman"/>
          <w:sz w:val="28"/>
          <w:szCs w:val="28"/>
        </w:rPr>
        <w:t xml:space="preserve"> </w:t>
      </w:r>
      <w:r w:rsidR="00B4708C">
        <w:rPr>
          <w:rFonts w:ascii="Times New Roman" w:hAnsi="Times New Roman" w:cs="Times New Roman"/>
          <w:sz w:val="28"/>
          <w:szCs w:val="28"/>
        </w:rPr>
        <w:t>что на 2,3% выше индекса физического объема ВВП Российской Федерации (99,8%).</w:t>
      </w:r>
    </w:p>
    <w:p w:rsidR="001B04D9" w:rsidRDefault="00000B95" w:rsidP="00000B95">
      <w:pPr>
        <w:pStyle w:val="ac"/>
        <w:widowControl w:val="0"/>
        <w:spacing w:after="0" w:line="240" w:lineRule="auto"/>
        <w:ind w:left="0" w:firstLine="709"/>
        <w:jc w:val="both"/>
        <w:rPr>
          <w:rFonts w:ascii="Times New Roman" w:hAnsi="Times New Roman" w:cs="Times New Roman"/>
          <w:sz w:val="28"/>
          <w:szCs w:val="28"/>
        </w:rPr>
      </w:pPr>
      <w:r w:rsidRPr="00762C0F">
        <w:rPr>
          <w:rFonts w:ascii="Times New Roman" w:hAnsi="Times New Roman" w:cs="Times New Roman"/>
          <w:sz w:val="28"/>
          <w:szCs w:val="28"/>
        </w:rPr>
        <w:t xml:space="preserve">Согласно прогнозу социально-экономического развития </w:t>
      </w:r>
      <w:r w:rsidR="002A1F1B">
        <w:rPr>
          <w:rFonts w:ascii="Times New Roman" w:hAnsi="Times New Roman" w:cs="Times New Roman"/>
          <w:sz w:val="28"/>
          <w:szCs w:val="28"/>
        </w:rPr>
        <w:br/>
      </w:r>
      <w:r w:rsidRPr="00762C0F">
        <w:rPr>
          <w:rFonts w:ascii="Times New Roman" w:hAnsi="Times New Roman" w:cs="Times New Roman"/>
          <w:sz w:val="28"/>
          <w:szCs w:val="28"/>
        </w:rPr>
        <w:t>Санкт-Петербурга</w:t>
      </w:r>
      <w:r w:rsidRPr="00762C0F">
        <w:rPr>
          <w:rFonts w:ascii="Times New Roman" w:hAnsi="Times New Roman" w:cs="Times New Roman"/>
          <w:sz w:val="28"/>
          <w:szCs w:val="28"/>
          <w:vertAlign w:val="superscript"/>
        </w:rPr>
        <w:footnoteReference w:id="16"/>
      </w:r>
      <w:r w:rsidRPr="00762C0F">
        <w:rPr>
          <w:rFonts w:ascii="Times New Roman" w:hAnsi="Times New Roman" w:cs="Times New Roman"/>
          <w:sz w:val="28"/>
          <w:szCs w:val="28"/>
        </w:rPr>
        <w:t xml:space="preserve">, </w:t>
      </w:r>
      <w:r w:rsidRPr="00FA3F8F">
        <w:rPr>
          <w:rFonts w:ascii="Times New Roman" w:hAnsi="Times New Roman" w:cs="Times New Roman"/>
          <w:sz w:val="28"/>
          <w:szCs w:val="28"/>
        </w:rPr>
        <w:t>в 201</w:t>
      </w:r>
      <w:r>
        <w:rPr>
          <w:rFonts w:ascii="Times New Roman" w:hAnsi="Times New Roman" w:cs="Times New Roman"/>
          <w:sz w:val="28"/>
          <w:szCs w:val="28"/>
        </w:rPr>
        <w:t>7</w:t>
      </w:r>
      <w:r w:rsidRPr="00FA3F8F">
        <w:rPr>
          <w:rFonts w:ascii="Times New Roman" w:hAnsi="Times New Roman" w:cs="Times New Roman"/>
          <w:sz w:val="28"/>
          <w:szCs w:val="28"/>
        </w:rPr>
        <w:t xml:space="preserve"> году </w:t>
      </w:r>
      <w:r>
        <w:rPr>
          <w:rFonts w:ascii="Times New Roman" w:hAnsi="Times New Roman" w:cs="Times New Roman"/>
          <w:sz w:val="28"/>
          <w:szCs w:val="28"/>
        </w:rPr>
        <w:t xml:space="preserve">индекс физического объема </w:t>
      </w:r>
      <w:r w:rsidRPr="00776816">
        <w:rPr>
          <w:rFonts w:ascii="Times New Roman" w:hAnsi="Times New Roman" w:cs="Times New Roman"/>
          <w:sz w:val="28"/>
          <w:szCs w:val="28"/>
        </w:rPr>
        <w:t>ВРП</w:t>
      </w:r>
      <w:r w:rsidRPr="00FA3F8F">
        <w:rPr>
          <w:rFonts w:ascii="Times New Roman" w:hAnsi="Times New Roman" w:cs="Times New Roman"/>
          <w:sz w:val="28"/>
          <w:szCs w:val="28"/>
        </w:rPr>
        <w:t xml:space="preserve"> </w:t>
      </w:r>
      <w:r w:rsidRPr="00D01BBB">
        <w:rPr>
          <w:rFonts w:ascii="Times New Roman" w:hAnsi="Times New Roman" w:cs="Times New Roman"/>
          <w:sz w:val="28"/>
          <w:szCs w:val="28"/>
        </w:rPr>
        <w:t>превысит уровень 2016 года и составит 102,6%</w:t>
      </w:r>
      <w:r>
        <w:rPr>
          <w:rFonts w:ascii="Times New Roman" w:hAnsi="Times New Roman" w:cs="Times New Roman"/>
          <w:sz w:val="28"/>
          <w:szCs w:val="28"/>
        </w:rPr>
        <w:t xml:space="preserve"> (в сопоставимых ценах к предыдущему году)</w:t>
      </w:r>
      <w:r w:rsidRPr="00762C0F">
        <w:rPr>
          <w:rFonts w:ascii="Times New Roman" w:hAnsi="Times New Roman" w:cs="Times New Roman"/>
          <w:sz w:val="28"/>
          <w:szCs w:val="28"/>
        </w:rPr>
        <w:t>.</w:t>
      </w:r>
      <w:r w:rsidR="002A1F1B">
        <w:rPr>
          <w:rFonts w:ascii="Times New Roman" w:hAnsi="Times New Roman" w:cs="Times New Roman"/>
          <w:sz w:val="28"/>
          <w:szCs w:val="28"/>
        </w:rPr>
        <w:t xml:space="preserve"> </w:t>
      </w:r>
      <w:r w:rsidR="00093435">
        <w:rPr>
          <w:rFonts w:ascii="Times New Roman" w:hAnsi="Times New Roman" w:cs="Times New Roman"/>
          <w:sz w:val="28"/>
          <w:szCs w:val="28"/>
        </w:rPr>
        <w:t>П</w:t>
      </w:r>
      <w:r w:rsidR="002A1F1B" w:rsidRPr="002A1F1B">
        <w:rPr>
          <w:rFonts w:ascii="Times New Roman" w:hAnsi="Times New Roman" w:cs="Times New Roman"/>
          <w:sz w:val="28"/>
          <w:szCs w:val="28"/>
        </w:rPr>
        <w:t>рирост ВРП в 2017 год</w:t>
      </w:r>
      <w:r w:rsidR="002A1F1B">
        <w:rPr>
          <w:rFonts w:ascii="Times New Roman" w:hAnsi="Times New Roman" w:cs="Times New Roman"/>
          <w:sz w:val="28"/>
          <w:szCs w:val="28"/>
        </w:rPr>
        <w:t>у</w:t>
      </w:r>
      <w:r w:rsidR="002A1F1B" w:rsidRPr="002A1F1B">
        <w:rPr>
          <w:rFonts w:ascii="Times New Roman" w:hAnsi="Times New Roman" w:cs="Times New Roman"/>
          <w:sz w:val="28"/>
          <w:szCs w:val="28"/>
        </w:rPr>
        <w:t xml:space="preserve"> обусловлен не только ростом в сфере торговли, операций с недвижимым имуществом и транспорта, </w:t>
      </w:r>
      <w:r w:rsidR="00C022AB">
        <w:rPr>
          <w:rFonts w:ascii="Times New Roman" w:hAnsi="Times New Roman" w:cs="Times New Roman"/>
          <w:sz w:val="28"/>
          <w:szCs w:val="28"/>
        </w:rPr>
        <w:br/>
      </w:r>
      <w:r w:rsidR="002A1F1B" w:rsidRPr="002A1F1B">
        <w:rPr>
          <w:rFonts w:ascii="Times New Roman" w:hAnsi="Times New Roman" w:cs="Times New Roman"/>
          <w:sz w:val="28"/>
          <w:szCs w:val="28"/>
        </w:rPr>
        <w:t>но и восстановлением темпов роста промышленных производств.</w:t>
      </w:r>
    </w:p>
    <w:p w:rsidR="00CB4751" w:rsidRDefault="00CB4751" w:rsidP="001B04D9">
      <w:pPr>
        <w:spacing w:after="0" w:line="240" w:lineRule="auto"/>
        <w:ind w:firstLine="709"/>
        <w:jc w:val="both"/>
        <w:rPr>
          <w:rFonts w:ascii="Times New Roman" w:hAnsi="Times New Roman" w:cs="Times New Roman"/>
          <w:sz w:val="24"/>
          <w:szCs w:val="24"/>
          <w:highlight w:val="yellow"/>
        </w:rPr>
      </w:pPr>
    </w:p>
    <w:p w:rsidR="00CB4751" w:rsidRDefault="00CB4751" w:rsidP="001B04D9">
      <w:pPr>
        <w:spacing w:after="0" w:line="240" w:lineRule="auto"/>
        <w:ind w:firstLine="709"/>
        <w:jc w:val="both"/>
        <w:rPr>
          <w:rFonts w:ascii="Times New Roman" w:hAnsi="Times New Roman" w:cs="Times New Roman"/>
          <w:sz w:val="24"/>
          <w:szCs w:val="24"/>
          <w:highlight w:val="yellow"/>
        </w:rPr>
      </w:pPr>
    </w:p>
    <w:p w:rsidR="001B04D9" w:rsidRPr="003005FB" w:rsidRDefault="001B04D9" w:rsidP="001B04D9">
      <w:pPr>
        <w:spacing w:after="0" w:line="240" w:lineRule="auto"/>
        <w:ind w:firstLine="709"/>
        <w:jc w:val="both"/>
        <w:rPr>
          <w:rFonts w:ascii="Times New Roman" w:hAnsi="Times New Roman" w:cs="Times New Roman"/>
          <w:sz w:val="24"/>
          <w:szCs w:val="24"/>
        </w:rPr>
      </w:pPr>
      <w:r w:rsidRPr="00CB4751">
        <w:rPr>
          <w:rFonts w:ascii="Times New Roman" w:hAnsi="Times New Roman" w:cs="Times New Roman"/>
          <w:sz w:val="24"/>
          <w:szCs w:val="24"/>
        </w:rPr>
        <w:lastRenderedPageBreak/>
        <w:t xml:space="preserve">Рисунок 1. – </w:t>
      </w:r>
      <w:r w:rsidRPr="00936D2A">
        <w:rPr>
          <w:rFonts w:ascii="Times New Roman" w:hAnsi="Times New Roman" w:cs="Times New Roman"/>
          <w:sz w:val="24"/>
          <w:szCs w:val="24"/>
        </w:rPr>
        <w:t xml:space="preserve">Динамика индекса валового регионального продукта </w:t>
      </w:r>
      <w:r w:rsidRPr="00936D2A">
        <w:rPr>
          <w:rFonts w:ascii="Times New Roman" w:hAnsi="Times New Roman" w:cs="Times New Roman"/>
          <w:sz w:val="24"/>
          <w:szCs w:val="24"/>
        </w:rPr>
        <w:br/>
        <w:t>Санкт-Петербурга в 201</w:t>
      </w:r>
      <w:r w:rsidR="00663289" w:rsidRPr="00936D2A">
        <w:rPr>
          <w:rFonts w:ascii="Times New Roman" w:hAnsi="Times New Roman" w:cs="Times New Roman"/>
          <w:sz w:val="24"/>
          <w:szCs w:val="24"/>
        </w:rPr>
        <w:t>1</w:t>
      </w:r>
      <w:r w:rsidRPr="00936D2A">
        <w:rPr>
          <w:rFonts w:ascii="Times New Roman" w:hAnsi="Times New Roman" w:cs="Times New Roman"/>
          <w:sz w:val="24"/>
          <w:szCs w:val="24"/>
        </w:rPr>
        <w:t>-201</w:t>
      </w:r>
      <w:r w:rsidR="00663289" w:rsidRPr="00936D2A">
        <w:rPr>
          <w:rFonts w:ascii="Times New Roman" w:hAnsi="Times New Roman" w:cs="Times New Roman"/>
          <w:sz w:val="24"/>
          <w:szCs w:val="24"/>
        </w:rPr>
        <w:t>7</w:t>
      </w:r>
      <w:r w:rsidRPr="00936D2A">
        <w:rPr>
          <w:rFonts w:ascii="Times New Roman" w:hAnsi="Times New Roman" w:cs="Times New Roman"/>
          <w:sz w:val="24"/>
          <w:szCs w:val="24"/>
        </w:rPr>
        <w:t xml:space="preserve"> г</w:t>
      </w:r>
      <w:r w:rsidR="007E6764" w:rsidRPr="00936D2A">
        <w:rPr>
          <w:rFonts w:ascii="Times New Roman" w:hAnsi="Times New Roman" w:cs="Times New Roman"/>
          <w:sz w:val="24"/>
          <w:szCs w:val="24"/>
        </w:rPr>
        <w:t>г.</w:t>
      </w:r>
      <w:r w:rsidRPr="00936D2A">
        <w:rPr>
          <w:rStyle w:val="a5"/>
          <w:rFonts w:ascii="Times New Roman" w:hAnsi="Times New Roman"/>
          <w:sz w:val="24"/>
          <w:szCs w:val="24"/>
        </w:rPr>
        <w:footnoteReference w:id="17"/>
      </w:r>
    </w:p>
    <w:p w:rsidR="000418C0" w:rsidRDefault="000418C0" w:rsidP="000418C0">
      <w:pPr>
        <w:pStyle w:val="ac"/>
        <w:widowControl w:val="0"/>
        <w:spacing w:after="0" w:line="240" w:lineRule="auto"/>
        <w:ind w:left="0"/>
        <w:contextualSpacing w:val="0"/>
        <w:jc w:val="both"/>
        <w:rPr>
          <w:rFonts w:ascii="Times New Roman" w:hAnsi="Times New Roman" w:cs="Times New Roman"/>
          <w:sz w:val="28"/>
          <w:szCs w:val="24"/>
        </w:rPr>
      </w:pPr>
      <w:r>
        <w:rPr>
          <w:noProof/>
        </w:rPr>
        <w:drawing>
          <wp:inline distT="0" distB="0" distL="0" distR="0" wp14:anchorId="3EE0C8B1" wp14:editId="5A57E3AA">
            <wp:extent cx="5939790" cy="2238375"/>
            <wp:effectExtent l="0" t="0" r="3810" b="0"/>
            <wp:docPr id="4" name="Диаграмма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B95" w:rsidRDefault="00000B95" w:rsidP="00000B95">
      <w:pPr>
        <w:pStyle w:val="ac"/>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t>Именно д</w:t>
      </w:r>
      <w:r w:rsidRPr="005F2751">
        <w:rPr>
          <w:rFonts w:ascii="Times New Roman" w:hAnsi="Times New Roman" w:cs="Times New Roman"/>
          <w:sz w:val="28"/>
          <w:szCs w:val="24"/>
        </w:rPr>
        <w:t>иверсифицированный характер экономики Санкт-Петербурга, являясь одним из основных ее преимуществ, позволяет городу в непростых экономических усло</w:t>
      </w:r>
      <w:r>
        <w:rPr>
          <w:rFonts w:ascii="Times New Roman" w:hAnsi="Times New Roman" w:cs="Times New Roman"/>
          <w:sz w:val="28"/>
          <w:szCs w:val="24"/>
        </w:rPr>
        <w:t>виях сохранять общую социально-</w:t>
      </w:r>
      <w:r w:rsidRPr="005F2751">
        <w:rPr>
          <w:rFonts w:ascii="Times New Roman" w:hAnsi="Times New Roman" w:cs="Times New Roman"/>
          <w:sz w:val="28"/>
          <w:szCs w:val="24"/>
        </w:rPr>
        <w:t>экономическую стабильность и демонстрировать более динамичное развитие относительно общероссийских показателей</w:t>
      </w:r>
      <w:r>
        <w:rPr>
          <w:rFonts w:ascii="Times New Roman" w:hAnsi="Times New Roman" w:cs="Times New Roman"/>
          <w:sz w:val="28"/>
          <w:szCs w:val="24"/>
        </w:rPr>
        <w:t>.</w:t>
      </w:r>
    </w:p>
    <w:p w:rsidR="00E96207" w:rsidRDefault="00E96207" w:rsidP="00E96207">
      <w:pPr>
        <w:spacing w:after="0" w:line="240" w:lineRule="auto"/>
        <w:ind w:firstLine="709"/>
        <w:jc w:val="both"/>
        <w:rPr>
          <w:rFonts w:ascii="Times New Roman" w:hAnsi="Times New Roman" w:cs="Times New Roman"/>
          <w:sz w:val="28"/>
          <w:szCs w:val="24"/>
        </w:rPr>
      </w:pPr>
      <w:r w:rsidRPr="00296C9D">
        <w:rPr>
          <w:rFonts w:ascii="Times New Roman" w:hAnsi="Times New Roman" w:cs="Times New Roman"/>
          <w:sz w:val="28"/>
          <w:szCs w:val="24"/>
        </w:rPr>
        <w:t xml:space="preserve">Наибольший вклад в формирование ВРП города вносят: </w:t>
      </w:r>
      <w:r w:rsidRPr="00E96207">
        <w:rPr>
          <w:rFonts w:ascii="Times New Roman" w:hAnsi="Times New Roman" w:cs="Times New Roman"/>
          <w:sz w:val="28"/>
          <w:szCs w:val="24"/>
        </w:rPr>
        <w:t xml:space="preserve">торговля оптовая и розничная, ремонт автотранспортных средств и мотоциклов (24,6%), обрабатывающие производства (18,2%), деятельность по операциям </w:t>
      </w:r>
      <w:r w:rsidR="00C022AB">
        <w:rPr>
          <w:rFonts w:ascii="Times New Roman" w:hAnsi="Times New Roman" w:cs="Times New Roman"/>
          <w:sz w:val="28"/>
          <w:szCs w:val="24"/>
        </w:rPr>
        <w:br/>
      </w:r>
      <w:r w:rsidRPr="00E96207">
        <w:rPr>
          <w:rFonts w:ascii="Times New Roman" w:hAnsi="Times New Roman" w:cs="Times New Roman"/>
          <w:sz w:val="28"/>
          <w:szCs w:val="24"/>
        </w:rPr>
        <w:t>с недвижимым имуществом (10,5%)</w:t>
      </w:r>
      <w:r w:rsidR="008B7ACF">
        <w:rPr>
          <w:rFonts w:ascii="Times New Roman" w:hAnsi="Times New Roman" w:cs="Times New Roman"/>
          <w:sz w:val="28"/>
          <w:szCs w:val="24"/>
        </w:rPr>
        <w:t xml:space="preserve">, </w:t>
      </w:r>
      <w:r w:rsidRPr="00E96207">
        <w:rPr>
          <w:rFonts w:ascii="Times New Roman" w:hAnsi="Times New Roman" w:cs="Times New Roman"/>
          <w:sz w:val="28"/>
          <w:szCs w:val="24"/>
        </w:rPr>
        <w:t>транспортировка и хранение (9,5%).</w:t>
      </w:r>
      <w:r>
        <w:rPr>
          <w:rStyle w:val="a5"/>
          <w:rFonts w:ascii="Times New Roman" w:hAnsi="Times New Roman"/>
          <w:sz w:val="28"/>
          <w:szCs w:val="24"/>
        </w:rPr>
        <w:footnoteReference w:id="18"/>
      </w:r>
      <w:r>
        <w:rPr>
          <w:rFonts w:ascii="Times New Roman" w:hAnsi="Times New Roman" w:cs="Times New Roman"/>
          <w:sz w:val="28"/>
          <w:szCs w:val="24"/>
        </w:rPr>
        <w:t xml:space="preserve"> </w:t>
      </w:r>
    </w:p>
    <w:p w:rsidR="00B55DB2" w:rsidRPr="00B55DB2" w:rsidRDefault="00B55DB2" w:rsidP="00B55DB2">
      <w:pPr>
        <w:spacing w:after="0" w:line="240" w:lineRule="auto"/>
        <w:ind w:firstLine="709"/>
        <w:jc w:val="both"/>
        <w:rPr>
          <w:rFonts w:ascii="Times New Roman" w:hAnsi="Times New Roman" w:cs="Times New Roman"/>
          <w:sz w:val="28"/>
          <w:szCs w:val="24"/>
        </w:rPr>
      </w:pPr>
      <w:r w:rsidRPr="00B55DB2">
        <w:rPr>
          <w:rFonts w:ascii="Times New Roman" w:hAnsi="Times New Roman" w:cs="Times New Roman"/>
          <w:sz w:val="28"/>
          <w:szCs w:val="24"/>
        </w:rPr>
        <w:t>В период 2016-2017 годов отраслевая структура ВРП Санкт-Петербурга претерпела незначительные изменения: выросла доля образовательного сектора (на 0,16</w:t>
      </w:r>
      <w:r w:rsidR="0076466E">
        <w:rPr>
          <w:rFonts w:ascii="Times New Roman" w:hAnsi="Times New Roman" w:cs="Times New Roman"/>
          <w:sz w:val="28"/>
          <w:szCs w:val="24"/>
        </w:rPr>
        <w:t>%</w:t>
      </w:r>
      <w:r w:rsidRPr="00B55DB2">
        <w:rPr>
          <w:rFonts w:ascii="Times New Roman" w:hAnsi="Times New Roman" w:cs="Times New Roman"/>
          <w:sz w:val="28"/>
          <w:szCs w:val="24"/>
        </w:rPr>
        <w:t>), транспортировки и хранения (на 0,12</w:t>
      </w:r>
      <w:r w:rsidR="0076466E">
        <w:rPr>
          <w:rFonts w:ascii="Times New Roman" w:hAnsi="Times New Roman" w:cs="Times New Roman"/>
          <w:sz w:val="28"/>
          <w:szCs w:val="24"/>
        </w:rPr>
        <w:t>%</w:t>
      </w:r>
      <w:r w:rsidRPr="00B55DB2">
        <w:rPr>
          <w:rFonts w:ascii="Times New Roman" w:hAnsi="Times New Roman" w:cs="Times New Roman"/>
          <w:sz w:val="28"/>
          <w:szCs w:val="24"/>
        </w:rPr>
        <w:t>), обрабатывающих производств (на 0,08</w:t>
      </w:r>
      <w:r w:rsidR="0076466E">
        <w:rPr>
          <w:rFonts w:ascii="Times New Roman" w:hAnsi="Times New Roman" w:cs="Times New Roman"/>
          <w:sz w:val="28"/>
          <w:szCs w:val="24"/>
        </w:rPr>
        <w:t>%</w:t>
      </w:r>
      <w:r w:rsidRPr="00B55DB2">
        <w:rPr>
          <w:rFonts w:ascii="Times New Roman" w:hAnsi="Times New Roman" w:cs="Times New Roman"/>
          <w:sz w:val="28"/>
          <w:szCs w:val="24"/>
        </w:rPr>
        <w:t>), деятельность гостиниц и предприятий общественного питания (на 0,08</w:t>
      </w:r>
      <w:r w:rsidR="0076466E">
        <w:rPr>
          <w:rFonts w:ascii="Times New Roman" w:hAnsi="Times New Roman" w:cs="Times New Roman"/>
          <w:sz w:val="28"/>
          <w:szCs w:val="24"/>
        </w:rPr>
        <w:t>%</w:t>
      </w:r>
      <w:r w:rsidRPr="00B55DB2">
        <w:rPr>
          <w:rFonts w:ascii="Times New Roman" w:hAnsi="Times New Roman" w:cs="Times New Roman"/>
          <w:sz w:val="28"/>
          <w:szCs w:val="24"/>
        </w:rPr>
        <w:t>), снизилась доля строительного сектора (на 0,20</w:t>
      </w:r>
      <w:r w:rsidR="0076466E">
        <w:rPr>
          <w:rFonts w:ascii="Times New Roman" w:hAnsi="Times New Roman" w:cs="Times New Roman"/>
          <w:sz w:val="28"/>
          <w:szCs w:val="24"/>
        </w:rPr>
        <w:t>%</w:t>
      </w:r>
      <w:r w:rsidRPr="00B55DB2">
        <w:rPr>
          <w:rFonts w:ascii="Times New Roman" w:hAnsi="Times New Roman" w:cs="Times New Roman"/>
          <w:sz w:val="28"/>
          <w:szCs w:val="24"/>
        </w:rPr>
        <w:t xml:space="preserve">), государственного управления и обеспечения военной безопасности </w:t>
      </w:r>
      <w:r w:rsidR="00C022AB">
        <w:rPr>
          <w:rFonts w:ascii="Times New Roman" w:hAnsi="Times New Roman" w:cs="Times New Roman"/>
          <w:sz w:val="28"/>
          <w:szCs w:val="24"/>
        </w:rPr>
        <w:br/>
      </w:r>
      <w:r w:rsidRPr="00B55DB2">
        <w:rPr>
          <w:rFonts w:ascii="Times New Roman" w:hAnsi="Times New Roman" w:cs="Times New Roman"/>
          <w:sz w:val="28"/>
          <w:szCs w:val="24"/>
        </w:rPr>
        <w:t>(на 0,06</w:t>
      </w:r>
      <w:r w:rsidR="0076466E">
        <w:rPr>
          <w:rFonts w:ascii="Times New Roman" w:hAnsi="Times New Roman" w:cs="Times New Roman"/>
          <w:sz w:val="28"/>
          <w:szCs w:val="24"/>
        </w:rPr>
        <w:t>%</w:t>
      </w:r>
      <w:r w:rsidRPr="00B55DB2">
        <w:rPr>
          <w:rFonts w:ascii="Times New Roman" w:hAnsi="Times New Roman" w:cs="Times New Roman"/>
          <w:sz w:val="28"/>
          <w:szCs w:val="24"/>
        </w:rPr>
        <w:t>), торговли оптовой и розничной, ремонта автотранспортных средств и мотоциклов (на 0,05</w:t>
      </w:r>
      <w:r w:rsidR="0076466E">
        <w:rPr>
          <w:rFonts w:ascii="Times New Roman" w:hAnsi="Times New Roman" w:cs="Times New Roman"/>
          <w:sz w:val="28"/>
          <w:szCs w:val="24"/>
        </w:rPr>
        <w:t>%</w:t>
      </w:r>
      <w:r w:rsidRPr="00B55DB2">
        <w:rPr>
          <w:rFonts w:ascii="Times New Roman" w:hAnsi="Times New Roman" w:cs="Times New Roman"/>
          <w:sz w:val="28"/>
          <w:szCs w:val="24"/>
        </w:rPr>
        <w:t>)</w:t>
      </w:r>
      <w:r w:rsidRPr="00B55DB2">
        <w:rPr>
          <w:rFonts w:ascii="Times New Roman" w:hAnsi="Times New Roman" w:cs="Times New Roman"/>
          <w:sz w:val="28"/>
          <w:szCs w:val="24"/>
          <w:vertAlign w:val="superscript"/>
        </w:rPr>
        <w:footnoteReference w:id="19"/>
      </w:r>
      <w:r w:rsidRPr="00B55DB2">
        <w:rPr>
          <w:rFonts w:ascii="Times New Roman" w:hAnsi="Times New Roman" w:cs="Times New Roman"/>
          <w:sz w:val="28"/>
          <w:szCs w:val="24"/>
        </w:rPr>
        <w:t>.</w:t>
      </w:r>
    </w:p>
    <w:p w:rsidR="00E96207" w:rsidRDefault="00E96207" w:rsidP="00B313CD">
      <w:pPr>
        <w:spacing w:after="0" w:line="240" w:lineRule="auto"/>
        <w:ind w:firstLine="709"/>
        <w:jc w:val="both"/>
        <w:rPr>
          <w:rFonts w:ascii="Times New Roman" w:hAnsi="Times New Roman" w:cs="Times New Roman"/>
          <w:sz w:val="28"/>
          <w:szCs w:val="24"/>
        </w:rPr>
      </w:pPr>
      <w:r w:rsidRPr="00E96207">
        <w:rPr>
          <w:rFonts w:ascii="Times New Roman" w:hAnsi="Times New Roman" w:cs="Times New Roman"/>
          <w:sz w:val="28"/>
          <w:szCs w:val="24"/>
        </w:rPr>
        <w:t>С</w:t>
      </w:r>
      <w:r>
        <w:rPr>
          <w:rFonts w:ascii="Times New Roman" w:hAnsi="Times New Roman" w:cs="Times New Roman"/>
          <w:sz w:val="28"/>
          <w:szCs w:val="24"/>
        </w:rPr>
        <w:t>ледует отметить, что с</w:t>
      </w:r>
      <w:r w:rsidRPr="00E96207">
        <w:rPr>
          <w:rFonts w:ascii="Times New Roman" w:hAnsi="Times New Roman" w:cs="Times New Roman"/>
          <w:sz w:val="28"/>
          <w:szCs w:val="24"/>
        </w:rPr>
        <w:t>ущественный прирост ВРП в 2017 год</w:t>
      </w:r>
      <w:r w:rsidR="00FA6E6C">
        <w:rPr>
          <w:rFonts w:ascii="Times New Roman" w:hAnsi="Times New Roman" w:cs="Times New Roman"/>
          <w:sz w:val="28"/>
          <w:szCs w:val="24"/>
        </w:rPr>
        <w:t>у</w:t>
      </w:r>
      <w:r w:rsidRPr="00E96207">
        <w:rPr>
          <w:rFonts w:ascii="Times New Roman" w:hAnsi="Times New Roman" w:cs="Times New Roman"/>
          <w:sz w:val="28"/>
          <w:szCs w:val="24"/>
        </w:rPr>
        <w:t xml:space="preserve"> (на 2,6%) по сравнению с приростом 2016 года (на 1,5%), обусловлен не только ростом </w:t>
      </w:r>
      <w:r w:rsidRPr="00E96207">
        <w:rPr>
          <w:rFonts w:ascii="Times New Roman" w:hAnsi="Times New Roman" w:cs="Times New Roman"/>
          <w:sz w:val="28"/>
          <w:szCs w:val="24"/>
        </w:rPr>
        <w:lastRenderedPageBreak/>
        <w:t xml:space="preserve">в сфере торговли, операций с недвижимым имуществом и транспорта, </w:t>
      </w:r>
      <w:r w:rsidR="00C022AB">
        <w:rPr>
          <w:rFonts w:ascii="Times New Roman" w:hAnsi="Times New Roman" w:cs="Times New Roman"/>
          <w:sz w:val="28"/>
          <w:szCs w:val="24"/>
        </w:rPr>
        <w:br/>
      </w:r>
      <w:r w:rsidRPr="00E96207">
        <w:rPr>
          <w:rFonts w:ascii="Times New Roman" w:hAnsi="Times New Roman" w:cs="Times New Roman"/>
          <w:sz w:val="28"/>
          <w:szCs w:val="24"/>
        </w:rPr>
        <w:t>но и восстановлением темпов роста промышленных производств. Кроме того, существенный объем инвестиций в основной капитал промышленных предприятий зафиксированный в 2016 году (119 млрд. рублей)</w:t>
      </w:r>
      <w:r w:rsidR="00FA6E6C">
        <w:rPr>
          <w:rFonts w:ascii="Times New Roman" w:hAnsi="Times New Roman" w:cs="Times New Roman"/>
          <w:sz w:val="28"/>
          <w:szCs w:val="24"/>
        </w:rPr>
        <w:t>,</w:t>
      </w:r>
      <w:r w:rsidRPr="00E96207">
        <w:rPr>
          <w:rFonts w:ascii="Times New Roman" w:hAnsi="Times New Roman" w:cs="Times New Roman"/>
          <w:sz w:val="28"/>
          <w:szCs w:val="24"/>
        </w:rPr>
        <w:t xml:space="preserve"> свидетельствует о завершении периода адаптации деятельности предприятий к внешним условиям экономического протекционизма и перехода к этапу восстановительного развития, характеризующегося необходимостью модернизации средств производства, оптимизации организационных структур и повышению эффективности производственных процессов.</w:t>
      </w:r>
      <w:r>
        <w:rPr>
          <w:rStyle w:val="a5"/>
          <w:rFonts w:ascii="Times New Roman" w:hAnsi="Times New Roman"/>
          <w:sz w:val="28"/>
          <w:szCs w:val="24"/>
        </w:rPr>
        <w:footnoteReference w:id="20"/>
      </w:r>
    </w:p>
    <w:p w:rsidR="001B04D9" w:rsidRDefault="001B04D9" w:rsidP="001B04D9">
      <w:pPr>
        <w:pStyle w:val="ac"/>
        <w:widowControl w:val="0"/>
        <w:spacing w:after="0" w:line="240" w:lineRule="auto"/>
        <w:ind w:left="0" w:firstLine="567"/>
        <w:contextualSpacing w:val="0"/>
        <w:jc w:val="both"/>
        <w:rPr>
          <w:rFonts w:ascii="Times New Roman" w:hAnsi="Times New Roman" w:cs="Times New Roman"/>
          <w:b/>
          <w:sz w:val="28"/>
          <w:szCs w:val="24"/>
        </w:rPr>
      </w:pPr>
    </w:p>
    <w:p w:rsidR="001B04D9" w:rsidRPr="00296C9D" w:rsidRDefault="001B04D9" w:rsidP="001B04D9">
      <w:pPr>
        <w:ind w:firstLine="709"/>
        <w:jc w:val="both"/>
        <w:rPr>
          <w:rFonts w:ascii="Times New Roman" w:hAnsi="Times New Roman" w:cs="Times New Roman"/>
          <w:sz w:val="24"/>
          <w:szCs w:val="28"/>
        </w:rPr>
      </w:pPr>
      <w:r w:rsidRPr="009B25C7">
        <w:rPr>
          <w:rFonts w:ascii="Times New Roman" w:hAnsi="Times New Roman" w:cs="Times New Roman"/>
          <w:sz w:val="24"/>
          <w:szCs w:val="28"/>
        </w:rPr>
        <w:t xml:space="preserve">Рисунок </w:t>
      </w:r>
      <w:r w:rsidR="00502167" w:rsidRPr="009B25C7">
        <w:rPr>
          <w:rFonts w:ascii="Times New Roman" w:hAnsi="Times New Roman" w:cs="Times New Roman"/>
          <w:sz w:val="24"/>
          <w:szCs w:val="28"/>
        </w:rPr>
        <w:t>2</w:t>
      </w:r>
      <w:r w:rsidRPr="009B25C7">
        <w:rPr>
          <w:rFonts w:ascii="Times New Roman" w:hAnsi="Times New Roman" w:cs="Times New Roman"/>
          <w:sz w:val="24"/>
          <w:szCs w:val="28"/>
        </w:rPr>
        <w:t xml:space="preserve">. – </w:t>
      </w:r>
      <w:r w:rsidR="00E34D23" w:rsidRPr="009B25C7">
        <w:rPr>
          <w:rFonts w:ascii="Times New Roman" w:hAnsi="Times New Roman" w:cs="Times New Roman"/>
          <w:sz w:val="24"/>
          <w:szCs w:val="24"/>
        </w:rPr>
        <w:t>С</w:t>
      </w:r>
      <w:r w:rsidRPr="009B25C7">
        <w:rPr>
          <w:rFonts w:ascii="Times New Roman" w:hAnsi="Times New Roman" w:cs="Times New Roman"/>
          <w:sz w:val="24"/>
          <w:szCs w:val="24"/>
        </w:rPr>
        <w:t>труктура ВРП Санкт-Петербурга</w:t>
      </w:r>
      <w:r w:rsidRPr="009B25C7">
        <w:rPr>
          <w:rFonts w:ascii="Times New Roman" w:hAnsi="Times New Roman" w:cs="Times New Roman"/>
          <w:sz w:val="24"/>
          <w:szCs w:val="28"/>
        </w:rPr>
        <w:t xml:space="preserve"> </w:t>
      </w:r>
      <w:r w:rsidR="00E34D23" w:rsidRPr="009B25C7">
        <w:rPr>
          <w:rFonts w:ascii="Times New Roman" w:hAnsi="Times New Roman" w:cs="Times New Roman"/>
          <w:sz w:val="24"/>
          <w:szCs w:val="28"/>
        </w:rPr>
        <w:t xml:space="preserve">по видам экономической деятельности </w:t>
      </w:r>
      <w:r w:rsidRPr="009B25C7">
        <w:rPr>
          <w:rFonts w:ascii="Times New Roman" w:hAnsi="Times New Roman" w:cs="Times New Roman"/>
          <w:sz w:val="24"/>
          <w:szCs w:val="28"/>
        </w:rPr>
        <w:t>в 201</w:t>
      </w:r>
      <w:r w:rsidR="00B55DB2">
        <w:rPr>
          <w:rFonts w:ascii="Times New Roman" w:hAnsi="Times New Roman" w:cs="Times New Roman"/>
          <w:sz w:val="24"/>
          <w:szCs w:val="28"/>
        </w:rPr>
        <w:t>6</w:t>
      </w:r>
      <w:r w:rsidRPr="009B25C7">
        <w:rPr>
          <w:rFonts w:ascii="Times New Roman" w:hAnsi="Times New Roman" w:cs="Times New Roman"/>
          <w:sz w:val="24"/>
          <w:szCs w:val="28"/>
        </w:rPr>
        <w:t xml:space="preserve"> и 201</w:t>
      </w:r>
      <w:r w:rsidR="005F2751" w:rsidRPr="009B25C7">
        <w:rPr>
          <w:rFonts w:ascii="Times New Roman" w:hAnsi="Times New Roman" w:cs="Times New Roman"/>
          <w:sz w:val="24"/>
          <w:szCs w:val="28"/>
        </w:rPr>
        <w:t>7</w:t>
      </w:r>
      <w:r w:rsidRPr="009B25C7">
        <w:rPr>
          <w:rFonts w:ascii="Times New Roman" w:hAnsi="Times New Roman" w:cs="Times New Roman"/>
          <w:sz w:val="24"/>
          <w:szCs w:val="28"/>
        </w:rPr>
        <w:t xml:space="preserve"> </w:t>
      </w:r>
      <w:r w:rsidR="007E6764" w:rsidRPr="009B25C7">
        <w:rPr>
          <w:rFonts w:ascii="Times New Roman" w:hAnsi="Times New Roman" w:cs="Times New Roman"/>
          <w:sz w:val="24"/>
          <w:szCs w:val="28"/>
        </w:rPr>
        <w:t>гг</w:t>
      </w:r>
      <w:r w:rsidR="00853A40">
        <w:rPr>
          <w:rFonts w:ascii="Times New Roman" w:hAnsi="Times New Roman" w:cs="Times New Roman"/>
          <w:sz w:val="24"/>
          <w:szCs w:val="28"/>
        </w:rPr>
        <w:t xml:space="preserve">. </w:t>
      </w:r>
      <w:r w:rsidR="00853A40" w:rsidRPr="008346C9">
        <w:rPr>
          <w:rFonts w:ascii="Times New Roman" w:hAnsi="Times New Roman" w:cs="Times New Roman"/>
          <w:i/>
          <w:sz w:val="24"/>
          <w:szCs w:val="28"/>
        </w:rPr>
        <w:t>(оценка)</w:t>
      </w:r>
      <w:r w:rsidRPr="003005FB">
        <w:rPr>
          <w:rStyle w:val="a5"/>
          <w:rFonts w:ascii="Times New Roman" w:hAnsi="Times New Roman"/>
          <w:sz w:val="24"/>
          <w:szCs w:val="24"/>
        </w:rPr>
        <w:footnoteReference w:id="21"/>
      </w:r>
    </w:p>
    <w:p w:rsidR="009A5F00" w:rsidRPr="00CB4751" w:rsidRDefault="00B55DB2" w:rsidP="00CB4751">
      <w:pPr>
        <w:spacing w:after="0" w:line="240" w:lineRule="auto"/>
        <w:jc w:val="both"/>
        <w:rPr>
          <w:rFonts w:ascii="Times New Roman" w:hAnsi="Times New Roman" w:cs="Times New Roman"/>
          <w:sz w:val="28"/>
          <w:szCs w:val="24"/>
        </w:rPr>
      </w:pPr>
      <w:r>
        <w:rPr>
          <w:noProof/>
          <w:lang w:eastAsia="ru-RU"/>
        </w:rPr>
        <w:drawing>
          <wp:inline distT="0" distB="0" distL="0" distR="0" wp14:anchorId="3ADE6AD4" wp14:editId="01B50B21">
            <wp:extent cx="5939790" cy="3990975"/>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7153" w:rsidRDefault="001B04D9" w:rsidP="00963F5D">
      <w:pPr>
        <w:pStyle w:val="ac"/>
        <w:widowControl w:val="0"/>
        <w:spacing w:after="0" w:line="240" w:lineRule="auto"/>
        <w:ind w:left="0" w:firstLine="567"/>
        <w:contextualSpacing w:val="0"/>
        <w:jc w:val="both"/>
        <w:rPr>
          <w:rFonts w:ascii="Times New Roman" w:hAnsi="Times New Roman" w:cs="Times New Roman"/>
          <w:sz w:val="28"/>
          <w:szCs w:val="28"/>
        </w:rPr>
      </w:pPr>
      <w:r w:rsidRPr="00963F5D">
        <w:rPr>
          <w:rFonts w:ascii="Times New Roman" w:hAnsi="Times New Roman" w:cs="Times New Roman"/>
          <w:b/>
          <w:sz w:val="28"/>
          <w:szCs w:val="28"/>
        </w:rPr>
        <w:t>Ключевое место в экономике города занимает</w:t>
      </w:r>
      <w:r>
        <w:rPr>
          <w:rFonts w:ascii="Times New Roman" w:hAnsi="Times New Roman" w:cs="Times New Roman"/>
          <w:b/>
          <w:sz w:val="28"/>
          <w:szCs w:val="28"/>
        </w:rPr>
        <w:t xml:space="preserve"> п</w:t>
      </w:r>
      <w:r w:rsidRPr="007E472D">
        <w:rPr>
          <w:rFonts w:ascii="Times New Roman" w:hAnsi="Times New Roman" w:cs="Times New Roman"/>
          <w:b/>
          <w:sz w:val="28"/>
          <w:szCs w:val="28"/>
        </w:rPr>
        <w:t>ромышленн</w:t>
      </w:r>
      <w:r w:rsidR="00E34D23">
        <w:rPr>
          <w:rFonts w:ascii="Times New Roman" w:hAnsi="Times New Roman" w:cs="Times New Roman"/>
          <w:b/>
          <w:sz w:val="28"/>
          <w:szCs w:val="28"/>
        </w:rPr>
        <w:t>ость</w:t>
      </w:r>
      <w:r w:rsidR="00963F5D">
        <w:rPr>
          <w:rFonts w:ascii="Times New Roman" w:hAnsi="Times New Roman" w:cs="Times New Roman"/>
          <w:b/>
          <w:sz w:val="28"/>
          <w:szCs w:val="28"/>
        </w:rPr>
        <w:t xml:space="preserve">: </w:t>
      </w:r>
      <w:r w:rsidR="00867153" w:rsidRPr="00906AE7">
        <w:rPr>
          <w:rFonts w:ascii="Times New Roman" w:hAnsi="Times New Roman" w:cs="Times New Roman"/>
          <w:sz w:val="28"/>
          <w:szCs w:val="28"/>
        </w:rPr>
        <w:t>на</w:t>
      </w:r>
      <w:r w:rsidR="00867153" w:rsidRPr="00867153">
        <w:rPr>
          <w:rFonts w:ascii="Times New Roman" w:hAnsi="Times New Roman" w:cs="Times New Roman"/>
          <w:b/>
          <w:sz w:val="28"/>
          <w:szCs w:val="28"/>
        </w:rPr>
        <w:t xml:space="preserve"> </w:t>
      </w:r>
      <w:r w:rsidR="00867153" w:rsidRPr="00867153">
        <w:rPr>
          <w:rFonts w:ascii="Times New Roman" w:hAnsi="Times New Roman" w:cs="Times New Roman"/>
          <w:sz w:val="28"/>
          <w:szCs w:val="28"/>
        </w:rPr>
        <w:t>долю промышленного комплекса приходится почти четверть валового регионального продукта, 45% налоговых поступлений в бюджетную систему, 17% работающего населения</w:t>
      </w:r>
      <w:r w:rsidR="00867153">
        <w:rPr>
          <w:rFonts w:ascii="Times New Roman" w:hAnsi="Times New Roman" w:cs="Times New Roman"/>
          <w:sz w:val="28"/>
          <w:szCs w:val="28"/>
        </w:rPr>
        <w:t xml:space="preserve"> </w:t>
      </w:r>
      <w:r w:rsidR="00906AE7" w:rsidRPr="00FA16B4">
        <w:rPr>
          <w:rFonts w:ascii="Times New Roman" w:hAnsi="Times New Roman" w:cs="Times New Roman"/>
          <w:sz w:val="28"/>
          <w:szCs w:val="28"/>
        </w:rPr>
        <w:t>Санкт-Петербурга</w:t>
      </w:r>
      <w:r w:rsidR="00906AE7">
        <w:rPr>
          <w:rFonts w:ascii="Times New Roman" w:hAnsi="Times New Roman" w:cs="Times New Roman"/>
          <w:sz w:val="28"/>
          <w:szCs w:val="28"/>
        </w:rPr>
        <w:t>.</w:t>
      </w:r>
      <w:r w:rsidR="00AE3542">
        <w:rPr>
          <w:rFonts w:ascii="Times New Roman" w:hAnsi="Times New Roman" w:cs="Times New Roman"/>
          <w:sz w:val="28"/>
          <w:szCs w:val="28"/>
        </w:rPr>
        <w:t xml:space="preserve"> </w:t>
      </w:r>
      <w:r w:rsidR="00AE3542" w:rsidRPr="00AE3542">
        <w:rPr>
          <w:rFonts w:ascii="Times New Roman" w:hAnsi="Times New Roman" w:cs="Times New Roman"/>
          <w:sz w:val="28"/>
          <w:szCs w:val="28"/>
        </w:rPr>
        <w:t>Среди основных отраслей города – производство пищевых продуктов, включая напитки, и табака, на долю которого приходится 16% объема отгрузки в обрабатывающем комплексе, металлургия и производство готовых металлических изделий – 6%.</w:t>
      </w:r>
      <w:r w:rsidR="00AE3542">
        <w:rPr>
          <w:rFonts w:ascii="Times New Roman" w:hAnsi="Times New Roman" w:cs="Times New Roman"/>
          <w:sz w:val="28"/>
          <w:szCs w:val="28"/>
        </w:rPr>
        <w:t xml:space="preserve"> </w:t>
      </w:r>
      <w:r w:rsidR="00AE3542" w:rsidRPr="00AE3542">
        <w:rPr>
          <w:rFonts w:ascii="Times New Roman" w:hAnsi="Times New Roman" w:cs="Times New Roman"/>
          <w:sz w:val="28"/>
          <w:szCs w:val="28"/>
        </w:rPr>
        <w:lastRenderedPageBreak/>
        <w:t>Предприятия агропромышленного комплекса, осуществляющие свою деятельность на территории Санкт-Петербурга, удовлетворяют потребности населения города в продуктах питания: хлебобулочными изделиями на 95%, молоком – на 65%, овощами и картофелем на 20%.</w:t>
      </w:r>
      <w:r w:rsidR="00906AE7">
        <w:rPr>
          <w:rStyle w:val="a5"/>
          <w:rFonts w:ascii="Times New Roman" w:hAnsi="Times New Roman"/>
          <w:sz w:val="28"/>
          <w:szCs w:val="28"/>
        </w:rPr>
        <w:footnoteReference w:id="22"/>
      </w:r>
    </w:p>
    <w:p w:rsidR="00C71C48" w:rsidRDefault="00963F5D" w:rsidP="009A5F00">
      <w:pPr>
        <w:pStyle w:val="ac"/>
        <w:widowControl w:val="0"/>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2017 года </w:t>
      </w:r>
      <w:r w:rsidRPr="00963F5D">
        <w:rPr>
          <w:rFonts w:ascii="Times New Roman" w:hAnsi="Times New Roman" w:cs="Times New Roman"/>
          <w:sz w:val="28"/>
          <w:szCs w:val="28"/>
        </w:rPr>
        <w:t>инде</w:t>
      </w:r>
      <w:r>
        <w:rPr>
          <w:rFonts w:ascii="Times New Roman" w:hAnsi="Times New Roman" w:cs="Times New Roman"/>
          <w:sz w:val="28"/>
          <w:szCs w:val="28"/>
        </w:rPr>
        <w:t xml:space="preserve">кс промышленного производства </w:t>
      </w:r>
      <w:r w:rsidR="00FE2565">
        <w:rPr>
          <w:rFonts w:ascii="Times New Roman" w:hAnsi="Times New Roman" w:cs="Times New Roman"/>
          <w:sz w:val="28"/>
          <w:szCs w:val="28"/>
        </w:rPr>
        <w:t xml:space="preserve">(далее – ИПП) </w:t>
      </w:r>
      <w:r>
        <w:rPr>
          <w:rFonts w:ascii="Times New Roman" w:hAnsi="Times New Roman" w:cs="Times New Roman"/>
          <w:sz w:val="28"/>
          <w:szCs w:val="28"/>
        </w:rPr>
        <w:t xml:space="preserve">в </w:t>
      </w:r>
      <w:r w:rsidRPr="00963F5D">
        <w:rPr>
          <w:rFonts w:ascii="Times New Roman" w:hAnsi="Times New Roman" w:cs="Times New Roman"/>
          <w:sz w:val="28"/>
          <w:szCs w:val="28"/>
        </w:rPr>
        <w:t>Санкт-Петербурге</w:t>
      </w:r>
      <w:r>
        <w:rPr>
          <w:rFonts w:ascii="Times New Roman" w:hAnsi="Times New Roman" w:cs="Times New Roman"/>
          <w:sz w:val="28"/>
          <w:szCs w:val="28"/>
        </w:rPr>
        <w:t xml:space="preserve"> </w:t>
      </w:r>
      <w:r w:rsidRPr="00963F5D">
        <w:rPr>
          <w:rFonts w:ascii="Times New Roman" w:hAnsi="Times New Roman" w:cs="Times New Roman"/>
          <w:sz w:val="28"/>
          <w:szCs w:val="28"/>
        </w:rPr>
        <w:t>по сравнению с 2016 годом составил 105,5% (</w:t>
      </w:r>
      <w:r>
        <w:rPr>
          <w:rFonts w:ascii="Times New Roman" w:hAnsi="Times New Roman" w:cs="Times New Roman"/>
          <w:sz w:val="28"/>
          <w:szCs w:val="28"/>
        </w:rPr>
        <w:t xml:space="preserve">тогда как </w:t>
      </w:r>
      <w:r w:rsidRPr="00963F5D">
        <w:rPr>
          <w:rFonts w:ascii="Times New Roman" w:hAnsi="Times New Roman" w:cs="Times New Roman"/>
          <w:sz w:val="28"/>
          <w:szCs w:val="28"/>
        </w:rPr>
        <w:t>в среднем по России – 101,0%)</w:t>
      </w:r>
      <w:r w:rsidR="009A65F0">
        <w:rPr>
          <w:rFonts w:ascii="Times New Roman" w:hAnsi="Times New Roman" w:cs="Times New Roman"/>
          <w:sz w:val="28"/>
          <w:szCs w:val="28"/>
        </w:rPr>
        <w:t xml:space="preserve">, </w:t>
      </w:r>
      <w:r w:rsidR="009A65F0" w:rsidRPr="009A65F0">
        <w:rPr>
          <w:rFonts w:ascii="Times New Roman" w:hAnsi="Times New Roman" w:cs="Times New Roman"/>
          <w:sz w:val="28"/>
          <w:szCs w:val="28"/>
        </w:rPr>
        <w:t xml:space="preserve">в том числе в обрабатывающих производствах – 105,7%. </w:t>
      </w:r>
      <w:r w:rsidR="009A5F00">
        <w:rPr>
          <w:rStyle w:val="a5"/>
          <w:rFonts w:ascii="Times New Roman" w:hAnsi="Times New Roman"/>
          <w:sz w:val="28"/>
          <w:szCs w:val="28"/>
        </w:rPr>
        <w:footnoteReference w:id="23"/>
      </w:r>
      <w:r>
        <w:rPr>
          <w:rFonts w:ascii="Times New Roman" w:hAnsi="Times New Roman" w:cs="Times New Roman"/>
          <w:sz w:val="28"/>
          <w:szCs w:val="28"/>
        </w:rPr>
        <w:t xml:space="preserve"> </w:t>
      </w:r>
    </w:p>
    <w:p w:rsidR="00C71C48" w:rsidRDefault="00C71C48" w:rsidP="009A65F0">
      <w:pPr>
        <w:widowControl w:val="0"/>
        <w:spacing w:line="240" w:lineRule="auto"/>
        <w:ind w:firstLine="709"/>
        <w:jc w:val="both"/>
        <w:rPr>
          <w:rFonts w:ascii="Times New Roman" w:hAnsi="Times New Roman" w:cs="Times New Roman"/>
          <w:sz w:val="24"/>
          <w:szCs w:val="24"/>
        </w:rPr>
      </w:pPr>
      <w:r w:rsidRPr="00796823">
        <w:rPr>
          <w:rFonts w:ascii="Times New Roman" w:hAnsi="Times New Roman" w:cs="Times New Roman"/>
          <w:sz w:val="24"/>
          <w:szCs w:val="24"/>
        </w:rPr>
        <w:t>Рисунок 3. – Индекс промышленного производства Санкт-Петербурга и Российской Федерации в 201</w:t>
      </w:r>
      <w:r w:rsidR="00796823" w:rsidRPr="00796823">
        <w:rPr>
          <w:rFonts w:ascii="Times New Roman" w:hAnsi="Times New Roman" w:cs="Times New Roman"/>
          <w:sz w:val="24"/>
          <w:szCs w:val="24"/>
        </w:rPr>
        <w:t>6</w:t>
      </w:r>
      <w:r w:rsidRPr="00796823">
        <w:rPr>
          <w:rFonts w:ascii="Times New Roman" w:hAnsi="Times New Roman" w:cs="Times New Roman"/>
          <w:sz w:val="24"/>
          <w:szCs w:val="24"/>
        </w:rPr>
        <w:t>-2017</w:t>
      </w:r>
      <w:r w:rsidR="009B25C7" w:rsidRPr="00796823">
        <w:rPr>
          <w:rFonts w:ascii="Times New Roman" w:hAnsi="Times New Roman" w:cs="Times New Roman"/>
          <w:sz w:val="24"/>
          <w:szCs w:val="24"/>
        </w:rPr>
        <w:t xml:space="preserve"> гг.</w:t>
      </w:r>
      <w:r w:rsidR="00796823">
        <w:rPr>
          <w:rStyle w:val="a5"/>
          <w:rFonts w:ascii="Times New Roman" w:hAnsi="Times New Roman"/>
          <w:sz w:val="24"/>
          <w:szCs w:val="24"/>
        </w:rPr>
        <w:footnoteReference w:id="24"/>
      </w:r>
    </w:p>
    <w:p w:rsidR="00C71C48" w:rsidRDefault="00FA16B4" w:rsidP="00C71C48">
      <w:pPr>
        <w:spacing w:after="0" w:line="240" w:lineRule="auto"/>
        <w:jc w:val="both"/>
        <w:rPr>
          <w:rFonts w:ascii="Times New Roman" w:hAnsi="Times New Roman" w:cs="Times New Roman"/>
          <w:sz w:val="24"/>
          <w:szCs w:val="24"/>
        </w:rPr>
      </w:pPr>
      <w:r>
        <w:rPr>
          <w:noProof/>
          <w:lang w:eastAsia="ru-RU"/>
        </w:rPr>
        <w:drawing>
          <wp:inline distT="0" distB="0" distL="0" distR="0" wp14:anchorId="1978A8BD" wp14:editId="44EE1388">
            <wp:extent cx="5939790" cy="2000250"/>
            <wp:effectExtent l="0" t="0" r="381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65F0" w:rsidRPr="00AD4015" w:rsidRDefault="009A5F00" w:rsidP="00AD4015">
      <w:pPr>
        <w:pStyle w:val="ac"/>
        <w:widowControl w:val="0"/>
        <w:spacing w:after="0" w:line="240" w:lineRule="auto"/>
        <w:ind w:left="0" w:firstLine="709"/>
        <w:jc w:val="both"/>
        <w:rPr>
          <w:rFonts w:ascii="Times New Roman" w:hAnsi="Times New Roman" w:cs="Times New Roman"/>
          <w:sz w:val="28"/>
          <w:szCs w:val="28"/>
        </w:rPr>
      </w:pPr>
      <w:r w:rsidRPr="00AD4015">
        <w:rPr>
          <w:rFonts w:ascii="Times New Roman" w:hAnsi="Times New Roman" w:cs="Times New Roman"/>
          <w:sz w:val="28"/>
          <w:szCs w:val="28"/>
        </w:rPr>
        <w:t>При этом наиболее высокие темпы роста выпуска продукции зафиксированы в производстве кожи и изделий из кожи (</w:t>
      </w:r>
      <w:r w:rsidR="009A65F0" w:rsidRPr="00AD4015">
        <w:rPr>
          <w:rFonts w:ascii="Times New Roman" w:hAnsi="Times New Roman" w:cs="Times New Roman"/>
          <w:sz w:val="28"/>
          <w:szCs w:val="28"/>
        </w:rPr>
        <w:t>прирост в 1,8 раза</w:t>
      </w:r>
      <w:r w:rsidRPr="00AD4015">
        <w:rPr>
          <w:rFonts w:ascii="Times New Roman" w:hAnsi="Times New Roman" w:cs="Times New Roman"/>
          <w:sz w:val="28"/>
          <w:szCs w:val="28"/>
        </w:rPr>
        <w:t>), резиновых и пластмассовых изделий (</w:t>
      </w:r>
      <w:r w:rsidR="009A65F0" w:rsidRPr="00AD4015">
        <w:rPr>
          <w:rFonts w:ascii="Times New Roman" w:hAnsi="Times New Roman" w:cs="Times New Roman"/>
          <w:sz w:val="28"/>
          <w:szCs w:val="28"/>
        </w:rPr>
        <w:t>прирост в 1,6 раза</w:t>
      </w:r>
      <w:r w:rsidR="00C71C48" w:rsidRPr="00AD4015">
        <w:rPr>
          <w:rFonts w:ascii="Times New Roman" w:hAnsi="Times New Roman" w:cs="Times New Roman"/>
          <w:sz w:val="28"/>
          <w:szCs w:val="28"/>
        </w:rPr>
        <w:t xml:space="preserve">), автотранспортных средств, прицепов и полуприцепов </w:t>
      </w:r>
      <w:r w:rsidRPr="00AD4015">
        <w:rPr>
          <w:rFonts w:ascii="Times New Roman" w:hAnsi="Times New Roman" w:cs="Times New Roman"/>
          <w:sz w:val="28"/>
          <w:szCs w:val="28"/>
        </w:rPr>
        <w:t xml:space="preserve">(ИПП – </w:t>
      </w:r>
      <w:r w:rsidR="00C71C48" w:rsidRPr="00AD4015">
        <w:rPr>
          <w:rFonts w:ascii="Times New Roman" w:hAnsi="Times New Roman" w:cs="Times New Roman"/>
          <w:sz w:val="28"/>
          <w:szCs w:val="28"/>
        </w:rPr>
        <w:t>118,4</w:t>
      </w:r>
      <w:r w:rsidRPr="00AD4015">
        <w:rPr>
          <w:rFonts w:ascii="Times New Roman" w:hAnsi="Times New Roman" w:cs="Times New Roman"/>
          <w:sz w:val="28"/>
          <w:szCs w:val="28"/>
        </w:rPr>
        <w:t>%)</w:t>
      </w:r>
      <w:r w:rsidR="009A65F0" w:rsidRPr="00AD4015">
        <w:rPr>
          <w:rFonts w:ascii="Times New Roman" w:hAnsi="Times New Roman" w:cs="Times New Roman"/>
          <w:sz w:val="28"/>
          <w:szCs w:val="28"/>
        </w:rPr>
        <w:t>, в производстве текстильных изделий (ИПП –105,5%), в производстве пищевых продуктов (ИПП – 105,3%), в производстве лекарственных средств и материалов, применяемых в медицинских целях (ИПП –105,0%).</w:t>
      </w:r>
    </w:p>
    <w:p w:rsidR="009A65F0" w:rsidRDefault="00C71C48" w:rsidP="001746B4">
      <w:pPr>
        <w:pStyle w:val="ac"/>
        <w:widowControl w:val="0"/>
        <w:spacing w:after="0" w:line="240" w:lineRule="auto"/>
        <w:ind w:left="0" w:firstLine="709"/>
        <w:contextualSpacing w:val="0"/>
        <w:jc w:val="both"/>
        <w:rPr>
          <w:rFonts w:ascii="Times New Roman" w:hAnsi="Times New Roman" w:cs="Times New Roman"/>
          <w:sz w:val="24"/>
          <w:szCs w:val="24"/>
        </w:rPr>
      </w:pPr>
      <w:r w:rsidRPr="00AD4015">
        <w:rPr>
          <w:rFonts w:ascii="Times New Roman" w:hAnsi="Times New Roman" w:cs="Times New Roman"/>
          <w:sz w:val="28"/>
          <w:szCs w:val="28"/>
        </w:rPr>
        <w:t>Доля отгруженной промышленной продукции за истекший год также увеличилась и составила – 106,6% к уровню 2016 года</w:t>
      </w:r>
      <w:r w:rsidR="006F371F" w:rsidRPr="00AD4015">
        <w:rPr>
          <w:rFonts w:ascii="Times New Roman" w:hAnsi="Times New Roman" w:cs="Times New Roman"/>
          <w:sz w:val="28"/>
          <w:szCs w:val="28"/>
        </w:rPr>
        <w:t>.</w:t>
      </w:r>
      <w:r w:rsidR="00FA6E6C">
        <w:rPr>
          <w:rFonts w:ascii="Times New Roman" w:hAnsi="Times New Roman" w:cs="Times New Roman"/>
          <w:sz w:val="28"/>
          <w:szCs w:val="28"/>
        </w:rPr>
        <w:t xml:space="preserve"> </w:t>
      </w:r>
      <w:r w:rsidR="00AD4015" w:rsidRPr="00AD4015">
        <w:rPr>
          <w:rFonts w:ascii="Times New Roman" w:hAnsi="Times New Roman" w:cs="Times New Roman"/>
          <w:sz w:val="28"/>
          <w:szCs w:val="28"/>
        </w:rPr>
        <w:t xml:space="preserve">Рост объемов отгруженной продукции в обрабатывающих производствах по итогам января-декабря 2017 года во многом </w:t>
      </w:r>
      <w:r w:rsidR="00AD4015">
        <w:rPr>
          <w:rFonts w:ascii="Times New Roman" w:hAnsi="Times New Roman" w:cs="Times New Roman"/>
          <w:sz w:val="28"/>
          <w:szCs w:val="28"/>
        </w:rPr>
        <w:t>обусловлен</w:t>
      </w:r>
      <w:r w:rsidR="00AD4015" w:rsidRPr="00AD4015">
        <w:rPr>
          <w:rFonts w:ascii="Times New Roman" w:hAnsi="Times New Roman" w:cs="Times New Roman"/>
          <w:sz w:val="28"/>
          <w:szCs w:val="28"/>
        </w:rPr>
        <w:t xml:space="preserve"> </w:t>
      </w:r>
      <w:r w:rsidR="00AD4015">
        <w:rPr>
          <w:rFonts w:ascii="Times New Roman" w:hAnsi="Times New Roman" w:cs="Times New Roman"/>
          <w:sz w:val="28"/>
          <w:szCs w:val="28"/>
        </w:rPr>
        <w:t>существенным</w:t>
      </w:r>
      <w:r w:rsidR="00AD4015" w:rsidRPr="00AD4015">
        <w:rPr>
          <w:rFonts w:ascii="Times New Roman" w:hAnsi="Times New Roman" w:cs="Times New Roman"/>
          <w:sz w:val="28"/>
          <w:szCs w:val="28"/>
        </w:rPr>
        <w:t xml:space="preserve"> увеличени</w:t>
      </w:r>
      <w:r w:rsidR="00AD4015">
        <w:rPr>
          <w:rFonts w:ascii="Times New Roman" w:hAnsi="Times New Roman" w:cs="Times New Roman"/>
          <w:sz w:val="28"/>
          <w:szCs w:val="28"/>
        </w:rPr>
        <w:t>ем</w:t>
      </w:r>
      <w:r w:rsidR="00AD4015" w:rsidRPr="00AD4015">
        <w:rPr>
          <w:rFonts w:ascii="Times New Roman" w:hAnsi="Times New Roman" w:cs="Times New Roman"/>
          <w:sz w:val="28"/>
          <w:szCs w:val="28"/>
        </w:rPr>
        <w:t xml:space="preserve"> отгрузки автотранспортных средств, прицепов и полуприцепов (на 39,2%), машин и оборудования, не включенных в другие группировки (на 19,5%), кокса и нефтепродуктов (на 13,1), пищевых продуктов (на 3,5%). Отрицательное влияние на общие итоги обрабатывающих производств оказало снижение объемов отгрузки напитков (на 39,0%), табачных изделий (на 27,2%)</w:t>
      </w:r>
      <w:r w:rsidR="00E50429">
        <w:rPr>
          <w:rFonts w:ascii="Times New Roman" w:hAnsi="Times New Roman" w:cs="Times New Roman"/>
          <w:sz w:val="28"/>
          <w:szCs w:val="28"/>
        </w:rPr>
        <w:t xml:space="preserve">, </w:t>
      </w:r>
      <w:r w:rsidR="00AD4015" w:rsidRPr="00AD4015">
        <w:rPr>
          <w:rFonts w:ascii="Times New Roman" w:hAnsi="Times New Roman" w:cs="Times New Roman"/>
          <w:sz w:val="28"/>
          <w:szCs w:val="28"/>
        </w:rPr>
        <w:t>прочих транспортных средств и оборудования (на 11,4%).</w:t>
      </w:r>
    </w:p>
    <w:p w:rsidR="001746B4" w:rsidRDefault="001746B4" w:rsidP="009A65F0">
      <w:pPr>
        <w:widowControl w:val="0"/>
        <w:spacing w:after="0" w:line="240" w:lineRule="auto"/>
        <w:ind w:firstLine="709"/>
        <w:jc w:val="both"/>
        <w:rPr>
          <w:rFonts w:ascii="Times New Roman" w:hAnsi="Times New Roman" w:cs="Times New Roman"/>
          <w:sz w:val="24"/>
          <w:szCs w:val="24"/>
        </w:rPr>
      </w:pPr>
    </w:p>
    <w:p w:rsidR="00AB5E92" w:rsidRDefault="00AB5E92" w:rsidP="009A65F0">
      <w:pPr>
        <w:widowControl w:val="0"/>
        <w:spacing w:after="0" w:line="240" w:lineRule="auto"/>
        <w:ind w:firstLine="709"/>
        <w:jc w:val="both"/>
        <w:rPr>
          <w:rFonts w:ascii="Times New Roman" w:hAnsi="Times New Roman" w:cs="Times New Roman"/>
          <w:sz w:val="24"/>
          <w:szCs w:val="24"/>
        </w:rPr>
      </w:pPr>
    </w:p>
    <w:p w:rsidR="00FA6E6C" w:rsidRDefault="009B25C7" w:rsidP="00EF053D">
      <w:pPr>
        <w:widowControl w:val="0"/>
        <w:spacing w:after="0" w:line="240" w:lineRule="auto"/>
        <w:ind w:firstLine="709"/>
        <w:jc w:val="both"/>
        <w:rPr>
          <w:rFonts w:ascii="Times New Roman" w:hAnsi="Times New Roman" w:cs="Times New Roman"/>
          <w:sz w:val="24"/>
          <w:szCs w:val="24"/>
        </w:rPr>
      </w:pPr>
      <w:r w:rsidRPr="009B25C7">
        <w:rPr>
          <w:rFonts w:ascii="Times New Roman" w:hAnsi="Times New Roman" w:cs="Times New Roman"/>
          <w:sz w:val="24"/>
          <w:szCs w:val="24"/>
        </w:rPr>
        <w:lastRenderedPageBreak/>
        <w:t>Рисунок 4. – Индексы промышленного производства и динамика отгруженной продукции</w:t>
      </w:r>
      <w:r w:rsidR="00EF053D">
        <w:rPr>
          <w:rFonts w:ascii="Times New Roman" w:hAnsi="Times New Roman" w:cs="Times New Roman"/>
          <w:sz w:val="24"/>
          <w:szCs w:val="24"/>
        </w:rPr>
        <w:t xml:space="preserve"> </w:t>
      </w:r>
      <w:r w:rsidRPr="009B25C7">
        <w:rPr>
          <w:rFonts w:ascii="Times New Roman" w:hAnsi="Times New Roman" w:cs="Times New Roman"/>
          <w:sz w:val="24"/>
          <w:szCs w:val="24"/>
        </w:rPr>
        <w:t>в обрабатывающих производствах в 2017 г.</w:t>
      </w:r>
      <w:r>
        <w:rPr>
          <w:rFonts w:ascii="Times New Roman" w:hAnsi="Times New Roman" w:cs="Times New Roman"/>
          <w:sz w:val="24"/>
          <w:szCs w:val="24"/>
        </w:rPr>
        <w:t>, в % к уровню 2016 года</w:t>
      </w:r>
      <w:r w:rsidR="009A65F0">
        <w:rPr>
          <w:rStyle w:val="a5"/>
          <w:rFonts w:ascii="Times New Roman" w:hAnsi="Times New Roman"/>
          <w:sz w:val="24"/>
          <w:szCs w:val="24"/>
        </w:rPr>
        <w:footnoteReference w:id="25"/>
      </w:r>
      <w:r w:rsidRPr="009B25C7">
        <w:rPr>
          <w:rFonts w:ascii="Times New Roman" w:hAnsi="Times New Roman" w:cs="Times New Roman"/>
          <w:sz w:val="24"/>
          <w:szCs w:val="24"/>
        </w:rPr>
        <w:t xml:space="preserve"> </w:t>
      </w:r>
    </w:p>
    <w:p w:rsidR="00CA1494" w:rsidRDefault="00CA1494" w:rsidP="00AB5E92">
      <w:pPr>
        <w:widowControl w:val="0"/>
        <w:spacing w:after="0" w:line="240" w:lineRule="auto"/>
        <w:jc w:val="both"/>
        <w:rPr>
          <w:rFonts w:ascii="Times New Roman" w:hAnsi="Times New Roman" w:cs="Times New Roman"/>
          <w:sz w:val="24"/>
          <w:szCs w:val="24"/>
        </w:rPr>
      </w:pPr>
      <w:r>
        <w:rPr>
          <w:noProof/>
        </w:rPr>
        <w:drawing>
          <wp:inline distT="0" distB="0" distL="0" distR="0" wp14:anchorId="5477D584" wp14:editId="1446FF20">
            <wp:extent cx="5940425" cy="8286750"/>
            <wp:effectExtent l="0" t="0" r="3175" b="0"/>
            <wp:docPr id="1" name="Диаграмма 1">
              <a:extLst xmlns:a="http://schemas.openxmlformats.org/drawingml/2006/main">
                <a:ext uri="{FF2B5EF4-FFF2-40B4-BE49-F238E27FC236}">
                  <a16:creationId xmlns:a16="http://schemas.microsoft.com/office/drawing/2014/main" id="{1B24EE3C-6237-46C8-8D2F-CBB34CCA6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2565" w:rsidRDefault="00C71C48" w:rsidP="00FE2565">
      <w:pPr>
        <w:pStyle w:val="ac"/>
        <w:widowControl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4"/>
        </w:rPr>
        <w:lastRenderedPageBreak/>
        <w:t xml:space="preserve">На территории Санкт-Петербурга располагаются </w:t>
      </w:r>
      <w:r w:rsidRPr="001E671F">
        <w:rPr>
          <w:rFonts w:ascii="Times New Roman" w:hAnsi="Times New Roman" w:cs="Times New Roman"/>
          <w:b/>
          <w:sz w:val="28"/>
          <w:szCs w:val="24"/>
        </w:rPr>
        <w:t>крупные предприятия машиностроения</w:t>
      </w:r>
      <w:r>
        <w:rPr>
          <w:rFonts w:ascii="Times New Roman" w:hAnsi="Times New Roman" w:cs="Times New Roman"/>
          <w:sz w:val="28"/>
          <w:szCs w:val="24"/>
        </w:rPr>
        <w:t xml:space="preserve">, доля которых в общем объеме машиностроительной продукции России составляет </w:t>
      </w:r>
      <w:r w:rsidRPr="00963F5D">
        <w:rPr>
          <w:rFonts w:ascii="Times New Roman" w:hAnsi="Times New Roman" w:cs="Times New Roman"/>
          <w:sz w:val="28"/>
          <w:szCs w:val="28"/>
        </w:rPr>
        <w:t>11% (по данным Росстата за январь-ноябрь 2017 года).</w:t>
      </w:r>
      <w:r>
        <w:rPr>
          <w:rFonts w:ascii="Times New Roman" w:hAnsi="Times New Roman" w:cs="Times New Roman"/>
          <w:sz w:val="28"/>
          <w:szCs w:val="28"/>
        </w:rPr>
        <w:t xml:space="preserve"> </w:t>
      </w:r>
      <w:r w:rsidR="00963F5D" w:rsidRPr="00963F5D">
        <w:rPr>
          <w:rFonts w:ascii="Times New Roman" w:hAnsi="Times New Roman" w:cs="Times New Roman"/>
          <w:sz w:val="28"/>
          <w:szCs w:val="28"/>
        </w:rPr>
        <w:t xml:space="preserve">В машиностроительном комплексе </w:t>
      </w:r>
      <w:r w:rsidR="00963F5D">
        <w:rPr>
          <w:rFonts w:ascii="Times New Roman" w:hAnsi="Times New Roman" w:cs="Times New Roman"/>
          <w:sz w:val="28"/>
          <w:szCs w:val="28"/>
        </w:rPr>
        <w:t xml:space="preserve">в 2017 году </w:t>
      </w:r>
      <w:r w:rsidR="00963F5D" w:rsidRPr="00963F5D">
        <w:rPr>
          <w:rFonts w:ascii="Times New Roman" w:hAnsi="Times New Roman" w:cs="Times New Roman"/>
          <w:sz w:val="28"/>
          <w:szCs w:val="28"/>
        </w:rPr>
        <w:t xml:space="preserve">наиболее высокие темпы роста достигнуты в производстве автотранспортных средств (ИПП – 118,4%), что связано с существенным увеличением выпуска легковых автомобилей </w:t>
      </w:r>
      <w:r w:rsidR="00C022AB">
        <w:rPr>
          <w:rFonts w:ascii="Times New Roman" w:hAnsi="Times New Roman" w:cs="Times New Roman"/>
          <w:sz w:val="28"/>
          <w:szCs w:val="28"/>
        </w:rPr>
        <w:br/>
      </w:r>
      <w:r w:rsidR="00963F5D" w:rsidRPr="00963F5D">
        <w:rPr>
          <w:rFonts w:ascii="Times New Roman" w:hAnsi="Times New Roman" w:cs="Times New Roman"/>
          <w:sz w:val="28"/>
          <w:szCs w:val="28"/>
        </w:rPr>
        <w:t xml:space="preserve">(на 23,1%). </w:t>
      </w:r>
    </w:p>
    <w:p w:rsidR="00FE2565" w:rsidRDefault="00963F5D" w:rsidP="001B04D9">
      <w:pPr>
        <w:pStyle w:val="ac"/>
        <w:widowControl w:val="0"/>
        <w:spacing w:after="0" w:line="240" w:lineRule="auto"/>
        <w:ind w:left="0" w:firstLine="567"/>
        <w:contextualSpacing w:val="0"/>
        <w:jc w:val="both"/>
        <w:rPr>
          <w:rFonts w:ascii="Times New Roman" w:hAnsi="Times New Roman" w:cs="Times New Roman"/>
          <w:sz w:val="28"/>
          <w:szCs w:val="28"/>
        </w:rPr>
      </w:pPr>
      <w:r w:rsidRPr="00963F5D">
        <w:rPr>
          <w:rFonts w:ascii="Times New Roman" w:hAnsi="Times New Roman" w:cs="Times New Roman"/>
          <w:sz w:val="28"/>
          <w:szCs w:val="28"/>
        </w:rPr>
        <w:t xml:space="preserve">По виду деятельности «Производство машин и оборудования» (ИПП – 103,6%) возросли объемы производства подъемно-транспортного оборудования, машин и оборудования для добычи полезных ископаемых </w:t>
      </w:r>
      <w:r w:rsidR="00C022AB">
        <w:rPr>
          <w:rFonts w:ascii="Times New Roman" w:hAnsi="Times New Roman" w:cs="Times New Roman"/>
          <w:sz w:val="28"/>
          <w:szCs w:val="28"/>
        </w:rPr>
        <w:br/>
      </w:r>
      <w:r w:rsidRPr="00963F5D">
        <w:rPr>
          <w:rFonts w:ascii="Times New Roman" w:hAnsi="Times New Roman" w:cs="Times New Roman"/>
          <w:sz w:val="28"/>
          <w:szCs w:val="28"/>
        </w:rPr>
        <w:t xml:space="preserve">и строительства. </w:t>
      </w:r>
    </w:p>
    <w:p w:rsidR="00963F5D" w:rsidRDefault="00963F5D" w:rsidP="001B04D9">
      <w:pPr>
        <w:pStyle w:val="ac"/>
        <w:widowControl w:val="0"/>
        <w:spacing w:after="0" w:line="240" w:lineRule="auto"/>
        <w:ind w:left="0" w:firstLine="567"/>
        <w:contextualSpacing w:val="0"/>
        <w:jc w:val="both"/>
        <w:rPr>
          <w:rFonts w:ascii="Times New Roman" w:hAnsi="Times New Roman" w:cs="Times New Roman"/>
          <w:sz w:val="28"/>
          <w:szCs w:val="28"/>
        </w:rPr>
      </w:pPr>
      <w:r w:rsidRPr="00963F5D">
        <w:rPr>
          <w:rFonts w:ascii="Times New Roman" w:hAnsi="Times New Roman" w:cs="Times New Roman"/>
          <w:sz w:val="28"/>
          <w:szCs w:val="28"/>
        </w:rPr>
        <w:t>В производстве пищевых продуктов (ИПП – 105,3%) увеличился выпуск переработанной и консервированной рыбы (на 21,0%), сухих каш (на 10,1%), муки (на 2,8%), колбасных изделий (на 2,4%), хлебобулочных изделий недлительного хранения (на 1,4%).</w:t>
      </w:r>
    </w:p>
    <w:p w:rsidR="00AD4015" w:rsidRDefault="00AD4015" w:rsidP="00AD4015">
      <w:pPr>
        <w:pStyle w:val="ac"/>
        <w:widowControl w:val="0"/>
        <w:spacing w:after="0" w:line="240" w:lineRule="auto"/>
        <w:ind w:left="0"/>
        <w:jc w:val="both"/>
        <w:rPr>
          <w:rFonts w:ascii="Times New Roman" w:hAnsi="Times New Roman" w:cs="Times New Roman"/>
          <w:sz w:val="24"/>
          <w:szCs w:val="24"/>
        </w:rPr>
      </w:pPr>
    </w:p>
    <w:p w:rsidR="001B04D9" w:rsidRDefault="001B04D9" w:rsidP="00AD4015">
      <w:pPr>
        <w:pStyle w:val="ac"/>
        <w:widowControl w:val="0"/>
        <w:spacing w:after="0" w:line="240" w:lineRule="auto"/>
        <w:ind w:left="0" w:firstLine="709"/>
        <w:jc w:val="both"/>
        <w:rPr>
          <w:rFonts w:ascii="Times New Roman" w:hAnsi="Times New Roman" w:cs="Times New Roman"/>
          <w:sz w:val="24"/>
          <w:szCs w:val="24"/>
        </w:rPr>
      </w:pPr>
      <w:r w:rsidRPr="00EC12B8">
        <w:rPr>
          <w:rFonts w:ascii="Times New Roman" w:hAnsi="Times New Roman" w:cs="Times New Roman"/>
          <w:sz w:val="24"/>
          <w:szCs w:val="24"/>
        </w:rPr>
        <w:t xml:space="preserve">Рисунок </w:t>
      </w:r>
      <w:r w:rsidR="00A871FF" w:rsidRPr="00EC12B8">
        <w:rPr>
          <w:rFonts w:ascii="Times New Roman" w:hAnsi="Times New Roman" w:cs="Times New Roman"/>
          <w:sz w:val="24"/>
          <w:szCs w:val="24"/>
        </w:rPr>
        <w:t>5</w:t>
      </w:r>
      <w:r w:rsidRPr="00EC12B8">
        <w:rPr>
          <w:rFonts w:ascii="Times New Roman" w:hAnsi="Times New Roman" w:cs="Times New Roman"/>
          <w:sz w:val="24"/>
          <w:szCs w:val="24"/>
        </w:rPr>
        <w:t>. – Структура численности работающих в обрабатывающих производствах Санкт-Петербурга в январе-</w:t>
      </w:r>
      <w:r w:rsidR="00E61AA7" w:rsidRPr="00EC12B8">
        <w:rPr>
          <w:rFonts w:ascii="Times New Roman" w:hAnsi="Times New Roman" w:cs="Times New Roman"/>
          <w:sz w:val="24"/>
          <w:szCs w:val="24"/>
        </w:rPr>
        <w:t>ноябре</w:t>
      </w:r>
      <w:r w:rsidRPr="00EC12B8">
        <w:rPr>
          <w:rFonts w:ascii="Times New Roman" w:hAnsi="Times New Roman" w:cs="Times New Roman"/>
          <w:sz w:val="24"/>
          <w:szCs w:val="24"/>
        </w:rPr>
        <w:t xml:space="preserve"> 201</w:t>
      </w:r>
      <w:r w:rsidR="00E61AA7" w:rsidRPr="00EC12B8">
        <w:rPr>
          <w:rFonts w:ascii="Times New Roman" w:hAnsi="Times New Roman" w:cs="Times New Roman"/>
          <w:sz w:val="24"/>
          <w:szCs w:val="24"/>
        </w:rPr>
        <w:t>7</w:t>
      </w:r>
      <w:r w:rsidRPr="00EC12B8">
        <w:rPr>
          <w:rFonts w:ascii="Times New Roman" w:hAnsi="Times New Roman" w:cs="Times New Roman"/>
          <w:sz w:val="24"/>
          <w:szCs w:val="24"/>
        </w:rPr>
        <w:t xml:space="preserve"> </w:t>
      </w:r>
      <w:r w:rsidR="007E6764" w:rsidRPr="00EC12B8">
        <w:rPr>
          <w:rFonts w:ascii="Times New Roman" w:hAnsi="Times New Roman" w:cs="Times New Roman"/>
          <w:sz w:val="24"/>
          <w:szCs w:val="24"/>
        </w:rPr>
        <w:t>гг.</w:t>
      </w:r>
      <w:r w:rsidRPr="00EC12B8">
        <w:rPr>
          <w:rStyle w:val="a5"/>
          <w:rFonts w:ascii="Times New Roman" w:hAnsi="Times New Roman"/>
          <w:sz w:val="24"/>
          <w:szCs w:val="24"/>
        </w:rPr>
        <w:footnoteReference w:id="26"/>
      </w:r>
    </w:p>
    <w:p w:rsidR="00AD4015" w:rsidRPr="00796823" w:rsidRDefault="00AD4015" w:rsidP="00796823">
      <w:pPr>
        <w:pStyle w:val="ac"/>
        <w:widowControl w:val="0"/>
        <w:spacing w:after="0" w:line="240" w:lineRule="auto"/>
        <w:ind w:left="0" w:firstLine="709"/>
        <w:jc w:val="both"/>
        <w:rPr>
          <w:rFonts w:ascii="Times New Roman" w:hAnsi="Times New Roman" w:cs="Times New Roman"/>
          <w:sz w:val="24"/>
          <w:szCs w:val="24"/>
        </w:rPr>
      </w:pPr>
    </w:p>
    <w:p w:rsidR="001B04D9" w:rsidRDefault="00E61AA7" w:rsidP="001B04D9">
      <w:pPr>
        <w:pStyle w:val="ac"/>
        <w:widowControl w:val="0"/>
        <w:spacing w:after="0" w:line="240" w:lineRule="auto"/>
        <w:ind w:left="0"/>
        <w:jc w:val="center"/>
        <w:rPr>
          <w:rFonts w:ascii="Times New Roman" w:hAnsi="Times New Roman" w:cs="Times New Roman"/>
          <w:sz w:val="28"/>
          <w:szCs w:val="24"/>
        </w:rPr>
      </w:pPr>
      <w:r>
        <w:rPr>
          <w:noProof/>
          <w:lang w:eastAsia="ru-RU"/>
        </w:rPr>
        <w:drawing>
          <wp:inline distT="0" distB="0" distL="0" distR="0" wp14:anchorId="209F6552" wp14:editId="1DFEAF2B">
            <wp:extent cx="5781675" cy="3724275"/>
            <wp:effectExtent l="0" t="0" r="0" b="0"/>
            <wp:docPr id="18" name="Диаграмма 1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4015" w:rsidRDefault="00AD4015" w:rsidP="00817AED">
      <w:pPr>
        <w:pStyle w:val="ac"/>
        <w:widowControl w:val="0"/>
        <w:spacing w:after="0" w:line="240" w:lineRule="auto"/>
        <w:ind w:left="0" w:firstLine="709"/>
        <w:contextualSpacing w:val="0"/>
        <w:jc w:val="both"/>
        <w:rPr>
          <w:rFonts w:ascii="Times New Roman" w:hAnsi="Times New Roman" w:cs="Times New Roman"/>
          <w:sz w:val="28"/>
          <w:szCs w:val="28"/>
        </w:rPr>
      </w:pPr>
      <w:r w:rsidRPr="00963F5D">
        <w:rPr>
          <w:rFonts w:ascii="Times New Roman" w:hAnsi="Times New Roman" w:cs="Times New Roman"/>
          <w:sz w:val="28"/>
          <w:szCs w:val="28"/>
        </w:rPr>
        <w:t>Численность работ</w:t>
      </w:r>
      <w:r>
        <w:rPr>
          <w:rFonts w:ascii="Times New Roman" w:hAnsi="Times New Roman" w:cs="Times New Roman"/>
          <w:sz w:val="28"/>
          <w:szCs w:val="28"/>
        </w:rPr>
        <w:t>ников промышленных предприятий</w:t>
      </w:r>
      <w:r w:rsidRPr="00963F5D">
        <w:rPr>
          <w:rFonts w:ascii="Times New Roman" w:hAnsi="Times New Roman" w:cs="Times New Roman"/>
          <w:sz w:val="28"/>
          <w:szCs w:val="28"/>
        </w:rPr>
        <w:t xml:space="preserve"> за январь</w:t>
      </w:r>
      <w:r w:rsidR="00C9293B">
        <w:rPr>
          <w:rFonts w:ascii="Times New Roman" w:hAnsi="Times New Roman" w:cs="Times New Roman"/>
          <w:sz w:val="28"/>
          <w:szCs w:val="28"/>
        </w:rPr>
        <w:t>-</w:t>
      </w:r>
      <w:r w:rsidRPr="00963F5D">
        <w:rPr>
          <w:rFonts w:ascii="Times New Roman" w:hAnsi="Times New Roman" w:cs="Times New Roman"/>
          <w:sz w:val="28"/>
          <w:szCs w:val="28"/>
        </w:rPr>
        <w:t>ноябрь 2017 года</w:t>
      </w:r>
      <w:r>
        <w:rPr>
          <w:rFonts w:ascii="Times New Roman" w:hAnsi="Times New Roman" w:cs="Times New Roman"/>
          <w:sz w:val="28"/>
          <w:szCs w:val="28"/>
        </w:rPr>
        <w:t xml:space="preserve"> осталась неизменной и</w:t>
      </w:r>
      <w:r w:rsidRPr="00963F5D">
        <w:rPr>
          <w:rFonts w:ascii="Times New Roman" w:hAnsi="Times New Roman" w:cs="Times New Roman"/>
          <w:sz w:val="28"/>
          <w:szCs w:val="28"/>
        </w:rPr>
        <w:t xml:space="preserve"> составила 345,8 тыс. человек (100,0% </w:t>
      </w:r>
      <w:r w:rsidR="00C022AB">
        <w:rPr>
          <w:rFonts w:ascii="Times New Roman" w:hAnsi="Times New Roman" w:cs="Times New Roman"/>
          <w:sz w:val="28"/>
          <w:szCs w:val="28"/>
        </w:rPr>
        <w:br/>
      </w:r>
      <w:r w:rsidRPr="00963F5D">
        <w:rPr>
          <w:rFonts w:ascii="Times New Roman" w:hAnsi="Times New Roman" w:cs="Times New Roman"/>
          <w:sz w:val="28"/>
          <w:szCs w:val="28"/>
        </w:rPr>
        <w:t>к январю</w:t>
      </w:r>
      <w:r w:rsidR="00C9293B">
        <w:rPr>
          <w:rFonts w:ascii="Times New Roman" w:hAnsi="Times New Roman" w:cs="Times New Roman"/>
          <w:sz w:val="28"/>
          <w:szCs w:val="28"/>
        </w:rPr>
        <w:t>-</w:t>
      </w:r>
      <w:r w:rsidRPr="00963F5D">
        <w:rPr>
          <w:rFonts w:ascii="Times New Roman" w:hAnsi="Times New Roman" w:cs="Times New Roman"/>
          <w:sz w:val="28"/>
          <w:szCs w:val="28"/>
        </w:rPr>
        <w:t xml:space="preserve">ноябрю 2016 года), среднемесячная заработная плата работников </w:t>
      </w:r>
      <w:r w:rsidR="00C022AB">
        <w:rPr>
          <w:rFonts w:ascii="Times New Roman" w:hAnsi="Times New Roman" w:cs="Times New Roman"/>
          <w:sz w:val="28"/>
          <w:szCs w:val="28"/>
        </w:rPr>
        <w:br/>
      </w:r>
      <w:r w:rsidRPr="00963F5D">
        <w:rPr>
          <w:rFonts w:ascii="Times New Roman" w:hAnsi="Times New Roman" w:cs="Times New Roman"/>
          <w:sz w:val="28"/>
          <w:szCs w:val="28"/>
        </w:rPr>
        <w:t>в промышленности – 57,2 тыс. руб. (110</w:t>
      </w:r>
      <w:r>
        <w:rPr>
          <w:rFonts w:ascii="Times New Roman" w:hAnsi="Times New Roman" w:cs="Times New Roman"/>
          <w:sz w:val="28"/>
          <w:szCs w:val="28"/>
        </w:rPr>
        <w:t>,3% к январю</w:t>
      </w:r>
      <w:r w:rsidR="00C9293B">
        <w:rPr>
          <w:rFonts w:ascii="Times New Roman" w:hAnsi="Times New Roman" w:cs="Times New Roman"/>
          <w:sz w:val="28"/>
          <w:szCs w:val="28"/>
        </w:rPr>
        <w:t>-</w:t>
      </w:r>
      <w:r>
        <w:rPr>
          <w:rFonts w:ascii="Times New Roman" w:hAnsi="Times New Roman" w:cs="Times New Roman"/>
          <w:sz w:val="28"/>
          <w:szCs w:val="28"/>
        </w:rPr>
        <w:t>ноябрю 2016 года).</w:t>
      </w:r>
      <w:r>
        <w:rPr>
          <w:rStyle w:val="a5"/>
          <w:rFonts w:ascii="Times New Roman" w:hAnsi="Times New Roman"/>
          <w:sz w:val="28"/>
          <w:szCs w:val="28"/>
        </w:rPr>
        <w:footnoteReference w:id="27"/>
      </w:r>
    </w:p>
    <w:p w:rsidR="00AD4015" w:rsidRDefault="00AD4015" w:rsidP="00AD4015">
      <w:pPr>
        <w:pStyle w:val="ac"/>
        <w:widowControl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Результаты анализа структуры численности работающих </w:t>
      </w:r>
      <w:r w:rsidR="00C022AB">
        <w:rPr>
          <w:rFonts w:ascii="Times New Roman" w:hAnsi="Times New Roman" w:cs="Times New Roman"/>
          <w:sz w:val="28"/>
          <w:szCs w:val="24"/>
        </w:rPr>
        <w:br/>
      </w:r>
      <w:r>
        <w:rPr>
          <w:rFonts w:ascii="Times New Roman" w:hAnsi="Times New Roman" w:cs="Times New Roman"/>
          <w:sz w:val="28"/>
          <w:szCs w:val="24"/>
        </w:rPr>
        <w:lastRenderedPageBreak/>
        <w:t>в обрабатывающих производствах Санкт-Петербурга позволяют сделать вывод, что наибольшее количество работников занято в производстве:</w:t>
      </w:r>
    </w:p>
    <w:p w:rsidR="00AD4015" w:rsidRDefault="00AD4015" w:rsidP="00AD4015">
      <w:pPr>
        <w:pStyle w:val="ac"/>
        <w:widowControl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компьютеров, электронного и оптического оборудования - 13%;</w:t>
      </w:r>
    </w:p>
    <w:p w:rsidR="00AD4015" w:rsidRDefault="00AD4015" w:rsidP="00AD4015">
      <w:pPr>
        <w:pStyle w:val="ac"/>
        <w:widowControl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машин и оборудования - 12%;</w:t>
      </w:r>
    </w:p>
    <w:p w:rsidR="00AD4015" w:rsidRDefault="00AD4015" w:rsidP="00AD4015">
      <w:pPr>
        <w:pStyle w:val="ac"/>
        <w:widowControl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готовых металлических изделий - 11%;</w:t>
      </w:r>
    </w:p>
    <w:p w:rsidR="00AD4015" w:rsidRDefault="00AD4015" w:rsidP="00AD4015">
      <w:pPr>
        <w:pStyle w:val="ac"/>
        <w:widowControl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4"/>
        </w:rPr>
        <w:t>пищевых продуктов - 7%.</w:t>
      </w:r>
      <w:r>
        <w:rPr>
          <w:rStyle w:val="a5"/>
          <w:rFonts w:ascii="Times New Roman" w:hAnsi="Times New Roman"/>
          <w:sz w:val="28"/>
          <w:szCs w:val="24"/>
        </w:rPr>
        <w:footnoteReference w:id="28"/>
      </w:r>
    </w:p>
    <w:p w:rsidR="00B50862" w:rsidRDefault="00B50862" w:rsidP="001B04D9">
      <w:pPr>
        <w:pStyle w:val="ac"/>
        <w:widowControl w:val="0"/>
        <w:spacing w:after="0" w:line="240" w:lineRule="auto"/>
        <w:ind w:left="0" w:firstLine="709"/>
        <w:jc w:val="both"/>
        <w:rPr>
          <w:rFonts w:ascii="Times New Roman" w:hAnsi="Times New Roman" w:cs="Times New Roman"/>
          <w:sz w:val="24"/>
          <w:szCs w:val="24"/>
        </w:rPr>
      </w:pPr>
    </w:p>
    <w:p w:rsidR="001B04D9" w:rsidRDefault="001B04D9" w:rsidP="001B04D9">
      <w:pPr>
        <w:pStyle w:val="ac"/>
        <w:widowControl w:val="0"/>
        <w:spacing w:after="0" w:line="240" w:lineRule="auto"/>
        <w:ind w:left="0" w:firstLine="709"/>
        <w:jc w:val="both"/>
        <w:rPr>
          <w:rFonts w:ascii="Times New Roman" w:hAnsi="Times New Roman" w:cs="Times New Roman"/>
          <w:sz w:val="24"/>
          <w:szCs w:val="24"/>
        </w:rPr>
      </w:pPr>
      <w:r w:rsidRPr="00C07245">
        <w:rPr>
          <w:rFonts w:ascii="Times New Roman" w:hAnsi="Times New Roman" w:cs="Times New Roman"/>
          <w:sz w:val="24"/>
          <w:szCs w:val="24"/>
        </w:rPr>
        <w:t xml:space="preserve">Рисунок </w:t>
      </w:r>
      <w:r w:rsidR="00A871FF">
        <w:rPr>
          <w:rFonts w:ascii="Times New Roman" w:hAnsi="Times New Roman" w:cs="Times New Roman"/>
          <w:sz w:val="24"/>
          <w:szCs w:val="24"/>
        </w:rPr>
        <w:t>6</w:t>
      </w:r>
      <w:r w:rsidRPr="00C07245">
        <w:rPr>
          <w:rFonts w:ascii="Times New Roman" w:hAnsi="Times New Roman" w:cs="Times New Roman"/>
          <w:sz w:val="24"/>
          <w:szCs w:val="24"/>
        </w:rPr>
        <w:t>. – Доля налоговых платежей от промышленности в общем объеме поступлений по Санкт-Петербургу в январе-сентябре 201</w:t>
      </w:r>
      <w:r w:rsidR="009A5F00">
        <w:rPr>
          <w:rFonts w:ascii="Times New Roman" w:hAnsi="Times New Roman" w:cs="Times New Roman"/>
          <w:sz w:val="24"/>
          <w:szCs w:val="24"/>
        </w:rPr>
        <w:t>7</w:t>
      </w:r>
      <w:r w:rsidRPr="00C07245">
        <w:rPr>
          <w:rFonts w:ascii="Times New Roman" w:hAnsi="Times New Roman" w:cs="Times New Roman"/>
          <w:sz w:val="24"/>
          <w:szCs w:val="24"/>
        </w:rPr>
        <w:t xml:space="preserve"> </w:t>
      </w:r>
      <w:r w:rsidR="007E6764">
        <w:rPr>
          <w:rFonts w:ascii="Times New Roman" w:hAnsi="Times New Roman" w:cs="Times New Roman"/>
          <w:sz w:val="24"/>
          <w:szCs w:val="24"/>
        </w:rPr>
        <w:t>г.</w:t>
      </w:r>
      <w:r w:rsidR="00F64662">
        <w:rPr>
          <w:rFonts w:ascii="Times New Roman" w:hAnsi="Times New Roman" w:cs="Times New Roman"/>
          <w:sz w:val="24"/>
          <w:szCs w:val="24"/>
          <w:vertAlign w:val="superscript"/>
        </w:rPr>
        <w:t>28</w:t>
      </w:r>
    </w:p>
    <w:p w:rsidR="00D15D7A" w:rsidRPr="00796823" w:rsidRDefault="00D15D7A" w:rsidP="00796823">
      <w:pPr>
        <w:widowControl w:val="0"/>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44416" behindDoc="1" locked="0" layoutInCell="1" allowOverlap="1" wp14:anchorId="4E92B6D3" wp14:editId="6D7C8AF3">
            <wp:simplePos x="0" y="0"/>
            <wp:positionH relativeFrom="column">
              <wp:posOffset>24765</wp:posOffset>
            </wp:positionH>
            <wp:positionV relativeFrom="paragraph">
              <wp:posOffset>211455</wp:posOffset>
            </wp:positionV>
            <wp:extent cx="5905500" cy="2257425"/>
            <wp:effectExtent l="0" t="0" r="0" b="0"/>
            <wp:wrapTopAndBottom/>
            <wp:docPr id="11" name="Диаграмма 1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E3340" w:rsidRDefault="00FE3340" w:rsidP="00AD4015">
      <w:pPr>
        <w:pStyle w:val="ac"/>
        <w:widowControl w:val="0"/>
        <w:spacing w:after="0" w:line="240" w:lineRule="auto"/>
        <w:ind w:left="0" w:firstLine="709"/>
        <w:contextualSpacing w:val="0"/>
        <w:jc w:val="both"/>
        <w:rPr>
          <w:rFonts w:ascii="Times New Roman" w:hAnsi="Times New Roman" w:cs="Times New Roman"/>
          <w:sz w:val="28"/>
          <w:szCs w:val="28"/>
        </w:rPr>
      </w:pPr>
    </w:p>
    <w:p w:rsidR="00AD4015" w:rsidRPr="00963F5D" w:rsidRDefault="00AD4015" w:rsidP="00AD4015">
      <w:pPr>
        <w:pStyle w:val="ac"/>
        <w:widowControl w:val="0"/>
        <w:spacing w:after="0" w:line="240" w:lineRule="auto"/>
        <w:ind w:left="0" w:firstLine="709"/>
        <w:contextualSpacing w:val="0"/>
        <w:jc w:val="both"/>
        <w:rPr>
          <w:rFonts w:ascii="Times New Roman" w:hAnsi="Times New Roman" w:cs="Times New Roman"/>
          <w:sz w:val="28"/>
          <w:szCs w:val="28"/>
        </w:rPr>
      </w:pPr>
      <w:r w:rsidRPr="00963F5D">
        <w:rPr>
          <w:rFonts w:ascii="Times New Roman" w:hAnsi="Times New Roman" w:cs="Times New Roman"/>
          <w:sz w:val="28"/>
          <w:szCs w:val="28"/>
        </w:rPr>
        <w:t>Вклад промышленного комплекса в формирование доходной части бюджетов всех уровней по сравнению с другими секторами экономики города является наибольшим – 47,9% (за январь</w:t>
      </w:r>
      <w:r w:rsidR="00C9293B">
        <w:rPr>
          <w:rFonts w:ascii="Times New Roman" w:hAnsi="Times New Roman" w:cs="Times New Roman"/>
          <w:sz w:val="28"/>
          <w:szCs w:val="28"/>
        </w:rPr>
        <w:t>-</w:t>
      </w:r>
      <w:r w:rsidRPr="00963F5D">
        <w:rPr>
          <w:rFonts w:ascii="Times New Roman" w:hAnsi="Times New Roman" w:cs="Times New Roman"/>
          <w:sz w:val="28"/>
          <w:szCs w:val="28"/>
        </w:rPr>
        <w:t>сентябрь 2017 года).</w:t>
      </w:r>
    </w:p>
    <w:p w:rsidR="00000B95" w:rsidRDefault="00000B95" w:rsidP="00000B95">
      <w:pPr>
        <w:pStyle w:val="ac"/>
        <w:widowControl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Таким образом, является обоснованным заключить</w:t>
      </w:r>
      <w:r w:rsidRPr="00FE2565">
        <w:rPr>
          <w:rFonts w:ascii="Times New Roman" w:hAnsi="Times New Roman" w:cs="Times New Roman"/>
          <w:sz w:val="28"/>
          <w:szCs w:val="28"/>
        </w:rPr>
        <w:t>,</w:t>
      </w:r>
      <w:r>
        <w:rPr>
          <w:rFonts w:ascii="Times New Roman" w:hAnsi="Times New Roman" w:cs="Times New Roman"/>
          <w:sz w:val="28"/>
          <w:szCs w:val="28"/>
        </w:rPr>
        <w:t xml:space="preserve"> </w:t>
      </w:r>
      <w:r w:rsidR="00C022AB">
        <w:rPr>
          <w:rFonts w:ascii="Times New Roman" w:hAnsi="Times New Roman" w:cs="Times New Roman"/>
          <w:sz w:val="28"/>
          <w:szCs w:val="28"/>
        </w:rPr>
        <w:br/>
      </w:r>
      <w:r>
        <w:rPr>
          <w:rFonts w:ascii="Times New Roman" w:hAnsi="Times New Roman" w:cs="Times New Roman"/>
          <w:sz w:val="28"/>
          <w:szCs w:val="28"/>
        </w:rPr>
        <w:t>что в</w:t>
      </w:r>
      <w:r>
        <w:rPr>
          <w:rFonts w:ascii="Times New Roman" w:hAnsi="Times New Roman" w:cs="Times New Roman"/>
          <w:sz w:val="28"/>
          <w:szCs w:val="24"/>
        </w:rPr>
        <w:t xml:space="preserve"> промышленном комплексе Санкт-Петербурга представлены практически все производственные виды деятельности. При этом город</w:t>
      </w:r>
      <w:r w:rsidRPr="00550200">
        <w:rPr>
          <w:rFonts w:ascii="Times New Roman" w:hAnsi="Times New Roman" w:cs="Times New Roman"/>
          <w:sz w:val="28"/>
          <w:szCs w:val="24"/>
        </w:rPr>
        <w:t xml:space="preserve"> </w:t>
      </w:r>
      <w:r>
        <w:rPr>
          <w:rFonts w:ascii="Times New Roman" w:hAnsi="Times New Roman" w:cs="Times New Roman"/>
          <w:sz w:val="28"/>
          <w:szCs w:val="24"/>
        </w:rPr>
        <w:t>занимает</w:t>
      </w:r>
      <w:r w:rsidRPr="00550200">
        <w:rPr>
          <w:rFonts w:ascii="Times New Roman" w:hAnsi="Times New Roman" w:cs="Times New Roman"/>
          <w:sz w:val="28"/>
          <w:szCs w:val="24"/>
        </w:rPr>
        <w:t xml:space="preserve"> </w:t>
      </w:r>
      <w:r>
        <w:rPr>
          <w:rFonts w:ascii="Times New Roman" w:hAnsi="Times New Roman" w:cs="Times New Roman"/>
          <w:sz w:val="28"/>
          <w:szCs w:val="24"/>
        </w:rPr>
        <w:t>лидирующие позиции</w:t>
      </w:r>
      <w:r w:rsidRPr="00550200">
        <w:rPr>
          <w:rFonts w:ascii="Times New Roman" w:hAnsi="Times New Roman" w:cs="Times New Roman"/>
          <w:sz w:val="28"/>
          <w:szCs w:val="24"/>
        </w:rPr>
        <w:t xml:space="preserve"> в производстве продукции машиностроения, пищевой </w:t>
      </w:r>
      <w:r w:rsidR="00C022AB">
        <w:rPr>
          <w:rFonts w:ascii="Times New Roman" w:hAnsi="Times New Roman" w:cs="Times New Roman"/>
          <w:sz w:val="28"/>
          <w:szCs w:val="24"/>
        </w:rPr>
        <w:br/>
      </w:r>
      <w:r w:rsidRPr="00550200">
        <w:rPr>
          <w:rFonts w:ascii="Times New Roman" w:hAnsi="Times New Roman" w:cs="Times New Roman"/>
          <w:sz w:val="28"/>
          <w:szCs w:val="24"/>
        </w:rPr>
        <w:t xml:space="preserve">и перерабатывающей промышленности. </w:t>
      </w:r>
      <w:r>
        <w:rPr>
          <w:rFonts w:ascii="Times New Roman" w:hAnsi="Times New Roman" w:cs="Times New Roman"/>
          <w:sz w:val="28"/>
          <w:szCs w:val="24"/>
        </w:rPr>
        <w:t xml:space="preserve">Благодаря этому Санкт-Петербург </w:t>
      </w:r>
      <w:r w:rsidR="00C022AB">
        <w:rPr>
          <w:rFonts w:ascii="Times New Roman" w:hAnsi="Times New Roman" w:cs="Times New Roman"/>
          <w:sz w:val="28"/>
          <w:szCs w:val="24"/>
        </w:rPr>
        <w:br/>
      </w:r>
      <w:r>
        <w:rPr>
          <w:rFonts w:ascii="Times New Roman" w:hAnsi="Times New Roman" w:cs="Times New Roman"/>
          <w:sz w:val="28"/>
          <w:szCs w:val="24"/>
        </w:rPr>
        <w:t xml:space="preserve">за последние годы добился существенных успехов по импортозамещению. </w:t>
      </w:r>
      <w:r>
        <w:rPr>
          <w:rFonts w:ascii="Times New Roman" w:hAnsi="Times New Roman" w:cs="Times New Roman"/>
          <w:sz w:val="28"/>
          <w:szCs w:val="28"/>
        </w:rPr>
        <w:t xml:space="preserve">Состояние промышленного комплекса города оказывает непосредственное влияние на развитие других секторов экономики: транспорта, строительства, связи, торговли и в значительной степени определяет реальные возможности решения основных социально-экономических задач города. </w:t>
      </w:r>
    </w:p>
    <w:p w:rsidR="00000B95" w:rsidRDefault="00000B95" w:rsidP="00000B95">
      <w:pPr>
        <w:pStyle w:val="ac"/>
        <w:widowControl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промышленный комплекс Санкт-Петербурга вносит огромный вклад в обеспечение военной, энергетической </w:t>
      </w:r>
      <w:r w:rsidR="00C022AB">
        <w:rPr>
          <w:rFonts w:ascii="Times New Roman" w:hAnsi="Times New Roman" w:cs="Times New Roman"/>
          <w:sz w:val="28"/>
          <w:szCs w:val="28"/>
        </w:rPr>
        <w:br/>
      </w:r>
      <w:r>
        <w:rPr>
          <w:rFonts w:ascii="Times New Roman" w:hAnsi="Times New Roman" w:cs="Times New Roman"/>
          <w:sz w:val="28"/>
          <w:szCs w:val="28"/>
        </w:rPr>
        <w:t xml:space="preserve">и продовольственной безопасности всего государства. </w:t>
      </w:r>
    </w:p>
    <w:p w:rsidR="00FE1394" w:rsidRDefault="001B04D9" w:rsidP="00526E1C">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Говоря о динамике основных показателей, характеризующих экономическую ситуацию в Санкт-Петербурге</w:t>
      </w:r>
      <w:r w:rsidR="00D15359">
        <w:rPr>
          <w:rFonts w:ascii="Times New Roman" w:hAnsi="Times New Roman" w:cs="Times New Roman"/>
          <w:sz w:val="28"/>
          <w:szCs w:val="24"/>
        </w:rPr>
        <w:t>,</w:t>
      </w:r>
      <w:r>
        <w:rPr>
          <w:rFonts w:ascii="Times New Roman" w:hAnsi="Times New Roman" w:cs="Times New Roman"/>
          <w:sz w:val="28"/>
          <w:szCs w:val="24"/>
        </w:rPr>
        <w:t xml:space="preserve"> следует отметить, что </w:t>
      </w:r>
      <w:r w:rsidR="00E677E5">
        <w:rPr>
          <w:rFonts w:ascii="Times New Roman" w:hAnsi="Times New Roman" w:cs="Times New Roman"/>
          <w:sz w:val="28"/>
          <w:szCs w:val="24"/>
        </w:rPr>
        <w:t xml:space="preserve">в </w:t>
      </w:r>
      <w:r w:rsidR="00E677E5" w:rsidRPr="00FE1394">
        <w:rPr>
          <w:rFonts w:ascii="Times New Roman" w:hAnsi="Times New Roman" w:cs="Times New Roman"/>
          <w:sz w:val="28"/>
          <w:szCs w:val="24"/>
        </w:rPr>
        <w:t>январе-сентябре 2017 года</w:t>
      </w:r>
      <w:r w:rsidR="00E677E5" w:rsidRPr="00C55BBB">
        <w:rPr>
          <w:rFonts w:ascii="Times New Roman" w:hAnsi="Times New Roman" w:cs="Times New Roman"/>
          <w:b/>
          <w:sz w:val="28"/>
          <w:szCs w:val="24"/>
        </w:rPr>
        <w:t xml:space="preserve"> </w:t>
      </w:r>
      <w:r w:rsidRPr="00C55BBB">
        <w:rPr>
          <w:rFonts w:ascii="Times New Roman" w:hAnsi="Times New Roman" w:cs="Times New Roman"/>
          <w:b/>
          <w:sz w:val="28"/>
          <w:szCs w:val="24"/>
        </w:rPr>
        <w:t>объем инвестиций в основной</w:t>
      </w:r>
      <w:r>
        <w:rPr>
          <w:rFonts w:ascii="Times New Roman" w:hAnsi="Times New Roman" w:cs="Times New Roman"/>
          <w:sz w:val="28"/>
          <w:szCs w:val="24"/>
        </w:rPr>
        <w:t xml:space="preserve"> </w:t>
      </w:r>
      <w:r w:rsidRPr="00C55BBB">
        <w:rPr>
          <w:rFonts w:ascii="Times New Roman" w:hAnsi="Times New Roman" w:cs="Times New Roman"/>
          <w:b/>
          <w:sz w:val="28"/>
          <w:szCs w:val="24"/>
        </w:rPr>
        <w:t>капитал</w:t>
      </w:r>
      <w:r>
        <w:rPr>
          <w:rFonts w:ascii="Times New Roman" w:hAnsi="Times New Roman" w:cs="Times New Roman"/>
          <w:sz w:val="28"/>
          <w:szCs w:val="24"/>
        </w:rPr>
        <w:t xml:space="preserve"> </w:t>
      </w:r>
      <w:r w:rsidR="00E677E5" w:rsidRPr="00E677E5">
        <w:rPr>
          <w:rFonts w:ascii="Times New Roman" w:hAnsi="Times New Roman" w:cs="Times New Roman"/>
          <w:sz w:val="28"/>
          <w:szCs w:val="24"/>
        </w:rPr>
        <w:t>составил 384,6 млрд. рублей, что на 4,1% ниже аналогичного периода 2016 года.</w:t>
      </w:r>
      <w:r w:rsidR="00E677E5">
        <w:rPr>
          <w:rStyle w:val="a5"/>
          <w:rFonts w:ascii="Times New Roman" w:hAnsi="Times New Roman"/>
          <w:sz w:val="28"/>
          <w:szCs w:val="24"/>
        </w:rPr>
        <w:footnoteReference w:id="29"/>
      </w:r>
      <w:r w:rsidR="00E677E5">
        <w:rPr>
          <w:rFonts w:ascii="Times New Roman" w:hAnsi="Times New Roman" w:cs="Times New Roman"/>
          <w:sz w:val="28"/>
          <w:szCs w:val="24"/>
        </w:rPr>
        <w:t xml:space="preserve"> </w:t>
      </w:r>
      <w:r w:rsidR="00C022AB">
        <w:rPr>
          <w:rFonts w:ascii="Times New Roman" w:hAnsi="Times New Roman" w:cs="Times New Roman"/>
          <w:sz w:val="28"/>
          <w:szCs w:val="24"/>
        </w:rPr>
        <w:br/>
      </w:r>
      <w:r w:rsidR="00E677E5">
        <w:rPr>
          <w:rFonts w:ascii="Times New Roman" w:hAnsi="Times New Roman" w:cs="Times New Roman"/>
          <w:sz w:val="28"/>
          <w:szCs w:val="24"/>
        </w:rPr>
        <w:lastRenderedPageBreak/>
        <w:t xml:space="preserve">При этом, по </w:t>
      </w:r>
      <w:r w:rsidR="003858F4">
        <w:rPr>
          <w:rFonts w:ascii="Times New Roman" w:hAnsi="Times New Roman" w:cs="Times New Roman"/>
          <w:sz w:val="28"/>
          <w:szCs w:val="24"/>
        </w:rPr>
        <w:t>предварительным оценкам</w:t>
      </w:r>
      <w:r w:rsidR="00E677E5">
        <w:rPr>
          <w:rFonts w:ascii="Times New Roman" w:hAnsi="Times New Roman" w:cs="Times New Roman"/>
          <w:sz w:val="28"/>
          <w:szCs w:val="24"/>
        </w:rPr>
        <w:t xml:space="preserve"> по итогам истекшего года объем инвестиций в основной капитал в городе сократился на 5,7% и составил 658,5 </w:t>
      </w:r>
      <w:r w:rsidR="00E677E5" w:rsidRPr="00E677E5">
        <w:rPr>
          <w:rFonts w:ascii="Times New Roman" w:hAnsi="Times New Roman" w:cs="Times New Roman"/>
          <w:sz w:val="28"/>
          <w:szCs w:val="24"/>
        </w:rPr>
        <w:t>млрд. рублей</w:t>
      </w:r>
      <w:r w:rsidR="00E677E5">
        <w:rPr>
          <w:rFonts w:ascii="Times New Roman" w:hAnsi="Times New Roman" w:cs="Times New Roman"/>
          <w:sz w:val="28"/>
          <w:szCs w:val="24"/>
        </w:rPr>
        <w:t>.</w:t>
      </w:r>
      <w:r w:rsidR="00E677E5">
        <w:rPr>
          <w:rStyle w:val="a5"/>
          <w:rFonts w:ascii="Times New Roman" w:hAnsi="Times New Roman"/>
          <w:sz w:val="28"/>
          <w:szCs w:val="24"/>
        </w:rPr>
        <w:footnoteReference w:id="30"/>
      </w:r>
    </w:p>
    <w:p w:rsidR="000548D2" w:rsidRDefault="000548D2" w:rsidP="00526E1C">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Доля Санкт-Петербурга</w:t>
      </w:r>
      <w:r w:rsidRPr="000548D2">
        <w:rPr>
          <w:rFonts w:ascii="Times New Roman" w:hAnsi="Times New Roman" w:cs="Times New Roman"/>
          <w:sz w:val="28"/>
          <w:szCs w:val="24"/>
        </w:rPr>
        <w:t xml:space="preserve"> </w:t>
      </w:r>
      <w:r>
        <w:rPr>
          <w:rFonts w:ascii="Times New Roman" w:hAnsi="Times New Roman" w:cs="Times New Roman"/>
          <w:sz w:val="28"/>
          <w:szCs w:val="24"/>
        </w:rPr>
        <w:t xml:space="preserve">в </w:t>
      </w:r>
      <w:r w:rsidRPr="000548D2">
        <w:rPr>
          <w:rFonts w:ascii="Times New Roman" w:hAnsi="Times New Roman" w:cs="Times New Roman"/>
          <w:sz w:val="28"/>
          <w:szCs w:val="24"/>
        </w:rPr>
        <w:t>объем</w:t>
      </w:r>
      <w:r>
        <w:rPr>
          <w:rFonts w:ascii="Times New Roman" w:hAnsi="Times New Roman" w:cs="Times New Roman"/>
          <w:sz w:val="28"/>
          <w:szCs w:val="24"/>
        </w:rPr>
        <w:t>е</w:t>
      </w:r>
      <w:r w:rsidRPr="000548D2">
        <w:rPr>
          <w:rFonts w:ascii="Times New Roman" w:hAnsi="Times New Roman" w:cs="Times New Roman"/>
          <w:sz w:val="28"/>
          <w:szCs w:val="24"/>
        </w:rPr>
        <w:t xml:space="preserve"> инвестиций в основной капитал </w:t>
      </w:r>
      <w:r w:rsidR="00C022AB">
        <w:rPr>
          <w:rFonts w:ascii="Times New Roman" w:hAnsi="Times New Roman" w:cs="Times New Roman"/>
          <w:sz w:val="28"/>
          <w:szCs w:val="24"/>
        </w:rPr>
        <w:br/>
      </w:r>
      <w:r w:rsidRPr="000548D2">
        <w:rPr>
          <w:rFonts w:ascii="Times New Roman" w:hAnsi="Times New Roman" w:cs="Times New Roman"/>
          <w:sz w:val="28"/>
          <w:szCs w:val="24"/>
        </w:rPr>
        <w:t xml:space="preserve">по Северо-Западному федеральному округу </w:t>
      </w:r>
      <w:r>
        <w:rPr>
          <w:rFonts w:ascii="Times New Roman" w:hAnsi="Times New Roman" w:cs="Times New Roman"/>
          <w:sz w:val="28"/>
          <w:szCs w:val="24"/>
        </w:rPr>
        <w:t>составила более трети (37,0%)</w:t>
      </w:r>
      <w:r w:rsidRPr="000548D2">
        <w:rPr>
          <w:rFonts w:ascii="Times New Roman" w:hAnsi="Times New Roman" w:cs="Times New Roman"/>
          <w:sz w:val="28"/>
          <w:szCs w:val="24"/>
        </w:rPr>
        <w:t xml:space="preserve"> и 4,4% </w:t>
      </w:r>
      <w:r>
        <w:rPr>
          <w:rFonts w:ascii="Times New Roman" w:hAnsi="Times New Roman" w:cs="Times New Roman"/>
          <w:sz w:val="28"/>
          <w:szCs w:val="24"/>
        </w:rPr>
        <w:t xml:space="preserve">в </w:t>
      </w:r>
      <w:r w:rsidRPr="000548D2">
        <w:rPr>
          <w:rFonts w:ascii="Times New Roman" w:hAnsi="Times New Roman" w:cs="Times New Roman"/>
          <w:sz w:val="28"/>
          <w:szCs w:val="24"/>
        </w:rPr>
        <w:t>объем</w:t>
      </w:r>
      <w:r>
        <w:rPr>
          <w:rFonts w:ascii="Times New Roman" w:hAnsi="Times New Roman" w:cs="Times New Roman"/>
          <w:sz w:val="28"/>
          <w:szCs w:val="24"/>
        </w:rPr>
        <w:t>е</w:t>
      </w:r>
      <w:r w:rsidRPr="000548D2">
        <w:rPr>
          <w:rFonts w:ascii="Times New Roman" w:hAnsi="Times New Roman" w:cs="Times New Roman"/>
          <w:sz w:val="28"/>
          <w:szCs w:val="24"/>
        </w:rPr>
        <w:t xml:space="preserve"> инвестиций в основной капитал по </w:t>
      </w:r>
      <w:r>
        <w:rPr>
          <w:rFonts w:ascii="Times New Roman" w:hAnsi="Times New Roman" w:cs="Times New Roman"/>
          <w:sz w:val="28"/>
          <w:szCs w:val="24"/>
        </w:rPr>
        <w:t xml:space="preserve">России </w:t>
      </w:r>
      <w:r w:rsidRPr="000548D2">
        <w:rPr>
          <w:rFonts w:ascii="Times New Roman" w:hAnsi="Times New Roman" w:cs="Times New Roman"/>
          <w:sz w:val="28"/>
          <w:szCs w:val="24"/>
        </w:rPr>
        <w:t>в целом.</w:t>
      </w:r>
      <w:r>
        <w:rPr>
          <w:rStyle w:val="a5"/>
          <w:rFonts w:ascii="Times New Roman" w:hAnsi="Times New Roman"/>
          <w:sz w:val="28"/>
          <w:szCs w:val="24"/>
        </w:rPr>
        <w:footnoteReference w:id="31"/>
      </w:r>
      <w:r w:rsidRPr="000548D2">
        <w:rPr>
          <w:rFonts w:ascii="Times New Roman" w:hAnsi="Times New Roman" w:cs="Times New Roman"/>
          <w:sz w:val="28"/>
          <w:szCs w:val="24"/>
        </w:rPr>
        <w:t xml:space="preserve"> </w:t>
      </w:r>
    </w:p>
    <w:p w:rsidR="00A871FF" w:rsidRDefault="00A871FF" w:rsidP="00A871FF">
      <w:pPr>
        <w:spacing w:after="0" w:line="240" w:lineRule="auto"/>
        <w:ind w:firstLine="709"/>
        <w:jc w:val="both"/>
        <w:rPr>
          <w:rFonts w:ascii="Times New Roman" w:hAnsi="Times New Roman" w:cs="Times New Roman"/>
          <w:sz w:val="28"/>
          <w:szCs w:val="24"/>
        </w:rPr>
      </w:pPr>
      <w:r w:rsidRPr="00A871FF">
        <w:rPr>
          <w:rFonts w:ascii="Times New Roman" w:hAnsi="Times New Roman" w:cs="Times New Roman"/>
          <w:sz w:val="28"/>
          <w:szCs w:val="24"/>
        </w:rPr>
        <w:t xml:space="preserve">Объем вложений в основной капитал крупных и средних организаций </w:t>
      </w:r>
      <w:r w:rsidR="00C022AB">
        <w:rPr>
          <w:rFonts w:ascii="Times New Roman" w:hAnsi="Times New Roman" w:cs="Times New Roman"/>
          <w:sz w:val="28"/>
          <w:szCs w:val="24"/>
        </w:rPr>
        <w:br/>
      </w:r>
      <w:r w:rsidR="009F2093">
        <w:rPr>
          <w:rFonts w:ascii="Times New Roman" w:hAnsi="Times New Roman" w:cs="Times New Roman"/>
          <w:sz w:val="28"/>
          <w:szCs w:val="24"/>
        </w:rPr>
        <w:t xml:space="preserve">за первое полугодие истекшего года </w:t>
      </w:r>
      <w:r w:rsidRPr="00A871FF">
        <w:rPr>
          <w:rFonts w:ascii="Times New Roman" w:hAnsi="Times New Roman" w:cs="Times New Roman"/>
          <w:sz w:val="28"/>
          <w:szCs w:val="24"/>
        </w:rPr>
        <w:t xml:space="preserve">составил 195,2 млрд. руб. </w:t>
      </w:r>
      <w:r>
        <w:rPr>
          <w:rFonts w:ascii="Times New Roman" w:hAnsi="Times New Roman" w:cs="Times New Roman"/>
          <w:sz w:val="28"/>
          <w:szCs w:val="24"/>
        </w:rPr>
        <w:t>или</w:t>
      </w:r>
      <w:r w:rsidRPr="00A871FF">
        <w:rPr>
          <w:rFonts w:ascii="Times New Roman" w:hAnsi="Times New Roman" w:cs="Times New Roman"/>
          <w:sz w:val="28"/>
          <w:szCs w:val="24"/>
        </w:rPr>
        <w:t xml:space="preserve"> 85,6% </w:t>
      </w:r>
      <w:r w:rsidR="00C022AB">
        <w:rPr>
          <w:rFonts w:ascii="Times New Roman" w:hAnsi="Times New Roman" w:cs="Times New Roman"/>
          <w:sz w:val="28"/>
          <w:szCs w:val="24"/>
        </w:rPr>
        <w:br/>
      </w:r>
      <w:r w:rsidRPr="00A871FF">
        <w:rPr>
          <w:rFonts w:ascii="Times New Roman" w:hAnsi="Times New Roman" w:cs="Times New Roman"/>
          <w:sz w:val="28"/>
          <w:szCs w:val="24"/>
        </w:rPr>
        <w:t xml:space="preserve">к первому полугодию 2016 года. Наибольшая доля </w:t>
      </w:r>
      <w:r>
        <w:rPr>
          <w:rFonts w:ascii="Times New Roman" w:hAnsi="Times New Roman" w:cs="Times New Roman"/>
          <w:sz w:val="28"/>
          <w:szCs w:val="24"/>
        </w:rPr>
        <w:t xml:space="preserve">в структуре инвестиций </w:t>
      </w:r>
      <w:r w:rsidR="00C022AB">
        <w:rPr>
          <w:rFonts w:ascii="Times New Roman" w:hAnsi="Times New Roman" w:cs="Times New Roman"/>
          <w:sz w:val="28"/>
          <w:szCs w:val="24"/>
        </w:rPr>
        <w:br/>
      </w:r>
      <w:r>
        <w:rPr>
          <w:rFonts w:ascii="Times New Roman" w:hAnsi="Times New Roman" w:cs="Times New Roman"/>
          <w:sz w:val="28"/>
          <w:szCs w:val="24"/>
        </w:rPr>
        <w:t>в основной капитал (</w:t>
      </w:r>
      <w:r w:rsidRPr="00A871FF">
        <w:rPr>
          <w:rFonts w:ascii="Times New Roman" w:hAnsi="Times New Roman" w:cs="Times New Roman"/>
          <w:sz w:val="28"/>
          <w:szCs w:val="24"/>
        </w:rPr>
        <w:t xml:space="preserve">29,0%) </w:t>
      </w:r>
      <w:r>
        <w:rPr>
          <w:rFonts w:ascii="Times New Roman" w:hAnsi="Times New Roman" w:cs="Times New Roman"/>
          <w:sz w:val="28"/>
          <w:szCs w:val="24"/>
        </w:rPr>
        <w:t>приходится на</w:t>
      </w:r>
      <w:r w:rsidRPr="00A871FF">
        <w:rPr>
          <w:rFonts w:ascii="Times New Roman" w:hAnsi="Times New Roman" w:cs="Times New Roman"/>
          <w:sz w:val="28"/>
          <w:szCs w:val="24"/>
        </w:rPr>
        <w:t xml:space="preserve"> операци</w:t>
      </w:r>
      <w:r>
        <w:rPr>
          <w:rFonts w:ascii="Times New Roman" w:hAnsi="Times New Roman" w:cs="Times New Roman"/>
          <w:sz w:val="28"/>
          <w:szCs w:val="24"/>
        </w:rPr>
        <w:t>и</w:t>
      </w:r>
      <w:r w:rsidRPr="00A871FF">
        <w:rPr>
          <w:rFonts w:ascii="Times New Roman" w:hAnsi="Times New Roman" w:cs="Times New Roman"/>
          <w:sz w:val="28"/>
          <w:szCs w:val="24"/>
        </w:rPr>
        <w:t xml:space="preserve"> с недвижимым имуществом, где объем </w:t>
      </w:r>
      <w:r>
        <w:rPr>
          <w:rFonts w:ascii="Times New Roman" w:hAnsi="Times New Roman" w:cs="Times New Roman"/>
          <w:sz w:val="28"/>
          <w:szCs w:val="24"/>
        </w:rPr>
        <w:t>капитальных вложений</w:t>
      </w:r>
      <w:r w:rsidRPr="00A871FF">
        <w:rPr>
          <w:rFonts w:ascii="Times New Roman" w:hAnsi="Times New Roman" w:cs="Times New Roman"/>
          <w:sz w:val="28"/>
          <w:szCs w:val="24"/>
        </w:rPr>
        <w:t xml:space="preserve"> увеличился в 3,3 раза. </w:t>
      </w:r>
    </w:p>
    <w:p w:rsidR="00D15359" w:rsidRDefault="00D15359" w:rsidP="00A871FF">
      <w:pPr>
        <w:spacing w:after="0" w:line="240" w:lineRule="auto"/>
        <w:jc w:val="both"/>
        <w:rPr>
          <w:rFonts w:ascii="Times New Roman" w:hAnsi="Times New Roman" w:cs="Times New Roman"/>
          <w:sz w:val="24"/>
          <w:szCs w:val="24"/>
        </w:rPr>
      </w:pPr>
    </w:p>
    <w:p w:rsidR="001B04D9" w:rsidRPr="00000B95" w:rsidRDefault="00D15359" w:rsidP="00000B95">
      <w:pPr>
        <w:spacing w:after="0" w:line="240" w:lineRule="auto"/>
        <w:ind w:firstLine="709"/>
        <w:jc w:val="both"/>
        <w:rPr>
          <w:rFonts w:ascii="Times New Roman" w:hAnsi="Times New Roman" w:cs="Times New Roman"/>
          <w:sz w:val="24"/>
          <w:szCs w:val="24"/>
        </w:rPr>
      </w:pPr>
      <w:r w:rsidRPr="003878D1">
        <w:rPr>
          <w:rFonts w:ascii="Times New Roman" w:hAnsi="Times New Roman" w:cs="Times New Roman"/>
          <w:sz w:val="24"/>
          <w:szCs w:val="24"/>
        </w:rPr>
        <w:t>Р</w:t>
      </w:r>
      <w:r w:rsidR="001B04D9" w:rsidRPr="003878D1">
        <w:rPr>
          <w:rFonts w:ascii="Times New Roman" w:hAnsi="Times New Roman" w:cs="Times New Roman"/>
          <w:sz w:val="24"/>
          <w:szCs w:val="24"/>
        </w:rPr>
        <w:t xml:space="preserve">исунок </w:t>
      </w:r>
      <w:r w:rsidR="00A871FF" w:rsidRPr="003878D1">
        <w:rPr>
          <w:rFonts w:ascii="Times New Roman" w:hAnsi="Times New Roman" w:cs="Times New Roman"/>
          <w:sz w:val="24"/>
          <w:szCs w:val="24"/>
        </w:rPr>
        <w:t>7</w:t>
      </w:r>
      <w:r w:rsidR="001B04D9" w:rsidRPr="003878D1">
        <w:rPr>
          <w:rFonts w:ascii="Times New Roman" w:hAnsi="Times New Roman" w:cs="Times New Roman"/>
          <w:sz w:val="24"/>
          <w:szCs w:val="24"/>
        </w:rPr>
        <w:t xml:space="preserve">. – Динамика инвестиций в основной капитал организаций </w:t>
      </w:r>
      <w:r w:rsidR="001B04D9" w:rsidRPr="003878D1">
        <w:rPr>
          <w:rFonts w:ascii="Times New Roman" w:hAnsi="Times New Roman" w:cs="Times New Roman"/>
          <w:sz w:val="24"/>
          <w:szCs w:val="24"/>
        </w:rPr>
        <w:br/>
        <w:t>Санкт-Петербурга в 201</w:t>
      </w:r>
      <w:r w:rsidR="00A871FF" w:rsidRPr="003878D1">
        <w:rPr>
          <w:rFonts w:ascii="Times New Roman" w:hAnsi="Times New Roman" w:cs="Times New Roman"/>
          <w:sz w:val="24"/>
          <w:szCs w:val="24"/>
        </w:rPr>
        <w:t xml:space="preserve">4-2016 гг. и за 9 месяцев </w:t>
      </w:r>
      <w:r w:rsidR="001B04D9" w:rsidRPr="003878D1">
        <w:rPr>
          <w:rFonts w:ascii="Times New Roman" w:hAnsi="Times New Roman" w:cs="Times New Roman"/>
          <w:sz w:val="24"/>
          <w:szCs w:val="24"/>
        </w:rPr>
        <w:t>201</w:t>
      </w:r>
      <w:r w:rsidR="00A871FF" w:rsidRPr="003878D1">
        <w:rPr>
          <w:rFonts w:ascii="Times New Roman" w:hAnsi="Times New Roman" w:cs="Times New Roman"/>
          <w:sz w:val="24"/>
          <w:szCs w:val="24"/>
        </w:rPr>
        <w:t>7</w:t>
      </w:r>
      <w:r w:rsidR="001B04D9" w:rsidRPr="003878D1">
        <w:rPr>
          <w:rFonts w:ascii="Times New Roman" w:hAnsi="Times New Roman" w:cs="Times New Roman"/>
          <w:sz w:val="24"/>
          <w:szCs w:val="24"/>
        </w:rPr>
        <w:t xml:space="preserve"> г</w:t>
      </w:r>
      <w:r w:rsidR="007E6764" w:rsidRPr="003878D1">
        <w:rPr>
          <w:rFonts w:ascii="Times New Roman" w:hAnsi="Times New Roman" w:cs="Times New Roman"/>
          <w:sz w:val="24"/>
          <w:szCs w:val="24"/>
        </w:rPr>
        <w:t>.</w:t>
      </w:r>
      <w:r w:rsidR="00C4390F" w:rsidRPr="00C4390F">
        <w:rPr>
          <w:rFonts w:ascii="Times New Roman" w:hAnsi="Times New Roman"/>
          <w:sz w:val="24"/>
          <w:szCs w:val="24"/>
          <w:vertAlign w:val="superscript"/>
        </w:rPr>
        <w:t>32</w:t>
      </w:r>
    </w:p>
    <w:p w:rsidR="00411698" w:rsidRPr="00411698" w:rsidRDefault="00411698" w:rsidP="00A871FF">
      <w:pPr>
        <w:spacing w:after="0" w:line="240" w:lineRule="auto"/>
        <w:jc w:val="both"/>
        <w:rPr>
          <w:rFonts w:ascii="Times New Roman" w:hAnsi="Times New Roman" w:cs="Times New Roman"/>
          <w:sz w:val="10"/>
          <w:szCs w:val="24"/>
        </w:rPr>
      </w:pPr>
    </w:p>
    <w:p w:rsidR="00A871FF" w:rsidRDefault="003858F4" w:rsidP="003858F4">
      <w:pPr>
        <w:spacing w:after="0" w:line="240" w:lineRule="auto"/>
        <w:jc w:val="center"/>
        <w:rPr>
          <w:rFonts w:ascii="Times New Roman" w:hAnsi="Times New Roman" w:cs="Times New Roman"/>
          <w:sz w:val="28"/>
          <w:szCs w:val="24"/>
        </w:rPr>
      </w:pPr>
      <w:r w:rsidRPr="00C4390F">
        <w:rPr>
          <w:noProof/>
          <w:color w:val="FF6600"/>
        </w:rPr>
        <w:drawing>
          <wp:inline distT="0" distB="0" distL="0" distR="0" wp14:anchorId="430CFFDB" wp14:editId="490EE8EF">
            <wp:extent cx="5940425" cy="2809875"/>
            <wp:effectExtent l="0" t="0" r="3175" b="0"/>
            <wp:docPr id="536" name="Диаграмма 53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45D9" w:rsidRDefault="000745D9" w:rsidP="000745D9">
      <w:pPr>
        <w:spacing w:after="0" w:line="240" w:lineRule="auto"/>
        <w:ind w:firstLine="709"/>
        <w:jc w:val="both"/>
        <w:rPr>
          <w:rFonts w:ascii="Times New Roman" w:hAnsi="Times New Roman" w:cs="Times New Roman"/>
          <w:sz w:val="28"/>
          <w:szCs w:val="28"/>
          <w:vertAlign w:val="superscript"/>
        </w:rPr>
      </w:pPr>
      <w:r w:rsidRPr="000745D9">
        <w:rPr>
          <w:rFonts w:ascii="Times New Roman" w:hAnsi="Times New Roman" w:cs="Times New Roman"/>
          <w:sz w:val="28"/>
          <w:szCs w:val="28"/>
        </w:rPr>
        <w:t xml:space="preserve">В структуре инвестиций в основной капитал по видам экономической деятельности </w:t>
      </w:r>
      <w:r w:rsidRPr="0086136C">
        <w:rPr>
          <w:rFonts w:ascii="Times New Roman" w:hAnsi="Times New Roman" w:cs="Times New Roman"/>
          <w:sz w:val="28"/>
          <w:szCs w:val="28"/>
        </w:rPr>
        <w:t>в 2016 году</w:t>
      </w:r>
      <w:r w:rsidRPr="000745D9">
        <w:rPr>
          <w:rFonts w:ascii="Times New Roman" w:hAnsi="Times New Roman" w:cs="Times New Roman"/>
          <w:sz w:val="28"/>
          <w:szCs w:val="28"/>
        </w:rPr>
        <w:t xml:space="preserve"> преобладали инвестиции в сфере транспортировки и хранения (31,0%), обрабатывающих производств (16,1%), операций </w:t>
      </w:r>
      <w:r w:rsidR="00C022AB">
        <w:rPr>
          <w:rFonts w:ascii="Times New Roman" w:hAnsi="Times New Roman" w:cs="Times New Roman"/>
          <w:sz w:val="28"/>
          <w:szCs w:val="28"/>
        </w:rPr>
        <w:br/>
      </w:r>
      <w:r w:rsidRPr="000745D9">
        <w:rPr>
          <w:rFonts w:ascii="Times New Roman" w:hAnsi="Times New Roman" w:cs="Times New Roman"/>
          <w:sz w:val="28"/>
          <w:szCs w:val="28"/>
        </w:rPr>
        <w:t xml:space="preserve">с недвижимым имуществом (9,5%), обеспечения электрической энергией, газом и паром, кондиционирования воздуха (8,5%), в области информации и связи (7,7%). </w:t>
      </w:r>
      <w:r w:rsidRPr="0086136C">
        <w:rPr>
          <w:rFonts w:ascii="Times New Roman" w:hAnsi="Times New Roman" w:cs="Times New Roman"/>
          <w:sz w:val="28"/>
          <w:szCs w:val="28"/>
        </w:rPr>
        <w:t>По итогам января-сентября 2017 года основная</w:t>
      </w:r>
      <w:r w:rsidRPr="000745D9">
        <w:rPr>
          <w:rFonts w:ascii="Times New Roman" w:hAnsi="Times New Roman" w:cs="Times New Roman"/>
          <w:sz w:val="28"/>
          <w:szCs w:val="28"/>
        </w:rPr>
        <w:t xml:space="preserve"> доля инвестиций в основной капитал приход</w:t>
      </w:r>
      <w:r>
        <w:rPr>
          <w:rFonts w:ascii="Times New Roman" w:hAnsi="Times New Roman" w:cs="Times New Roman"/>
          <w:sz w:val="28"/>
          <w:szCs w:val="28"/>
        </w:rPr>
        <w:t>илась</w:t>
      </w:r>
      <w:r w:rsidRPr="000745D9">
        <w:rPr>
          <w:rFonts w:ascii="Times New Roman" w:hAnsi="Times New Roman" w:cs="Times New Roman"/>
          <w:sz w:val="28"/>
          <w:szCs w:val="28"/>
        </w:rPr>
        <w:t xml:space="preserve"> на деятельность по операциям с недвижимым имуществом (29,7%), обрабатывающие производства (14,2%) </w:t>
      </w:r>
      <w:r w:rsidR="00C022AB">
        <w:rPr>
          <w:rFonts w:ascii="Times New Roman" w:hAnsi="Times New Roman" w:cs="Times New Roman"/>
          <w:sz w:val="28"/>
          <w:szCs w:val="28"/>
        </w:rPr>
        <w:br/>
      </w:r>
      <w:r w:rsidRPr="000745D9">
        <w:rPr>
          <w:rFonts w:ascii="Times New Roman" w:hAnsi="Times New Roman" w:cs="Times New Roman"/>
          <w:sz w:val="28"/>
          <w:szCs w:val="28"/>
        </w:rPr>
        <w:t>и транспортировку и хранение (13,5%).</w:t>
      </w:r>
      <w:r w:rsidR="00C4390F">
        <w:rPr>
          <w:rFonts w:ascii="Times New Roman" w:hAnsi="Times New Roman" w:cs="Times New Roman"/>
          <w:sz w:val="28"/>
          <w:szCs w:val="28"/>
          <w:vertAlign w:val="superscript"/>
        </w:rPr>
        <w:t>32</w:t>
      </w:r>
    </w:p>
    <w:p w:rsidR="00C4390F" w:rsidRPr="00C4390F" w:rsidRDefault="00C4390F" w:rsidP="000745D9">
      <w:pPr>
        <w:spacing w:after="0" w:line="240" w:lineRule="auto"/>
        <w:ind w:firstLine="709"/>
        <w:jc w:val="both"/>
        <w:rPr>
          <w:rFonts w:ascii="Times New Roman" w:hAnsi="Times New Roman" w:cs="Times New Roman"/>
          <w:sz w:val="28"/>
          <w:szCs w:val="28"/>
          <w:vertAlign w:val="superscript"/>
        </w:rPr>
      </w:pPr>
    </w:p>
    <w:p w:rsidR="001B04D9" w:rsidRDefault="00502167" w:rsidP="005021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0745D9">
        <w:rPr>
          <w:rFonts w:ascii="Times New Roman" w:hAnsi="Times New Roman" w:cs="Times New Roman"/>
          <w:sz w:val="24"/>
          <w:szCs w:val="24"/>
        </w:rPr>
        <w:t>1</w:t>
      </w:r>
      <w:r>
        <w:rPr>
          <w:rFonts w:ascii="Times New Roman" w:hAnsi="Times New Roman" w:cs="Times New Roman"/>
          <w:sz w:val="24"/>
          <w:szCs w:val="24"/>
        </w:rPr>
        <w:t>.</w:t>
      </w:r>
      <w:r w:rsidR="001B04D9" w:rsidRPr="00C264A5">
        <w:rPr>
          <w:rFonts w:ascii="Times New Roman" w:hAnsi="Times New Roman" w:cs="Times New Roman"/>
          <w:sz w:val="24"/>
          <w:szCs w:val="24"/>
        </w:rPr>
        <w:t xml:space="preserve"> – Инвестиции в основной капитал организаций (кроме субъектов малого предпринимательства) </w:t>
      </w:r>
      <w:r w:rsidR="001B04D9">
        <w:rPr>
          <w:rFonts w:ascii="Times New Roman" w:hAnsi="Times New Roman" w:cs="Times New Roman"/>
          <w:sz w:val="24"/>
          <w:szCs w:val="24"/>
        </w:rPr>
        <w:t xml:space="preserve">по видам экономической </w:t>
      </w:r>
      <w:r w:rsidR="001B04D9" w:rsidRPr="0086136C">
        <w:rPr>
          <w:rFonts w:ascii="Times New Roman" w:hAnsi="Times New Roman" w:cs="Times New Roman"/>
          <w:sz w:val="24"/>
          <w:szCs w:val="24"/>
        </w:rPr>
        <w:t xml:space="preserve">деятельности </w:t>
      </w:r>
      <w:r w:rsidR="000745D9" w:rsidRPr="0086136C">
        <w:rPr>
          <w:rFonts w:ascii="Times New Roman" w:hAnsi="Times New Roman" w:cs="Times New Roman"/>
          <w:sz w:val="24"/>
          <w:szCs w:val="24"/>
        </w:rPr>
        <w:t>в 2016 г. и январе-сентябре 2017</w:t>
      </w:r>
      <w:r w:rsidR="001B04D9" w:rsidRPr="0086136C">
        <w:rPr>
          <w:rFonts w:ascii="Times New Roman" w:hAnsi="Times New Roman" w:cs="Times New Roman"/>
          <w:sz w:val="24"/>
          <w:szCs w:val="24"/>
        </w:rPr>
        <w:t xml:space="preserve"> г</w:t>
      </w:r>
      <w:r w:rsidR="007E6764" w:rsidRPr="0086136C">
        <w:rPr>
          <w:rFonts w:ascii="Times New Roman" w:hAnsi="Times New Roman" w:cs="Times New Roman"/>
          <w:sz w:val="24"/>
          <w:szCs w:val="24"/>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42"/>
        <w:gridCol w:w="887"/>
        <w:gridCol w:w="887"/>
        <w:gridCol w:w="883"/>
      </w:tblGrid>
      <w:tr w:rsidR="000745D9" w:rsidRPr="000745D9" w:rsidTr="00282806">
        <w:trPr>
          <w:trHeight w:val="288"/>
        </w:trPr>
        <w:tc>
          <w:tcPr>
            <w:tcW w:w="5670" w:type="dxa"/>
            <w:vMerge w:val="restart"/>
            <w:shd w:val="clear" w:color="auto" w:fill="D9E2F3" w:themeFill="accent1" w:themeFillTint="33"/>
            <w:noWrap/>
            <w:vAlign w:val="center"/>
          </w:tcPr>
          <w:p w:rsidR="000745D9" w:rsidRPr="000745D9" w:rsidRDefault="000745D9" w:rsidP="000745D9">
            <w:pPr>
              <w:spacing w:after="0" w:line="240" w:lineRule="auto"/>
              <w:rPr>
                <w:rFonts w:ascii="Times New Roman" w:hAnsi="Times New Roman" w:cs="Times New Roman"/>
                <w:color w:val="000000"/>
                <w:sz w:val="24"/>
                <w:szCs w:val="24"/>
              </w:rPr>
            </w:pPr>
          </w:p>
        </w:tc>
        <w:tc>
          <w:tcPr>
            <w:tcW w:w="2029" w:type="dxa"/>
            <w:gridSpan w:val="2"/>
            <w:shd w:val="clear" w:color="auto" w:fill="D9E2F3" w:themeFill="accent1" w:themeFillTint="33"/>
            <w:noWrap/>
            <w:vAlign w:val="center"/>
            <w:hideMark/>
          </w:tcPr>
          <w:p w:rsidR="000745D9" w:rsidRPr="000745D9" w:rsidRDefault="000745D9" w:rsidP="000745D9">
            <w:pPr>
              <w:spacing w:after="0" w:line="240" w:lineRule="auto"/>
              <w:jc w:val="center"/>
              <w:rPr>
                <w:rFonts w:ascii="Times New Roman" w:hAnsi="Times New Roman" w:cs="Times New Roman"/>
                <w:b/>
                <w:color w:val="000000"/>
                <w:sz w:val="24"/>
                <w:szCs w:val="24"/>
              </w:rPr>
            </w:pPr>
            <w:r w:rsidRPr="000745D9">
              <w:rPr>
                <w:rFonts w:ascii="Times New Roman" w:hAnsi="Times New Roman" w:cs="Times New Roman"/>
                <w:b/>
                <w:color w:val="000000"/>
                <w:sz w:val="24"/>
                <w:szCs w:val="24"/>
              </w:rPr>
              <w:t>2016</w:t>
            </w:r>
          </w:p>
        </w:tc>
        <w:tc>
          <w:tcPr>
            <w:tcW w:w="1770" w:type="dxa"/>
            <w:gridSpan w:val="2"/>
            <w:shd w:val="clear" w:color="auto" w:fill="D9E2F3" w:themeFill="accent1" w:themeFillTint="33"/>
            <w:noWrap/>
            <w:vAlign w:val="center"/>
            <w:hideMark/>
          </w:tcPr>
          <w:p w:rsidR="000745D9" w:rsidRPr="000745D9" w:rsidRDefault="000745D9" w:rsidP="000745D9">
            <w:pPr>
              <w:spacing w:after="0" w:line="240" w:lineRule="auto"/>
              <w:jc w:val="center"/>
              <w:rPr>
                <w:rFonts w:ascii="Times New Roman" w:hAnsi="Times New Roman" w:cs="Times New Roman"/>
                <w:b/>
                <w:color w:val="000000"/>
                <w:sz w:val="24"/>
                <w:szCs w:val="24"/>
              </w:rPr>
            </w:pPr>
            <w:r w:rsidRPr="000745D9">
              <w:rPr>
                <w:rFonts w:ascii="Times New Roman" w:hAnsi="Times New Roman" w:cs="Times New Roman"/>
                <w:b/>
                <w:color w:val="000000"/>
                <w:sz w:val="24"/>
                <w:szCs w:val="24"/>
              </w:rPr>
              <w:t>2017 (9 мес.)</w:t>
            </w:r>
          </w:p>
        </w:tc>
      </w:tr>
      <w:tr w:rsidR="000745D9" w:rsidRPr="000745D9" w:rsidTr="00282806">
        <w:trPr>
          <w:trHeight w:val="288"/>
        </w:trPr>
        <w:tc>
          <w:tcPr>
            <w:tcW w:w="5670" w:type="dxa"/>
            <w:vMerge/>
            <w:shd w:val="clear" w:color="auto" w:fill="D9E2F3" w:themeFill="accent1" w:themeFillTint="33"/>
            <w:noWrap/>
            <w:vAlign w:val="bottom"/>
          </w:tcPr>
          <w:p w:rsidR="000745D9" w:rsidRPr="000745D9" w:rsidRDefault="000745D9" w:rsidP="000745D9">
            <w:pPr>
              <w:spacing w:after="0" w:line="240" w:lineRule="auto"/>
              <w:rPr>
                <w:rFonts w:ascii="Times New Roman" w:hAnsi="Times New Roman" w:cs="Times New Roman"/>
                <w:color w:val="000000"/>
                <w:sz w:val="24"/>
                <w:szCs w:val="24"/>
              </w:rPr>
            </w:pPr>
          </w:p>
        </w:tc>
        <w:tc>
          <w:tcPr>
            <w:tcW w:w="1142" w:type="dxa"/>
            <w:shd w:val="clear" w:color="auto" w:fill="D9E2F3" w:themeFill="accent1" w:themeFillTint="33"/>
            <w:noWrap/>
            <w:vAlign w:val="center"/>
          </w:tcPr>
          <w:p w:rsidR="000745D9" w:rsidRPr="000745D9" w:rsidRDefault="000745D9" w:rsidP="000745D9">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млн руб.</w:t>
            </w:r>
          </w:p>
        </w:tc>
        <w:tc>
          <w:tcPr>
            <w:tcW w:w="887" w:type="dxa"/>
            <w:shd w:val="clear" w:color="auto" w:fill="D9E2F3" w:themeFill="accent1" w:themeFillTint="33"/>
            <w:noWrap/>
            <w:vAlign w:val="center"/>
          </w:tcPr>
          <w:p w:rsidR="000745D9" w:rsidRPr="000745D9" w:rsidRDefault="000745D9" w:rsidP="000745D9">
            <w:pPr>
              <w:spacing w:after="0" w:line="240" w:lineRule="auto"/>
              <w:jc w:val="center"/>
              <w:rPr>
                <w:rFonts w:ascii="Times New Roman" w:hAnsi="Times New Roman" w:cs="Times New Roman"/>
                <w:b/>
                <w:color w:val="000000"/>
                <w:sz w:val="24"/>
                <w:szCs w:val="24"/>
              </w:rPr>
            </w:pPr>
            <w:r w:rsidRPr="000745D9">
              <w:rPr>
                <w:rFonts w:ascii="Times New Roman" w:hAnsi="Times New Roman" w:cs="Times New Roman"/>
                <w:b/>
                <w:color w:val="000000"/>
                <w:sz w:val="24"/>
                <w:szCs w:val="24"/>
              </w:rPr>
              <w:t>% к итогу</w:t>
            </w:r>
          </w:p>
        </w:tc>
        <w:tc>
          <w:tcPr>
            <w:tcW w:w="887" w:type="dxa"/>
            <w:shd w:val="clear" w:color="auto" w:fill="D9E2F3" w:themeFill="accent1" w:themeFillTint="33"/>
            <w:noWrap/>
            <w:vAlign w:val="center"/>
          </w:tcPr>
          <w:p w:rsidR="000745D9" w:rsidRPr="000745D9" w:rsidRDefault="000745D9" w:rsidP="000745D9">
            <w:pPr>
              <w:spacing w:after="0" w:line="240" w:lineRule="auto"/>
              <w:jc w:val="center"/>
              <w:rPr>
                <w:rFonts w:ascii="Times New Roman" w:hAnsi="Times New Roman" w:cs="Times New Roman"/>
                <w:b/>
                <w:color w:val="000000"/>
                <w:sz w:val="24"/>
                <w:szCs w:val="24"/>
              </w:rPr>
            </w:pPr>
            <w:r w:rsidRPr="000745D9">
              <w:rPr>
                <w:rFonts w:ascii="Times New Roman" w:hAnsi="Times New Roman" w:cs="Times New Roman"/>
                <w:b/>
                <w:color w:val="000000"/>
                <w:sz w:val="24"/>
                <w:szCs w:val="24"/>
              </w:rPr>
              <w:t>млн руб.</w:t>
            </w:r>
          </w:p>
        </w:tc>
        <w:tc>
          <w:tcPr>
            <w:tcW w:w="883" w:type="dxa"/>
            <w:shd w:val="clear" w:color="auto" w:fill="D9E2F3" w:themeFill="accent1" w:themeFillTint="33"/>
            <w:vAlign w:val="center"/>
          </w:tcPr>
          <w:p w:rsidR="000745D9" w:rsidRPr="000745D9" w:rsidRDefault="000745D9" w:rsidP="000745D9">
            <w:pPr>
              <w:spacing w:after="0" w:line="240" w:lineRule="auto"/>
              <w:jc w:val="center"/>
              <w:rPr>
                <w:rFonts w:ascii="Times New Roman" w:hAnsi="Times New Roman" w:cs="Times New Roman"/>
                <w:b/>
                <w:color w:val="000000"/>
                <w:sz w:val="24"/>
                <w:szCs w:val="24"/>
              </w:rPr>
            </w:pPr>
            <w:r w:rsidRPr="000745D9">
              <w:rPr>
                <w:rFonts w:ascii="Times New Roman" w:hAnsi="Times New Roman" w:cs="Times New Roman"/>
                <w:b/>
                <w:color w:val="000000"/>
                <w:sz w:val="24"/>
                <w:szCs w:val="24"/>
              </w:rPr>
              <w:t>% к итогу</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Сельское, лесное хозяйство, охота, рыболовство и рыбоводство</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308</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0,1</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126</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0,0</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Добыча полезных ископаемых</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166</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0,0</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152</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0,1</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Обрабатывающие производства</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73 170</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16,1</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42 738</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14,2</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Обеспечение электрической энергией, газом и паром; кондиционирование воздуха</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38 694</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8,5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22 995</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7,7</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Водоснабжение; водоотведение, организация сбора и утилизации отходов, деятельность по ликвидации загрязнений</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14 542</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3,2</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6 345</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2,1</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Строительство</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14 995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3,3</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28 612</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9,5</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Торговля оптовая и розничная; ремонт автотранспортных средств и мотоциклов</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23 334</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5,1</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14 727</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4,9</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Транспортировка и хранение</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140 900</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31,0</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40 633</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13,5</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гостиниц и предприятий общественного питания</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1 766</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0,4</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1 696</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0,6</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в области информации и связи</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35 225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7,7</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10 962</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3,6</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финансовая и страховая</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13 677</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3,0</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16 194</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5,4</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по операциям с недвижимым имуществом</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43 098</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9,5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89 270</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29,7</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профессиональная, научная и техническая</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19 459</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4,3</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10 687</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3,6</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административная и сопутствующие дополнительные услуги</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10 351</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2,3</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1 508</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0,5</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Государственное управление и обеспечение военной безопасности; социальное обеспечение</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966</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0,2</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2 091</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0,7</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Образование</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7 002</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3 605</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1,2</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в области здравоохранения и социальных услуг</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6 365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1,4</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3 049</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1,0</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Деятельность в области культуры, спорта, организации досуга и развлечений</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6 924</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5 022</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1,7</w:t>
            </w:r>
          </w:p>
        </w:tc>
      </w:tr>
      <w:tr w:rsidR="000745D9" w:rsidRPr="000745D9" w:rsidTr="00282806">
        <w:trPr>
          <w:trHeight w:val="288"/>
        </w:trPr>
        <w:tc>
          <w:tcPr>
            <w:tcW w:w="5670" w:type="dxa"/>
            <w:shd w:val="clear" w:color="auto" w:fill="auto"/>
            <w:noWrap/>
            <w:vAlign w:val="center"/>
            <w:hideMark/>
          </w:tcPr>
          <w:p w:rsidR="000745D9" w:rsidRPr="000745D9" w:rsidRDefault="000745D9" w:rsidP="000745D9">
            <w:pPr>
              <w:spacing w:after="0" w:line="240" w:lineRule="auto"/>
              <w:rPr>
                <w:rFonts w:ascii="Times New Roman" w:hAnsi="Times New Roman" w:cs="Times New Roman"/>
                <w:color w:val="000000"/>
                <w:sz w:val="24"/>
                <w:szCs w:val="24"/>
              </w:rPr>
            </w:pPr>
            <w:r w:rsidRPr="000745D9">
              <w:rPr>
                <w:rFonts w:ascii="Times New Roman" w:hAnsi="Times New Roman" w:cs="Times New Roman"/>
                <w:color w:val="000000"/>
                <w:sz w:val="24"/>
                <w:szCs w:val="24"/>
              </w:rPr>
              <w:t>Предоставление прочих видов услуг</w:t>
            </w:r>
          </w:p>
        </w:tc>
        <w:tc>
          <w:tcPr>
            <w:tcW w:w="1142"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3 985</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0,9</w:t>
            </w:r>
          </w:p>
        </w:tc>
        <w:tc>
          <w:tcPr>
            <w:tcW w:w="887"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46</w:t>
            </w:r>
          </w:p>
        </w:tc>
        <w:tc>
          <w:tcPr>
            <w:tcW w:w="883" w:type="dxa"/>
            <w:shd w:val="clear" w:color="auto" w:fill="auto"/>
            <w:noWrap/>
            <w:vAlign w:val="center"/>
            <w:hideMark/>
          </w:tcPr>
          <w:p w:rsidR="000745D9" w:rsidRPr="000745D9" w:rsidRDefault="000745D9" w:rsidP="00970125">
            <w:pPr>
              <w:spacing w:after="0" w:line="240" w:lineRule="auto"/>
              <w:jc w:val="center"/>
              <w:rPr>
                <w:rFonts w:ascii="Times New Roman" w:hAnsi="Times New Roman" w:cs="Times New Roman"/>
                <w:color w:val="000000"/>
                <w:sz w:val="24"/>
                <w:szCs w:val="24"/>
              </w:rPr>
            </w:pPr>
            <w:r w:rsidRPr="000745D9">
              <w:rPr>
                <w:rFonts w:ascii="Times New Roman" w:hAnsi="Times New Roman" w:cs="Times New Roman"/>
                <w:color w:val="000000"/>
                <w:sz w:val="24"/>
                <w:szCs w:val="24"/>
              </w:rPr>
              <w:t>0,0</w:t>
            </w:r>
          </w:p>
        </w:tc>
      </w:tr>
    </w:tbl>
    <w:p w:rsidR="000745D9" w:rsidRDefault="000745D9" w:rsidP="00017E3B">
      <w:pPr>
        <w:spacing w:after="0" w:line="240" w:lineRule="auto"/>
        <w:ind w:firstLine="709"/>
        <w:jc w:val="both"/>
        <w:rPr>
          <w:rFonts w:ascii="Times New Roman" w:hAnsi="Times New Roman" w:cs="Times New Roman"/>
          <w:sz w:val="28"/>
          <w:szCs w:val="24"/>
        </w:rPr>
      </w:pPr>
    </w:p>
    <w:p w:rsidR="000745D9" w:rsidRPr="000F770A" w:rsidRDefault="00B532A9" w:rsidP="000745D9">
      <w:pPr>
        <w:pStyle w:val="ac"/>
        <w:widowControl w:val="0"/>
        <w:spacing w:after="0" w:line="240" w:lineRule="auto"/>
        <w:ind w:left="0" w:firstLine="709"/>
        <w:contextualSpacing w:val="0"/>
        <w:jc w:val="both"/>
        <w:rPr>
          <w:rFonts w:ascii="Times New Roman" w:hAnsi="Times New Roman" w:cs="Times New Roman"/>
          <w:sz w:val="28"/>
          <w:szCs w:val="24"/>
        </w:rPr>
      </w:pPr>
      <w:r w:rsidRPr="0086136C">
        <w:rPr>
          <w:rFonts w:ascii="Times New Roman" w:hAnsi="Times New Roman" w:cs="Times New Roman"/>
          <w:sz w:val="28"/>
          <w:szCs w:val="24"/>
        </w:rPr>
        <w:t>Следует отметить, что т</w:t>
      </w:r>
      <w:r w:rsidR="000745D9" w:rsidRPr="0086136C">
        <w:rPr>
          <w:rFonts w:ascii="Times New Roman" w:hAnsi="Times New Roman" w:cs="Times New Roman"/>
          <w:sz w:val="28"/>
          <w:szCs w:val="24"/>
        </w:rPr>
        <w:t>енденция сокращения инвестиций в основной капитал в обрабатывающих отраслях (на крупных и средних предприятиях), наметившаяся в 2014 году, сохранилась и в 2017 году. Отрицательная динамика инвестиций в обраб</w:t>
      </w:r>
      <w:r w:rsidRPr="0086136C">
        <w:rPr>
          <w:rFonts w:ascii="Times New Roman" w:hAnsi="Times New Roman" w:cs="Times New Roman"/>
          <w:sz w:val="28"/>
          <w:szCs w:val="24"/>
        </w:rPr>
        <w:t>атывающей промышленности города</w:t>
      </w:r>
      <w:r w:rsidR="000745D9" w:rsidRPr="0086136C">
        <w:rPr>
          <w:rFonts w:ascii="Times New Roman" w:hAnsi="Times New Roman" w:cs="Times New Roman"/>
          <w:sz w:val="28"/>
          <w:szCs w:val="24"/>
        </w:rPr>
        <w:t xml:space="preserve"> </w:t>
      </w:r>
      <w:r w:rsidR="00C022AB">
        <w:rPr>
          <w:rFonts w:ascii="Times New Roman" w:hAnsi="Times New Roman" w:cs="Times New Roman"/>
          <w:sz w:val="28"/>
          <w:szCs w:val="24"/>
        </w:rPr>
        <w:br/>
      </w:r>
      <w:r w:rsidR="000745D9" w:rsidRPr="0086136C">
        <w:rPr>
          <w:rFonts w:ascii="Times New Roman" w:hAnsi="Times New Roman" w:cs="Times New Roman"/>
          <w:sz w:val="28"/>
          <w:szCs w:val="24"/>
        </w:rPr>
        <w:t xml:space="preserve">в значительной степени обусловлена сокращением капитальных вложений </w:t>
      </w:r>
      <w:r w:rsidR="00C022AB">
        <w:rPr>
          <w:rFonts w:ascii="Times New Roman" w:hAnsi="Times New Roman" w:cs="Times New Roman"/>
          <w:sz w:val="28"/>
          <w:szCs w:val="24"/>
        </w:rPr>
        <w:br/>
      </w:r>
      <w:r w:rsidR="000745D9" w:rsidRPr="0086136C">
        <w:rPr>
          <w:rFonts w:ascii="Times New Roman" w:hAnsi="Times New Roman" w:cs="Times New Roman"/>
          <w:sz w:val="28"/>
          <w:szCs w:val="24"/>
        </w:rPr>
        <w:t>в производство автотранспортных средств, прицепов и полуприцепов (индекс физического объема</w:t>
      </w:r>
      <w:r w:rsidRPr="0086136C">
        <w:rPr>
          <w:rFonts w:ascii="Times New Roman" w:hAnsi="Times New Roman" w:cs="Times New Roman"/>
          <w:sz w:val="28"/>
          <w:szCs w:val="24"/>
        </w:rPr>
        <w:t xml:space="preserve"> по состоянию на полугодие 2017 года</w:t>
      </w:r>
      <w:r w:rsidR="000745D9" w:rsidRPr="0086136C">
        <w:rPr>
          <w:rFonts w:ascii="Times New Roman" w:hAnsi="Times New Roman" w:cs="Times New Roman"/>
          <w:sz w:val="28"/>
          <w:szCs w:val="24"/>
        </w:rPr>
        <w:t xml:space="preserve"> - 61,5% при доле 33,1% в объеме капитальных вложений обрабатывающих производств).</w:t>
      </w:r>
      <w:r w:rsidRPr="0086136C">
        <w:rPr>
          <w:rStyle w:val="a5"/>
          <w:rFonts w:ascii="Times New Roman" w:hAnsi="Times New Roman"/>
          <w:sz w:val="28"/>
          <w:szCs w:val="24"/>
        </w:rPr>
        <w:footnoteReference w:id="32"/>
      </w:r>
    </w:p>
    <w:p w:rsidR="00B532A9" w:rsidRPr="00A871FF" w:rsidRDefault="001B04D9" w:rsidP="00B532A9">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В структуре</w:t>
      </w:r>
      <w:r w:rsidRPr="00AE7EA5">
        <w:rPr>
          <w:rFonts w:ascii="Times New Roman" w:hAnsi="Times New Roman" w:cs="Times New Roman"/>
          <w:sz w:val="28"/>
          <w:szCs w:val="24"/>
        </w:rPr>
        <w:t xml:space="preserve"> инвестиций </w:t>
      </w:r>
      <w:r>
        <w:rPr>
          <w:rFonts w:ascii="Times New Roman" w:hAnsi="Times New Roman" w:cs="Times New Roman"/>
          <w:sz w:val="28"/>
          <w:szCs w:val="24"/>
        </w:rPr>
        <w:t xml:space="preserve">в основной капитал </w:t>
      </w:r>
      <w:r w:rsidRPr="00AE7EA5">
        <w:rPr>
          <w:rFonts w:ascii="Times New Roman" w:hAnsi="Times New Roman" w:cs="Times New Roman"/>
          <w:sz w:val="28"/>
          <w:szCs w:val="24"/>
        </w:rPr>
        <w:t>по источникам финансирования (</w:t>
      </w:r>
      <w:r>
        <w:rPr>
          <w:rFonts w:ascii="Times New Roman" w:hAnsi="Times New Roman" w:cs="Times New Roman"/>
          <w:sz w:val="28"/>
          <w:szCs w:val="24"/>
        </w:rPr>
        <w:t>за исключением</w:t>
      </w:r>
      <w:r w:rsidRPr="00AE7EA5">
        <w:rPr>
          <w:rFonts w:ascii="Times New Roman" w:hAnsi="Times New Roman" w:cs="Times New Roman"/>
          <w:sz w:val="28"/>
          <w:szCs w:val="24"/>
        </w:rPr>
        <w:t xml:space="preserve"> субъектов малого предпринимательства) основная доля вложений традиционно приходится на собственные средства предприятий (</w:t>
      </w:r>
      <w:r w:rsidR="00C4390F">
        <w:rPr>
          <w:rFonts w:ascii="Times New Roman" w:hAnsi="Times New Roman" w:cs="Times New Roman"/>
          <w:sz w:val="28"/>
          <w:szCs w:val="24"/>
        </w:rPr>
        <w:t>57,4</w:t>
      </w:r>
      <w:r w:rsidRPr="00AE7EA5">
        <w:rPr>
          <w:rFonts w:ascii="Times New Roman" w:hAnsi="Times New Roman" w:cs="Times New Roman"/>
          <w:sz w:val="28"/>
          <w:szCs w:val="24"/>
        </w:rPr>
        <w:t>%).</w:t>
      </w:r>
      <w:r>
        <w:rPr>
          <w:rFonts w:ascii="Times New Roman" w:hAnsi="Times New Roman" w:cs="Times New Roman"/>
          <w:sz w:val="28"/>
          <w:szCs w:val="24"/>
        </w:rPr>
        <w:t xml:space="preserve"> </w:t>
      </w:r>
      <w:r w:rsidR="00B532A9" w:rsidRPr="00A871FF">
        <w:rPr>
          <w:rFonts w:ascii="Times New Roman" w:hAnsi="Times New Roman" w:cs="Times New Roman"/>
          <w:sz w:val="28"/>
          <w:szCs w:val="24"/>
        </w:rPr>
        <w:t>В структуре привлеченных средств высока доля бюджетной системы</w:t>
      </w:r>
      <w:r w:rsidR="00C4390F">
        <w:rPr>
          <w:rFonts w:ascii="Times New Roman" w:hAnsi="Times New Roman" w:cs="Times New Roman"/>
          <w:sz w:val="28"/>
          <w:szCs w:val="24"/>
        </w:rPr>
        <w:t>, при этом в</w:t>
      </w:r>
      <w:r w:rsidR="00B532A9" w:rsidRPr="00A871FF">
        <w:rPr>
          <w:rFonts w:ascii="Times New Roman" w:hAnsi="Times New Roman" w:cs="Times New Roman"/>
          <w:sz w:val="28"/>
          <w:szCs w:val="24"/>
        </w:rPr>
        <w:t xml:space="preserve">клад банковского кредитования как источника финансирования капитальных вложений в Санкт-Петербурге невелик в силу недостаточно высокого интереса кредитных организаций к проектному финансированию и инвестиционному кредитованию. </w:t>
      </w:r>
    </w:p>
    <w:p w:rsidR="00000B95" w:rsidRPr="00B313CD" w:rsidRDefault="00000B95" w:rsidP="00000B95">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рамках оценки </w:t>
      </w:r>
      <w:r w:rsidRPr="00E32B9D">
        <w:rPr>
          <w:rFonts w:ascii="Times New Roman" w:hAnsi="Times New Roman" w:cs="Times New Roman"/>
          <w:sz w:val="28"/>
          <w:szCs w:val="24"/>
        </w:rPr>
        <w:t>тенденци</w:t>
      </w:r>
      <w:r>
        <w:rPr>
          <w:rFonts w:ascii="Times New Roman" w:hAnsi="Times New Roman" w:cs="Times New Roman"/>
          <w:sz w:val="28"/>
          <w:szCs w:val="24"/>
        </w:rPr>
        <w:t xml:space="preserve">й </w:t>
      </w:r>
      <w:r w:rsidRPr="00E32B9D">
        <w:rPr>
          <w:rFonts w:ascii="Times New Roman" w:hAnsi="Times New Roman" w:cs="Times New Roman"/>
          <w:sz w:val="28"/>
          <w:szCs w:val="24"/>
        </w:rPr>
        <w:t>развития предпринимательства</w:t>
      </w:r>
      <w:r>
        <w:rPr>
          <w:rFonts w:ascii="Times New Roman" w:hAnsi="Times New Roman" w:cs="Times New Roman"/>
          <w:sz w:val="28"/>
          <w:szCs w:val="24"/>
        </w:rPr>
        <w:t xml:space="preserve"> города</w:t>
      </w:r>
      <w:r w:rsidRPr="00E32B9D">
        <w:rPr>
          <w:rFonts w:ascii="Times New Roman" w:hAnsi="Times New Roman" w:cs="Times New Roman"/>
          <w:sz w:val="28"/>
          <w:szCs w:val="24"/>
        </w:rPr>
        <w:t xml:space="preserve"> </w:t>
      </w:r>
      <w:r>
        <w:rPr>
          <w:rFonts w:ascii="Times New Roman" w:hAnsi="Times New Roman" w:cs="Times New Roman"/>
          <w:sz w:val="28"/>
          <w:szCs w:val="24"/>
        </w:rPr>
        <w:t xml:space="preserve">особого внимания заслуживает </w:t>
      </w:r>
      <w:r w:rsidRPr="00E32B9D">
        <w:rPr>
          <w:rFonts w:ascii="Times New Roman" w:hAnsi="Times New Roman" w:cs="Times New Roman"/>
          <w:b/>
          <w:sz w:val="28"/>
          <w:szCs w:val="24"/>
        </w:rPr>
        <w:t>анализ состояния малого и среднего бизнеса в Санкт-Петербурге</w:t>
      </w:r>
      <w:r>
        <w:rPr>
          <w:rFonts w:ascii="Times New Roman" w:hAnsi="Times New Roman" w:cs="Times New Roman"/>
          <w:sz w:val="28"/>
          <w:szCs w:val="24"/>
        </w:rPr>
        <w:t xml:space="preserve">. </w:t>
      </w:r>
      <w:r w:rsidRPr="00B313CD">
        <w:rPr>
          <w:rFonts w:ascii="Times New Roman" w:hAnsi="Times New Roman" w:cs="Times New Roman"/>
          <w:sz w:val="28"/>
          <w:szCs w:val="24"/>
        </w:rPr>
        <w:t>Данный сектор предпринимательства играет существенную роль в развитии любой территории, обеспечивая диверсификацию экономики, наполняя потребительский рынок необходимым</w:t>
      </w:r>
      <w:r w:rsidR="00BC0385">
        <w:rPr>
          <w:rFonts w:ascii="Times New Roman" w:hAnsi="Times New Roman" w:cs="Times New Roman"/>
          <w:sz w:val="28"/>
          <w:szCs w:val="24"/>
        </w:rPr>
        <w:t>и</w:t>
      </w:r>
      <w:r w:rsidRPr="00B313CD">
        <w:rPr>
          <w:rFonts w:ascii="Times New Roman" w:hAnsi="Times New Roman" w:cs="Times New Roman"/>
          <w:sz w:val="28"/>
          <w:szCs w:val="24"/>
        </w:rPr>
        <w:t xml:space="preserve"> для населения товарами и услугами, обеспечивая занятость. Кроме того, гибкость и высокая приспосабливаемость, присущие малому </w:t>
      </w:r>
      <w:r w:rsidR="00C022AB">
        <w:rPr>
          <w:rFonts w:ascii="Times New Roman" w:hAnsi="Times New Roman" w:cs="Times New Roman"/>
          <w:sz w:val="28"/>
          <w:szCs w:val="24"/>
        </w:rPr>
        <w:br/>
      </w:r>
      <w:r w:rsidRPr="00B313CD">
        <w:rPr>
          <w:rFonts w:ascii="Times New Roman" w:hAnsi="Times New Roman" w:cs="Times New Roman"/>
          <w:sz w:val="28"/>
          <w:szCs w:val="24"/>
        </w:rPr>
        <w:t>и среднему бизнесу, способны снижать негативные последствия в</w:t>
      </w:r>
      <w:r>
        <w:rPr>
          <w:rFonts w:ascii="Times New Roman" w:hAnsi="Times New Roman" w:cs="Times New Roman"/>
          <w:sz w:val="28"/>
          <w:szCs w:val="24"/>
        </w:rPr>
        <w:t>оздействия</w:t>
      </w:r>
      <w:r w:rsidRPr="00B313CD">
        <w:rPr>
          <w:rFonts w:ascii="Times New Roman" w:hAnsi="Times New Roman" w:cs="Times New Roman"/>
          <w:sz w:val="28"/>
          <w:szCs w:val="24"/>
        </w:rPr>
        <w:t xml:space="preserve"> неблагоприятной внешней экономической конъюнктуры. </w:t>
      </w:r>
    </w:p>
    <w:p w:rsidR="001B04D9" w:rsidRDefault="001B04D9" w:rsidP="00AB0C10">
      <w:pPr>
        <w:pStyle w:val="ac"/>
        <w:widowControl w:val="0"/>
        <w:spacing w:after="0" w:line="240" w:lineRule="auto"/>
        <w:ind w:left="0" w:firstLine="709"/>
        <w:contextualSpacing w:val="0"/>
        <w:jc w:val="both"/>
        <w:rPr>
          <w:rFonts w:ascii="Times New Roman" w:hAnsi="Times New Roman" w:cs="Times New Roman"/>
          <w:sz w:val="28"/>
          <w:szCs w:val="24"/>
        </w:rPr>
      </w:pPr>
      <w:r>
        <w:rPr>
          <w:rFonts w:ascii="Times New Roman" w:hAnsi="Times New Roman" w:cs="Times New Roman"/>
          <w:sz w:val="28"/>
          <w:szCs w:val="24"/>
        </w:rPr>
        <w:t xml:space="preserve">По результатам анализа данных Федеральной службы государственной статистики Российской Федерации (Росстат) Санкт-Петербург на протяжении ряда лет </w:t>
      </w:r>
      <w:r w:rsidR="00AB0C10" w:rsidRPr="00656C48">
        <w:rPr>
          <w:rFonts w:ascii="Times New Roman" w:hAnsi="Times New Roman" w:cs="Times New Roman"/>
          <w:sz w:val="28"/>
          <w:szCs w:val="24"/>
        </w:rPr>
        <w:t xml:space="preserve">занимает </w:t>
      </w:r>
      <w:r w:rsidR="00AB0C10">
        <w:rPr>
          <w:rFonts w:ascii="Times New Roman" w:hAnsi="Times New Roman" w:cs="Times New Roman"/>
          <w:sz w:val="28"/>
          <w:szCs w:val="24"/>
        </w:rPr>
        <w:t>лидирующие позиции</w:t>
      </w:r>
      <w:r w:rsidR="000F770A">
        <w:rPr>
          <w:rFonts w:ascii="Times New Roman" w:hAnsi="Times New Roman" w:cs="Times New Roman"/>
          <w:sz w:val="28"/>
          <w:szCs w:val="24"/>
        </w:rPr>
        <w:t xml:space="preserve"> </w:t>
      </w:r>
      <w:r>
        <w:rPr>
          <w:rFonts w:ascii="Times New Roman" w:hAnsi="Times New Roman" w:cs="Times New Roman"/>
          <w:sz w:val="28"/>
          <w:szCs w:val="24"/>
        </w:rPr>
        <w:t xml:space="preserve">по уровню развития малого </w:t>
      </w:r>
      <w:r w:rsidR="00C022AB">
        <w:rPr>
          <w:rFonts w:ascii="Times New Roman" w:hAnsi="Times New Roman" w:cs="Times New Roman"/>
          <w:sz w:val="28"/>
          <w:szCs w:val="24"/>
        </w:rPr>
        <w:br/>
      </w:r>
      <w:r>
        <w:rPr>
          <w:rFonts w:ascii="Times New Roman" w:hAnsi="Times New Roman" w:cs="Times New Roman"/>
          <w:sz w:val="28"/>
          <w:szCs w:val="24"/>
        </w:rPr>
        <w:t>и среднего предпринимательства.</w:t>
      </w:r>
      <w:r w:rsidR="00656C48">
        <w:rPr>
          <w:rFonts w:ascii="Times New Roman" w:hAnsi="Times New Roman" w:cs="Times New Roman"/>
          <w:sz w:val="28"/>
          <w:szCs w:val="24"/>
        </w:rPr>
        <w:t xml:space="preserve"> </w:t>
      </w:r>
    </w:p>
    <w:p w:rsidR="00C022AB" w:rsidRDefault="00C022AB" w:rsidP="00AB0C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в Санкт-Петербурге было зарегистрировано более 359,7 </w:t>
      </w:r>
      <w:r w:rsidRPr="00AE7EA5">
        <w:rPr>
          <w:rFonts w:ascii="Times New Roman" w:hAnsi="Times New Roman" w:cs="Times New Roman"/>
          <w:sz w:val="28"/>
          <w:szCs w:val="28"/>
        </w:rPr>
        <w:t>тыс. субъектов малого и среднего предпринимательства</w:t>
      </w:r>
      <w:r>
        <w:rPr>
          <w:rFonts w:ascii="Times New Roman" w:hAnsi="Times New Roman" w:cs="Times New Roman"/>
          <w:sz w:val="28"/>
          <w:szCs w:val="28"/>
        </w:rPr>
        <w:t>, в том числе:</w:t>
      </w:r>
    </w:p>
    <w:p w:rsidR="00C022AB" w:rsidRDefault="00C022AB" w:rsidP="00AB0C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218,9 тыс. микропредприятий (60,9%);</w:t>
      </w:r>
    </w:p>
    <w:p w:rsidR="00C022AB" w:rsidRDefault="00C022AB" w:rsidP="00AB0C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120,2 тыс. индивидуальных предпринимателей</w:t>
      </w:r>
      <w:r w:rsidR="003C233F">
        <w:rPr>
          <w:rFonts w:ascii="Times New Roman" w:hAnsi="Times New Roman" w:cs="Times New Roman"/>
          <w:sz w:val="28"/>
          <w:szCs w:val="28"/>
        </w:rPr>
        <w:t xml:space="preserve"> (33,4%);</w:t>
      </w:r>
    </w:p>
    <w:p w:rsidR="003C233F" w:rsidRDefault="003C233F" w:rsidP="00AB0C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19,0 тыс. малых предприятий (5,66%);</w:t>
      </w:r>
    </w:p>
    <w:p w:rsidR="003C233F" w:rsidRDefault="003C233F" w:rsidP="00AB0C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тыс. средних предприятий (0,04%).</w:t>
      </w:r>
      <w:r w:rsidRPr="00AB0C10">
        <w:rPr>
          <w:rFonts w:ascii="Times New Roman" w:hAnsi="Times New Roman" w:cs="Times New Roman"/>
          <w:sz w:val="28"/>
          <w:szCs w:val="28"/>
          <w:vertAlign w:val="superscript"/>
        </w:rPr>
        <w:footnoteReference w:id="33"/>
      </w:r>
    </w:p>
    <w:p w:rsidR="001B04D9" w:rsidRPr="00411698" w:rsidRDefault="001B04D9" w:rsidP="002216B0">
      <w:pPr>
        <w:spacing w:after="0" w:line="240" w:lineRule="auto"/>
        <w:jc w:val="both"/>
        <w:rPr>
          <w:rFonts w:ascii="Times New Roman" w:hAnsi="Times New Roman" w:cs="Times New Roman"/>
          <w:sz w:val="14"/>
          <w:szCs w:val="28"/>
        </w:rPr>
      </w:pPr>
    </w:p>
    <w:p w:rsidR="001B04D9" w:rsidRDefault="001B04D9" w:rsidP="004116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683A95">
        <w:rPr>
          <w:rFonts w:ascii="Times New Roman" w:hAnsi="Times New Roman" w:cs="Times New Roman"/>
          <w:sz w:val="24"/>
          <w:szCs w:val="24"/>
        </w:rPr>
        <w:t>8</w:t>
      </w:r>
      <w:r w:rsidRPr="00A110C9">
        <w:rPr>
          <w:rFonts w:ascii="Times New Roman" w:hAnsi="Times New Roman" w:cs="Times New Roman"/>
          <w:sz w:val="24"/>
          <w:szCs w:val="24"/>
        </w:rPr>
        <w:t xml:space="preserve">. – </w:t>
      </w:r>
      <w:r>
        <w:rPr>
          <w:rFonts w:ascii="Times New Roman" w:hAnsi="Times New Roman" w:cs="Times New Roman"/>
          <w:sz w:val="24"/>
          <w:szCs w:val="24"/>
        </w:rPr>
        <w:t>Структура субъектов малого и среднего предпр</w:t>
      </w:r>
      <w:r w:rsidR="00411698">
        <w:rPr>
          <w:rFonts w:ascii="Times New Roman" w:hAnsi="Times New Roman" w:cs="Times New Roman"/>
          <w:sz w:val="24"/>
          <w:szCs w:val="24"/>
        </w:rPr>
        <w:t xml:space="preserve">инимательства </w:t>
      </w:r>
      <w:r w:rsidR="00411698">
        <w:rPr>
          <w:rFonts w:ascii="Times New Roman" w:hAnsi="Times New Roman" w:cs="Times New Roman"/>
          <w:sz w:val="24"/>
          <w:szCs w:val="24"/>
        </w:rPr>
        <w:br/>
        <w:t>Санкт-Петербурга</w:t>
      </w:r>
      <w:r w:rsidR="009C3551">
        <w:rPr>
          <w:rFonts w:ascii="Times New Roman" w:hAnsi="Times New Roman" w:cs="Times New Roman"/>
          <w:sz w:val="24"/>
          <w:szCs w:val="24"/>
        </w:rPr>
        <w:t xml:space="preserve"> в 2017 г.</w:t>
      </w:r>
    </w:p>
    <w:p w:rsidR="000E568B" w:rsidRDefault="000E568B" w:rsidP="00411698">
      <w:pPr>
        <w:spacing w:after="0" w:line="240" w:lineRule="auto"/>
        <w:ind w:firstLine="709"/>
        <w:jc w:val="both"/>
        <w:rPr>
          <w:rFonts w:ascii="Times New Roman" w:hAnsi="Times New Roman" w:cs="Times New Roman"/>
          <w:sz w:val="24"/>
          <w:szCs w:val="24"/>
        </w:rPr>
      </w:pPr>
    </w:p>
    <w:p w:rsidR="00F64662" w:rsidRDefault="003C233F" w:rsidP="000E568B">
      <w:pPr>
        <w:spacing w:after="0" w:line="240" w:lineRule="auto"/>
        <w:jc w:val="center"/>
        <w:rPr>
          <w:rFonts w:ascii="Times New Roman" w:hAnsi="Times New Roman" w:cs="Times New Roman"/>
          <w:sz w:val="24"/>
          <w:szCs w:val="28"/>
        </w:rPr>
      </w:pPr>
      <w:r>
        <w:rPr>
          <w:noProof/>
        </w:rPr>
        <w:drawing>
          <wp:inline distT="0" distB="0" distL="0" distR="0" wp14:anchorId="3EBEEA7F" wp14:editId="7D7E835E">
            <wp:extent cx="4371975" cy="2486025"/>
            <wp:effectExtent l="0" t="0" r="0" b="0"/>
            <wp:docPr id="59" name="Диаграмма 5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64662">
        <w:rPr>
          <w:rFonts w:ascii="Times New Roman" w:hAnsi="Times New Roman" w:cs="Times New Roman"/>
          <w:sz w:val="24"/>
          <w:szCs w:val="28"/>
        </w:rPr>
        <w:br w:type="page"/>
      </w:r>
    </w:p>
    <w:p w:rsidR="00F64662" w:rsidRDefault="00F64662" w:rsidP="001B04D9">
      <w:pPr>
        <w:spacing w:after="0" w:line="240" w:lineRule="auto"/>
        <w:ind w:firstLine="709"/>
        <w:jc w:val="both"/>
        <w:rPr>
          <w:rFonts w:ascii="Times New Roman" w:hAnsi="Times New Roman" w:cs="Times New Roman"/>
          <w:sz w:val="24"/>
          <w:szCs w:val="28"/>
        </w:rPr>
        <w:sectPr w:rsidR="00F64662" w:rsidSect="002D0BD2">
          <w:pgSz w:w="11906" w:h="16838"/>
          <w:pgMar w:top="1134" w:right="850" w:bottom="1134" w:left="1701" w:header="708" w:footer="708" w:gutter="0"/>
          <w:cols w:space="708"/>
          <w:docGrid w:linePitch="360"/>
        </w:sectPr>
      </w:pPr>
    </w:p>
    <w:p w:rsidR="00D67C39" w:rsidRDefault="00D67C39" w:rsidP="001B04D9">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4"/>
        </w:rPr>
        <w:lastRenderedPageBreak/>
        <w:t xml:space="preserve">Рисунок </w:t>
      </w:r>
      <w:r w:rsidR="00B34D12">
        <w:rPr>
          <w:rFonts w:ascii="Times New Roman" w:hAnsi="Times New Roman" w:cs="Times New Roman"/>
          <w:sz w:val="24"/>
          <w:szCs w:val="24"/>
        </w:rPr>
        <w:t>9</w:t>
      </w:r>
      <w:r w:rsidRPr="00A110C9">
        <w:rPr>
          <w:rFonts w:ascii="Times New Roman" w:hAnsi="Times New Roman" w:cs="Times New Roman"/>
          <w:sz w:val="24"/>
          <w:szCs w:val="24"/>
        </w:rPr>
        <w:t>. –</w:t>
      </w:r>
      <w:r>
        <w:rPr>
          <w:rFonts w:ascii="Times New Roman" w:hAnsi="Times New Roman" w:cs="Times New Roman"/>
          <w:sz w:val="24"/>
          <w:szCs w:val="24"/>
        </w:rPr>
        <w:t xml:space="preserve"> </w:t>
      </w:r>
      <w:r w:rsidR="00B34D12" w:rsidRPr="0086136C">
        <w:rPr>
          <w:rFonts w:ascii="Times New Roman" w:hAnsi="Times New Roman" w:cs="Times New Roman"/>
          <w:sz w:val="24"/>
          <w:szCs w:val="24"/>
        </w:rPr>
        <w:t xml:space="preserve">Отраслевая структура малого и среднего предпринимательства </w:t>
      </w:r>
      <w:r w:rsidR="003C233F">
        <w:rPr>
          <w:rFonts w:ascii="Times New Roman" w:hAnsi="Times New Roman" w:cs="Times New Roman"/>
          <w:sz w:val="24"/>
          <w:szCs w:val="24"/>
        </w:rPr>
        <w:br/>
      </w:r>
      <w:r w:rsidR="00B34D12" w:rsidRPr="0086136C">
        <w:rPr>
          <w:rFonts w:ascii="Times New Roman" w:hAnsi="Times New Roman" w:cs="Times New Roman"/>
          <w:sz w:val="24"/>
          <w:szCs w:val="24"/>
        </w:rPr>
        <w:t>в Санкт-Петербурге</w:t>
      </w:r>
      <w:r w:rsidR="00282806">
        <w:rPr>
          <w:rFonts w:ascii="Times New Roman" w:hAnsi="Times New Roman" w:cs="Times New Roman"/>
          <w:sz w:val="24"/>
          <w:szCs w:val="24"/>
        </w:rPr>
        <w:t xml:space="preserve"> в 2016 году</w:t>
      </w:r>
      <w:r w:rsidR="00B34D12" w:rsidRPr="0086136C">
        <w:rPr>
          <w:rFonts w:ascii="Times New Roman" w:hAnsi="Times New Roman" w:cs="Times New Roman"/>
          <w:sz w:val="24"/>
          <w:szCs w:val="24"/>
        </w:rPr>
        <w:t>, %</w:t>
      </w:r>
      <w:r w:rsidR="00B34D12" w:rsidRPr="0086136C">
        <w:rPr>
          <w:rStyle w:val="a5"/>
          <w:rFonts w:ascii="Times New Roman" w:hAnsi="Times New Roman"/>
          <w:sz w:val="24"/>
          <w:szCs w:val="24"/>
        </w:rPr>
        <w:footnoteReference w:id="34"/>
      </w:r>
    </w:p>
    <w:p w:rsidR="00D67C39" w:rsidRDefault="00BC0385" w:rsidP="00D67C39">
      <w:pPr>
        <w:spacing w:after="0" w:line="240" w:lineRule="auto"/>
        <w:jc w:val="both"/>
        <w:rPr>
          <w:rFonts w:ascii="Times New Roman" w:hAnsi="Times New Roman" w:cs="Times New Roman"/>
          <w:sz w:val="24"/>
          <w:szCs w:val="28"/>
        </w:rPr>
      </w:pPr>
      <w:r>
        <w:rPr>
          <w:noProof/>
        </w:rPr>
        <w:drawing>
          <wp:inline distT="0" distB="0" distL="0" distR="0" wp14:anchorId="7C9EF954" wp14:editId="32472C3E">
            <wp:extent cx="5814695" cy="6349430"/>
            <wp:effectExtent l="0" t="0" r="0" b="0"/>
            <wp:docPr id="66" name="Диаграмма 6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371F" w:rsidRDefault="006F371F" w:rsidP="001B04D9">
      <w:pPr>
        <w:spacing w:after="0" w:line="240" w:lineRule="auto"/>
        <w:ind w:firstLine="709"/>
        <w:jc w:val="both"/>
        <w:rPr>
          <w:rFonts w:ascii="Times New Roman" w:hAnsi="Times New Roman" w:cs="Times New Roman"/>
          <w:sz w:val="24"/>
          <w:szCs w:val="28"/>
          <w:highlight w:val="green"/>
        </w:rPr>
      </w:pPr>
    </w:p>
    <w:p w:rsidR="000D0CB5" w:rsidRDefault="000D0CB5" w:rsidP="000D0CB5">
      <w:pPr>
        <w:widowControl w:val="0"/>
        <w:spacing w:after="0" w:line="240" w:lineRule="auto"/>
        <w:ind w:firstLine="709"/>
        <w:jc w:val="both"/>
        <w:rPr>
          <w:rFonts w:ascii="Times New Roman" w:hAnsi="Times New Roman" w:cs="Times New Roman"/>
          <w:color w:val="FF0000"/>
          <w:sz w:val="28"/>
          <w:szCs w:val="24"/>
        </w:rPr>
      </w:pPr>
      <w:r>
        <w:rPr>
          <w:rFonts w:ascii="Times New Roman" w:hAnsi="Times New Roman" w:cs="Times New Roman"/>
          <w:sz w:val="28"/>
          <w:szCs w:val="24"/>
        </w:rPr>
        <w:t xml:space="preserve">Следует отметить, </w:t>
      </w:r>
      <w:r w:rsidRPr="00B313CD">
        <w:rPr>
          <w:rFonts w:ascii="Times New Roman" w:hAnsi="Times New Roman" w:cs="Times New Roman"/>
          <w:sz w:val="28"/>
          <w:szCs w:val="24"/>
        </w:rPr>
        <w:t xml:space="preserve">что потенциал субъектов малого и среднего бизнеса в развитии реального сектора экономики остается не в полной мере реализованным. </w:t>
      </w:r>
      <w:r>
        <w:rPr>
          <w:rFonts w:ascii="Times New Roman" w:hAnsi="Times New Roman" w:cs="Times New Roman"/>
          <w:sz w:val="28"/>
          <w:szCs w:val="24"/>
        </w:rPr>
        <w:t>В настоящее время</w:t>
      </w:r>
      <w:r w:rsidRPr="000F2755">
        <w:rPr>
          <w:rFonts w:ascii="Times New Roman" w:hAnsi="Times New Roman" w:cs="Times New Roman"/>
          <w:sz w:val="28"/>
          <w:szCs w:val="24"/>
        </w:rPr>
        <w:t xml:space="preserve"> </w:t>
      </w:r>
      <w:r>
        <w:rPr>
          <w:rFonts w:ascii="Times New Roman" w:hAnsi="Times New Roman" w:cs="Times New Roman"/>
          <w:sz w:val="28"/>
          <w:szCs w:val="24"/>
        </w:rPr>
        <w:t>большая</w:t>
      </w:r>
      <w:r w:rsidRPr="000F2755">
        <w:rPr>
          <w:rFonts w:ascii="Times New Roman" w:hAnsi="Times New Roman" w:cs="Times New Roman"/>
          <w:sz w:val="28"/>
          <w:szCs w:val="24"/>
        </w:rPr>
        <w:t xml:space="preserve"> часть субъектов малого </w:t>
      </w:r>
      <w:r w:rsidR="00282806">
        <w:rPr>
          <w:rFonts w:ascii="Times New Roman" w:hAnsi="Times New Roman" w:cs="Times New Roman"/>
          <w:sz w:val="28"/>
          <w:szCs w:val="24"/>
        </w:rPr>
        <w:br/>
      </w:r>
      <w:r w:rsidRPr="000F2755">
        <w:rPr>
          <w:rFonts w:ascii="Times New Roman" w:hAnsi="Times New Roman" w:cs="Times New Roman"/>
          <w:sz w:val="28"/>
          <w:szCs w:val="24"/>
        </w:rPr>
        <w:t xml:space="preserve">и среднего предпринимательства </w:t>
      </w:r>
      <w:r>
        <w:rPr>
          <w:rFonts w:ascii="Times New Roman" w:hAnsi="Times New Roman" w:cs="Times New Roman"/>
          <w:sz w:val="28"/>
          <w:szCs w:val="24"/>
        </w:rPr>
        <w:t>функционирует</w:t>
      </w:r>
      <w:r w:rsidRPr="000F2755">
        <w:rPr>
          <w:rFonts w:ascii="Times New Roman" w:hAnsi="Times New Roman" w:cs="Times New Roman"/>
          <w:sz w:val="28"/>
          <w:szCs w:val="24"/>
        </w:rPr>
        <w:t xml:space="preserve"> в сфере торговли и услуг, тогда как </w:t>
      </w:r>
      <w:r>
        <w:rPr>
          <w:rFonts w:ascii="Times New Roman" w:hAnsi="Times New Roman" w:cs="Times New Roman"/>
          <w:sz w:val="28"/>
          <w:szCs w:val="24"/>
        </w:rPr>
        <w:t>именно</w:t>
      </w:r>
      <w:r w:rsidRPr="000F2755">
        <w:rPr>
          <w:rFonts w:ascii="Times New Roman" w:hAnsi="Times New Roman" w:cs="Times New Roman"/>
          <w:sz w:val="28"/>
          <w:szCs w:val="24"/>
        </w:rPr>
        <w:t xml:space="preserve"> малы</w:t>
      </w:r>
      <w:r>
        <w:rPr>
          <w:rFonts w:ascii="Times New Roman" w:hAnsi="Times New Roman" w:cs="Times New Roman"/>
          <w:sz w:val="28"/>
          <w:szCs w:val="24"/>
        </w:rPr>
        <w:t>е</w:t>
      </w:r>
      <w:r w:rsidRPr="000F2755">
        <w:rPr>
          <w:rFonts w:ascii="Times New Roman" w:hAnsi="Times New Roman" w:cs="Times New Roman"/>
          <w:sz w:val="28"/>
          <w:szCs w:val="24"/>
        </w:rPr>
        <w:t xml:space="preserve"> промышленны</w:t>
      </w:r>
      <w:r>
        <w:rPr>
          <w:rFonts w:ascii="Times New Roman" w:hAnsi="Times New Roman" w:cs="Times New Roman"/>
          <w:sz w:val="28"/>
          <w:szCs w:val="24"/>
        </w:rPr>
        <w:t>е</w:t>
      </w:r>
      <w:r w:rsidRPr="000F2755">
        <w:rPr>
          <w:rFonts w:ascii="Times New Roman" w:hAnsi="Times New Roman" w:cs="Times New Roman"/>
          <w:sz w:val="28"/>
          <w:szCs w:val="24"/>
        </w:rPr>
        <w:t xml:space="preserve"> предприяти</w:t>
      </w:r>
      <w:r>
        <w:rPr>
          <w:rFonts w:ascii="Times New Roman" w:hAnsi="Times New Roman" w:cs="Times New Roman"/>
          <w:sz w:val="28"/>
          <w:szCs w:val="24"/>
        </w:rPr>
        <w:t xml:space="preserve">я </w:t>
      </w:r>
      <w:r w:rsidRPr="000F2755">
        <w:rPr>
          <w:rFonts w:ascii="Times New Roman" w:hAnsi="Times New Roman" w:cs="Times New Roman"/>
          <w:sz w:val="28"/>
          <w:szCs w:val="24"/>
        </w:rPr>
        <w:t xml:space="preserve">могли бы стать </w:t>
      </w:r>
      <w:r>
        <w:rPr>
          <w:rFonts w:ascii="Times New Roman" w:hAnsi="Times New Roman" w:cs="Times New Roman"/>
          <w:sz w:val="28"/>
          <w:szCs w:val="24"/>
        </w:rPr>
        <w:t>новыми «точками» экономического роста</w:t>
      </w:r>
      <w:r w:rsidRPr="000D0CB5">
        <w:rPr>
          <w:rFonts w:ascii="Times New Roman" w:hAnsi="Times New Roman" w:cs="Times New Roman"/>
          <w:sz w:val="28"/>
          <w:szCs w:val="24"/>
        </w:rPr>
        <w:t>.</w:t>
      </w:r>
      <w:r w:rsidRPr="00B87412">
        <w:rPr>
          <w:rFonts w:ascii="Times New Roman" w:hAnsi="Times New Roman" w:cs="Times New Roman"/>
          <w:color w:val="FF0000"/>
          <w:sz w:val="28"/>
          <w:szCs w:val="24"/>
        </w:rPr>
        <w:t xml:space="preserve"> </w:t>
      </w:r>
    </w:p>
    <w:p w:rsidR="0086136C" w:rsidRDefault="0086136C" w:rsidP="001B04D9">
      <w:pPr>
        <w:spacing w:after="0" w:line="240" w:lineRule="auto"/>
        <w:ind w:firstLine="709"/>
        <w:jc w:val="both"/>
        <w:rPr>
          <w:rFonts w:ascii="Times New Roman" w:hAnsi="Times New Roman" w:cs="Times New Roman"/>
          <w:sz w:val="24"/>
          <w:szCs w:val="28"/>
        </w:rPr>
      </w:pPr>
    </w:p>
    <w:p w:rsidR="001B04D9" w:rsidRPr="0092635E" w:rsidRDefault="001B04D9" w:rsidP="001B04D9">
      <w:pPr>
        <w:spacing w:after="0" w:line="240" w:lineRule="auto"/>
        <w:ind w:firstLine="709"/>
        <w:jc w:val="both"/>
        <w:rPr>
          <w:rFonts w:ascii="Times New Roman" w:hAnsi="Times New Roman" w:cs="Times New Roman"/>
          <w:sz w:val="24"/>
          <w:szCs w:val="28"/>
        </w:rPr>
      </w:pPr>
      <w:r w:rsidRPr="0092635E">
        <w:rPr>
          <w:rFonts w:ascii="Times New Roman" w:hAnsi="Times New Roman" w:cs="Times New Roman"/>
          <w:sz w:val="24"/>
          <w:szCs w:val="28"/>
        </w:rPr>
        <w:lastRenderedPageBreak/>
        <w:t xml:space="preserve">Таблица </w:t>
      </w:r>
      <w:r w:rsidR="00344F78">
        <w:rPr>
          <w:rFonts w:ascii="Times New Roman" w:hAnsi="Times New Roman" w:cs="Times New Roman"/>
          <w:sz w:val="24"/>
          <w:szCs w:val="28"/>
        </w:rPr>
        <w:t>2</w:t>
      </w:r>
      <w:r w:rsidR="00683A95" w:rsidRPr="0092635E">
        <w:rPr>
          <w:rFonts w:ascii="Times New Roman" w:hAnsi="Times New Roman" w:cs="Times New Roman"/>
          <w:sz w:val="24"/>
          <w:szCs w:val="28"/>
        </w:rPr>
        <w:t>.</w:t>
      </w:r>
      <w:r w:rsidRPr="0092635E">
        <w:rPr>
          <w:rFonts w:ascii="Times New Roman" w:hAnsi="Times New Roman" w:cs="Times New Roman"/>
          <w:sz w:val="24"/>
          <w:szCs w:val="28"/>
        </w:rPr>
        <w:t xml:space="preserve"> – </w:t>
      </w:r>
      <w:r w:rsidR="000433B5">
        <w:rPr>
          <w:rFonts w:ascii="Times New Roman" w:hAnsi="Times New Roman" w:cs="Times New Roman"/>
          <w:sz w:val="24"/>
          <w:szCs w:val="28"/>
        </w:rPr>
        <w:t>Численность</w:t>
      </w:r>
      <w:r w:rsidRPr="0092635E">
        <w:rPr>
          <w:rFonts w:ascii="Times New Roman" w:hAnsi="Times New Roman" w:cs="Times New Roman"/>
          <w:sz w:val="24"/>
          <w:szCs w:val="28"/>
        </w:rPr>
        <w:t xml:space="preserve"> субъектов малого и среднего предпринимательства в Санкт-Петербурге</w:t>
      </w:r>
      <w:r w:rsidR="00282806">
        <w:rPr>
          <w:rFonts w:ascii="Times New Roman" w:hAnsi="Times New Roman" w:cs="Times New Roman"/>
          <w:sz w:val="24"/>
          <w:szCs w:val="28"/>
        </w:rPr>
        <w:t>, единиц</w:t>
      </w:r>
      <w:r w:rsidRPr="0092635E">
        <w:rPr>
          <w:rStyle w:val="a5"/>
          <w:rFonts w:ascii="Times New Roman" w:hAnsi="Times New Roman"/>
          <w:sz w:val="24"/>
          <w:szCs w:val="28"/>
        </w:rPr>
        <w:footnoteReference w:id="35"/>
      </w:r>
    </w:p>
    <w:p w:rsidR="00683A95" w:rsidRPr="0092635E" w:rsidRDefault="00683A95" w:rsidP="001B04D9">
      <w:pPr>
        <w:spacing w:after="0" w:line="240" w:lineRule="auto"/>
        <w:ind w:firstLine="709"/>
        <w:jc w:val="both"/>
        <w:rPr>
          <w:rFonts w:ascii="Times New Roman" w:hAnsi="Times New Roman" w:cs="Times New Roman"/>
          <w:sz w:val="24"/>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07"/>
        <w:gridCol w:w="1107"/>
        <w:gridCol w:w="964"/>
        <w:gridCol w:w="1174"/>
        <w:gridCol w:w="1162"/>
        <w:gridCol w:w="1160"/>
        <w:gridCol w:w="1078"/>
      </w:tblGrid>
      <w:tr w:rsidR="00344F78" w:rsidRPr="00344F78" w:rsidTr="00344F78">
        <w:trPr>
          <w:trHeight w:val="247"/>
        </w:trPr>
        <w:tc>
          <w:tcPr>
            <w:tcW w:w="1418" w:type="dxa"/>
            <w:vMerge w:val="restart"/>
            <w:shd w:val="clear" w:color="auto" w:fill="D9E2F3" w:themeFill="accent1" w:themeFillTint="33"/>
            <w:vAlign w:val="center"/>
            <w:hideMark/>
          </w:tcPr>
          <w:p w:rsidR="00344F78" w:rsidRPr="00344F78" w:rsidRDefault="00344F78" w:rsidP="00344F78">
            <w:pPr>
              <w:spacing w:after="0" w:line="240" w:lineRule="auto"/>
              <w:ind w:firstLine="34"/>
              <w:jc w:val="center"/>
              <w:rPr>
                <w:rFonts w:ascii="Times New Roman" w:hAnsi="Times New Roman" w:cs="Times New Roman"/>
                <w:b/>
                <w:sz w:val="24"/>
                <w:szCs w:val="24"/>
              </w:rPr>
            </w:pPr>
            <w:r w:rsidRPr="00344F78">
              <w:rPr>
                <w:rFonts w:ascii="Times New Roman" w:hAnsi="Times New Roman" w:cs="Times New Roman"/>
                <w:b/>
                <w:sz w:val="24"/>
                <w:szCs w:val="24"/>
              </w:rPr>
              <w:t>Дата</w:t>
            </w:r>
          </w:p>
        </w:tc>
        <w:tc>
          <w:tcPr>
            <w:tcW w:w="1134" w:type="dxa"/>
            <w:vMerge w:val="restart"/>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Всего</w:t>
            </w:r>
          </w:p>
        </w:tc>
        <w:tc>
          <w:tcPr>
            <w:tcW w:w="3323" w:type="dxa"/>
            <w:gridSpan w:val="3"/>
            <w:shd w:val="clear" w:color="auto" w:fill="D9E2F3" w:themeFill="accent1" w:themeFillTint="33"/>
            <w:vAlign w:val="center"/>
            <w:hideMark/>
          </w:tcPr>
          <w:p w:rsidR="00344F78" w:rsidRPr="00344F78" w:rsidRDefault="00344F78" w:rsidP="00344F78">
            <w:pPr>
              <w:spacing w:after="0" w:line="240" w:lineRule="auto"/>
              <w:ind w:firstLine="709"/>
              <w:jc w:val="center"/>
              <w:rPr>
                <w:rFonts w:ascii="Times New Roman" w:hAnsi="Times New Roman" w:cs="Times New Roman"/>
                <w:b/>
                <w:sz w:val="24"/>
                <w:szCs w:val="24"/>
              </w:rPr>
            </w:pPr>
            <w:r w:rsidRPr="00344F78">
              <w:rPr>
                <w:rFonts w:ascii="Times New Roman" w:hAnsi="Times New Roman" w:cs="Times New Roman"/>
                <w:b/>
                <w:sz w:val="24"/>
                <w:szCs w:val="24"/>
              </w:rPr>
              <w:t>Юридические лица</w:t>
            </w:r>
          </w:p>
        </w:tc>
        <w:tc>
          <w:tcPr>
            <w:tcW w:w="3482" w:type="dxa"/>
            <w:gridSpan w:val="3"/>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Индивидуальные предприниматели</w:t>
            </w:r>
          </w:p>
        </w:tc>
      </w:tr>
      <w:tr w:rsidR="00344F78" w:rsidRPr="00344F78" w:rsidTr="00344F78">
        <w:trPr>
          <w:trHeight w:val="247"/>
        </w:trPr>
        <w:tc>
          <w:tcPr>
            <w:tcW w:w="1418" w:type="dxa"/>
            <w:vMerge/>
            <w:shd w:val="clear" w:color="auto" w:fill="D9E2F3" w:themeFill="accent1" w:themeFillTint="33"/>
            <w:vAlign w:val="center"/>
            <w:hideMark/>
          </w:tcPr>
          <w:p w:rsidR="00344F78" w:rsidRPr="00344F78" w:rsidRDefault="00344F78" w:rsidP="00344F78">
            <w:pPr>
              <w:spacing w:after="0" w:line="240" w:lineRule="auto"/>
              <w:ind w:firstLine="34"/>
              <w:jc w:val="center"/>
              <w:rPr>
                <w:rFonts w:ascii="Times New Roman" w:hAnsi="Times New Roman" w:cs="Times New Roman"/>
                <w:b/>
                <w:sz w:val="24"/>
                <w:szCs w:val="24"/>
              </w:rPr>
            </w:pPr>
          </w:p>
        </w:tc>
        <w:tc>
          <w:tcPr>
            <w:tcW w:w="1134" w:type="dxa"/>
            <w:vMerge/>
            <w:shd w:val="clear" w:color="auto" w:fill="D9E2F3" w:themeFill="accent1" w:themeFillTint="33"/>
            <w:vAlign w:val="center"/>
            <w:hideMark/>
          </w:tcPr>
          <w:p w:rsidR="00344F78" w:rsidRPr="00344F78" w:rsidRDefault="00344F78" w:rsidP="00344F78">
            <w:pPr>
              <w:spacing w:after="0" w:line="240" w:lineRule="auto"/>
              <w:ind w:firstLine="709"/>
              <w:jc w:val="center"/>
              <w:rPr>
                <w:rFonts w:ascii="Times New Roman" w:hAnsi="Times New Roman" w:cs="Times New Roman"/>
                <w:b/>
                <w:sz w:val="24"/>
                <w:szCs w:val="24"/>
              </w:rPr>
            </w:pPr>
          </w:p>
        </w:tc>
        <w:tc>
          <w:tcPr>
            <w:tcW w:w="1134" w:type="dxa"/>
            <w:shd w:val="clear" w:color="auto" w:fill="D9E2F3" w:themeFill="accent1" w:themeFillTint="33"/>
            <w:vAlign w:val="center"/>
            <w:hideMark/>
          </w:tcPr>
          <w:p w:rsidR="00344F78" w:rsidRPr="00344F78" w:rsidRDefault="00344F78" w:rsidP="00344F78">
            <w:pPr>
              <w:spacing w:after="0" w:line="240" w:lineRule="auto"/>
              <w:ind w:firstLine="7"/>
              <w:jc w:val="center"/>
              <w:rPr>
                <w:rFonts w:ascii="Times New Roman" w:hAnsi="Times New Roman" w:cs="Times New Roman"/>
                <w:b/>
                <w:sz w:val="24"/>
                <w:szCs w:val="24"/>
              </w:rPr>
            </w:pPr>
            <w:r w:rsidRPr="00344F78">
              <w:rPr>
                <w:rFonts w:ascii="Times New Roman" w:hAnsi="Times New Roman" w:cs="Times New Roman"/>
                <w:b/>
                <w:sz w:val="24"/>
                <w:szCs w:val="24"/>
              </w:rPr>
              <w:t>микро</w:t>
            </w:r>
          </w:p>
        </w:tc>
        <w:tc>
          <w:tcPr>
            <w:tcW w:w="986" w:type="dxa"/>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малое</w:t>
            </w:r>
          </w:p>
        </w:tc>
        <w:tc>
          <w:tcPr>
            <w:tcW w:w="1203" w:type="dxa"/>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среднее</w:t>
            </w:r>
          </w:p>
        </w:tc>
        <w:tc>
          <w:tcPr>
            <w:tcW w:w="1190" w:type="dxa"/>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микро</w:t>
            </w:r>
          </w:p>
        </w:tc>
        <w:tc>
          <w:tcPr>
            <w:tcW w:w="1188" w:type="dxa"/>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малое</w:t>
            </w:r>
          </w:p>
        </w:tc>
        <w:tc>
          <w:tcPr>
            <w:tcW w:w="1104" w:type="dxa"/>
            <w:shd w:val="clear" w:color="auto" w:fill="D9E2F3" w:themeFill="accent1" w:themeFillTint="33"/>
            <w:vAlign w:val="center"/>
            <w:hideMark/>
          </w:tcPr>
          <w:p w:rsidR="00344F78" w:rsidRPr="00344F78" w:rsidRDefault="00344F78" w:rsidP="00344F78">
            <w:pPr>
              <w:spacing w:after="0" w:line="240" w:lineRule="auto"/>
              <w:jc w:val="center"/>
              <w:rPr>
                <w:rFonts w:ascii="Times New Roman" w:hAnsi="Times New Roman" w:cs="Times New Roman"/>
                <w:b/>
                <w:sz w:val="24"/>
                <w:szCs w:val="24"/>
              </w:rPr>
            </w:pPr>
            <w:r w:rsidRPr="00344F78">
              <w:rPr>
                <w:rFonts w:ascii="Times New Roman" w:hAnsi="Times New Roman" w:cs="Times New Roman"/>
                <w:b/>
                <w:sz w:val="24"/>
                <w:szCs w:val="24"/>
              </w:rPr>
              <w:t>среднее</w:t>
            </w:r>
          </w:p>
        </w:tc>
      </w:tr>
      <w:tr w:rsidR="00344F78" w:rsidRPr="00344F78" w:rsidTr="00344F78">
        <w:trPr>
          <w:trHeight w:val="247"/>
        </w:trPr>
        <w:tc>
          <w:tcPr>
            <w:tcW w:w="1418" w:type="dxa"/>
            <w:shd w:val="clear" w:color="auto" w:fill="auto"/>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01.08.2016</w:t>
            </w:r>
          </w:p>
        </w:tc>
        <w:tc>
          <w:tcPr>
            <w:tcW w:w="1134"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316 483</w:t>
            </w:r>
          </w:p>
        </w:tc>
        <w:tc>
          <w:tcPr>
            <w:tcW w:w="1134"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199 135</w:t>
            </w:r>
          </w:p>
        </w:tc>
        <w:tc>
          <w:tcPr>
            <w:tcW w:w="986"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19 817</w:t>
            </w:r>
          </w:p>
        </w:tc>
        <w:tc>
          <w:tcPr>
            <w:tcW w:w="1203"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1 669</w:t>
            </w:r>
          </w:p>
        </w:tc>
        <w:tc>
          <w:tcPr>
            <w:tcW w:w="1190"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95 290</w:t>
            </w:r>
          </w:p>
        </w:tc>
        <w:tc>
          <w:tcPr>
            <w:tcW w:w="1188"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564</w:t>
            </w:r>
          </w:p>
        </w:tc>
        <w:tc>
          <w:tcPr>
            <w:tcW w:w="1104" w:type="dxa"/>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r w:rsidR="00344F78" w:rsidRPr="00344F78" w:rsidTr="00344F78">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10.10.2016</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329 767</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208 186</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19 680</w:t>
            </w:r>
          </w:p>
        </w:tc>
        <w:tc>
          <w:tcPr>
            <w:tcW w:w="1203"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1 630</w:t>
            </w:r>
          </w:p>
        </w:tc>
        <w:tc>
          <w:tcPr>
            <w:tcW w:w="1190"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99 701</w:t>
            </w:r>
          </w:p>
        </w:tc>
        <w:tc>
          <w:tcPr>
            <w:tcW w:w="1188"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562</w:t>
            </w:r>
          </w:p>
        </w:tc>
        <w:tc>
          <w:tcPr>
            <w:tcW w:w="1104" w:type="dxa"/>
            <w:tcBorders>
              <w:top w:val="single" w:sz="4" w:space="0" w:color="auto"/>
              <w:left w:val="single" w:sz="4" w:space="0" w:color="auto"/>
              <w:bottom w:val="single" w:sz="4" w:space="0" w:color="auto"/>
              <w:right w:val="single" w:sz="4" w:space="0" w:color="auto"/>
            </w:tcBorders>
            <w:shd w:val="clear" w:color="000000" w:fill="FFFFFF"/>
            <w:hideMark/>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r w:rsidR="00344F78" w:rsidRPr="00344F78" w:rsidTr="00344F78">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10.01.2017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348 365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220 776</w:t>
            </w:r>
          </w:p>
        </w:tc>
        <w:tc>
          <w:tcPr>
            <w:tcW w:w="986"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19 325</w:t>
            </w:r>
          </w:p>
        </w:tc>
        <w:tc>
          <w:tcPr>
            <w:tcW w:w="1203"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1 610</w:t>
            </w:r>
          </w:p>
        </w:tc>
        <w:tc>
          <w:tcPr>
            <w:tcW w:w="1190"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106 095</w:t>
            </w:r>
          </w:p>
        </w:tc>
        <w:tc>
          <w:tcPr>
            <w:tcW w:w="1188"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551</w:t>
            </w:r>
          </w:p>
        </w:tc>
        <w:tc>
          <w:tcPr>
            <w:tcW w:w="110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r w:rsidR="00344F78" w:rsidRPr="00344F78" w:rsidTr="00344F78">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10.04.2017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357 022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226 213</w:t>
            </w:r>
          </w:p>
        </w:tc>
        <w:tc>
          <w:tcPr>
            <w:tcW w:w="986"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19 227</w:t>
            </w:r>
          </w:p>
        </w:tc>
        <w:tc>
          <w:tcPr>
            <w:tcW w:w="1203"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1 564</w:t>
            </w:r>
          </w:p>
        </w:tc>
        <w:tc>
          <w:tcPr>
            <w:tcW w:w="1190"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109 466</w:t>
            </w:r>
          </w:p>
        </w:tc>
        <w:tc>
          <w:tcPr>
            <w:tcW w:w="1188"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544</w:t>
            </w:r>
          </w:p>
        </w:tc>
        <w:tc>
          <w:tcPr>
            <w:tcW w:w="110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r w:rsidR="00344F78" w:rsidRPr="00344F78" w:rsidTr="00344F78">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10.07.2017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370 024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234 745</w:t>
            </w:r>
          </w:p>
        </w:tc>
        <w:tc>
          <w:tcPr>
            <w:tcW w:w="986"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18 996</w:t>
            </w:r>
          </w:p>
        </w:tc>
        <w:tc>
          <w:tcPr>
            <w:tcW w:w="1203"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1 544</w:t>
            </w:r>
          </w:p>
        </w:tc>
        <w:tc>
          <w:tcPr>
            <w:tcW w:w="1190"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114 193</w:t>
            </w:r>
          </w:p>
        </w:tc>
        <w:tc>
          <w:tcPr>
            <w:tcW w:w="1188"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538</w:t>
            </w:r>
          </w:p>
        </w:tc>
        <w:tc>
          <w:tcPr>
            <w:tcW w:w="110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r w:rsidR="00344F78" w:rsidRPr="00344F78" w:rsidTr="00344F78">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10.10.2017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342 285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210 125</w:t>
            </w:r>
          </w:p>
        </w:tc>
        <w:tc>
          <w:tcPr>
            <w:tcW w:w="986"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19 162</w:t>
            </w:r>
          </w:p>
        </w:tc>
        <w:tc>
          <w:tcPr>
            <w:tcW w:w="1203"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1 550</w:t>
            </w:r>
          </w:p>
        </w:tc>
        <w:tc>
          <w:tcPr>
            <w:tcW w:w="1190"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110 931</w:t>
            </w:r>
          </w:p>
        </w:tc>
        <w:tc>
          <w:tcPr>
            <w:tcW w:w="1188"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513</w:t>
            </w:r>
          </w:p>
        </w:tc>
        <w:tc>
          <w:tcPr>
            <w:tcW w:w="110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4</w:t>
            </w:r>
          </w:p>
        </w:tc>
      </w:tr>
      <w:tr w:rsidR="00344F78" w:rsidRPr="00344F78" w:rsidTr="00344F78">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10.01.2018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359 672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218 887</w:t>
            </w:r>
          </w:p>
        </w:tc>
        <w:tc>
          <w:tcPr>
            <w:tcW w:w="986"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19 044</w:t>
            </w:r>
          </w:p>
        </w:tc>
        <w:tc>
          <w:tcPr>
            <w:tcW w:w="1203"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1 558</w:t>
            </w:r>
          </w:p>
        </w:tc>
        <w:tc>
          <w:tcPr>
            <w:tcW w:w="1190"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119 633</w:t>
            </w:r>
          </w:p>
        </w:tc>
        <w:tc>
          <w:tcPr>
            <w:tcW w:w="1188"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542</w:t>
            </w:r>
          </w:p>
        </w:tc>
        <w:tc>
          <w:tcPr>
            <w:tcW w:w="1104" w:type="dxa"/>
            <w:tcBorders>
              <w:top w:val="single" w:sz="4" w:space="0" w:color="auto"/>
              <w:left w:val="single" w:sz="4" w:space="0" w:color="auto"/>
              <w:bottom w:val="single" w:sz="4" w:space="0" w:color="auto"/>
              <w:right w:val="single" w:sz="4" w:space="0" w:color="auto"/>
            </w:tcBorders>
            <w:shd w:val="clear" w:color="000000" w:fill="FFFFFF"/>
          </w:tcPr>
          <w:p w:rsidR="00344F78" w:rsidRPr="00344F78" w:rsidRDefault="00344F78" w:rsidP="00344F78">
            <w:pPr>
              <w:spacing w:after="0" w:line="240" w:lineRule="auto"/>
              <w:ind w:firstLine="34"/>
              <w:jc w:val="center"/>
              <w:rPr>
                <w:rFonts w:ascii="Times New Roman" w:hAnsi="Times New Roman" w:cs="Times New Roman"/>
                <w:sz w:val="24"/>
                <w:szCs w:val="24"/>
              </w:rPr>
            </w:pPr>
            <w:r w:rsidRPr="00344F78">
              <w:rPr>
                <w:rFonts w:ascii="Times New Roman" w:hAnsi="Times New Roman" w:cs="Times New Roman"/>
                <w:sz w:val="24"/>
                <w:szCs w:val="24"/>
              </w:rPr>
              <w:t>8</w:t>
            </w:r>
          </w:p>
        </w:tc>
      </w:tr>
    </w:tbl>
    <w:p w:rsidR="00B86644" w:rsidRDefault="00B86644" w:rsidP="00344F78">
      <w:pPr>
        <w:spacing w:after="0" w:line="240" w:lineRule="auto"/>
        <w:jc w:val="both"/>
        <w:rPr>
          <w:rFonts w:ascii="Times New Roman" w:hAnsi="Times New Roman" w:cs="Times New Roman"/>
          <w:sz w:val="28"/>
          <w:szCs w:val="28"/>
        </w:rPr>
      </w:pPr>
    </w:p>
    <w:p w:rsidR="00344F78" w:rsidRDefault="00344F78" w:rsidP="00344F7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Среднесписочная</w:t>
      </w:r>
      <w:r w:rsidRPr="00344F78">
        <w:rPr>
          <w:rFonts w:ascii="Times New Roman" w:hAnsi="Times New Roman" w:cs="Times New Roman"/>
          <w:sz w:val="28"/>
          <w:szCs w:val="24"/>
        </w:rPr>
        <w:t xml:space="preserve"> численност</w:t>
      </w:r>
      <w:r>
        <w:rPr>
          <w:rFonts w:ascii="Times New Roman" w:hAnsi="Times New Roman" w:cs="Times New Roman"/>
          <w:sz w:val="28"/>
          <w:szCs w:val="24"/>
        </w:rPr>
        <w:t>ь</w:t>
      </w:r>
      <w:r w:rsidRPr="00344F78">
        <w:rPr>
          <w:rFonts w:ascii="Times New Roman" w:hAnsi="Times New Roman" w:cs="Times New Roman"/>
          <w:sz w:val="28"/>
          <w:szCs w:val="24"/>
        </w:rPr>
        <w:t xml:space="preserve"> работников субъектов малого и среднего предпринимательства Санкт-Петербурга </w:t>
      </w:r>
      <w:r>
        <w:rPr>
          <w:rFonts w:ascii="Times New Roman" w:hAnsi="Times New Roman" w:cs="Times New Roman"/>
          <w:sz w:val="28"/>
          <w:szCs w:val="24"/>
        </w:rPr>
        <w:t>(</w:t>
      </w:r>
      <w:r w:rsidRPr="00344F78">
        <w:rPr>
          <w:rFonts w:ascii="Times New Roman" w:hAnsi="Times New Roman" w:cs="Times New Roman"/>
          <w:sz w:val="28"/>
          <w:szCs w:val="24"/>
        </w:rPr>
        <w:t>включенных в Единый реестр</w:t>
      </w:r>
      <w:r>
        <w:rPr>
          <w:rFonts w:ascii="Times New Roman" w:hAnsi="Times New Roman" w:cs="Times New Roman"/>
          <w:sz w:val="28"/>
          <w:szCs w:val="24"/>
        </w:rPr>
        <w:t xml:space="preserve"> субъектов малого и среднего предпринимательства)</w:t>
      </w:r>
      <w:r w:rsidRPr="00344F78">
        <w:rPr>
          <w:rFonts w:ascii="Times New Roman" w:hAnsi="Times New Roman" w:cs="Times New Roman"/>
          <w:sz w:val="28"/>
          <w:szCs w:val="24"/>
        </w:rPr>
        <w:t xml:space="preserve"> на 10 января 2018 года составила 1 089,1 тыс. человек, увеличившись за год на 7,6% (в целом </w:t>
      </w:r>
      <w:r w:rsidR="003C233F">
        <w:rPr>
          <w:rFonts w:ascii="Times New Roman" w:hAnsi="Times New Roman" w:cs="Times New Roman"/>
          <w:sz w:val="28"/>
          <w:szCs w:val="24"/>
        </w:rPr>
        <w:br/>
      </w:r>
      <w:r w:rsidRPr="00344F78">
        <w:rPr>
          <w:rFonts w:ascii="Times New Roman" w:hAnsi="Times New Roman" w:cs="Times New Roman"/>
          <w:sz w:val="28"/>
          <w:szCs w:val="24"/>
        </w:rPr>
        <w:t>по Российской Федерации рост составил 0,8%)</w:t>
      </w:r>
      <w:r>
        <w:rPr>
          <w:rFonts w:ascii="Times New Roman" w:hAnsi="Times New Roman" w:cs="Times New Roman"/>
          <w:sz w:val="28"/>
          <w:szCs w:val="24"/>
        </w:rPr>
        <w:t>. Является примечательным, что с</w:t>
      </w:r>
      <w:r w:rsidRPr="00344F78">
        <w:rPr>
          <w:rFonts w:ascii="Times New Roman" w:hAnsi="Times New Roman" w:cs="Times New Roman"/>
          <w:sz w:val="28"/>
          <w:szCs w:val="24"/>
        </w:rPr>
        <w:t>реднесписочная числ</w:t>
      </w:r>
      <w:r>
        <w:rPr>
          <w:rFonts w:ascii="Times New Roman" w:hAnsi="Times New Roman" w:cs="Times New Roman"/>
          <w:sz w:val="28"/>
          <w:szCs w:val="24"/>
        </w:rPr>
        <w:t xml:space="preserve">енность занятых выросла на всех предприятиях </w:t>
      </w:r>
      <w:r w:rsidR="003C233F">
        <w:rPr>
          <w:rFonts w:ascii="Times New Roman" w:hAnsi="Times New Roman" w:cs="Times New Roman"/>
          <w:sz w:val="28"/>
          <w:szCs w:val="24"/>
        </w:rPr>
        <w:br/>
      </w:r>
      <w:r>
        <w:rPr>
          <w:rFonts w:ascii="Times New Roman" w:hAnsi="Times New Roman" w:cs="Times New Roman"/>
          <w:sz w:val="28"/>
          <w:szCs w:val="24"/>
        </w:rPr>
        <w:t xml:space="preserve">и организациях, отнесенных к </w:t>
      </w:r>
      <w:r w:rsidRPr="00344F78">
        <w:rPr>
          <w:rFonts w:ascii="Times New Roman" w:hAnsi="Times New Roman" w:cs="Times New Roman"/>
          <w:sz w:val="28"/>
          <w:szCs w:val="24"/>
        </w:rPr>
        <w:t>категори</w:t>
      </w:r>
      <w:r>
        <w:rPr>
          <w:rFonts w:ascii="Times New Roman" w:hAnsi="Times New Roman" w:cs="Times New Roman"/>
          <w:sz w:val="28"/>
          <w:szCs w:val="24"/>
        </w:rPr>
        <w:t>и субъектов</w:t>
      </w:r>
      <w:r w:rsidRPr="00344F78">
        <w:rPr>
          <w:rFonts w:ascii="Times New Roman" w:hAnsi="Times New Roman" w:cs="Times New Roman"/>
          <w:sz w:val="28"/>
          <w:szCs w:val="24"/>
        </w:rPr>
        <w:t xml:space="preserve"> мал</w:t>
      </w:r>
      <w:r>
        <w:rPr>
          <w:rFonts w:ascii="Times New Roman" w:hAnsi="Times New Roman" w:cs="Times New Roman"/>
          <w:sz w:val="28"/>
          <w:szCs w:val="24"/>
        </w:rPr>
        <w:t>ого</w:t>
      </w:r>
      <w:r w:rsidRPr="00344F78">
        <w:rPr>
          <w:rFonts w:ascii="Times New Roman" w:hAnsi="Times New Roman" w:cs="Times New Roman"/>
          <w:sz w:val="28"/>
          <w:szCs w:val="24"/>
        </w:rPr>
        <w:t xml:space="preserve"> и средн</w:t>
      </w:r>
      <w:r>
        <w:rPr>
          <w:rFonts w:ascii="Times New Roman" w:hAnsi="Times New Roman" w:cs="Times New Roman"/>
          <w:sz w:val="28"/>
          <w:szCs w:val="24"/>
        </w:rPr>
        <w:t>его</w:t>
      </w:r>
      <w:r w:rsidRPr="00344F78">
        <w:rPr>
          <w:rFonts w:ascii="Times New Roman" w:hAnsi="Times New Roman" w:cs="Times New Roman"/>
          <w:sz w:val="28"/>
          <w:szCs w:val="24"/>
        </w:rPr>
        <w:t xml:space="preserve"> </w:t>
      </w:r>
      <w:r>
        <w:rPr>
          <w:rFonts w:ascii="Times New Roman" w:hAnsi="Times New Roman" w:cs="Times New Roman"/>
          <w:sz w:val="28"/>
          <w:szCs w:val="24"/>
        </w:rPr>
        <w:t>предпринимательства</w:t>
      </w:r>
      <w:r w:rsidR="005002F5">
        <w:rPr>
          <w:rFonts w:ascii="Times New Roman" w:hAnsi="Times New Roman" w:cs="Times New Roman"/>
          <w:sz w:val="28"/>
          <w:szCs w:val="24"/>
        </w:rPr>
        <w:t xml:space="preserve">. При этом </w:t>
      </w:r>
      <w:r w:rsidR="005002F5" w:rsidRPr="00344F78">
        <w:rPr>
          <w:rFonts w:ascii="Times New Roman" w:hAnsi="Times New Roman" w:cs="Times New Roman"/>
          <w:sz w:val="28"/>
          <w:szCs w:val="24"/>
        </w:rPr>
        <w:t>сократилась на 4,1%</w:t>
      </w:r>
      <w:r w:rsidR="005002F5">
        <w:rPr>
          <w:rFonts w:ascii="Times New Roman" w:hAnsi="Times New Roman" w:cs="Times New Roman"/>
          <w:sz w:val="28"/>
          <w:szCs w:val="24"/>
        </w:rPr>
        <w:t xml:space="preserve"> численность сотрудников, трудоустроенных у индивидуальных предпринимателей, относящихся к категории «малое предприятие».</w:t>
      </w:r>
    </w:p>
    <w:p w:rsidR="00946F93" w:rsidRDefault="00946F93" w:rsidP="00344F78">
      <w:pPr>
        <w:spacing w:after="0" w:line="240" w:lineRule="auto"/>
        <w:ind w:firstLine="709"/>
        <w:jc w:val="both"/>
        <w:rPr>
          <w:rFonts w:ascii="Times New Roman" w:hAnsi="Times New Roman" w:cs="Times New Roman"/>
          <w:sz w:val="28"/>
          <w:szCs w:val="24"/>
        </w:rPr>
      </w:pPr>
    </w:p>
    <w:p w:rsidR="00946F93" w:rsidRDefault="001B04D9" w:rsidP="0086136C">
      <w:pPr>
        <w:spacing w:after="0" w:line="240" w:lineRule="auto"/>
        <w:ind w:firstLine="709"/>
        <w:jc w:val="both"/>
        <w:rPr>
          <w:rFonts w:ascii="Times New Roman" w:hAnsi="Times New Roman" w:cs="Times New Roman"/>
          <w:sz w:val="24"/>
          <w:szCs w:val="24"/>
        </w:rPr>
      </w:pPr>
      <w:r w:rsidRPr="00946F93">
        <w:rPr>
          <w:rFonts w:ascii="Times New Roman" w:hAnsi="Times New Roman" w:cs="Times New Roman"/>
          <w:sz w:val="24"/>
          <w:szCs w:val="24"/>
        </w:rPr>
        <w:t xml:space="preserve">Таблица </w:t>
      </w:r>
      <w:r w:rsidR="00344F78" w:rsidRPr="00946F93">
        <w:rPr>
          <w:rFonts w:ascii="Times New Roman" w:hAnsi="Times New Roman" w:cs="Times New Roman"/>
          <w:sz w:val="24"/>
          <w:szCs w:val="24"/>
        </w:rPr>
        <w:t>3</w:t>
      </w:r>
      <w:r w:rsidR="00683A95" w:rsidRPr="00946F93">
        <w:rPr>
          <w:rFonts w:ascii="Times New Roman" w:hAnsi="Times New Roman" w:cs="Times New Roman"/>
          <w:sz w:val="24"/>
          <w:szCs w:val="24"/>
        </w:rPr>
        <w:t>.</w:t>
      </w:r>
      <w:r w:rsidR="00946F93" w:rsidRPr="00946F93">
        <w:rPr>
          <w:rFonts w:ascii="Times New Roman" w:hAnsi="Times New Roman" w:cs="Times New Roman"/>
          <w:sz w:val="24"/>
          <w:szCs w:val="24"/>
        </w:rPr>
        <w:t xml:space="preserve"> -</w:t>
      </w:r>
      <w:r w:rsidRPr="00946F93">
        <w:rPr>
          <w:rFonts w:ascii="Times New Roman" w:hAnsi="Times New Roman" w:cs="Times New Roman"/>
          <w:sz w:val="24"/>
          <w:szCs w:val="24"/>
        </w:rPr>
        <w:t xml:space="preserve"> </w:t>
      </w:r>
      <w:r w:rsidR="00946F93" w:rsidRPr="00946F93">
        <w:rPr>
          <w:rFonts w:ascii="Times New Roman" w:hAnsi="Times New Roman" w:cs="Times New Roman"/>
          <w:sz w:val="24"/>
          <w:szCs w:val="24"/>
        </w:rPr>
        <w:t>Сведения о среднесписочной численности работников субъектов малого и среднего предпринимательства в Санкт-Петербурге, сведения о которых содержатся в Едином реестре субъектов малого и среднего предпринимательства, человек</w:t>
      </w:r>
    </w:p>
    <w:p w:rsidR="00946F93" w:rsidRPr="00946F93" w:rsidRDefault="00946F93" w:rsidP="00946F93">
      <w:pPr>
        <w:spacing w:after="0" w:line="240" w:lineRule="auto"/>
        <w:jc w:val="both"/>
        <w:rPr>
          <w:rFonts w:ascii="Times New Roman" w:hAnsi="Times New Roman" w:cs="Times New Roman"/>
          <w:sz w:val="24"/>
          <w:szCs w:val="24"/>
        </w:rPr>
      </w:pP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245"/>
        <w:gridCol w:w="1108"/>
        <w:gridCol w:w="1108"/>
        <w:gridCol w:w="1108"/>
        <w:gridCol w:w="944"/>
        <w:gridCol w:w="1170"/>
        <w:gridCol w:w="1170"/>
      </w:tblGrid>
      <w:tr w:rsidR="00946F93" w:rsidRPr="00946F93" w:rsidTr="0086136C">
        <w:trPr>
          <w:trHeight w:val="247"/>
        </w:trPr>
        <w:tc>
          <w:tcPr>
            <w:tcW w:w="1418" w:type="dxa"/>
            <w:vMerge w:val="restart"/>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sz w:val="24"/>
                <w:szCs w:val="24"/>
              </w:rPr>
            </w:pPr>
            <w:r w:rsidRPr="00946F93">
              <w:rPr>
                <w:rFonts w:ascii="Times New Roman" w:hAnsi="Times New Roman" w:cs="Times New Roman"/>
                <w:b/>
                <w:sz w:val="24"/>
                <w:szCs w:val="24"/>
              </w:rPr>
              <w:t>Дата</w:t>
            </w:r>
          </w:p>
        </w:tc>
        <w:tc>
          <w:tcPr>
            <w:tcW w:w="1276" w:type="dxa"/>
            <w:vMerge w:val="restart"/>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Всего</w:t>
            </w:r>
          </w:p>
        </w:tc>
        <w:tc>
          <w:tcPr>
            <w:tcW w:w="3402" w:type="dxa"/>
            <w:gridSpan w:val="3"/>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Юридические лица</w:t>
            </w:r>
          </w:p>
        </w:tc>
        <w:tc>
          <w:tcPr>
            <w:tcW w:w="3362" w:type="dxa"/>
            <w:gridSpan w:val="3"/>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Индивидуальные предприниматели</w:t>
            </w:r>
          </w:p>
        </w:tc>
      </w:tr>
      <w:tr w:rsidR="00946F93" w:rsidRPr="00946F93" w:rsidTr="0086136C">
        <w:trPr>
          <w:trHeight w:val="247"/>
        </w:trPr>
        <w:tc>
          <w:tcPr>
            <w:tcW w:w="1418" w:type="dxa"/>
            <w:vMerge/>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p>
        </w:tc>
        <w:tc>
          <w:tcPr>
            <w:tcW w:w="1276" w:type="dxa"/>
            <w:vMerge/>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p>
        </w:tc>
        <w:tc>
          <w:tcPr>
            <w:tcW w:w="1134"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микро</w:t>
            </w:r>
          </w:p>
        </w:tc>
        <w:tc>
          <w:tcPr>
            <w:tcW w:w="1134"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малое</w:t>
            </w:r>
          </w:p>
        </w:tc>
        <w:tc>
          <w:tcPr>
            <w:tcW w:w="1134"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среднее</w:t>
            </w:r>
          </w:p>
        </w:tc>
        <w:tc>
          <w:tcPr>
            <w:tcW w:w="966"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микро</w:t>
            </w:r>
          </w:p>
        </w:tc>
        <w:tc>
          <w:tcPr>
            <w:tcW w:w="1198"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малое</w:t>
            </w:r>
          </w:p>
        </w:tc>
        <w:tc>
          <w:tcPr>
            <w:tcW w:w="1198" w:type="dxa"/>
            <w:shd w:val="clear" w:color="auto" w:fill="D9E2F3" w:themeFill="accent1" w:themeFillTint="33"/>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среднее</w:t>
            </w:r>
          </w:p>
        </w:tc>
      </w:tr>
      <w:tr w:rsidR="00946F93" w:rsidRPr="00946F93" w:rsidTr="0086136C">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10.01.2017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1 006 993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417 879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428 973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115 122</w:t>
            </w:r>
          </w:p>
        </w:tc>
        <w:tc>
          <w:tcPr>
            <w:tcW w:w="96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28 287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16 347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385</w:t>
            </w:r>
          </w:p>
        </w:tc>
      </w:tr>
      <w:tr w:rsidR="00946F93" w:rsidRPr="00946F93" w:rsidTr="0086136C">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10.04.2017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1 000 861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415 167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426 289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115 016</w:t>
            </w:r>
          </w:p>
        </w:tc>
        <w:tc>
          <w:tcPr>
            <w:tcW w:w="96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27 929</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16 075</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385</w:t>
            </w:r>
          </w:p>
        </w:tc>
      </w:tr>
      <w:tr w:rsidR="00946F93" w:rsidRPr="00946F93" w:rsidTr="0086136C">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10.07.2017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996 070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412 619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424 430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115 192</w:t>
            </w:r>
          </w:p>
        </w:tc>
        <w:tc>
          <w:tcPr>
            <w:tcW w:w="96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27 523</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15 921</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385</w:t>
            </w:r>
          </w:p>
        </w:tc>
      </w:tr>
      <w:tr w:rsidR="00946F93" w:rsidRPr="00946F93" w:rsidTr="0086136C">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10.10.2017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1 083 566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477 217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436 559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121 165</w:t>
            </w:r>
          </w:p>
        </w:tc>
        <w:tc>
          <w:tcPr>
            <w:tcW w:w="96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33 265</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15 207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153</w:t>
            </w:r>
          </w:p>
        </w:tc>
      </w:tr>
      <w:tr w:rsidR="00946F93" w:rsidRPr="00946F93" w:rsidTr="0086136C">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10.01.2018</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1 089 118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476 180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439 583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123 694</w:t>
            </w:r>
          </w:p>
        </w:tc>
        <w:tc>
          <w:tcPr>
            <w:tcW w:w="966"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33 557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15 679</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46F93" w:rsidRPr="00946F93" w:rsidRDefault="00946F93" w:rsidP="00946F93">
            <w:pPr>
              <w:spacing w:after="0" w:line="240" w:lineRule="auto"/>
              <w:jc w:val="center"/>
              <w:rPr>
                <w:rFonts w:ascii="Times New Roman" w:hAnsi="Times New Roman" w:cs="Times New Roman"/>
                <w:color w:val="000000"/>
                <w:sz w:val="24"/>
                <w:szCs w:val="24"/>
              </w:rPr>
            </w:pPr>
            <w:r w:rsidRPr="00946F93">
              <w:rPr>
                <w:rFonts w:ascii="Times New Roman" w:hAnsi="Times New Roman" w:cs="Times New Roman"/>
                <w:color w:val="000000"/>
                <w:sz w:val="24"/>
                <w:szCs w:val="24"/>
              </w:rPr>
              <w:t>425</w:t>
            </w:r>
          </w:p>
        </w:tc>
      </w:tr>
    </w:tbl>
    <w:p w:rsidR="00946F93" w:rsidRDefault="00946F93" w:rsidP="001B04D9">
      <w:pPr>
        <w:spacing w:after="0" w:line="240" w:lineRule="auto"/>
        <w:ind w:firstLine="709"/>
        <w:jc w:val="both"/>
        <w:rPr>
          <w:rFonts w:ascii="Times New Roman" w:hAnsi="Times New Roman" w:cs="Times New Roman"/>
          <w:sz w:val="24"/>
          <w:szCs w:val="24"/>
        </w:rPr>
      </w:pPr>
    </w:p>
    <w:p w:rsidR="006F371F" w:rsidRDefault="006F371F"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86136C" w:rsidRDefault="0086136C" w:rsidP="001B04D9">
      <w:pPr>
        <w:spacing w:after="0" w:line="240" w:lineRule="auto"/>
        <w:ind w:firstLine="709"/>
        <w:jc w:val="both"/>
        <w:rPr>
          <w:rFonts w:ascii="Times New Roman" w:hAnsi="Times New Roman" w:cs="Times New Roman"/>
          <w:sz w:val="24"/>
          <w:szCs w:val="24"/>
        </w:rPr>
      </w:pPr>
    </w:p>
    <w:p w:rsidR="001B04D9" w:rsidRDefault="00946F93" w:rsidP="001B04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4. </w:t>
      </w:r>
      <w:r w:rsidR="001B04D9" w:rsidRPr="00AE7EA5">
        <w:rPr>
          <w:rFonts w:ascii="Times New Roman" w:hAnsi="Times New Roman" w:cs="Times New Roman"/>
          <w:sz w:val="24"/>
          <w:szCs w:val="24"/>
        </w:rPr>
        <w:t>– Основные показатели деятельности субъектов малого и среднего предпринимательства в 201</w:t>
      </w:r>
      <w:r w:rsidR="00282806">
        <w:rPr>
          <w:rFonts w:ascii="Times New Roman" w:hAnsi="Times New Roman" w:cs="Times New Roman"/>
          <w:sz w:val="24"/>
          <w:szCs w:val="24"/>
        </w:rPr>
        <w:t xml:space="preserve">4 </w:t>
      </w:r>
      <w:r w:rsidR="001B04D9" w:rsidRPr="00AE7EA5">
        <w:rPr>
          <w:rFonts w:ascii="Times New Roman" w:hAnsi="Times New Roman" w:cs="Times New Roman"/>
          <w:sz w:val="24"/>
          <w:szCs w:val="24"/>
        </w:rPr>
        <w:t>-</w:t>
      </w:r>
      <w:r w:rsidR="00282806">
        <w:rPr>
          <w:rFonts w:ascii="Times New Roman" w:hAnsi="Times New Roman" w:cs="Times New Roman"/>
          <w:sz w:val="24"/>
          <w:szCs w:val="24"/>
        </w:rPr>
        <w:t xml:space="preserve"> </w:t>
      </w:r>
      <w:r w:rsidR="001B04D9" w:rsidRPr="00AE7EA5">
        <w:rPr>
          <w:rFonts w:ascii="Times New Roman" w:hAnsi="Times New Roman" w:cs="Times New Roman"/>
          <w:sz w:val="24"/>
          <w:szCs w:val="24"/>
        </w:rPr>
        <w:t>201</w:t>
      </w:r>
      <w:r w:rsidR="00282806">
        <w:rPr>
          <w:rFonts w:ascii="Times New Roman" w:hAnsi="Times New Roman" w:cs="Times New Roman"/>
          <w:sz w:val="24"/>
          <w:szCs w:val="24"/>
        </w:rPr>
        <w:t xml:space="preserve">7 </w:t>
      </w:r>
      <w:r w:rsidR="001B04D9" w:rsidRPr="00AE7EA5">
        <w:rPr>
          <w:rFonts w:ascii="Times New Roman" w:hAnsi="Times New Roman" w:cs="Times New Roman"/>
          <w:sz w:val="24"/>
          <w:szCs w:val="24"/>
        </w:rPr>
        <w:t>г</w:t>
      </w:r>
      <w:r w:rsidR="00561CC0">
        <w:rPr>
          <w:rFonts w:ascii="Times New Roman" w:hAnsi="Times New Roman" w:cs="Times New Roman"/>
          <w:sz w:val="24"/>
          <w:szCs w:val="24"/>
        </w:rPr>
        <w:t>г.</w:t>
      </w:r>
      <w:r w:rsidR="0077605A">
        <w:rPr>
          <w:rStyle w:val="a5"/>
          <w:rFonts w:ascii="Times New Roman" w:hAnsi="Times New Roman"/>
          <w:sz w:val="24"/>
          <w:szCs w:val="24"/>
        </w:rPr>
        <w:footnoteReference w:id="36"/>
      </w:r>
      <w:r w:rsidR="001B04D9" w:rsidRPr="00AE7EA5">
        <w:rPr>
          <w:rFonts w:ascii="Times New Roman" w:hAnsi="Times New Roman" w:cs="Times New Roman"/>
          <w:sz w:val="24"/>
          <w:szCs w:val="24"/>
        </w:rPr>
        <w:t xml:space="preserve"> </w:t>
      </w:r>
    </w:p>
    <w:p w:rsidR="00946F93" w:rsidRDefault="00946F93" w:rsidP="001B04D9">
      <w:pPr>
        <w:spacing w:after="0" w:line="240" w:lineRule="auto"/>
        <w:ind w:firstLine="709"/>
        <w:jc w:val="both"/>
        <w:rPr>
          <w:rFonts w:ascii="Times New Roman" w:hAnsi="Times New Roman" w:cs="Times New Roman"/>
          <w:sz w:val="24"/>
          <w:szCs w:val="24"/>
        </w:rPr>
      </w:pPr>
    </w:p>
    <w:tbl>
      <w:tblPr>
        <w:tblW w:w="4851" w:type="pct"/>
        <w:jc w:val="center"/>
        <w:tblLayout w:type="fixed"/>
        <w:tblLook w:val="04A0" w:firstRow="1" w:lastRow="0" w:firstColumn="1" w:lastColumn="0" w:noHBand="0" w:noVBand="1"/>
      </w:tblPr>
      <w:tblGrid>
        <w:gridCol w:w="556"/>
        <w:gridCol w:w="3730"/>
        <w:gridCol w:w="1109"/>
        <w:gridCol w:w="1121"/>
        <w:gridCol w:w="1097"/>
        <w:gridCol w:w="1454"/>
      </w:tblGrid>
      <w:tr w:rsidR="00946F93" w:rsidRPr="00946F93" w:rsidTr="00282806">
        <w:trPr>
          <w:trHeight w:val="113"/>
          <w:tblHeader/>
          <w:jc w:val="center"/>
        </w:trPr>
        <w:tc>
          <w:tcPr>
            <w:tcW w:w="5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46F93" w:rsidRPr="00946F93" w:rsidRDefault="00946F93" w:rsidP="00946F93">
            <w:pPr>
              <w:spacing w:after="0" w:line="240" w:lineRule="auto"/>
              <w:rPr>
                <w:rFonts w:ascii="Times New Roman" w:hAnsi="Times New Roman" w:cs="Times New Roman"/>
                <w:b/>
                <w:color w:val="000000"/>
                <w:sz w:val="24"/>
                <w:szCs w:val="24"/>
              </w:rPr>
            </w:pPr>
          </w:p>
        </w:tc>
        <w:tc>
          <w:tcPr>
            <w:tcW w:w="37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46F93" w:rsidRPr="00946F93" w:rsidRDefault="00946F93" w:rsidP="00946F93">
            <w:pPr>
              <w:spacing w:after="0" w:line="240" w:lineRule="auto"/>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Показатель/категория субъектов</w:t>
            </w:r>
          </w:p>
        </w:tc>
        <w:tc>
          <w:tcPr>
            <w:tcW w:w="110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2014</w:t>
            </w:r>
          </w:p>
        </w:tc>
        <w:tc>
          <w:tcPr>
            <w:tcW w:w="112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2015</w:t>
            </w:r>
          </w:p>
        </w:tc>
        <w:tc>
          <w:tcPr>
            <w:tcW w:w="109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946F93">
              <w:rPr>
                <w:rFonts w:ascii="Times New Roman" w:hAnsi="Times New Roman" w:cs="Times New Roman"/>
                <w:b/>
                <w:color w:val="000000"/>
                <w:sz w:val="24"/>
                <w:szCs w:val="24"/>
              </w:rPr>
              <w:t>2016</w:t>
            </w:r>
          </w:p>
        </w:tc>
        <w:tc>
          <w:tcPr>
            <w:tcW w:w="145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946F93" w:rsidRPr="00946F93" w:rsidRDefault="00946F93" w:rsidP="00946F93">
            <w:pPr>
              <w:spacing w:after="0" w:line="240" w:lineRule="auto"/>
              <w:jc w:val="center"/>
              <w:rPr>
                <w:rFonts w:ascii="Times New Roman" w:hAnsi="Times New Roman" w:cs="Times New Roman"/>
                <w:b/>
                <w:color w:val="000000"/>
                <w:sz w:val="24"/>
                <w:szCs w:val="24"/>
              </w:rPr>
            </w:pPr>
            <w:r w:rsidRPr="0086136C">
              <w:rPr>
                <w:rFonts w:ascii="Times New Roman" w:hAnsi="Times New Roman" w:cs="Times New Roman"/>
                <w:b/>
                <w:color w:val="000000"/>
                <w:sz w:val="24"/>
                <w:szCs w:val="24"/>
              </w:rPr>
              <w:t>январь-сентябрь 2017</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shd w:val="clear" w:color="auto" w:fill="F2F2F2" w:themeFill="background1" w:themeFillShade="F2"/>
          </w:tcPr>
          <w:p w:rsidR="00946F93" w:rsidRPr="00946F93" w:rsidRDefault="00946F93" w:rsidP="00946F93">
            <w:pPr>
              <w:spacing w:after="0" w:line="240" w:lineRule="auto"/>
              <w:rPr>
                <w:rFonts w:ascii="Times New Roman" w:hAnsi="Times New Roman" w:cs="Times New Roman"/>
                <w:b/>
                <w:bCs/>
                <w:color w:val="000000"/>
                <w:sz w:val="24"/>
                <w:szCs w:val="24"/>
              </w:rPr>
            </w:pPr>
            <w:r w:rsidRPr="00946F93">
              <w:rPr>
                <w:rFonts w:ascii="Times New Roman" w:hAnsi="Times New Roman" w:cs="Times New Roman"/>
                <w:b/>
                <w:bCs/>
                <w:color w:val="000000"/>
                <w:sz w:val="24"/>
                <w:szCs w:val="24"/>
              </w:rPr>
              <w:t>1.</w:t>
            </w:r>
          </w:p>
        </w:tc>
        <w:tc>
          <w:tcPr>
            <w:tcW w:w="8511"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46F93" w:rsidRPr="00946F93" w:rsidRDefault="00946F93" w:rsidP="00946F93">
            <w:pPr>
              <w:spacing w:after="0" w:line="240" w:lineRule="auto"/>
              <w:rPr>
                <w:rFonts w:ascii="Times New Roman" w:hAnsi="Times New Roman" w:cs="Times New Roman"/>
                <w:b/>
                <w:sz w:val="24"/>
                <w:szCs w:val="24"/>
              </w:rPr>
            </w:pPr>
            <w:r w:rsidRPr="00946F93">
              <w:rPr>
                <w:rFonts w:ascii="Times New Roman" w:hAnsi="Times New Roman" w:cs="Times New Roman"/>
                <w:b/>
                <w:bCs/>
                <w:color w:val="000000"/>
                <w:sz w:val="24"/>
                <w:szCs w:val="24"/>
              </w:rPr>
              <w:t>Количество субъектов, единиц</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1.1</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микропредприятия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198 467</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102 431*</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219 611</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1.2</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малые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19 223</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19 739</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14 766</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20 743</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1.3</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средние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503</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562</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719</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732</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shd w:val="clear" w:color="auto" w:fill="F2F2F2" w:themeFill="background1" w:themeFillShade="F2"/>
          </w:tcPr>
          <w:p w:rsidR="00946F93" w:rsidRPr="00946F93" w:rsidRDefault="00946F93" w:rsidP="00946F93">
            <w:pPr>
              <w:spacing w:after="0" w:line="240" w:lineRule="auto"/>
              <w:rPr>
                <w:rFonts w:ascii="Times New Roman" w:hAnsi="Times New Roman" w:cs="Times New Roman"/>
                <w:b/>
                <w:bCs/>
                <w:color w:val="000000"/>
                <w:sz w:val="24"/>
                <w:szCs w:val="24"/>
              </w:rPr>
            </w:pPr>
            <w:r w:rsidRPr="00946F93">
              <w:rPr>
                <w:rFonts w:ascii="Times New Roman" w:hAnsi="Times New Roman" w:cs="Times New Roman"/>
                <w:b/>
                <w:bCs/>
                <w:color w:val="000000"/>
                <w:sz w:val="24"/>
                <w:szCs w:val="24"/>
              </w:rPr>
              <w:t>2.</w:t>
            </w:r>
          </w:p>
        </w:tc>
        <w:tc>
          <w:tcPr>
            <w:tcW w:w="8511"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46F93" w:rsidRPr="00946F93" w:rsidRDefault="00946F93" w:rsidP="00946F93">
            <w:pPr>
              <w:spacing w:after="0" w:line="240" w:lineRule="auto"/>
              <w:rPr>
                <w:rFonts w:ascii="Times New Roman" w:hAnsi="Times New Roman" w:cs="Times New Roman"/>
                <w:b/>
                <w:sz w:val="24"/>
                <w:szCs w:val="24"/>
              </w:rPr>
            </w:pPr>
            <w:r w:rsidRPr="00946F93">
              <w:rPr>
                <w:rFonts w:ascii="Times New Roman" w:hAnsi="Times New Roman" w:cs="Times New Roman"/>
                <w:b/>
                <w:bCs/>
                <w:color w:val="000000"/>
                <w:sz w:val="24"/>
                <w:szCs w:val="24"/>
              </w:rPr>
              <w:t>Среднесписочная численность занятых, тыс. человек</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2.1</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микропредприятия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295,6</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327,5*</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323,6</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2.2</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малые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330,2</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330,7</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297,7</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lang w:val="en-US"/>
              </w:rPr>
            </w:pPr>
            <w:r w:rsidRPr="00946F93">
              <w:rPr>
                <w:rFonts w:ascii="Times New Roman" w:hAnsi="Times New Roman" w:cs="Times New Roman"/>
                <w:sz w:val="24"/>
                <w:szCs w:val="24"/>
                <w:lang w:val="en-US"/>
              </w:rPr>
              <w:t>326</w:t>
            </w:r>
            <w:r w:rsidRPr="00946F93">
              <w:rPr>
                <w:rFonts w:ascii="Times New Roman" w:hAnsi="Times New Roman" w:cs="Times New Roman"/>
                <w:sz w:val="24"/>
                <w:szCs w:val="24"/>
              </w:rPr>
              <w:t>,</w:t>
            </w:r>
            <w:r w:rsidRPr="00946F93">
              <w:rPr>
                <w:rFonts w:ascii="Times New Roman" w:hAnsi="Times New Roman" w:cs="Times New Roman"/>
                <w:sz w:val="24"/>
                <w:szCs w:val="24"/>
                <w:lang w:val="en-US"/>
              </w:rPr>
              <w:t>9</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2.3</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средние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63,7</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82,7</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shd w:val="clear" w:color="auto" w:fill="F2F2F2" w:themeFill="background1" w:themeFillShade="F2"/>
          </w:tcPr>
          <w:p w:rsidR="00946F93" w:rsidRPr="00946F93" w:rsidRDefault="00946F93" w:rsidP="00946F93">
            <w:pPr>
              <w:spacing w:after="0" w:line="240" w:lineRule="auto"/>
              <w:rPr>
                <w:rFonts w:ascii="Times New Roman" w:hAnsi="Times New Roman" w:cs="Times New Roman"/>
                <w:b/>
                <w:bCs/>
                <w:color w:val="000000"/>
                <w:sz w:val="24"/>
                <w:szCs w:val="24"/>
              </w:rPr>
            </w:pPr>
            <w:r w:rsidRPr="00946F93">
              <w:rPr>
                <w:rFonts w:ascii="Times New Roman" w:hAnsi="Times New Roman" w:cs="Times New Roman"/>
                <w:b/>
                <w:bCs/>
                <w:color w:val="000000"/>
                <w:sz w:val="24"/>
                <w:szCs w:val="24"/>
              </w:rPr>
              <w:t>3.</w:t>
            </w:r>
          </w:p>
        </w:tc>
        <w:tc>
          <w:tcPr>
            <w:tcW w:w="8511"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46F93" w:rsidRPr="00946F93" w:rsidRDefault="00946F93" w:rsidP="00946F93">
            <w:pPr>
              <w:spacing w:after="0" w:line="240" w:lineRule="auto"/>
              <w:rPr>
                <w:rFonts w:ascii="Times New Roman" w:hAnsi="Times New Roman" w:cs="Times New Roman"/>
                <w:b/>
                <w:sz w:val="24"/>
                <w:szCs w:val="24"/>
              </w:rPr>
            </w:pPr>
            <w:r w:rsidRPr="00946F93">
              <w:rPr>
                <w:rFonts w:ascii="Times New Roman" w:hAnsi="Times New Roman" w:cs="Times New Roman"/>
                <w:b/>
                <w:bCs/>
                <w:color w:val="000000"/>
                <w:sz w:val="24"/>
                <w:szCs w:val="24"/>
              </w:rPr>
              <w:t>Оборот, млрд</w:t>
            </w:r>
            <w:r w:rsidR="005D4EFE">
              <w:rPr>
                <w:rFonts w:ascii="Times New Roman" w:hAnsi="Times New Roman" w:cs="Times New Roman"/>
                <w:b/>
                <w:bCs/>
                <w:color w:val="000000"/>
                <w:sz w:val="24"/>
                <w:szCs w:val="24"/>
              </w:rPr>
              <w:t>.</w:t>
            </w:r>
            <w:r w:rsidRPr="00946F93">
              <w:rPr>
                <w:rFonts w:ascii="Times New Roman" w:hAnsi="Times New Roman" w:cs="Times New Roman"/>
                <w:b/>
                <w:bCs/>
                <w:color w:val="000000"/>
                <w:sz w:val="24"/>
                <w:szCs w:val="24"/>
              </w:rPr>
              <w:t xml:space="preserve"> рублей</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3.1</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микропредприятия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383,2</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2 305,4*</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1 959,6</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3.2</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малые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1 121,2</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1 172,1</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1 358,0</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1</w:t>
            </w:r>
            <w:r w:rsidRPr="00946F93">
              <w:rPr>
                <w:rFonts w:ascii="Times New Roman" w:hAnsi="Times New Roman" w:cs="Times New Roman"/>
                <w:sz w:val="24"/>
                <w:szCs w:val="24"/>
                <w:lang w:val="en-US"/>
              </w:rPr>
              <w:t> </w:t>
            </w:r>
            <w:r w:rsidRPr="00946F93">
              <w:rPr>
                <w:rFonts w:ascii="Times New Roman" w:hAnsi="Times New Roman" w:cs="Times New Roman"/>
                <w:sz w:val="24"/>
                <w:szCs w:val="24"/>
              </w:rPr>
              <w:t>416,0</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3.3</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средние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218,9</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275,8</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442,4</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330,4</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shd w:val="clear" w:color="auto" w:fill="F2F2F2" w:themeFill="background1" w:themeFillShade="F2"/>
          </w:tcPr>
          <w:p w:rsidR="00946F93" w:rsidRPr="00946F93" w:rsidRDefault="00946F93" w:rsidP="00946F93">
            <w:pPr>
              <w:spacing w:after="0" w:line="240" w:lineRule="auto"/>
              <w:rPr>
                <w:rFonts w:ascii="Times New Roman" w:hAnsi="Times New Roman" w:cs="Times New Roman"/>
                <w:b/>
                <w:bCs/>
                <w:color w:val="000000"/>
                <w:sz w:val="24"/>
                <w:szCs w:val="24"/>
              </w:rPr>
            </w:pPr>
            <w:r w:rsidRPr="00946F93">
              <w:rPr>
                <w:rFonts w:ascii="Times New Roman" w:hAnsi="Times New Roman" w:cs="Times New Roman"/>
                <w:b/>
                <w:bCs/>
                <w:color w:val="000000"/>
                <w:sz w:val="24"/>
                <w:szCs w:val="24"/>
              </w:rPr>
              <w:t>4.</w:t>
            </w:r>
          </w:p>
        </w:tc>
        <w:tc>
          <w:tcPr>
            <w:tcW w:w="8511" w:type="dxa"/>
            <w:gridSpan w:val="5"/>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946F93" w:rsidRPr="00946F93" w:rsidRDefault="00946F93" w:rsidP="00946F93">
            <w:pPr>
              <w:spacing w:after="0" w:line="240" w:lineRule="auto"/>
              <w:rPr>
                <w:rFonts w:ascii="Times New Roman" w:hAnsi="Times New Roman" w:cs="Times New Roman"/>
                <w:b/>
                <w:sz w:val="24"/>
                <w:szCs w:val="24"/>
              </w:rPr>
            </w:pPr>
            <w:r w:rsidRPr="00946F93">
              <w:rPr>
                <w:rFonts w:ascii="Times New Roman" w:hAnsi="Times New Roman" w:cs="Times New Roman"/>
                <w:b/>
                <w:bCs/>
                <w:color w:val="000000"/>
                <w:sz w:val="24"/>
                <w:szCs w:val="24"/>
              </w:rPr>
              <w:t>Инвестиции в основной капитал, млрд</w:t>
            </w:r>
            <w:r w:rsidR="005D4EFE">
              <w:rPr>
                <w:rFonts w:ascii="Times New Roman" w:hAnsi="Times New Roman" w:cs="Times New Roman"/>
                <w:b/>
                <w:bCs/>
                <w:color w:val="000000"/>
                <w:sz w:val="24"/>
                <w:szCs w:val="24"/>
              </w:rPr>
              <w:t>.</w:t>
            </w:r>
            <w:r w:rsidRPr="00946F93">
              <w:rPr>
                <w:rFonts w:ascii="Times New Roman" w:hAnsi="Times New Roman" w:cs="Times New Roman"/>
                <w:b/>
                <w:bCs/>
                <w:color w:val="000000"/>
                <w:sz w:val="24"/>
                <w:szCs w:val="24"/>
              </w:rPr>
              <w:t xml:space="preserve"> рублей</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4.1</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микропредприятия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3,2</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26,4*</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5,4</w:t>
            </w:r>
          </w:p>
        </w:tc>
        <w:tc>
          <w:tcPr>
            <w:tcW w:w="1454" w:type="dxa"/>
            <w:tcBorders>
              <w:top w:val="nil"/>
              <w:left w:val="nil"/>
              <w:bottom w:val="single" w:sz="4" w:space="0" w:color="auto"/>
              <w:right w:val="single" w:sz="4" w:space="0" w:color="auto"/>
            </w:tcBorders>
            <w:shd w:val="clear" w:color="auto" w:fill="auto"/>
            <w:noWrap/>
            <w:vAlign w:val="center"/>
          </w:tcPr>
          <w:p w:rsidR="00946F93" w:rsidRPr="005D4EFE"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4.2</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малые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4,0</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3,1</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3,8</w:t>
            </w:r>
          </w:p>
        </w:tc>
        <w:tc>
          <w:tcPr>
            <w:tcW w:w="1454" w:type="dxa"/>
            <w:tcBorders>
              <w:top w:val="nil"/>
              <w:left w:val="nil"/>
              <w:bottom w:val="single" w:sz="4" w:space="0" w:color="auto"/>
              <w:right w:val="single" w:sz="4" w:space="0" w:color="auto"/>
            </w:tcBorders>
            <w:shd w:val="clear" w:color="auto" w:fill="auto"/>
            <w:noWrap/>
            <w:vAlign w:val="center"/>
          </w:tcPr>
          <w:p w:rsidR="00946F93" w:rsidRPr="005D4EFE" w:rsidRDefault="00946F93" w:rsidP="00946F93">
            <w:pPr>
              <w:spacing w:after="0" w:line="240" w:lineRule="auto"/>
              <w:jc w:val="right"/>
              <w:rPr>
                <w:rFonts w:ascii="Times New Roman" w:hAnsi="Times New Roman" w:cs="Times New Roman"/>
                <w:sz w:val="24"/>
                <w:szCs w:val="24"/>
              </w:rPr>
            </w:pPr>
            <w:r w:rsidRPr="005D4EFE">
              <w:rPr>
                <w:rFonts w:ascii="Times New Roman" w:hAnsi="Times New Roman" w:cs="Times New Roman"/>
                <w:sz w:val="24"/>
                <w:szCs w:val="24"/>
              </w:rPr>
              <w:t>7</w:t>
            </w:r>
            <w:r w:rsidRPr="00946F93">
              <w:rPr>
                <w:rFonts w:ascii="Times New Roman" w:hAnsi="Times New Roman" w:cs="Times New Roman"/>
                <w:sz w:val="24"/>
                <w:szCs w:val="24"/>
              </w:rPr>
              <w:t>,</w:t>
            </w:r>
            <w:r w:rsidRPr="005D4EFE">
              <w:rPr>
                <w:rFonts w:ascii="Times New Roman" w:hAnsi="Times New Roman" w:cs="Times New Roman"/>
                <w:sz w:val="24"/>
                <w:szCs w:val="24"/>
              </w:rPr>
              <w:t>2</w:t>
            </w:r>
          </w:p>
        </w:tc>
      </w:tr>
      <w:tr w:rsidR="00946F93" w:rsidRPr="00946F93" w:rsidTr="00282806">
        <w:trPr>
          <w:trHeight w:val="113"/>
          <w:jc w:val="center"/>
        </w:trPr>
        <w:tc>
          <w:tcPr>
            <w:tcW w:w="556" w:type="dxa"/>
            <w:tcBorders>
              <w:top w:val="nil"/>
              <w:left w:val="single" w:sz="4" w:space="0" w:color="auto"/>
              <w:bottom w:val="single" w:sz="4" w:space="0" w:color="auto"/>
              <w:right w:val="single" w:sz="4" w:space="0" w:color="auto"/>
            </w:tcBorders>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4.3</w:t>
            </w:r>
          </w:p>
        </w:tc>
        <w:tc>
          <w:tcPr>
            <w:tcW w:w="3730" w:type="dxa"/>
            <w:tcBorders>
              <w:top w:val="nil"/>
              <w:left w:val="single" w:sz="4" w:space="0" w:color="auto"/>
              <w:bottom w:val="single" w:sz="4" w:space="0" w:color="auto"/>
              <w:right w:val="single" w:sz="4" w:space="0" w:color="auto"/>
            </w:tcBorders>
            <w:shd w:val="clear" w:color="auto" w:fill="auto"/>
            <w:vAlign w:val="bottom"/>
            <w:hideMark/>
          </w:tcPr>
          <w:p w:rsidR="00946F93" w:rsidRPr="00946F93" w:rsidRDefault="00946F93" w:rsidP="00946F93">
            <w:pPr>
              <w:spacing w:after="0" w:line="240" w:lineRule="auto"/>
              <w:rPr>
                <w:rFonts w:ascii="Times New Roman" w:hAnsi="Times New Roman" w:cs="Times New Roman"/>
                <w:color w:val="000000"/>
                <w:sz w:val="24"/>
                <w:szCs w:val="24"/>
              </w:rPr>
            </w:pPr>
            <w:r w:rsidRPr="00946F93">
              <w:rPr>
                <w:rFonts w:ascii="Times New Roman" w:hAnsi="Times New Roman" w:cs="Times New Roman"/>
                <w:color w:val="000000"/>
                <w:sz w:val="24"/>
                <w:szCs w:val="24"/>
              </w:rPr>
              <w:t>средние предприятия</w:t>
            </w:r>
          </w:p>
        </w:tc>
        <w:tc>
          <w:tcPr>
            <w:tcW w:w="1109"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5,3</w:t>
            </w:r>
          </w:p>
        </w:tc>
        <w:tc>
          <w:tcPr>
            <w:tcW w:w="1121" w:type="dxa"/>
            <w:tcBorders>
              <w:top w:val="nil"/>
              <w:left w:val="nil"/>
              <w:bottom w:val="single" w:sz="4" w:space="0" w:color="auto"/>
              <w:right w:val="single" w:sz="4" w:space="0" w:color="auto"/>
            </w:tcBorders>
            <w:shd w:val="clear" w:color="auto" w:fill="auto"/>
            <w:noWrap/>
            <w:vAlign w:val="center"/>
            <w:hideMark/>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c>
          <w:tcPr>
            <w:tcW w:w="1097"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н/д</w:t>
            </w:r>
          </w:p>
        </w:tc>
        <w:tc>
          <w:tcPr>
            <w:tcW w:w="1454" w:type="dxa"/>
            <w:tcBorders>
              <w:top w:val="nil"/>
              <w:left w:val="nil"/>
              <w:bottom w:val="single" w:sz="4" w:space="0" w:color="auto"/>
              <w:right w:val="single" w:sz="4" w:space="0" w:color="auto"/>
            </w:tcBorders>
            <w:shd w:val="clear" w:color="auto" w:fill="auto"/>
            <w:noWrap/>
            <w:vAlign w:val="center"/>
          </w:tcPr>
          <w:p w:rsidR="00946F93" w:rsidRPr="00946F93" w:rsidRDefault="00946F93" w:rsidP="00946F93">
            <w:pPr>
              <w:spacing w:after="0" w:line="240" w:lineRule="auto"/>
              <w:jc w:val="right"/>
              <w:rPr>
                <w:rFonts w:ascii="Times New Roman" w:hAnsi="Times New Roman" w:cs="Times New Roman"/>
                <w:sz w:val="24"/>
                <w:szCs w:val="24"/>
              </w:rPr>
            </w:pPr>
            <w:r w:rsidRPr="00946F93">
              <w:rPr>
                <w:rFonts w:ascii="Times New Roman" w:hAnsi="Times New Roman" w:cs="Times New Roman"/>
                <w:sz w:val="24"/>
                <w:szCs w:val="24"/>
              </w:rPr>
              <w:t>8,6</w:t>
            </w:r>
          </w:p>
        </w:tc>
      </w:tr>
    </w:tbl>
    <w:p w:rsidR="00946F93" w:rsidRPr="00946F93" w:rsidRDefault="00946F93" w:rsidP="00200C16">
      <w:pPr>
        <w:pStyle w:val="ac"/>
        <w:widowControl w:val="0"/>
        <w:spacing w:after="0" w:line="240" w:lineRule="auto"/>
        <w:ind w:left="142"/>
        <w:contextualSpacing w:val="0"/>
        <w:rPr>
          <w:rFonts w:ascii="Times New Roman" w:hAnsi="Times New Roman" w:cs="Times New Roman"/>
          <w:sz w:val="20"/>
          <w:szCs w:val="20"/>
        </w:rPr>
      </w:pPr>
      <w:r w:rsidRPr="00946F93">
        <w:rPr>
          <w:rFonts w:ascii="Times New Roman" w:hAnsi="Times New Roman" w:cs="Times New Roman"/>
          <w:sz w:val="20"/>
          <w:szCs w:val="20"/>
        </w:rPr>
        <w:t>* по данным сплошного наблюдения за деятельностью субъектов малого и среднего предпринимательства за 2015 год</w:t>
      </w:r>
    </w:p>
    <w:p w:rsidR="00946F93" w:rsidRPr="00946F93" w:rsidRDefault="00946F93" w:rsidP="00200C16">
      <w:pPr>
        <w:pStyle w:val="ac"/>
        <w:widowControl w:val="0"/>
        <w:spacing w:after="0" w:line="240" w:lineRule="auto"/>
        <w:ind w:left="142"/>
        <w:contextualSpacing w:val="0"/>
        <w:rPr>
          <w:rFonts w:ascii="Times New Roman" w:hAnsi="Times New Roman" w:cs="Times New Roman"/>
          <w:sz w:val="20"/>
          <w:szCs w:val="20"/>
        </w:rPr>
      </w:pPr>
      <w:r w:rsidRPr="00946F93">
        <w:rPr>
          <w:rFonts w:ascii="Times New Roman" w:hAnsi="Times New Roman" w:cs="Times New Roman"/>
          <w:sz w:val="20"/>
          <w:szCs w:val="20"/>
        </w:rPr>
        <w:t>** данные по микропредприятиям формируются только в целом за год</w:t>
      </w:r>
    </w:p>
    <w:p w:rsidR="00946F93" w:rsidRPr="00946F93" w:rsidRDefault="00946F93" w:rsidP="00946F93">
      <w:pPr>
        <w:pStyle w:val="ac"/>
        <w:widowControl w:val="0"/>
        <w:spacing w:line="240" w:lineRule="auto"/>
        <w:ind w:left="0"/>
        <w:jc w:val="both"/>
        <w:rPr>
          <w:rFonts w:ascii="Times New Roman" w:hAnsi="Times New Roman" w:cs="Times New Roman"/>
          <w:sz w:val="20"/>
          <w:szCs w:val="28"/>
        </w:rPr>
      </w:pPr>
    </w:p>
    <w:p w:rsidR="005D4EFE" w:rsidRPr="006D0278" w:rsidRDefault="005D4EFE" w:rsidP="005D4EFE">
      <w:pPr>
        <w:pStyle w:val="ac"/>
        <w:widowControl w:val="0"/>
        <w:spacing w:line="240" w:lineRule="auto"/>
        <w:ind w:left="0" w:firstLine="720"/>
        <w:jc w:val="both"/>
        <w:rPr>
          <w:rFonts w:ascii="Times New Roman" w:hAnsi="Times New Roman" w:cs="Times New Roman"/>
          <w:sz w:val="28"/>
          <w:szCs w:val="28"/>
        </w:rPr>
      </w:pPr>
      <w:r w:rsidRPr="006D0278">
        <w:rPr>
          <w:rFonts w:ascii="Times New Roman" w:hAnsi="Times New Roman" w:cs="Times New Roman"/>
          <w:sz w:val="28"/>
          <w:szCs w:val="28"/>
        </w:rPr>
        <w:t>На 1 января 2017 года в Санкт-Петербурге насчитывалось 219,6 тыс. действующих микропредприятий, из которых основное количество осуществляло деятельность в сфере оптовой и розничной торговли (37,8%), операций с недвижимым имуществом, арендой и предоставлением услуг (24,1%), строительстве (11,8%), в сфере транспорта и связи (8,7%) и обрабатывающих производств (8,1%).</w:t>
      </w:r>
    </w:p>
    <w:p w:rsidR="005D4EFE" w:rsidRPr="006D0278" w:rsidRDefault="00B86644" w:rsidP="00B86644">
      <w:pPr>
        <w:pStyle w:val="ac"/>
        <w:widowControl w:val="0"/>
        <w:spacing w:line="240" w:lineRule="auto"/>
        <w:ind w:left="0" w:firstLine="709"/>
        <w:jc w:val="both"/>
        <w:rPr>
          <w:rFonts w:ascii="Times New Roman" w:hAnsi="Times New Roman" w:cs="Times New Roman"/>
          <w:sz w:val="28"/>
          <w:szCs w:val="28"/>
        </w:rPr>
      </w:pPr>
      <w:r w:rsidRPr="006D0278">
        <w:rPr>
          <w:rFonts w:ascii="Times New Roman" w:hAnsi="Times New Roman" w:cs="Times New Roman"/>
          <w:sz w:val="28"/>
          <w:szCs w:val="28"/>
        </w:rPr>
        <w:t>В отраслевой структуре малых пред</w:t>
      </w:r>
      <w:r w:rsidR="005D4EFE" w:rsidRPr="006D0278">
        <w:rPr>
          <w:rFonts w:ascii="Times New Roman" w:hAnsi="Times New Roman" w:cs="Times New Roman"/>
          <w:sz w:val="28"/>
          <w:szCs w:val="28"/>
        </w:rPr>
        <w:t>приятий (без микропредприятий) преобладали предприятия оптовой и розничной торговли (34,5% от общего числа малых предприятий), предприятия, осуществляющие операции с недвижимым имуществом, арендой и предоставлением услуг (22,7%), предприятия обрабатывающей промышленности (13,1%), строительные предприятия (11,6%).</w:t>
      </w:r>
    </w:p>
    <w:p w:rsidR="001B04D9" w:rsidRPr="006D0278" w:rsidRDefault="00B86644" w:rsidP="00B86644">
      <w:pPr>
        <w:pStyle w:val="ac"/>
        <w:widowControl w:val="0"/>
        <w:spacing w:line="240" w:lineRule="auto"/>
        <w:ind w:left="0" w:firstLine="709"/>
        <w:jc w:val="both"/>
        <w:rPr>
          <w:rFonts w:ascii="Times New Roman" w:hAnsi="Times New Roman" w:cs="Times New Roman"/>
          <w:sz w:val="28"/>
          <w:szCs w:val="28"/>
        </w:rPr>
      </w:pPr>
      <w:r w:rsidRPr="006D0278">
        <w:rPr>
          <w:rFonts w:ascii="Times New Roman" w:hAnsi="Times New Roman" w:cs="Times New Roman"/>
          <w:sz w:val="28"/>
          <w:szCs w:val="28"/>
        </w:rPr>
        <w:t xml:space="preserve">В структуре оборота малых предприятий (без микропредприятий) 59,8% приходится на оптовую и розничную торговлю, 11,3% - на операции с недвижимым имуществом, аренду и предоставление услуг, 10,5% - на строительство. </w:t>
      </w:r>
    </w:p>
    <w:p w:rsidR="005D4EFE" w:rsidRPr="005D4EFE" w:rsidRDefault="005D4EFE" w:rsidP="005D4EFE">
      <w:pPr>
        <w:pStyle w:val="ac"/>
        <w:widowControl w:val="0"/>
        <w:spacing w:line="240" w:lineRule="auto"/>
        <w:ind w:left="0" w:firstLine="709"/>
        <w:jc w:val="both"/>
        <w:rPr>
          <w:rFonts w:ascii="Times New Roman" w:hAnsi="Times New Roman" w:cs="Times New Roman"/>
          <w:sz w:val="28"/>
          <w:szCs w:val="28"/>
        </w:rPr>
      </w:pPr>
      <w:r w:rsidRPr="006D0278">
        <w:rPr>
          <w:rFonts w:ascii="Times New Roman" w:hAnsi="Times New Roman" w:cs="Times New Roman"/>
          <w:sz w:val="28"/>
          <w:szCs w:val="28"/>
        </w:rPr>
        <w:t xml:space="preserve">Оборот средних предприятий в 2016 году составил 442,4 млрд рублей. Основной оборот средних предприятий приходится на оптовую и розничную </w:t>
      </w:r>
      <w:r w:rsidRPr="006D0278">
        <w:rPr>
          <w:rFonts w:ascii="Times New Roman" w:hAnsi="Times New Roman" w:cs="Times New Roman"/>
          <w:sz w:val="28"/>
          <w:szCs w:val="28"/>
        </w:rPr>
        <w:lastRenderedPageBreak/>
        <w:t xml:space="preserve">торговлю (40,4%), обрабатывающие производства (26,6%), операции </w:t>
      </w:r>
      <w:r w:rsidR="00200C16">
        <w:rPr>
          <w:rFonts w:ascii="Times New Roman" w:hAnsi="Times New Roman" w:cs="Times New Roman"/>
          <w:sz w:val="28"/>
          <w:szCs w:val="28"/>
        </w:rPr>
        <w:br/>
      </w:r>
      <w:r w:rsidRPr="006D0278">
        <w:rPr>
          <w:rFonts w:ascii="Times New Roman" w:hAnsi="Times New Roman" w:cs="Times New Roman"/>
          <w:sz w:val="28"/>
          <w:szCs w:val="28"/>
        </w:rPr>
        <w:t xml:space="preserve">с недвижимым имуществом, арендой и предоставлением услуг (14,2%) </w:t>
      </w:r>
      <w:r w:rsidR="00200C16">
        <w:rPr>
          <w:rFonts w:ascii="Times New Roman" w:hAnsi="Times New Roman" w:cs="Times New Roman"/>
          <w:sz w:val="28"/>
          <w:szCs w:val="28"/>
        </w:rPr>
        <w:br/>
      </w:r>
      <w:r w:rsidRPr="006D0278">
        <w:rPr>
          <w:rFonts w:ascii="Times New Roman" w:hAnsi="Times New Roman" w:cs="Times New Roman"/>
          <w:sz w:val="28"/>
          <w:szCs w:val="28"/>
        </w:rPr>
        <w:t>и строительство (11,6%).</w:t>
      </w:r>
    </w:p>
    <w:p w:rsidR="00BB6304" w:rsidRPr="00B87412" w:rsidRDefault="00BB6304" w:rsidP="00BB6304">
      <w:pPr>
        <w:pStyle w:val="ac"/>
        <w:widowControl w:val="0"/>
        <w:spacing w:after="0" w:line="240" w:lineRule="auto"/>
        <w:ind w:left="0" w:firstLine="709"/>
        <w:contextualSpacing w:val="0"/>
        <w:jc w:val="both"/>
        <w:rPr>
          <w:rFonts w:ascii="Times New Roman" w:hAnsi="Times New Roman" w:cs="Times New Roman"/>
          <w:b/>
          <w:sz w:val="28"/>
          <w:szCs w:val="24"/>
        </w:rPr>
      </w:pPr>
      <w:r>
        <w:rPr>
          <w:rFonts w:ascii="Times New Roman" w:hAnsi="Times New Roman" w:cs="Times New Roman"/>
          <w:sz w:val="28"/>
          <w:szCs w:val="24"/>
        </w:rPr>
        <w:t>Таким образом, с</w:t>
      </w:r>
      <w:r w:rsidRPr="000F2755">
        <w:rPr>
          <w:rFonts w:ascii="Times New Roman" w:hAnsi="Times New Roman" w:cs="Times New Roman"/>
          <w:sz w:val="28"/>
          <w:szCs w:val="24"/>
        </w:rPr>
        <w:t xml:space="preserve">фера малого и среднего </w:t>
      </w:r>
      <w:r w:rsidRPr="00B313CD">
        <w:rPr>
          <w:rFonts w:ascii="Times New Roman" w:hAnsi="Times New Roman" w:cs="Times New Roman"/>
          <w:sz w:val="28"/>
          <w:szCs w:val="24"/>
        </w:rPr>
        <w:t>предпринимательства</w:t>
      </w:r>
      <w:r w:rsidRPr="002C12A7">
        <w:rPr>
          <w:rFonts w:ascii="Times New Roman" w:hAnsi="Times New Roman" w:cs="Times New Roman"/>
          <w:color w:val="FF0000"/>
          <w:sz w:val="28"/>
          <w:szCs w:val="24"/>
        </w:rPr>
        <w:t xml:space="preserve"> </w:t>
      </w:r>
      <w:r>
        <w:rPr>
          <w:rFonts w:ascii="Times New Roman" w:hAnsi="Times New Roman" w:cs="Times New Roman"/>
          <w:sz w:val="28"/>
          <w:szCs w:val="24"/>
        </w:rPr>
        <w:br/>
      </w:r>
      <w:r w:rsidRPr="000F2755">
        <w:rPr>
          <w:rFonts w:ascii="Times New Roman" w:hAnsi="Times New Roman" w:cs="Times New Roman"/>
          <w:sz w:val="28"/>
          <w:szCs w:val="24"/>
        </w:rPr>
        <w:t xml:space="preserve">Санкт-Петербурга характеризуется устойчивыми положительными темпами роста </w:t>
      </w:r>
      <w:r w:rsidRPr="00B313CD">
        <w:rPr>
          <w:rFonts w:ascii="Times New Roman" w:hAnsi="Times New Roman" w:cs="Times New Roman"/>
          <w:sz w:val="28"/>
          <w:szCs w:val="24"/>
        </w:rPr>
        <w:t>деловой</w:t>
      </w:r>
      <w:r w:rsidRPr="000F2755">
        <w:rPr>
          <w:rFonts w:ascii="Times New Roman" w:hAnsi="Times New Roman" w:cs="Times New Roman"/>
          <w:sz w:val="28"/>
          <w:szCs w:val="24"/>
        </w:rPr>
        <w:t xml:space="preserve"> активности, обеспечивающих ежегодный прирост числа </w:t>
      </w:r>
      <w:r>
        <w:rPr>
          <w:rFonts w:ascii="Times New Roman" w:hAnsi="Times New Roman" w:cs="Times New Roman"/>
          <w:sz w:val="28"/>
          <w:szCs w:val="24"/>
        </w:rPr>
        <w:t xml:space="preserve">хозяйствующих </w:t>
      </w:r>
      <w:r w:rsidRPr="000F2755">
        <w:rPr>
          <w:rFonts w:ascii="Times New Roman" w:hAnsi="Times New Roman" w:cs="Times New Roman"/>
          <w:sz w:val="28"/>
          <w:szCs w:val="24"/>
        </w:rPr>
        <w:t xml:space="preserve">субъектов и высокое отношение </w:t>
      </w:r>
      <w:r>
        <w:rPr>
          <w:rFonts w:ascii="Times New Roman" w:hAnsi="Times New Roman" w:cs="Times New Roman"/>
          <w:sz w:val="28"/>
          <w:szCs w:val="24"/>
        </w:rPr>
        <w:t xml:space="preserve">количества </w:t>
      </w:r>
      <w:r w:rsidRPr="000F2755">
        <w:rPr>
          <w:rFonts w:ascii="Times New Roman" w:hAnsi="Times New Roman" w:cs="Times New Roman"/>
          <w:sz w:val="28"/>
          <w:szCs w:val="24"/>
        </w:rPr>
        <w:t xml:space="preserve">субъектов малого и среднего </w:t>
      </w:r>
      <w:r w:rsidRPr="00B313CD">
        <w:rPr>
          <w:rFonts w:ascii="Times New Roman" w:hAnsi="Times New Roman" w:cs="Times New Roman"/>
          <w:sz w:val="28"/>
          <w:szCs w:val="24"/>
        </w:rPr>
        <w:t>предпринимательства</w:t>
      </w:r>
      <w:r w:rsidRPr="000F2755">
        <w:rPr>
          <w:rFonts w:ascii="Times New Roman" w:hAnsi="Times New Roman" w:cs="Times New Roman"/>
          <w:sz w:val="28"/>
          <w:szCs w:val="24"/>
        </w:rPr>
        <w:t xml:space="preserve"> к общей численности населения. </w:t>
      </w:r>
      <w:r>
        <w:rPr>
          <w:rFonts w:ascii="Times New Roman" w:hAnsi="Times New Roman" w:cs="Times New Roman"/>
          <w:sz w:val="28"/>
          <w:szCs w:val="24"/>
        </w:rPr>
        <w:t xml:space="preserve">Динамичному развитию </w:t>
      </w:r>
      <w:r w:rsidRPr="000F2755">
        <w:rPr>
          <w:rFonts w:ascii="Times New Roman" w:hAnsi="Times New Roman" w:cs="Times New Roman"/>
          <w:sz w:val="28"/>
          <w:szCs w:val="24"/>
        </w:rPr>
        <w:t xml:space="preserve">малого и среднего </w:t>
      </w:r>
      <w:r w:rsidRPr="00B313CD">
        <w:rPr>
          <w:rFonts w:ascii="Times New Roman" w:hAnsi="Times New Roman" w:cs="Times New Roman"/>
          <w:sz w:val="28"/>
          <w:szCs w:val="24"/>
        </w:rPr>
        <w:t xml:space="preserve">бизнеса </w:t>
      </w:r>
      <w:r w:rsidRPr="000F2755">
        <w:rPr>
          <w:rFonts w:ascii="Times New Roman" w:hAnsi="Times New Roman" w:cs="Times New Roman"/>
          <w:sz w:val="28"/>
          <w:szCs w:val="24"/>
        </w:rPr>
        <w:t xml:space="preserve">способствует благоприятная </w:t>
      </w:r>
      <w:r>
        <w:rPr>
          <w:rFonts w:ascii="Times New Roman" w:hAnsi="Times New Roman" w:cs="Times New Roman"/>
          <w:sz w:val="28"/>
          <w:szCs w:val="24"/>
        </w:rPr>
        <w:t>деловая</w:t>
      </w:r>
      <w:r w:rsidRPr="000F2755">
        <w:rPr>
          <w:rFonts w:ascii="Times New Roman" w:hAnsi="Times New Roman" w:cs="Times New Roman"/>
          <w:sz w:val="28"/>
          <w:szCs w:val="24"/>
        </w:rPr>
        <w:t xml:space="preserve"> среда и инновационная инфраструктура </w:t>
      </w:r>
      <w:r w:rsidR="00200C16">
        <w:rPr>
          <w:rFonts w:ascii="Times New Roman" w:hAnsi="Times New Roman" w:cs="Times New Roman"/>
          <w:sz w:val="28"/>
          <w:szCs w:val="24"/>
        </w:rPr>
        <w:br/>
      </w:r>
      <w:r w:rsidRPr="000F2755">
        <w:rPr>
          <w:rFonts w:ascii="Times New Roman" w:hAnsi="Times New Roman" w:cs="Times New Roman"/>
          <w:sz w:val="28"/>
          <w:szCs w:val="24"/>
        </w:rPr>
        <w:t>Санкт-Петербурга</w:t>
      </w:r>
      <w:r>
        <w:rPr>
          <w:rFonts w:ascii="Times New Roman" w:hAnsi="Times New Roman" w:cs="Times New Roman"/>
          <w:sz w:val="28"/>
          <w:szCs w:val="24"/>
        </w:rPr>
        <w:t>.</w:t>
      </w:r>
      <w:r w:rsidRPr="000F2755">
        <w:rPr>
          <w:rFonts w:ascii="Times New Roman" w:hAnsi="Times New Roman" w:cs="Times New Roman"/>
          <w:sz w:val="28"/>
          <w:szCs w:val="24"/>
        </w:rPr>
        <w:t xml:space="preserve">  </w:t>
      </w:r>
    </w:p>
    <w:p w:rsidR="005D4EFE" w:rsidRPr="005D4EFE" w:rsidRDefault="005D4EFE" w:rsidP="00943FEB">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По данным ФНС России</w:t>
      </w:r>
      <w:r w:rsidR="003722CF">
        <w:rPr>
          <w:rFonts w:ascii="Times New Roman" w:hAnsi="Times New Roman" w:cs="Times New Roman"/>
          <w:sz w:val="28"/>
          <w:szCs w:val="28"/>
        </w:rPr>
        <w:t>,</w:t>
      </w:r>
      <w:r w:rsidRPr="005D4EFE">
        <w:rPr>
          <w:rFonts w:ascii="Times New Roman" w:hAnsi="Times New Roman" w:cs="Times New Roman"/>
          <w:sz w:val="28"/>
          <w:szCs w:val="28"/>
        </w:rPr>
        <w:t xml:space="preserve"> в 201</w:t>
      </w:r>
      <w:r w:rsidR="00943FEB">
        <w:rPr>
          <w:rFonts w:ascii="Times New Roman" w:hAnsi="Times New Roman" w:cs="Times New Roman"/>
          <w:sz w:val="28"/>
          <w:szCs w:val="28"/>
        </w:rPr>
        <w:t>7</w:t>
      </w:r>
      <w:r w:rsidRPr="005D4EFE">
        <w:rPr>
          <w:rFonts w:ascii="Times New Roman" w:hAnsi="Times New Roman" w:cs="Times New Roman"/>
          <w:sz w:val="28"/>
          <w:szCs w:val="28"/>
        </w:rPr>
        <w:t xml:space="preserve"> году</w:t>
      </w:r>
      <w:r w:rsidRPr="00BB6304">
        <w:rPr>
          <w:rFonts w:ascii="Times New Roman" w:hAnsi="Times New Roman" w:cs="Times New Roman"/>
          <w:b/>
          <w:sz w:val="28"/>
          <w:szCs w:val="28"/>
        </w:rPr>
        <w:t xml:space="preserve"> налоговые поступления </w:t>
      </w:r>
      <w:r w:rsidR="00200C16">
        <w:rPr>
          <w:rFonts w:ascii="Times New Roman" w:hAnsi="Times New Roman" w:cs="Times New Roman"/>
          <w:b/>
          <w:sz w:val="28"/>
          <w:szCs w:val="28"/>
        </w:rPr>
        <w:br/>
      </w:r>
      <w:r w:rsidRPr="00BB6304">
        <w:rPr>
          <w:rFonts w:ascii="Times New Roman" w:hAnsi="Times New Roman" w:cs="Times New Roman"/>
          <w:b/>
          <w:sz w:val="28"/>
          <w:szCs w:val="28"/>
        </w:rPr>
        <w:t xml:space="preserve">в консолидированный бюджет Российской Федерации на территории </w:t>
      </w:r>
      <w:r w:rsidRPr="00BB6304">
        <w:rPr>
          <w:rFonts w:ascii="Times New Roman" w:hAnsi="Times New Roman" w:cs="Times New Roman"/>
          <w:b/>
          <w:sz w:val="28"/>
          <w:szCs w:val="28"/>
        </w:rPr>
        <w:br/>
        <w:t>Санкт-Петербурга</w:t>
      </w:r>
      <w:r w:rsidRPr="005D4EFE">
        <w:rPr>
          <w:rFonts w:ascii="Times New Roman" w:hAnsi="Times New Roman" w:cs="Times New Roman"/>
          <w:sz w:val="28"/>
          <w:szCs w:val="28"/>
        </w:rPr>
        <w:t xml:space="preserve"> составили </w:t>
      </w:r>
      <w:r w:rsidR="00943FEB" w:rsidRPr="00943FEB">
        <w:rPr>
          <w:rFonts w:ascii="Times New Roman" w:hAnsi="Times New Roman" w:cs="Times New Roman"/>
          <w:sz w:val="28"/>
          <w:szCs w:val="28"/>
        </w:rPr>
        <w:t>1 074,2 млрд</w:t>
      </w:r>
      <w:r w:rsidR="00C9293B">
        <w:rPr>
          <w:rFonts w:ascii="Times New Roman" w:hAnsi="Times New Roman" w:cs="Times New Roman"/>
          <w:sz w:val="28"/>
          <w:szCs w:val="28"/>
        </w:rPr>
        <w:t>.</w:t>
      </w:r>
      <w:r w:rsidR="00943FEB" w:rsidRPr="00943FEB">
        <w:rPr>
          <w:rFonts w:ascii="Times New Roman" w:hAnsi="Times New Roman" w:cs="Times New Roman"/>
          <w:sz w:val="28"/>
          <w:szCs w:val="28"/>
        </w:rPr>
        <w:t xml:space="preserve"> рублей, что больше уровня </w:t>
      </w:r>
      <w:r w:rsidR="00200C16">
        <w:rPr>
          <w:rFonts w:ascii="Times New Roman" w:hAnsi="Times New Roman" w:cs="Times New Roman"/>
          <w:sz w:val="28"/>
          <w:szCs w:val="28"/>
        </w:rPr>
        <w:br/>
      </w:r>
      <w:r w:rsidR="00943FEB" w:rsidRPr="00943FEB">
        <w:rPr>
          <w:rFonts w:ascii="Times New Roman" w:hAnsi="Times New Roman" w:cs="Times New Roman"/>
          <w:sz w:val="28"/>
          <w:szCs w:val="28"/>
        </w:rPr>
        <w:t>2016 года на 19,4%.</w:t>
      </w:r>
      <w:r w:rsidR="00943FEB">
        <w:rPr>
          <w:rFonts w:ascii="Times New Roman" w:hAnsi="Times New Roman" w:cs="Times New Roman"/>
          <w:sz w:val="28"/>
          <w:szCs w:val="28"/>
        </w:rPr>
        <w:t xml:space="preserve"> </w:t>
      </w:r>
    </w:p>
    <w:p w:rsidR="002216B0" w:rsidRPr="005D4EFE" w:rsidRDefault="002216B0" w:rsidP="005D4EFE">
      <w:pPr>
        <w:pStyle w:val="ac"/>
        <w:widowControl w:val="0"/>
        <w:spacing w:line="240" w:lineRule="auto"/>
        <w:ind w:left="0" w:firstLine="709"/>
        <w:jc w:val="both"/>
        <w:rPr>
          <w:rFonts w:ascii="Times New Roman" w:hAnsi="Times New Roman" w:cs="Times New Roman"/>
          <w:sz w:val="28"/>
          <w:szCs w:val="28"/>
        </w:rPr>
      </w:pPr>
    </w:p>
    <w:p w:rsidR="005D4EFE" w:rsidRPr="005D4EFE" w:rsidRDefault="005D4EFE" w:rsidP="005D4EFE">
      <w:pPr>
        <w:pStyle w:val="ac"/>
        <w:widowControl w:val="0"/>
        <w:spacing w:after="0" w:line="240" w:lineRule="auto"/>
        <w:ind w:left="0" w:firstLine="709"/>
        <w:contextualSpacing w:val="0"/>
        <w:jc w:val="both"/>
        <w:rPr>
          <w:rFonts w:ascii="Times New Roman" w:hAnsi="Times New Roman" w:cs="Times New Roman"/>
          <w:sz w:val="24"/>
          <w:szCs w:val="28"/>
        </w:rPr>
      </w:pPr>
      <w:r w:rsidRPr="001971D5">
        <w:rPr>
          <w:rFonts w:ascii="Times New Roman" w:hAnsi="Times New Roman" w:cs="Times New Roman"/>
          <w:sz w:val="24"/>
          <w:szCs w:val="28"/>
        </w:rPr>
        <w:t xml:space="preserve">Рисунок </w:t>
      </w:r>
      <w:r w:rsidR="000D0CB5" w:rsidRPr="001971D5">
        <w:rPr>
          <w:rFonts w:ascii="Times New Roman" w:hAnsi="Times New Roman" w:cs="Times New Roman"/>
          <w:sz w:val="24"/>
          <w:szCs w:val="28"/>
        </w:rPr>
        <w:t>10</w:t>
      </w:r>
      <w:r>
        <w:rPr>
          <w:rFonts w:ascii="Times New Roman" w:hAnsi="Times New Roman" w:cs="Times New Roman"/>
          <w:sz w:val="24"/>
          <w:szCs w:val="28"/>
        </w:rPr>
        <w:t>.</w:t>
      </w:r>
      <w:r w:rsidRPr="005D4EFE">
        <w:rPr>
          <w:rFonts w:ascii="Times New Roman" w:hAnsi="Times New Roman" w:cs="Times New Roman"/>
          <w:sz w:val="24"/>
          <w:szCs w:val="28"/>
        </w:rPr>
        <w:t xml:space="preserve"> – Динамика поступлений налоговых платежей в консолидированный бюджет Российской Федерации на территории Санкт-Петербурга в период 2014-201</w:t>
      </w:r>
      <w:r w:rsidR="001971D5">
        <w:rPr>
          <w:rFonts w:ascii="Times New Roman" w:hAnsi="Times New Roman" w:cs="Times New Roman"/>
          <w:sz w:val="24"/>
          <w:szCs w:val="28"/>
        </w:rPr>
        <w:t>7</w:t>
      </w:r>
      <w:r w:rsidRPr="005D4EFE">
        <w:rPr>
          <w:rFonts w:ascii="Times New Roman" w:hAnsi="Times New Roman" w:cs="Times New Roman"/>
          <w:sz w:val="24"/>
          <w:szCs w:val="28"/>
        </w:rPr>
        <w:t xml:space="preserve"> </w:t>
      </w:r>
      <w:r>
        <w:rPr>
          <w:rFonts w:ascii="Times New Roman" w:hAnsi="Times New Roman" w:cs="Times New Roman"/>
          <w:sz w:val="24"/>
          <w:szCs w:val="28"/>
        </w:rPr>
        <w:t xml:space="preserve">гг. </w:t>
      </w:r>
    </w:p>
    <w:p w:rsidR="005D4EFE" w:rsidRPr="005D4EFE" w:rsidRDefault="005D4EFE" w:rsidP="005D4EFE">
      <w:pPr>
        <w:pStyle w:val="ac"/>
        <w:widowControl w:val="0"/>
        <w:spacing w:line="240" w:lineRule="auto"/>
        <w:ind w:left="0" w:firstLine="709"/>
        <w:jc w:val="both"/>
        <w:rPr>
          <w:rFonts w:ascii="Times New Roman" w:hAnsi="Times New Roman" w:cs="Times New Roman"/>
          <w:sz w:val="28"/>
          <w:szCs w:val="28"/>
        </w:rPr>
      </w:pPr>
    </w:p>
    <w:p w:rsidR="00BB6304" w:rsidRDefault="00943FEB" w:rsidP="00943FEB">
      <w:pPr>
        <w:pStyle w:val="ac"/>
        <w:widowControl w:val="0"/>
        <w:spacing w:line="240" w:lineRule="auto"/>
        <w:ind w:left="0"/>
        <w:jc w:val="both"/>
        <w:rPr>
          <w:rFonts w:ascii="Times New Roman" w:hAnsi="Times New Roman" w:cs="Times New Roman"/>
          <w:sz w:val="28"/>
          <w:szCs w:val="28"/>
        </w:rPr>
      </w:pPr>
      <w:r>
        <w:rPr>
          <w:noProof/>
          <w:lang w:eastAsia="ru-RU"/>
        </w:rPr>
        <w:drawing>
          <wp:inline distT="0" distB="0" distL="0" distR="0" wp14:anchorId="0D2B61AA" wp14:editId="544E5CAC">
            <wp:extent cx="5915025" cy="33623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71D5" w:rsidRPr="001971D5" w:rsidRDefault="001971D5" w:rsidP="001971D5">
      <w:pPr>
        <w:pStyle w:val="ac"/>
        <w:widowControl w:val="0"/>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971D5">
        <w:rPr>
          <w:rFonts w:ascii="Times New Roman" w:hAnsi="Times New Roman" w:cs="Times New Roman"/>
          <w:sz w:val="28"/>
          <w:szCs w:val="28"/>
        </w:rPr>
        <w:t xml:space="preserve">сновная часть налоговых поступлений в консолидированный бюджет Российской Федерации на территории Санкт-Петербурга в 2017 году приходилась на налог на добавленную стоимость (27,5% поступлений), акцизы по подакцизным товарам (24,7%), налог на доходы физических лиц (20,8%) и налог на прибыль организаций (18,9%). На налоги, предусмотренные специальными налоговыми режимами, в 2017 году приходилось 2,5% </w:t>
      </w:r>
      <w:r w:rsidR="00200C16">
        <w:rPr>
          <w:rFonts w:ascii="Times New Roman" w:hAnsi="Times New Roman" w:cs="Times New Roman"/>
          <w:sz w:val="28"/>
          <w:szCs w:val="28"/>
        </w:rPr>
        <w:br/>
      </w:r>
      <w:r w:rsidRPr="001971D5">
        <w:rPr>
          <w:rFonts w:ascii="Times New Roman" w:hAnsi="Times New Roman" w:cs="Times New Roman"/>
          <w:sz w:val="28"/>
          <w:szCs w:val="28"/>
        </w:rPr>
        <w:t xml:space="preserve">от общих налоговых поступлений. </w:t>
      </w:r>
    </w:p>
    <w:p w:rsidR="00200C16" w:rsidRDefault="00200C16" w:rsidP="005D4EFE">
      <w:pPr>
        <w:pStyle w:val="ac"/>
        <w:widowControl w:val="0"/>
        <w:spacing w:line="240" w:lineRule="auto"/>
        <w:ind w:left="0" w:firstLine="709"/>
        <w:jc w:val="both"/>
        <w:rPr>
          <w:rFonts w:ascii="Times New Roman" w:hAnsi="Times New Roman" w:cs="Times New Roman"/>
          <w:sz w:val="28"/>
          <w:szCs w:val="28"/>
        </w:rPr>
        <w:sectPr w:rsidR="00200C16" w:rsidSect="002D0BD2">
          <w:pgSz w:w="11906" w:h="16838"/>
          <w:pgMar w:top="1134" w:right="850" w:bottom="1134" w:left="1701" w:header="708" w:footer="708" w:gutter="0"/>
          <w:cols w:space="708"/>
          <w:docGrid w:linePitch="360"/>
        </w:sectPr>
      </w:pPr>
    </w:p>
    <w:p w:rsidR="003722CF" w:rsidRPr="003722CF" w:rsidRDefault="00BB6304" w:rsidP="003722CF">
      <w:pPr>
        <w:pStyle w:val="ac"/>
        <w:widowControl w:val="0"/>
        <w:spacing w:line="240" w:lineRule="auto"/>
        <w:ind w:left="0" w:firstLine="709"/>
        <w:jc w:val="both"/>
        <w:rPr>
          <w:rFonts w:ascii="Times New Roman" w:hAnsi="Times New Roman" w:cs="Times New Roman"/>
          <w:sz w:val="24"/>
          <w:szCs w:val="28"/>
        </w:rPr>
      </w:pPr>
      <w:r w:rsidRPr="00BB6304">
        <w:rPr>
          <w:rFonts w:ascii="Times New Roman" w:hAnsi="Times New Roman" w:cs="Times New Roman"/>
          <w:sz w:val="24"/>
          <w:szCs w:val="28"/>
        </w:rPr>
        <w:lastRenderedPageBreak/>
        <w:t xml:space="preserve">Рисунок </w:t>
      </w:r>
      <w:r>
        <w:rPr>
          <w:rFonts w:ascii="Times New Roman" w:hAnsi="Times New Roman" w:cs="Times New Roman"/>
          <w:sz w:val="24"/>
          <w:szCs w:val="28"/>
        </w:rPr>
        <w:t>1</w:t>
      </w:r>
      <w:r w:rsidR="000D0CB5">
        <w:rPr>
          <w:rFonts w:ascii="Times New Roman" w:hAnsi="Times New Roman" w:cs="Times New Roman"/>
          <w:sz w:val="24"/>
          <w:szCs w:val="28"/>
        </w:rPr>
        <w:t>1</w:t>
      </w:r>
      <w:r>
        <w:rPr>
          <w:rFonts w:ascii="Times New Roman" w:hAnsi="Times New Roman" w:cs="Times New Roman"/>
          <w:sz w:val="24"/>
          <w:szCs w:val="28"/>
        </w:rPr>
        <w:t>.</w:t>
      </w:r>
      <w:r w:rsidRPr="00BB6304">
        <w:rPr>
          <w:rFonts w:ascii="Times New Roman" w:hAnsi="Times New Roman" w:cs="Times New Roman"/>
          <w:sz w:val="24"/>
          <w:szCs w:val="28"/>
        </w:rPr>
        <w:t xml:space="preserve"> – </w:t>
      </w:r>
      <w:r w:rsidR="003722CF">
        <w:rPr>
          <w:rFonts w:ascii="Times New Roman" w:hAnsi="Times New Roman" w:cs="Times New Roman"/>
          <w:sz w:val="24"/>
          <w:szCs w:val="28"/>
        </w:rPr>
        <w:t>П</w:t>
      </w:r>
      <w:r w:rsidRPr="00BB6304">
        <w:rPr>
          <w:rFonts w:ascii="Times New Roman" w:hAnsi="Times New Roman" w:cs="Times New Roman"/>
          <w:sz w:val="24"/>
          <w:szCs w:val="28"/>
        </w:rPr>
        <w:t>оступлени</w:t>
      </w:r>
      <w:r w:rsidR="003722CF">
        <w:rPr>
          <w:rFonts w:ascii="Times New Roman" w:hAnsi="Times New Roman" w:cs="Times New Roman"/>
          <w:sz w:val="24"/>
          <w:szCs w:val="28"/>
        </w:rPr>
        <w:t>я</w:t>
      </w:r>
      <w:r w:rsidRPr="00BB6304">
        <w:rPr>
          <w:rFonts w:ascii="Times New Roman" w:hAnsi="Times New Roman" w:cs="Times New Roman"/>
          <w:sz w:val="24"/>
          <w:szCs w:val="28"/>
        </w:rPr>
        <w:t xml:space="preserve"> налоговых платежей в консолидированный бюджет Российской Федерации на территории Санкт-Петербурга в период 2014-201</w:t>
      </w:r>
      <w:r w:rsidR="001971D5">
        <w:rPr>
          <w:rFonts w:ascii="Times New Roman" w:hAnsi="Times New Roman" w:cs="Times New Roman"/>
          <w:sz w:val="24"/>
          <w:szCs w:val="28"/>
        </w:rPr>
        <w:t>7</w:t>
      </w:r>
      <w:r w:rsidRPr="00BB6304">
        <w:rPr>
          <w:rFonts w:ascii="Times New Roman" w:hAnsi="Times New Roman" w:cs="Times New Roman"/>
          <w:sz w:val="24"/>
          <w:szCs w:val="28"/>
        </w:rPr>
        <w:t xml:space="preserve"> г</w:t>
      </w:r>
      <w:r>
        <w:rPr>
          <w:rFonts w:ascii="Times New Roman" w:hAnsi="Times New Roman" w:cs="Times New Roman"/>
          <w:sz w:val="24"/>
          <w:szCs w:val="28"/>
        </w:rPr>
        <w:t>г.</w:t>
      </w:r>
      <w:r w:rsidRPr="00BB6304">
        <w:rPr>
          <w:rFonts w:ascii="Times New Roman" w:hAnsi="Times New Roman" w:cs="Times New Roman"/>
          <w:sz w:val="24"/>
          <w:szCs w:val="28"/>
        </w:rPr>
        <w:t>, млрд</w:t>
      </w:r>
      <w:r>
        <w:rPr>
          <w:rFonts w:ascii="Times New Roman" w:hAnsi="Times New Roman" w:cs="Times New Roman"/>
          <w:sz w:val="24"/>
          <w:szCs w:val="28"/>
        </w:rPr>
        <w:t>.</w:t>
      </w:r>
      <w:r w:rsidRPr="00BB6304">
        <w:rPr>
          <w:rFonts w:ascii="Times New Roman" w:hAnsi="Times New Roman" w:cs="Times New Roman"/>
          <w:sz w:val="24"/>
          <w:szCs w:val="28"/>
        </w:rPr>
        <w:t xml:space="preserve"> рублей</w:t>
      </w:r>
      <w:r w:rsidR="003722CF">
        <w:rPr>
          <w:rFonts w:ascii="Times New Roman" w:hAnsi="Times New Roman" w:cs="Times New Roman"/>
          <w:sz w:val="24"/>
          <w:szCs w:val="28"/>
        </w:rPr>
        <w:t xml:space="preserve"> (по данным</w:t>
      </w:r>
      <w:r w:rsidR="003722CF" w:rsidRPr="003722CF">
        <w:rPr>
          <w:rFonts w:ascii="Times New Roman" w:hAnsi="Times New Roman" w:cs="Times New Roman"/>
          <w:sz w:val="24"/>
          <w:szCs w:val="28"/>
        </w:rPr>
        <w:t xml:space="preserve"> ФНС России</w:t>
      </w:r>
      <w:r w:rsidR="003722CF">
        <w:rPr>
          <w:rFonts w:ascii="Times New Roman" w:hAnsi="Times New Roman" w:cs="Times New Roman"/>
          <w:sz w:val="24"/>
          <w:szCs w:val="28"/>
        </w:rPr>
        <w:t>)</w:t>
      </w:r>
    </w:p>
    <w:p w:rsidR="00BB6304" w:rsidRDefault="00BB6304" w:rsidP="005D4EFE">
      <w:pPr>
        <w:pStyle w:val="ac"/>
        <w:widowControl w:val="0"/>
        <w:spacing w:line="240" w:lineRule="auto"/>
        <w:ind w:left="0" w:firstLine="709"/>
        <w:jc w:val="both"/>
        <w:rPr>
          <w:rFonts w:ascii="Times New Roman" w:hAnsi="Times New Roman" w:cs="Times New Roman"/>
          <w:sz w:val="24"/>
          <w:szCs w:val="28"/>
        </w:rPr>
      </w:pPr>
    </w:p>
    <w:p w:rsidR="005D4EFE" w:rsidRPr="005D4EFE" w:rsidRDefault="001971D5" w:rsidP="001971D5">
      <w:pPr>
        <w:pStyle w:val="ac"/>
        <w:widowControl w:val="0"/>
        <w:spacing w:line="240" w:lineRule="auto"/>
        <w:ind w:left="0"/>
        <w:jc w:val="both"/>
        <w:rPr>
          <w:rFonts w:ascii="Times New Roman" w:hAnsi="Times New Roman" w:cs="Times New Roman"/>
          <w:sz w:val="28"/>
          <w:szCs w:val="28"/>
        </w:rPr>
      </w:pPr>
      <w:r>
        <w:rPr>
          <w:noProof/>
          <w:lang w:eastAsia="ru-RU"/>
        </w:rPr>
        <w:drawing>
          <wp:inline distT="0" distB="0" distL="0" distR="0" wp14:anchorId="5D4608E0" wp14:editId="62CF63C5">
            <wp:extent cx="5939790" cy="313182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971D5" w:rsidRDefault="001971D5" w:rsidP="005D4EFE">
      <w:pPr>
        <w:pStyle w:val="ac"/>
        <w:widowControl w:val="0"/>
        <w:spacing w:line="240" w:lineRule="auto"/>
        <w:ind w:left="0" w:firstLine="709"/>
        <w:jc w:val="both"/>
        <w:rPr>
          <w:rFonts w:ascii="Times New Roman" w:hAnsi="Times New Roman" w:cs="Times New Roman"/>
          <w:sz w:val="28"/>
          <w:szCs w:val="28"/>
        </w:rPr>
      </w:pPr>
    </w:p>
    <w:p w:rsidR="001971D5" w:rsidRPr="001971D5" w:rsidRDefault="001971D5" w:rsidP="001971D5">
      <w:pPr>
        <w:pStyle w:val="ac"/>
        <w:widowControl w:val="0"/>
        <w:spacing w:line="240" w:lineRule="auto"/>
        <w:ind w:left="0" w:firstLine="709"/>
        <w:jc w:val="both"/>
        <w:rPr>
          <w:rFonts w:ascii="Times New Roman" w:hAnsi="Times New Roman" w:cs="Times New Roman"/>
          <w:sz w:val="28"/>
          <w:szCs w:val="28"/>
        </w:rPr>
      </w:pPr>
      <w:r w:rsidRPr="001971D5">
        <w:rPr>
          <w:rFonts w:ascii="Times New Roman" w:hAnsi="Times New Roman" w:cs="Times New Roman"/>
          <w:sz w:val="28"/>
          <w:szCs w:val="28"/>
        </w:rPr>
        <w:t xml:space="preserve">В период 2015-2017 годов структура налоговых поступлений в консолидированный бюджет Российской Федерации на территории </w:t>
      </w:r>
      <w:r>
        <w:rPr>
          <w:rFonts w:ascii="Times New Roman" w:hAnsi="Times New Roman" w:cs="Times New Roman"/>
          <w:sz w:val="28"/>
          <w:szCs w:val="28"/>
        </w:rPr>
        <w:br/>
      </w:r>
      <w:r w:rsidRPr="001971D5">
        <w:rPr>
          <w:rFonts w:ascii="Times New Roman" w:hAnsi="Times New Roman" w:cs="Times New Roman"/>
          <w:sz w:val="28"/>
          <w:szCs w:val="28"/>
        </w:rPr>
        <w:t>Санкт-Петербурга изменилась незначительно: выросла доля поступлений акцизов с подакцизных товаров (на 5,7</w:t>
      </w:r>
      <w:r>
        <w:rPr>
          <w:rFonts w:ascii="Times New Roman" w:hAnsi="Times New Roman" w:cs="Times New Roman"/>
          <w:sz w:val="28"/>
          <w:szCs w:val="28"/>
        </w:rPr>
        <w:t xml:space="preserve"> %</w:t>
      </w:r>
      <w:r w:rsidRPr="001971D5">
        <w:rPr>
          <w:rFonts w:ascii="Times New Roman" w:hAnsi="Times New Roman" w:cs="Times New Roman"/>
          <w:sz w:val="28"/>
          <w:szCs w:val="28"/>
        </w:rPr>
        <w:t xml:space="preserve">), налога на добавленную стоимость (на 1,9 </w:t>
      </w:r>
      <w:r>
        <w:rPr>
          <w:rFonts w:ascii="Times New Roman" w:hAnsi="Times New Roman" w:cs="Times New Roman"/>
          <w:sz w:val="28"/>
          <w:szCs w:val="28"/>
        </w:rPr>
        <w:t>%</w:t>
      </w:r>
      <w:r w:rsidRPr="001971D5">
        <w:rPr>
          <w:rFonts w:ascii="Times New Roman" w:hAnsi="Times New Roman" w:cs="Times New Roman"/>
          <w:sz w:val="28"/>
          <w:szCs w:val="28"/>
        </w:rPr>
        <w:t xml:space="preserve">) и налогов и сборов за пользование природными ресурсами </w:t>
      </w:r>
      <w:r>
        <w:rPr>
          <w:rFonts w:ascii="Times New Roman" w:hAnsi="Times New Roman" w:cs="Times New Roman"/>
          <w:sz w:val="28"/>
          <w:szCs w:val="28"/>
        </w:rPr>
        <w:br/>
      </w:r>
      <w:r w:rsidRPr="001971D5">
        <w:rPr>
          <w:rFonts w:ascii="Times New Roman" w:hAnsi="Times New Roman" w:cs="Times New Roman"/>
          <w:sz w:val="28"/>
          <w:szCs w:val="28"/>
        </w:rPr>
        <w:t>(на 0,8</w:t>
      </w:r>
      <w:r>
        <w:rPr>
          <w:rFonts w:ascii="Times New Roman" w:hAnsi="Times New Roman" w:cs="Times New Roman"/>
          <w:sz w:val="28"/>
          <w:szCs w:val="28"/>
        </w:rPr>
        <w:t xml:space="preserve"> %</w:t>
      </w:r>
      <w:r w:rsidRPr="001971D5">
        <w:rPr>
          <w:rFonts w:ascii="Times New Roman" w:hAnsi="Times New Roman" w:cs="Times New Roman"/>
          <w:sz w:val="28"/>
          <w:szCs w:val="28"/>
        </w:rPr>
        <w:t>), доля остальных видов налоговых доходов снизилась.</w:t>
      </w:r>
    </w:p>
    <w:p w:rsidR="00BB6304" w:rsidRDefault="00BB6304" w:rsidP="005D4EFE">
      <w:pPr>
        <w:pStyle w:val="ac"/>
        <w:widowControl w:val="0"/>
        <w:spacing w:line="240" w:lineRule="auto"/>
        <w:ind w:left="0" w:firstLine="709"/>
        <w:jc w:val="both"/>
        <w:rPr>
          <w:rFonts w:ascii="Times New Roman" w:hAnsi="Times New Roman" w:cs="Times New Roman"/>
          <w:sz w:val="28"/>
          <w:szCs w:val="28"/>
        </w:rPr>
      </w:pPr>
    </w:p>
    <w:p w:rsidR="00BB6304" w:rsidRPr="00BB6304" w:rsidRDefault="00BB6304" w:rsidP="00BB6304">
      <w:pPr>
        <w:pStyle w:val="ac"/>
        <w:widowControl w:val="0"/>
        <w:spacing w:after="0" w:line="240" w:lineRule="auto"/>
        <w:ind w:left="0" w:firstLine="709"/>
        <w:jc w:val="both"/>
        <w:rPr>
          <w:rFonts w:ascii="Times New Roman" w:hAnsi="Times New Roman" w:cs="Times New Roman"/>
          <w:sz w:val="24"/>
          <w:szCs w:val="28"/>
        </w:rPr>
      </w:pPr>
      <w:r w:rsidRPr="00BB6304">
        <w:rPr>
          <w:rFonts w:ascii="Times New Roman" w:hAnsi="Times New Roman" w:cs="Times New Roman"/>
          <w:sz w:val="24"/>
          <w:szCs w:val="28"/>
        </w:rPr>
        <w:t>Рисунок</w:t>
      </w:r>
      <w:r>
        <w:rPr>
          <w:rFonts w:ascii="Times New Roman" w:hAnsi="Times New Roman" w:cs="Times New Roman"/>
          <w:sz w:val="24"/>
          <w:szCs w:val="28"/>
        </w:rPr>
        <w:t xml:space="preserve"> 1</w:t>
      </w:r>
      <w:r w:rsidR="000D0CB5">
        <w:rPr>
          <w:rFonts w:ascii="Times New Roman" w:hAnsi="Times New Roman" w:cs="Times New Roman"/>
          <w:sz w:val="24"/>
          <w:szCs w:val="28"/>
        </w:rPr>
        <w:t>2</w:t>
      </w:r>
      <w:r>
        <w:rPr>
          <w:rFonts w:ascii="Times New Roman" w:hAnsi="Times New Roman" w:cs="Times New Roman"/>
          <w:sz w:val="24"/>
          <w:szCs w:val="28"/>
        </w:rPr>
        <w:t>.</w:t>
      </w:r>
      <w:r w:rsidRPr="00BB6304">
        <w:rPr>
          <w:rFonts w:ascii="Times New Roman" w:hAnsi="Times New Roman" w:cs="Times New Roman"/>
          <w:sz w:val="24"/>
          <w:szCs w:val="28"/>
        </w:rPr>
        <w:t xml:space="preserve"> – Структура поступлений налоговых платежей в консолидированный бюджет Российской Федерации на территории Санкт-Петербурга в 2014 и 201</w:t>
      </w:r>
      <w:r w:rsidR="003722CF">
        <w:rPr>
          <w:rFonts w:ascii="Times New Roman" w:hAnsi="Times New Roman" w:cs="Times New Roman"/>
          <w:sz w:val="24"/>
          <w:szCs w:val="28"/>
        </w:rPr>
        <w:t>7</w:t>
      </w:r>
      <w:r w:rsidRPr="00BB6304">
        <w:rPr>
          <w:rFonts w:ascii="Times New Roman" w:hAnsi="Times New Roman" w:cs="Times New Roman"/>
          <w:sz w:val="24"/>
          <w:szCs w:val="28"/>
        </w:rPr>
        <w:t xml:space="preserve"> г</w:t>
      </w:r>
      <w:r w:rsidR="003722CF">
        <w:rPr>
          <w:rFonts w:ascii="Times New Roman" w:hAnsi="Times New Roman" w:cs="Times New Roman"/>
          <w:sz w:val="24"/>
          <w:szCs w:val="28"/>
        </w:rPr>
        <w:t>г. (по данным Петростата)</w:t>
      </w:r>
    </w:p>
    <w:p w:rsidR="00BB6304" w:rsidRPr="005D4EFE" w:rsidRDefault="001971D5" w:rsidP="001971D5">
      <w:pPr>
        <w:pStyle w:val="ac"/>
        <w:widowControl w:val="0"/>
        <w:spacing w:line="240" w:lineRule="auto"/>
        <w:ind w:left="0"/>
        <w:jc w:val="both"/>
        <w:rPr>
          <w:rFonts w:ascii="Times New Roman" w:hAnsi="Times New Roman" w:cs="Times New Roman"/>
          <w:sz w:val="28"/>
          <w:szCs w:val="28"/>
        </w:rPr>
      </w:pPr>
      <w:r>
        <w:rPr>
          <w:noProof/>
          <w:lang w:eastAsia="ru-RU"/>
        </w:rPr>
        <w:drawing>
          <wp:inline distT="0" distB="0" distL="0" distR="0" wp14:anchorId="49337A12" wp14:editId="56DEE7E5">
            <wp:extent cx="5758815" cy="30765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1BA6" w:rsidRPr="00881BA6" w:rsidRDefault="00881BA6" w:rsidP="00881BA6">
      <w:pPr>
        <w:pStyle w:val="ac"/>
        <w:widowControl w:val="0"/>
        <w:spacing w:line="240" w:lineRule="auto"/>
        <w:ind w:left="0" w:firstLine="720"/>
        <w:jc w:val="both"/>
        <w:rPr>
          <w:rFonts w:ascii="Times New Roman" w:hAnsi="Times New Roman" w:cs="Times New Roman"/>
          <w:sz w:val="28"/>
          <w:szCs w:val="28"/>
        </w:rPr>
      </w:pPr>
      <w:r w:rsidRPr="00881BA6">
        <w:rPr>
          <w:rFonts w:ascii="Times New Roman" w:hAnsi="Times New Roman" w:cs="Times New Roman"/>
          <w:sz w:val="28"/>
          <w:szCs w:val="28"/>
        </w:rPr>
        <w:lastRenderedPageBreak/>
        <w:t>В период с 2014 по 2017 год наблюдается рост доходов консолидированного бюджета Санкт-Петербурга по налогам, предусмотренным специальными налоговыми режимами: с 16</w:t>
      </w:r>
      <w:r>
        <w:rPr>
          <w:rFonts w:ascii="Times New Roman" w:hAnsi="Times New Roman" w:cs="Times New Roman"/>
          <w:sz w:val="28"/>
          <w:szCs w:val="28"/>
        </w:rPr>
        <w:t xml:space="preserve"> </w:t>
      </w:r>
      <w:r w:rsidRPr="00881BA6">
        <w:rPr>
          <w:rFonts w:ascii="Times New Roman" w:hAnsi="Times New Roman" w:cs="Times New Roman"/>
          <w:sz w:val="28"/>
          <w:szCs w:val="28"/>
        </w:rPr>
        <w:t>741,3 млн</w:t>
      </w:r>
      <w:r>
        <w:rPr>
          <w:rFonts w:ascii="Times New Roman" w:hAnsi="Times New Roman" w:cs="Times New Roman"/>
          <w:sz w:val="28"/>
          <w:szCs w:val="28"/>
        </w:rPr>
        <w:t>.</w:t>
      </w:r>
      <w:r w:rsidRPr="00881BA6">
        <w:rPr>
          <w:rFonts w:ascii="Times New Roman" w:hAnsi="Times New Roman" w:cs="Times New Roman"/>
          <w:sz w:val="28"/>
          <w:szCs w:val="28"/>
        </w:rPr>
        <w:t xml:space="preserve"> рублей в 2014 году до 26</w:t>
      </w:r>
      <w:r>
        <w:rPr>
          <w:rFonts w:ascii="Times New Roman" w:hAnsi="Times New Roman" w:cs="Times New Roman"/>
          <w:sz w:val="28"/>
          <w:szCs w:val="28"/>
        </w:rPr>
        <w:t xml:space="preserve"> </w:t>
      </w:r>
      <w:r w:rsidRPr="00881BA6">
        <w:rPr>
          <w:rFonts w:ascii="Times New Roman" w:hAnsi="Times New Roman" w:cs="Times New Roman"/>
          <w:sz w:val="28"/>
          <w:szCs w:val="28"/>
        </w:rPr>
        <w:t>892,5 млн</w:t>
      </w:r>
      <w:r>
        <w:rPr>
          <w:rFonts w:ascii="Times New Roman" w:hAnsi="Times New Roman" w:cs="Times New Roman"/>
          <w:sz w:val="28"/>
          <w:szCs w:val="28"/>
        </w:rPr>
        <w:t>.</w:t>
      </w:r>
      <w:r w:rsidRPr="00881BA6">
        <w:rPr>
          <w:rFonts w:ascii="Times New Roman" w:hAnsi="Times New Roman" w:cs="Times New Roman"/>
          <w:sz w:val="28"/>
          <w:szCs w:val="28"/>
        </w:rPr>
        <w:t xml:space="preserve"> рублей в 2017 году (рост на 60,6%).</w:t>
      </w:r>
    </w:p>
    <w:p w:rsidR="00881BA6" w:rsidRPr="00881BA6" w:rsidRDefault="00881BA6" w:rsidP="00881BA6">
      <w:pPr>
        <w:pStyle w:val="ac"/>
        <w:widowControl w:val="0"/>
        <w:spacing w:line="240" w:lineRule="auto"/>
        <w:ind w:left="0" w:firstLine="720"/>
        <w:jc w:val="both"/>
        <w:rPr>
          <w:rFonts w:ascii="Times New Roman" w:hAnsi="Times New Roman" w:cs="Times New Roman"/>
          <w:sz w:val="28"/>
          <w:szCs w:val="28"/>
        </w:rPr>
      </w:pPr>
      <w:r w:rsidRPr="00881BA6">
        <w:rPr>
          <w:rFonts w:ascii="Times New Roman" w:hAnsi="Times New Roman" w:cs="Times New Roman"/>
          <w:sz w:val="28"/>
          <w:szCs w:val="28"/>
        </w:rPr>
        <w:t xml:space="preserve">В структуре поступления налогов, предусмотренных специальными налоговыми режимами, основную долю в 2017 году занимали поступления по налогу, взимаемому в связи с применением упрощенной системы налогообложения (89,6%), и по единому налогу на вмененный доход (9,3%). </w:t>
      </w:r>
    </w:p>
    <w:p w:rsidR="00881BA6" w:rsidRPr="00881BA6" w:rsidRDefault="00881BA6" w:rsidP="00881BA6">
      <w:pPr>
        <w:pStyle w:val="ac"/>
        <w:widowControl w:val="0"/>
        <w:spacing w:line="240" w:lineRule="auto"/>
        <w:ind w:left="0" w:firstLine="720"/>
        <w:jc w:val="both"/>
        <w:rPr>
          <w:rFonts w:ascii="Times New Roman" w:hAnsi="Times New Roman" w:cs="Times New Roman"/>
          <w:sz w:val="28"/>
          <w:szCs w:val="28"/>
        </w:rPr>
      </w:pPr>
      <w:r w:rsidRPr="00881BA6">
        <w:rPr>
          <w:rFonts w:ascii="Times New Roman" w:hAnsi="Times New Roman" w:cs="Times New Roman"/>
          <w:sz w:val="28"/>
          <w:szCs w:val="28"/>
        </w:rPr>
        <w:t>При этом наблюдается повышение налоговых доходов по налогу, взимаемому в связи с применением патентной системы налогообложения: поступления выросли с 69,5 млн</w:t>
      </w:r>
      <w:r>
        <w:rPr>
          <w:rFonts w:ascii="Times New Roman" w:hAnsi="Times New Roman" w:cs="Times New Roman"/>
          <w:sz w:val="28"/>
          <w:szCs w:val="28"/>
        </w:rPr>
        <w:t>.</w:t>
      </w:r>
      <w:r w:rsidRPr="00881BA6">
        <w:rPr>
          <w:rFonts w:ascii="Times New Roman" w:hAnsi="Times New Roman" w:cs="Times New Roman"/>
          <w:sz w:val="28"/>
          <w:szCs w:val="28"/>
        </w:rPr>
        <w:t xml:space="preserve"> рублей в 2014 году, когда была введена данная система налогообложения на территории Санкт-Петербурга, </w:t>
      </w:r>
      <w:r w:rsidR="008A711A">
        <w:rPr>
          <w:rFonts w:ascii="Times New Roman" w:hAnsi="Times New Roman" w:cs="Times New Roman"/>
          <w:sz w:val="28"/>
          <w:szCs w:val="28"/>
        </w:rPr>
        <w:br/>
      </w:r>
      <w:r w:rsidRPr="00881BA6">
        <w:rPr>
          <w:rFonts w:ascii="Times New Roman" w:hAnsi="Times New Roman" w:cs="Times New Roman"/>
          <w:sz w:val="28"/>
          <w:szCs w:val="28"/>
        </w:rPr>
        <w:t>до 298,9 млн</w:t>
      </w:r>
      <w:r w:rsidR="00C9293B">
        <w:rPr>
          <w:rFonts w:ascii="Times New Roman" w:hAnsi="Times New Roman" w:cs="Times New Roman"/>
          <w:sz w:val="28"/>
          <w:szCs w:val="28"/>
        </w:rPr>
        <w:t>.</w:t>
      </w:r>
      <w:r w:rsidRPr="00881BA6">
        <w:rPr>
          <w:rFonts w:ascii="Times New Roman" w:hAnsi="Times New Roman" w:cs="Times New Roman"/>
          <w:sz w:val="28"/>
          <w:szCs w:val="28"/>
        </w:rPr>
        <w:t xml:space="preserve"> рублей в 2017 году (рост в 4,3 раза).</w:t>
      </w:r>
    </w:p>
    <w:p w:rsidR="000D0CB5" w:rsidRPr="000D0CB5" w:rsidRDefault="000D0CB5" w:rsidP="000D0CB5">
      <w:pPr>
        <w:pStyle w:val="ac"/>
        <w:widowControl w:val="0"/>
        <w:spacing w:line="240" w:lineRule="auto"/>
        <w:ind w:left="0" w:firstLine="709"/>
        <w:jc w:val="both"/>
        <w:rPr>
          <w:rFonts w:ascii="Times New Roman" w:hAnsi="Times New Roman" w:cs="Times New Roman"/>
          <w:sz w:val="28"/>
          <w:szCs w:val="28"/>
        </w:rPr>
      </w:pPr>
    </w:p>
    <w:p w:rsidR="009D6255" w:rsidRPr="009D6255" w:rsidRDefault="009D6255" w:rsidP="009D6255">
      <w:pPr>
        <w:pStyle w:val="ac"/>
        <w:widowControl w:val="0"/>
        <w:spacing w:after="0" w:line="240" w:lineRule="auto"/>
        <w:ind w:left="0" w:firstLine="709"/>
        <w:jc w:val="both"/>
        <w:rPr>
          <w:rFonts w:ascii="Times New Roman" w:hAnsi="Times New Roman" w:cs="Times New Roman"/>
          <w:sz w:val="24"/>
          <w:szCs w:val="28"/>
        </w:rPr>
      </w:pPr>
      <w:r w:rsidRPr="009D6255">
        <w:rPr>
          <w:rFonts w:ascii="Times New Roman" w:hAnsi="Times New Roman" w:cs="Times New Roman"/>
          <w:sz w:val="24"/>
          <w:szCs w:val="28"/>
        </w:rPr>
        <w:t>Рисунок</w:t>
      </w:r>
      <w:r>
        <w:rPr>
          <w:rFonts w:ascii="Times New Roman" w:hAnsi="Times New Roman" w:cs="Times New Roman"/>
          <w:sz w:val="24"/>
          <w:szCs w:val="28"/>
        </w:rPr>
        <w:t xml:space="preserve"> 1</w:t>
      </w:r>
      <w:r w:rsidR="000D0CB5">
        <w:rPr>
          <w:rFonts w:ascii="Times New Roman" w:hAnsi="Times New Roman" w:cs="Times New Roman"/>
          <w:sz w:val="24"/>
          <w:szCs w:val="28"/>
        </w:rPr>
        <w:t>3</w:t>
      </w:r>
      <w:r>
        <w:rPr>
          <w:rFonts w:ascii="Times New Roman" w:hAnsi="Times New Roman" w:cs="Times New Roman"/>
          <w:sz w:val="24"/>
          <w:szCs w:val="28"/>
        </w:rPr>
        <w:t>.</w:t>
      </w:r>
      <w:r w:rsidRPr="009D6255">
        <w:rPr>
          <w:rFonts w:ascii="Times New Roman" w:hAnsi="Times New Roman" w:cs="Times New Roman"/>
          <w:sz w:val="24"/>
          <w:szCs w:val="28"/>
        </w:rPr>
        <w:t xml:space="preserve"> – Структура налоговых поступлений в консолидированный бюджет Санкт-Петербурга по налогам, предусмотренным специальными налоговыми режимами, в период 2014- 2017 г</w:t>
      </w:r>
      <w:r w:rsidR="00881BA6">
        <w:rPr>
          <w:rFonts w:ascii="Times New Roman" w:hAnsi="Times New Roman" w:cs="Times New Roman"/>
          <w:sz w:val="24"/>
          <w:szCs w:val="28"/>
        </w:rPr>
        <w:t>г</w:t>
      </w:r>
      <w:r>
        <w:rPr>
          <w:rFonts w:ascii="Times New Roman" w:hAnsi="Times New Roman" w:cs="Times New Roman"/>
          <w:sz w:val="24"/>
          <w:szCs w:val="28"/>
        </w:rPr>
        <w:t>.</w:t>
      </w:r>
      <w:r w:rsidRPr="009D6255">
        <w:rPr>
          <w:rFonts w:ascii="Times New Roman" w:hAnsi="Times New Roman" w:cs="Times New Roman"/>
          <w:sz w:val="24"/>
          <w:szCs w:val="28"/>
        </w:rPr>
        <w:t>, млн. руб</w:t>
      </w:r>
      <w:r w:rsidR="00B50862">
        <w:rPr>
          <w:rFonts w:ascii="Times New Roman" w:hAnsi="Times New Roman" w:cs="Times New Roman"/>
          <w:sz w:val="24"/>
          <w:szCs w:val="28"/>
        </w:rPr>
        <w:t>.</w:t>
      </w:r>
      <w:r w:rsidR="00E23EDE">
        <w:rPr>
          <w:rFonts w:ascii="Times New Roman" w:hAnsi="Times New Roman" w:cs="Times New Roman"/>
          <w:sz w:val="24"/>
          <w:szCs w:val="28"/>
        </w:rPr>
        <w:t xml:space="preserve"> </w:t>
      </w:r>
    </w:p>
    <w:p w:rsidR="009D6255" w:rsidRPr="005D4EFE" w:rsidRDefault="009D6255" w:rsidP="005D4EFE">
      <w:pPr>
        <w:pStyle w:val="ac"/>
        <w:widowControl w:val="0"/>
        <w:spacing w:line="240" w:lineRule="auto"/>
        <w:ind w:left="0" w:firstLine="709"/>
        <w:jc w:val="both"/>
        <w:rPr>
          <w:rFonts w:ascii="Times New Roman" w:hAnsi="Times New Roman" w:cs="Times New Roman"/>
          <w:sz w:val="28"/>
          <w:szCs w:val="28"/>
        </w:rPr>
      </w:pPr>
    </w:p>
    <w:p w:rsidR="005D4EFE" w:rsidRPr="005D4EFE" w:rsidRDefault="00E0310C" w:rsidP="00881BA6">
      <w:pPr>
        <w:pStyle w:val="ac"/>
        <w:widowControl w:val="0"/>
        <w:spacing w:line="240" w:lineRule="auto"/>
        <w:ind w:left="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7488" behindDoc="0" locked="0" layoutInCell="1" allowOverlap="1" wp14:anchorId="4073107C" wp14:editId="194C4C27">
                <wp:simplePos x="0" y="0"/>
                <wp:positionH relativeFrom="column">
                  <wp:posOffset>1943100</wp:posOffset>
                </wp:positionH>
                <wp:positionV relativeFrom="paragraph">
                  <wp:posOffset>1679575</wp:posOffset>
                </wp:positionV>
                <wp:extent cx="219075" cy="83185"/>
                <wp:effectExtent l="0" t="0" r="9525" b="0"/>
                <wp:wrapNone/>
                <wp:docPr id="2" name="Прямоугольник 1"/>
                <wp:cNvGraphicFramePr/>
                <a:graphic xmlns:a="http://schemas.openxmlformats.org/drawingml/2006/main">
                  <a:graphicData uri="http://schemas.microsoft.com/office/word/2010/wordprocessingShape">
                    <wps:wsp>
                      <wps:cNvSpPr/>
                      <wps:spPr>
                        <a:xfrm>
                          <a:off x="0" y="0"/>
                          <a:ext cx="219075" cy="8318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C0F86" id="Прямоугольник 1" o:spid="_x0000_s1026" style="position:absolute;margin-left:153pt;margin-top:132.25pt;width:17.25pt;height:6.5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" fillcolor="#f60" stroked="f" strokeweight="1pt"/>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646464" behindDoc="0" locked="0" layoutInCell="1" allowOverlap="1" wp14:anchorId="1F122540" wp14:editId="162BBAC1">
                <wp:simplePos x="0" y="0"/>
                <wp:positionH relativeFrom="column">
                  <wp:posOffset>4053839</wp:posOffset>
                </wp:positionH>
                <wp:positionV relativeFrom="paragraph">
                  <wp:posOffset>1684020</wp:posOffset>
                </wp:positionV>
                <wp:extent cx="219075" cy="83185"/>
                <wp:effectExtent l="0" t="0" r="9525" b="0"/>
                <wp:wrapNone/>
                <wp:docPr id="16" name="Прямоугольник 16"/>
                <wp:cNvGraphicFramePr/>
                <a:graphic xmlns:a="http://schemas.openxmlformats.org/drawingml/2006/main">
                  <a:graphicData uri="http://schemas.microsoft.com/office/word/2010/wordprocessingShape">
                    <wps:wsp>
                      <wps:cNvSpPr/>
                      <wps:spPr>
                        <a:xfrm>
                          <a:off x="0" y="0"/>
                          <a:ext cx="219075" cy="8318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B5D75" id="Прямоугольник 16" o:spid="_x0000_s1026" style="position:absolute;margin-left:319.2pt;margin-top:132.6pt;width:17.25pt;height:6.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" fillcolor="#f60" stroked="f" strokeweight="1pt"/>
            </w:pict>
          </mc:Fallback>
        </mc:AlternateContent>
      </w:r>
      <w:r w:rsidR="00881BA6">
        <w:rPr>
          <w:rFonts w:ascii="Times New Roman" w:hAnsi="Times New Roman" w:cs="Times New Roman"/>
          <w:b/>
          <w:noProof/>
          <w:lang w:eastAsia="ru-RU"/>
        </w:rPr>
        <mc:AlternateContent>
          <mc:Choice Requires="wps">
            <w:drawing>
              <wp:anchor distT="0" distB="0" distL="114300" distR="114300" simplePos="0" relativeHeight="251645440" behindDoc="0" locked="0" layoutInCell="1" allowOverlap="1" wp14:anchorId="26A841ED" wp14:editId="1FF5E356">
                <wp:simplePos x="0" y="0"/>
                <wp:positionH relativeFrom="column">
                  <wp:posOffset>3857625</wp:posOffset>
                </wp:positionH>
                <wp:positionV relativeFrom="paragraph">
                  <wp:posOffset>1720850</wp:posOffset>
                </wp:positionV>
                <wp:extent cx="200025" cy="45719"/>
                <wp:effectExtent l="0" t="0" r="9525" b="0"/>
                <wp:wrapNone/>
                <wp:docPr id="14" name="Прямоугольник 14"/>
                <wp:cNvGraphicFramePr/>
                <a:graphic xmlns:a="http://schemas.openxmlformats.org/drawingml/2006/main">
                  <a:graphicData uri="http://schemas.microsoft.com/office/word/2010/wordprocessingShape">
                    <wps:wsp>
                      <wps:cNvSpPr/>
                      <wps:spPr>
                        <a:xfrm>
                          <a:off x="0" y="0"/>
                          <a:ext cx="200025" cy="45719"/>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EBDDC" id="Прямоугольник 14" o:spid="_x0000_s1026" style="position:absolute;margin-left:303.75pt;margin-top:135.5pt;width:15.75pt;height:3.6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" fillcolor="#ff9" stroked="f" strokeweight="1pt"/>
            </w:pict>
          </mc:Fallback>
        </mc:AlternateContent>
      </w:r>
      <w:r w:rsidR="00881BA6">
        <w:rPr>
          <w:rFonts w:ascii="Times New Roman" w:hAnsi="Times New Roman" w:cs="Times New Roman"/>
          <w:b/>
          <w:noProof/>
          <w:lang w:eastAsia="ru-RU"/>
        </w:rPr>
        <mc:AlternateContent>
          <mc:Choice Requires="wps">
            <w:drawing>
              <wp:anchor distT="0" distB="0" distL="114300" distR="114300" simplePos="0" relativeHeight="251643392" behindDoc="0" locked="0" layoutInCell="1" allowOverlap="1" wp14:anchorId="371F2399" wp14:editId="40A577C1">
                <wp:simplePos x="0" y="0"/>
                <wp:positionH relativeFrom="column">
                  <wp:posOffset>2806065</wp:posOffset>
                </wp:positionH>
                <wp:positionV relativeFrom="paragraph">
                  <wp:posOffset>1722120</wp:posOffset>
                </wp:positionV>
                <wp:extent cx="200025" cy="45719"/>
                <wp:effectExtent l="0" t="0" r="9525" b="0"/>
                <wp:wrapNone/>
                <wp:docPr id="13" name="Прямоугольник 13"/>
                <wp:cNvGraphicFramePr/>
                <a:graphic xmlns:a="http://schemas.openxmlformats.org/drawingml/2006/main">
                  <a:graphicData uri="http://schemas.microsoft.com/office/word/2010/wordprocessingShape">
                    <wps:wsp>
                      <wps:cNvSpPr/>
                      <wps:spPr>
                        <a:xfrm>
                          <a:off x="0" y="0"/>
                          <a:ext cx="200025" cy="45719"/>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1489B" id="Прямоугольник 13" o:spid="_x0000_s1026" style="position:absolute;margin-left:220.95pt;margin-top:135.6pt;width:15.75pt;height:3.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" fillcolor="#ff9" stroked="f" strokeweight="1pt"/>
            </w:pict>
          </mc:Fallback>
        </mc:AlternateContent>
      </w:r>
      <w:r w:rsidR="00881BA6">
        <w:rPr>
          <w:rFonts w:ascii="Times New Roman" w:hAnsi="Times New Roman" w:cs="Times New Roman"/>
          <w:b/>
          <w:noProof/>
          <w:lang w:eastAsia="ru-RU"/>
        </w:rPr>
        <mc:AlternateContent>
          <mc:Choice Requires="wps">
            <w:drawing>
              <wp:anchor distT="0" distB="0" distL="114300" distR="114300" simplePos="0" relativeHeight="251642368" behindDoc="0" locked="0" layoutInCell="1" allowOverlap="1" wp14:anchorId="26EFF26B" wp14:editId="5E33BB66">
                <wp:simplePos x="0" y="0"/>
                <wp:positionH relativeFrom="column">
                  <wp:posOffset>1739265</wp:posOffset>
                </wp:positionH>
                <wp:positionV relativeFrom="paragraph">
                  <wp:posOffset>1722120</wp:posOffset>
                </wp:positionV>
                <wp:extent cx="200025" cy="45719"/>
                <wp:effectExtent l="0" t="0" r="9525" b="0"/>
                <wp:wrapNone/>
                <wp:docPr id="10" name="Прямоугольник 10"/>
                <wp:cNvGraphicFramePr/>
                <a:graphic xmlns:a="http://schemas.openxmlformats.org/drawingml/2006/main">
                  <a:graphicData uri="http://schemas.microsoft.com/office/word/2010/wordprocessingShape">
                    <wps:wsp>
                      <wps:cNvSpPr/>
                      <wps:spPr>
                        <a:xfrm>
                          <a:off x="0" y="0"/>
                          <a:ext cx="200025" cy="45719"/>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579D4" id="Прямоугольник 10" o:spid="_x0000_s1026" style="position:absolute;margin-left:136.95pt;margin-top:135.6pt;width:15.7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" fillcolor="#ff9" stroked="f" strokeweight="1pt"/>
            </w:pict>
          </mc:Fallback>
        </mc:AlternateContent>
      </w:r>
      <w:r w:rsidR="00881BA6">
        <w:rPr>
          <w:rFonts w:ascii="Times New Roman" w:hAnsi="Times New Roman" w:cs="Times New Roman"/>
          <w:b/>
          <w:noProof/>
          <w:lang w:eastAsia="ru-RU"/>
        </w:rPr>
        <mc:AlternateContent>
          <mc:Choice Requires="wps">
            <w:drawing>
              <wp:anchor distT="0" distB="0" distL="114300" distR="114300" simplePos="0" relativeHeight="251641344" behindDoc="0" locked="0" layoutInCell="1" allowOverlap="1" wp14:anchorId="01A931AB" wp14:editId="52E31907">
                <wp:simplePos x="0" y="0"/>
                <wp:positionH relativeFrom="column">
                  <wp:posOffset>662940</wp:posOffset>
                </wp:positionH>
                <wp:positionV relativeFrom="paragraph">
                  <wp:posOffset>1722120</wp:posOffset>
                </wp:positionV>
                <wp:extent cx="200025" cy="45719"/>
                <wp:effectExtent l="0" t="0" r="9525" b="0"/>
                <wp:wrapNone/>
                <wp:docPr id="9" name="Прямоугольник 9"/>
                <wp:cNvGraphicFramePr/>
                <a:graphic xmlns:a="http://schemas.openxmlformats.org/drawingml/2006/main">
                  <a:graphicData uri="http://schemas.microsoft.com/office/word/2010/wordprocessingShape">
                    <wps:wsp>
                      <wps:cNvSpPr/>
                      <wps:spPr>
                        <a:xfrm>
                          <a:off x="0" y="0"/>
                          <a:ext cx="200025" cy="45719"/>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2A66B" id="Прямоугольник 9" o:spid="_x0000_s1026" style="position:absolute;margin-left:52.2pt;margin-top:135.6pt;width:15.75pt;height:3.6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" fillcolor="#ff9" stroked="f" strokeweight="1pt"/>
            </w:pict>
          </mc:Fallback>
        </mc:AlternateContent>
      </w:r>
      <w:r w:rsidR="00881BA6" w:rsidRPr="00881BA6">
        <w:rPr>
          <w:rFonts w:ascii="Times New Roman" w:hAnsi="Times New Roman" w:cs="Times New Roman"/>
          <w:b/>
          <w:noProof/>
          <w:lang w:eastAsia="ru-RU"/>
        </w:rPr>
        <w:drawing>
          <wp:inline distT="0" distB="0" distL="0" distR="0" wp14:anchorId="6D440C51" wp14:editId="66995E82">
            <wp:extent cx="5939790" cy="207645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1BA6" w:rsidRPr="00E0310C" w:rsidRDefault="00881BA6" w:rsidP="005D4EFE">
      <w:pPr>
        <w:pStyle w:val="ac"/>
        <w:widowControl w:val="0"/>
        <w:spacing w:line="240" w:lineRule="auto"/>
        <w:ind w:left="0" w:firstLine="709"/>
        <w:jc w:val="both"/>
        <w:rPr>
          <w:rFonts w:ascii="Times New Roman" w:hAnsi="Times New Roman" w:cs="Times New Roman"/>
          <w:sz w:val="16"/>
          <w:szCs w:val="28"/>
        </w:rPr>
      </w:pP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 xml:space="preserve">Количество выданных патентов выросло с 860 единиц в 2014 году </w:t>
      </w:r>
      <w:r w:rsidR="008A711A">
        <w:rPr>
          <w:rFonts w:ascii="Times New Roman" w:hAnsi="Times New Roman" w:cs="Times New Roman"/>
          <w:sz w:val="28"/>
          <w:szCs w:val="28"/>
        </w:rPr>
        <w:br/>
      </w:r>
      <w:r w:rsidRPr="005D4EFE">
        <w:rPr>
          <w:rFonts w:ascii="Times New Roman" w:hAnsi="Times New Roman" w:cs="Times New Roman"/>
          <w:sz w:val="28"/>
          <w:szCs w:val="28"/>
        </w:rPr>
        <w:t xml:space="preserve">до 3 727 единиц </w:t>
      </w:r>
      <w:r w:rsidRPr="006D0278">
        <w:rPr>
          <w:rFonts w:ascii="Times New Roman" w:hAnsi="Times New Roman" w:cs="Times New Roman"/>
          <w:sz w:val="28"/>
          <w:szCs w:val="28"/>
        </w:rPr>
        <w:t>на 1 июля 2017 года (в том числе 32 патента</w:t>
      </w:r>
      <w:r w:rsidR="009D6255" w:rsidRPr="006D0278">
        <w:rPr>
          <w:rFonts w:ascii="Times New Roman" w:hAnsi="Times New Roman" w:cs="Times New Roman"/>
          <w:sz w:val="28"/>
          <w:szCs w:val="28"/>
        </w:rPr>
        <w:t xml:space="preserve"> с налоговой ставкой 0%). </w:t>
      </w:r>
      <w:r w:rsidRPr="006D0278">
        <w:rPr>
          <w:rFonts w:ascii="Times New Roman" w:hAnsi="Times New Roman" w:cs="Times New Roman"/>
          <w:sz w:val="28"/>
          <w:szCs w:val="28"/>
        </w:rPr>
        <w:t>Наи</w:t>
      </w:r>
      <w:r w:rsidRPr="005D4EFE">
        <w:rPr>
          <w:rFonts w:ascii="Times New Roman" w:hAnsi="Times New Roman" w:cs="Times New Roman"/>
          <w:sz w:val="28"/>
          <w:szCs w:val="28"/>
        </w:rPr>
        <w:t>большую долю составляют патенты на</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сдачу в аренду (наем) жилых и нежилых помещений, дач, земельных участков, принадлежащих индивидуальному предпринимателю на праве собственности (33,6% выданных патентов)</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услуги по разработке программ для ЭВМ и баз данных (9,8%)</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услуги по обучению населения на курсах и по репетиторству (6,9%)</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ремонт жилья и других построек (6,4%)</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услуги по производству монтажных, электромонтажных, санитарно-технических и сварочных работ (5,8%)</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оказание автотранспортных услуг по перевозке грузов автомобильным транспортом (4,1%)</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услуги общественного питания (3,6%)</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розничная торговля (3,4%)</w:t>
      </w:r>
      <w:r w:rsidR="000F770A">
        <w:rPr>
          <w:rFonts w:ascii="Times New Roman" w:hAnsi="Times New Roman" w:cs="Times New Roman"/>
          <w:sz w:val="28"/>
          <w:szCs w:val="28"/>
        </w:rPr>
        <w:t>;</w:t>
      </w:r>
    </w:p>
    <w:p w:rsidR="000F770A"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t>проведение занятий по физической культуре и спорту (3,0%)</w:t>
      </w:r>
      <w:r w:rsidR="000F770A">
        <w:rPr>
          <w:rFonts w:ascii="Times New Roman" w:hAnsi="Times New Roman" w:cs="Times New Roman"/>
          <w:sz w:val="28"/>
          <w:szCs w:val="28"/>
        </w:rPr>
        <w:t>;</w:t>
      </w:r>
    </w:p>
    <w:p w:rsidR="00AF0556" w:rsidRDefault="005D4EFE" w:rsidP="005D4EFE">
      <w:pPr>
        <w:pStyle w:val="ac"/>
        <w:widowControl w:val="0"/>
        <w:spacing w:line="240" w:lineRule="auto"/>
        <w:ind w:left="0" w:firstLine="709"/>
        <w:jc w:val="both"/>
        <w:rPr>
          <w:rFonts w:ascii="Times New Roman" w:hAnsi="Times New Roman" w:cs="Times New Roman"/>
          <w:sz w:val="28"/>
          <w:szCs w:val="28"/>
        </w:rPr>
      </w:pPr>
      <w:r w:rsidRPr="005D4EFE">
        <w:rPr>
          <w:rFonts w:ascii="Times New Roman" w:hAnsi="Times New Roman" w:cs="Times New Roman"/>
          <w:sz w:val="28"/>
          <w:szCs w:val="28"/>
        </w:rPr>
        <w:lastRenderedPageBreak/>
        <w:t>ремонт и пошив швейных, меховых и кожаных изделий, головных уборов и изделий из текстильной галантереи, ремонт, пошив и вязание трикотажных изделий (2,8%)</w:t>
      </w:r>
      <w:r w:rsidR="00AF0556">
        <w:rPr>
          <w:rFonts w:ascii="Times New Roman" w:hAnsi="Times New Roman" w:cs="Times New Roman"/>
          <w:sz w:val="28"/>
          <w:szCs w:val="28"/>
        </w:rPr>
        <w:t>;</w:t>
      </w:r>
    </w:p>
    <w:p w:rsidR="00AF0556" w:rsidRPr="00AF0556" w:rsidRDefault="005D4EFE" w:rsidP="00AF0556">
      <w:pPr>
        <w:pStyle w:val="ac"/>
        <w:widowControl w:val="0"/>
        <w:spacing w:after="240" w:line="240" w:lineRule="auto"/>
        <w:ind w:left="0" w:firstLine="709"/>
        <w:contextualSpacing w:val="0"/>
        <w:jc w:val="both"/>
        <w:rPr>
          <w:rFonts w:ascii="Times New Roman" w:hAnsi="Times New Roman" w:cs="Times New Roman"/>
          <w:sz w:val="28"/>
          <w:szCs w:val="28"/>
        </w:rPr>
      </w:pPr>
      <w:r w:rsidRPr="005D4EFE">
        <w:rPr>
          <w:rFonts w:ascii="Times New Roman" w:hAnsi="Times New Roman" w:cs="Times New Roman"/>
          <w:sz w:val="28"/>
          <w:szCs w:val="28"/>
        </w:rPr>
        <w:t>парикмахерские и косметические услуги (2,5%).</w:t>
      </w:r>
    </w:p>
    <w:p w:rsidR="00814F12" w:rsidRPr="00EC40B6" w:rsidRDefault="00814F12" w:rsidP="00AF0556">
      <w:pPr>
        <w:pStyle w:val="ac"/>
        <w:widowControl w:val="0"/>
        <w:spacing w:before="240" w:after="240" w:line="240" w:lineRule="auto"/>
        <w:ind w:left="0"/>
        <w:contextualSpacing w:val="0"/>
        <w:jc w:val="center"/>
        <w:rPr>
          <w:rFonts w:ascii="Times New Roman" w:hAnsi="Times New Roman" w:cs="Times New Roman"/>
          <w:b/>
          <w:sz w:val="28"/>
          <w:szCs w:val="24"/>
        </w:rPr>
      </w:pPr>
      <w:r w:rsidRPr="00EC40B6">
        <w:rPr>
          <w:rFonts w:ascii="Times New Roman" w:hAnsi="Times New Roman" w:cs="Times New Roman"/>
          <w:b/>
          <w:sz w:val="28"/>
          <w:szCs w:val="24"/>
        </w:rPr>
        <w:t>***</w:t>
      </w:r>
    </w:p>
    <w:p w:rsidR="00000B95" w:rsidRDefault="00000B95" w:rsidP="00000B95">
      <w:pPr>
        <w:spacing w:after="0" w:line="240" w:lineRule="auto"/>
        <w:ind w:firstLine="709"/>
        <w:jc w:val="both"/>
        <w:rPr>
          <w:rFonts w:ascii="Times New Roman" w:hAnsi="Times New Roman" w:cs="Times New Roman"/>
          <w:sz w:val="28"/>
          <w:szCs w:val="28"/>
        </w:rPr>
      </w:pPr>
      <w:r w:rsidRPr="009D6255">
        <w:rPr>
          <w:rFonts w:ascii="Times New Roman" w:hAnsi="Times New Roman" w:cs="Times New Roman"/>
          <w:sz w:val="28"/>
          <w:szCs w:val="28"/>
        </w:rPr>
        <w:t xml:space="preserve">Подводя итоги, можно сделать вывод о том, что такие ключевые преимущества Санкт-Петербурга как высокая степень концентрации промышленного и научного потенциала, диверсифицированный характер экономики, развитая транспортная инфраструктура позволяют городу </w:t>
      </w:r>
      <w:r>
        <w:rPr>
          <w:rFonts w:ascii="Times New Roman" w:hAnsi="Times New Roman" w:cs="Times New Roman"/>
          <w:sz w:val="28"/>
          <w:szCs w:val="28"/>
        </w:rPr>
        <w:t>сохранить</w:t>
      </w:r>
      <w:r w:rsidRPr="00FA7A4B">
        <w:rPr>
          <w:rFonts w:ascii="Times New Roman" w:hAnsi="Times New Roman" w:cs="Times New Roman"/>
          <w:sz w:val="28"/>
          <w:szCs w:val="28"/>
        </w:rPr>
        <w:t xml:space="preserve"> социально-экономическ</w:t>
      </w:r>
      <w:r>
        <w:rPr>
          <w:rFonts w:ascii="Times New Roman" w:hAnsi="Times New Roman" w:cs="Times New Roman"/>
          <w:sz w:val="28"/>
          <w:szCs w:val="28"/>
        </w:rPr>
        <w:t>ую</w:t>
      </w:r>
      <w:r w:rsidRPr="00FA7A4B">
        <w:rPr>
          <w:rFonts w:ascii="Times New Roman" w:hAnsi="Times New Roman" w:cs="Times New Roman"/>
          <w:sz w:val="28"/>
          <w:szCs w:val="28"/>
        </w:rPr>
        <w:t xml:space="preserve"> стабильность, а по отдельным параметрам </w:t>
      </w:r>
      <w:r>
        <w:rPr>
          <w:rFonts w:ascii="Times New Roman" w:hAnsi="Times New Roman" w:cs="Times New Roman"/>
          <w:sz w:val="28"/>
          <w:szCs w:val="28"/>
        </w:rPr>
        <w:t>демонстрировать</w:t>
      </w:r>
      <w:r w:rsidRPr="00FA7A4B">
        <w:rPr>
          <w:rFonts w:ascii="Times New Roman" w:hAnsi="Times New Roman" w:cs="Times New Roman"/>
          <w:sz w:val="28"/>
          <w:szCs w:val="28"/>
        </w:rPr>
        <w:t xml:space="preserve"> более динамичное развитие относительно общероссийских показателей</w:t>
      </w:r>
      <w:r>
        <w:rPr>
          <w:rFonts w:ascii="Times New Roman" w:hAnsi="Times New Roman" w:cs="Times New Roman"/>
          <w:sz w:val="28"/>
          <w:szCs w:val="28"/>
        </w:rPr>
        <w:t>.</w:t>
      </w:r>
    </w:p>
    <w:p w:rsidR="009D6255" w:rsidRPr="009D6255" w:rsidRDefault="00000B95" w:rsidP="00000B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w:t>
      </w:r>
      <w:r w:rsidRPr="00FA7A4B">
        <w:rPr>
          <w:rFonts w:ascii="Times New Roman" w:hAnsi="Times New Roman" w:cs="Times New Roman"/>
          <w:sz w:val="28"/>
          <w:szCs w:val="28"/>
        </w:rPr>
        <w:t>роведенн</w:t>
      </w:r>
      <w:r>
        <w:rPr>
          <w:rFonts w:ascii="Times New Roman" w:hAnsi="Times New Roman" w:cs="Times New Roman"/>
          <w:sz w:val="28"/>
          <w:szCs w:val="28"/>
        </w:rPr>
        <w:t>ого</w:t>
      </w:r>
      <w:r w:rsidRPr="00FA7A4B">
        <w:rPr>
          <w:rFonts w:ascii="Times New Roman" w:hAnsi="Times New Roman" w:cs="Times New Roman"/>
          <w:sz w:val="28"/>
          <w:szCs w:val="28"/>
        </w:rPr>
        <w:t xml:space="preserve"> анализ</w:t>
      </w:r>
      <w:r>
        <w:rPr>
          <w:rFonts w:ascii="Times New Roman" w:hAnsi="Times New Roman" w:cs="Times New Roman"/>
          <w:sz w:val="28"/>
          <w:szCs w:val="28"/>
        </w:rPr>
        <w:t>а</w:t>
      </w:r>
      <w:r w:rsidRPr="00FA7A4B">
        <w:rPr>
          <w:rFonts w:ascii="Times New Roman" w:hAnsi="Times New Roman" w:cs="Times New Roman"/>
          <w:sz w:val="28"/>
          <w:szCs w:val="28"/>
        </w:rPr>
        <w:t xml:space="preserve"> статистических данных, отражающих состояние предприни</w:t>
      </w:r>
      <w:r>
        <w:rPr>
          <w:rFonts w:ascii="Times New Roman" w:hAnsi="Times New Roman" w:cs="Times New Roman"/>
          <w:sz w:val="28"/>
          <w:szCs w:val="28"/>
        </w:rPr>
        <w:t>мательства в Санкт-Петербурге, позволяют</w:t>
      </w:r>
      <w:r w:rsidRPr="00FA7A4B">
        <w:rPr>
          <w:rFonts w:ascii="Times New Roman" w:hAnsi="Times New Roman" w:cs="Times New Roman"/>
          <w:sz w:val="28"/>
          <w:szCs w:val="28"/>
        </w:rPr>
        <w:t xml:space="preserve"> сделать вывод о </w:t>
      </w:r>
      <w:r>
        <w:rPr>
          <w:rFonts w:ascii="Times New Roman" w:hAnsi="Times New Roman" w:cs="Times New Roman"/>
          <w:sz w:val="28"/>
          <w:szCs w:val="28"/>
        </w:rPr>
        <w:t>росте</w:t>
      </w:r>
      <w:r w:rsidRPr="009D6255">
        <w:rPr>
          <w:rFonts w:ascii="Times New Roman" w:hAnsi="Times New Roman" w:cs="Times New Roman"/>
          <w:sz w:val="28"/>
          <w:szCs w:val="28"/>
        </w:rPr>
        <w:t xml:space="preserve"> основных показателей экономической активности после негативных тенденций, имевших место в экономике </w:t>
      </w:r>
      <w:r>
        <w:rPr>
          <w:rFonts w:ascii="Times New Roman" w:hAnsi="Times New Roman" w:cs="Times New Roman"/>
          <w:sz w:val="28"/>
          <w:szCs w:val="28"/>
        </w:rPr>
        <w:br/>
      </w:r>
      <w:r w:rsidRPr="009D6255">
        <w:rPr>
          <w:rFonts w:ascii="Times New Roman" w:hAnsi="Times New Roman" w:cs="Times New Roman"/>
          <w:sz w:val="28"/>
          <w:szCs w:val="28"/>
        </w:rPr>
        <w:t xml:space="preserve">Санкт-Петербурга в 2014-2015 годы. </w:t>
      </w:r>
      <w:r>
        <w:rPr>
          <w:rFonts w:ascii="Times New Roman" w:hAnsi="Times New Roman" w:cs="Times New Roman"/>
          <w:sz w:val="28"/>
          <w:szCs w:val="28"/>
        </w:rPr>
        <w:t>П</w:t>
      </w:r>
      <w:r w:rsidRPr="009D6255">
        <w:rPr>
          <w:rFonts w:ascii="Times New Roman" w:hAnsi="Times New Roman" w:cs="Times New Roman"/>
          <w:sz w:val="28"/>
          <w:szCs w:val="28"/>
        </w:rPr>
        <w:t xml:space="preserve">о итогам 2017 года </w:t>
      </w:r>
      <w:r>
        <w:rPr>
          <w:rFonts w:ascii="Times New Roman" w:hAnsi="Times New Roman" w:cs="Times New Roman"/>
          <w:sz w:val="28"/>
          <w:szCs w:val="28"/>
        </w:rPr>
        <w:t>наблюдается</w:t>
      </w:r>
      <w:r w:rsidRPr="009D6255">
        <w:rPr>
          <w:rFonts w:ascii="Times New Roman" w:hAnsi="Times New Roman" w:cs="Times New Roman"/>
          <w:sz w:val="28"/>
          <w:szCs w:val="28"/>
        </w:rPr>
        <w:t xml:space="preserve"> рост </w:t>
      </w:r>
      <w:r>
        <w:rPr>
          <w:rFonts w:ascii="Times New Roman" w:hAnsi="Times New Roman" w:cs="Times New Roman"/>
          <w:sz w:val="28"/>
          <w:szCs w:val="28"/>
        </w:rPr>
        <w:t xml:space="preserve">индекса промышленного производства, </w:t>
      </w:r>
      <w:r w:rsidRPr="00EA23D2">
        <w:rPr>
          <w:rFonts w:ascii="Times New Roman" w:hAnsi="Times New Roman" w:cs="Times New Roman"/>
          <w:sz w:val="28"/>
          <w:szCs w:val="28"/>
        </w:rPr>
        <w:t>оборота</w:t>
      </w:r>
      <w:r w:rsidRPr="009D6255">
        <w:rPr>
          <w:rFonts w:ascii="Times New Roman" w:hAnsi="Times New Roman" w:cs="Times New Roman"/>
          <w:sz w:val="28"/>
          <w:szCs w:val="28"/>
        </w:rPr>
        <w:t xml:space="preserve"> предприятий </w:t>
      </w:r>
      <w:r>
        <w:rPr>
          <w:rFonts w:ascii="Times New Roman" w:hAnsi="Times New Roman" w:cs="Times New Roman"/>
          <w:sz w:val="28"/>
          <w:szCs w:val="28"/>
        </w:rPr>
        <w:br/>
      </w:r>
      <w:r w:rsidRPr="009D6255">
        <w:rPr>
          <w:rFonts w:ascii="Times New Roman" w:hAnsi="Times New Roman" w:cs="Times New Roman"/>
          <w:sz w:val="28"/>
          <w:szCs w:val="28"/>
        </w:rPr>
        <w:t>Санкт-Петербурга и объем</w:t>
      </w:r>
      <w:r>
        <w:rPr>
          <w:rFonts w:ascii="Times New Roman" w:hAnsi="Times New Roman" w:cs="Times New Roman"/>
          <w:sz w:val="28"/>
          <w:szCs w:val="28"/>
        </w:rPr>
        <w:t>а</w:t>
      </w:r>
      <w:r w:rsidRPr="009D6255">
        <w:rPr>
          <w:rFonts w:ascii="Times New Roman" w:hAnsi="Times New Roman" w:cs="Times New Roman"/>
          <w:sz w:val="28"/>
          <w:szCs w:val="28"/>
        </w:rPr>
        <w:t xml:space="preserve"> отгруженных ими товаров собственного производства, выполненных работ</w:t>
      </w:r>
      <w:r>
        <w:rPr>
          <w:rFonts w:ascii="Times New Roman" w:hAnsi="Times New Roman" w:cs="Times New Roman"/>
          <w:sz w:val="28"/>
          <w:szCs w:val="28"/>
        </w:rPr>
        <w:t xml:space="preserve">, </w:t>
      </w:r>
      <w:r w:rsidRPr="009D6255">
        <w:rPr>
          <w:rFonts w:ascii="Times New Roman" w:hAnsi="Times New Roman" w:cs="Times New Roman"/>
          <w:sz w:val="28"/>
          <w:szCs w:val="28"/>
        </w:rPr>
        <w:t>и услуг</w:t>
      </w:r>
      <w:r>
        <w:rPr>
          <w:rFonts w:ascii="Times New Roman" w:hAnsi="Times New Roman" w:cs="Times New Roman"/>
          <w:sz w:val="28"/>
          <w:szCs w:val="28"/>
        </w:rPr>
        <w:t xml:space="preserve"> </w:t>
      </w:r>
      <w:r w:rsidR="00D72B87">
        <w:rPr>
          <w:rFonts w:ascii="Times New Roman" w:hAnsi="Times New Roman" w:cs="Times New Roman"/>
          <w:sz w:val="28"/>
          <w:szCs w:val="28"/>
        </w:rPr>
        <w:t>и др</w:t>
      </w:r>
      <w:r w:rsidR="009D6255" w:rsidRPr="009D6255">
        <w:rPr>
          <w:rFonts w:ascii="Times New Roman" w:hAnsi="Times New Roman" w:cs="Times New Roman"/>
          <w:sz w:val="28"/>
          <w:szCs w:val="28"/>
        </w:rPr>
        <w:t>.</w:t>
      </w:r>
    </w:p>
    <w:p w:rsidR="00D72B87" w:rsidRDefault="00D72B87" w:rsidP="00D72B87">
      <w:pPr>
        <w:spacing w:after="0" w:line="240" w:lineRule="auto"/>
        <w:ind w:firstLine="709"/>
        <w:jc w:val="both"/>
        <w:rPr>
          <w:rFonts w:ascii="Times New Roman" w:hAnsi="Times New Roman" w:cs="Times New Roman"/>
          <w:sz w:val="28"/>
          <w:szCs w:val="28"/>
        </w:rPr>
      </w:pPr>
      <w:r w:rsidRPr="00D72B87">
        <w:rPr>
          <w:rFonts w:ascii="Times New Roman" w:hAnsi="Times New Roman" w:cs="Times New Roman"/>
          <w:sz w:val="28"/>
          <w:szCs w:val="28"/>
        </w:rPr>
        <w:t xml:space="preserve">Вместе с тем </w:t>
      </w:r>
      <w:r>
        <w:rPr>
          <w:rFonts w:ascii="Times New Roman" w:hAnsi="Times New Roman" w:cs="Times New Roman"/>
          <w:sz w:val="28"/>
          <w:szCs w:val="28"/>
        </w:rPr>
        <w:t xml:space="preserve">имеют место и негативные тенденции: </w:t>
      </w:r>
      <w:r w:rsidRPr="006D0278">
        <w:rPr>
          <w:rFonts w:ascii="Times New Roman" w:hAnsi="Times New Roman" w:cs="Times New Roman"/>
          <w:sz w:val="28"/>
          <w:szCs w:val="28"/>
        </w:rPr>
        <w:t>сокращение объема инвестиций в основной капитал</w:t>
      </w:r>
      <w:r w:rsidR="00CB4751" w:rsidRPr="006D0278">
        <w:rPr>
          <w:rFonts w:ascii="Times New Roman" w:hAnsi="Times New Roman" w:cs="Times New Roman"/>
          <w:sz w:val="28"/>
          <w:szCs w:val="28"/>
        </w:rPr>
        <w:t xml:space="preserve">, </w:t>
      </w:r>
      <w:r w:rsidR="00853A40">
        <w:rPr>
          <w:rFonts w:ascii="Times New Roman" w:hAnsi="Times New Roman" w:cs="Times New Roman"/>
          <w:sz w:val="28"/>
          <w:szCs w:val="28"/>
        </w:rPr>
        <w:t>отрицательная динамика объема выполненных работ по виду деятельности «строительство» и др</w:t>
      </w:r>
      <w:r>
        <w:rPr>
          <w:rFonts w:ascii="Times New Roman" w:hAnsi="Times New Roman" w:cs="Times New Roman"/>
          <w:sz w:val="28"/>
          <w:szCs w:val="28"/>
        </w:rPr>
        <w:t>. Также н</w:t>
      </w:r>
      <w:r w:rsidRPr="00D72B87">
        <w:rPr>
          <w:rFonts w:ascii="Times New Roman" w:hAnsi="Times New Roman" w:cs="Times New Roman"/>
          <w:sz w:val="28"/>
          <w:szCs w:val="28"/>
        </w:rPr>
        <w:t xml:space="preserve">а фоне общего роста налоговых поступлений в консолидированный бюджет Российской Федерации с территории Санкт-Петербурга сократилась </w:t>
      </w:r>
      <w:r w:rsidR="007E045E">
        <w:rPr>
          <w:rFonts w:ascii="Times New Roman" w:hAnsi="Times New Roman" w:cs="Times New Roman"/>
          <w:sz w:val="28"/>
          <w:szCs w:val="28"/>
        </w:rPr>
        <w:br/>
      </w:r>
      <w:r w:rsidRPr="00D72B87">
        <w:rPr>
          <w:rFonts w:ascii="Times New Roman" w:hAnsi="Times New Roman" w:cs="Times New Roman"/>
          <w:sz w:val="28"/>
          <w:szCs w:val="28"/>
        </w:rPr>
        <w:t>доля налоговых поступлений по налогу на прибыль</w:t>
      </w:r>
      <w:r w:rsidR="007E045E">
        <w:rPr>
          <w:rFonts w:ascii="Times New Roman" w:hAnsi="Times New Roman" w:cs="Times New Roman"/>
          <w:sz w:val="28"/>
          <w:szCs w:val="28"/>
        </w:rPr>
        <w:t xml:space="preserve"> организаций</w:t>
      </w:r>
      <w:r w:rsidRPr="00D72B87">
        <w:rPr>
          <w:rFonts w:ascii="Times New Roman" w:hAnsi="Times New Roman" w:cs="Times New Roman"/>
          <w:sz w:val="28"/>
          <w:szCs w:val="28"/>
        </w:rPr>
        <w:t xml:space="preserve"> </w:t>
      </w:r>
      <w:r w:rsidR="007E045E">
        <w:rPr>
          <w:rFonts w:ascii="Times New Roman" w:hAnsi="Times New Roman" w:cs="Times New Roman"/>
          <w:sz w:val="28"/>
          <w:szCs w:val="28"/>
        </w:rPr>
        <w:br/>
      </w:r>
      <w:r w:rsidRPr="00D72B87">
        <w:rPr>
          <w:rFonts w:ascii="Times New Roman" w:hAnsi="Times New Roman" w:cs="Times New Roman"/>
          <w:sz w:val="28"/>
          <w:szCs w:val="28"/>
        </w:rPr>
        <w:t xml:space="preserve">(с 22% в 2014 </w:t>
      </w:r>
      <w:r w:rsidRPr="003732C5">
        <w:rPr>
          <w:rFonts w:ascii="Times New Roman" w:hAnsi="Times New Roman" w:cs="Times New Roman"/>
          <w:sz w:val="28"/>
          <w:szCs w:val="28"/>
        </w:rPr>
        <w:t xml:space="preserve">году до </w:t>
      </w:r>
      <w:r w:rsidR="0004695B" w:rsidRPr="003732C5">
        <w:rPr>
          <w:rFonts w:ascii="Times New Roman" w:hAnsi="Times New Roman" w:cs="Times New Roman"/>
          <w:sz w:val="28"/>
          <w:szCs w:val="28"/>
        </w:rPr>
        <w:t>18,9</w:t>
      </w:r>
      <w:r w:rsidRPr="003732C5">
        <w:rPr>
          <w:rFonts w:ascii="Times New Roman" w:hAnsi="Times New Roman" w:cs="Times New Roman"/>
          <w:sz w:val="28"/>
          <w:szCs w:val="28"/>
        </w:rPr>
        <w:t>% в 201</w:t>
      </w:r>
      <w:r w:rsidR="003732C5" w:rsidRPr="003732C5">
        <w:rPr>
          <w:rFonts w:ascii="Times New Roman" w:hAnsi="Times New Roman" w:cs="Times New Roman"/>
          <w:sz w:val="28"/>
          <w:szCs w:val="28"/>
        </w:rPr>
        <w:t>7</w:t>
      </w:r>
      <w:r w:rsidRPr="003732C5">
        <w:rPr>
          <w:rFonts w:ascii="Times New Roman" w:hAnsi="Times New Roman" w:cs="Times New Roman"/>
          <w:sz w:val="28"/>
          <w:szCs w:val="28"/>
        </w:rPr>
        <w:t xml:space="preserve"> году).</w:t>
      </w:r>
    </w:p>
    <w:p w:rsidR="00000B95" w:rsidRPr="00D72B87" w:rsidRDefault="00000B95" w:rsidP="00000B95">
      <w:pPr>
        <w:spacing w:after="0" w:line="240" w:lineRule="auto"/>
        <w:ind w:firstLine="709"/>
        <w:jc w:val="both"/>
        <w:rPr>
          <w:rFonts w:ascii="Times New Roman" w:hAnsi="Times New Roman" w:cs="Times New Roman"/>
          <w:sz w:val="28"/>
          <w:szCs w:val="28"/>
        </w:rPr>
      </w:pPr>
      <w:r w:rsidRPr="00D72B87">
        <w:rPr>
          <w:rFonts w:ascii="Times New Roman" w:hAnsi="Times New Roman" w:cs="Times New Roman"/>
          <w:sz w:val="28"/>
          <w:szCs w:val="28"/>
        </w:rPr>
        <w:t>Отмеченные негативные тенденции указывают на необходимость дальнейшего совершенствования экономической политики, проводимой Правительством Санкт-Петербурга, и улучшения условий ведения инвестиционной и предпринимательской деятельности на территории города.</w:t>
      </w:r>
    </w:p>
    <w:p w:rsidR="00000B95" w:rsidRDefault="00000B95" w:rsidP="00000B95">
      <w:pPr>
        <w:widowControl w:val="0"/>
        <w:spacing w:after="0" w:line="240" w:lineRule="auto"/>
        <w:ind w:firstLine="709"/>
        <w:jc w:val="both"/>
        <w:rPr>
          <w:rFonts w:ascii="Times New Roman" w:hAnsi="Times New Roman" w:cs="Times New Roman"/>
          <w:sz w:val="28"/>
          <w:szCs w:val="24"/>
        </w:rPr>
      </w:pPr>
    </w:p>
    <w:bookmarkEnd w:id="10"/>
    <w:p w:rsidR="00000B95" w:rsidRDefault="00000B95" w:rsidP="00000B95">
      <w:pPr>
        <w:widowControl w:val="0"/>
        <w:spacing w:after="0" w:line="240" w:lineRule="auto"/>
        <w:ind w:firstLine="709"/>
        <w:jc w:val="both"/>
        <w:rPr>
          <w:rFonts w:ascii="Times New Roman" w:hAnsi="Times New Roman" w:cs="Times New Roman"/>
          <w:sz w:val="28"/>
          <w:szCs w:val="24"/>
        </w:rPr>
      </w:pPr>
    </w:p>
    <w:p w:rsidR="00000B95" w:rsidRDefault="00000B95" w:rsidP="00000B95">
      <w:pPr>
        <w:widowControl w:val="0"/>
        <w:spacing w:after="0" w:line="240" w:lineRule="auto"/>
        <w:ind w:firstLine="709"/>
        <w:jc w:val="both"/>
        <w:rPr>
          <w:rFonts w:ascii="Times New Roman" w:hAnsi="Times New Roman" w:cs="Times New Roman"/>
          <w:sz w:val="28"/>
          <w:szCs w:val="24"/>
        </w:rPr>
      </w:pPr>
    </w:p>
    <w:p w:rsidR="00000B95" w:rsidRDefault="00000B95" w:rsidP="00000B95">
      <w:pPr>
        <w:widowControl w:val="0"/>
        <w:spacing w:after="0" w:line="240" w:lineRule="auto"/>
        <w:ind w:firstLine="709"/>
        <w:jc w:val="both"/>
        <w:rPr>
          <w:rFonts w:ascii="Times New Roman" w:hAnsi="Times New Roman" w:cs="Times New Roman"/>
          <w:sz w:val="28"/>
          <w:szCs w:val="24"/>
        </w:rPr>
      </w:pPr>
    </w:p>
    <w:p w:rsidR="009A4C5E" w:rsidRDefault="009A4C5E" w:rsidP="00000B95">
      <w:pPr>
        <w:widowControl w:val="0"/>
        <w:spacing w:after="0" w:line="240" w:lineRule="auto"/>
        <w:ind w:firstLine="709"/>
        <w:jc w:val="both"/>
        <w:rPr>
          <w:rFonts w:ascii="Times New Roman" w:hAnsi="Times New Roman" w:cs="Times New Roman"/>
          <w:sz w:val="28"/>
          <w:szCs w:val="24"/>
        </w:rPr>
        <w:sectPr w:rsidR="009A4C5E" w:rsidSect="002D0BD2">
          <w:pgSz w:w="11906" w:h="16838"/>
          <w:pgMar w:top="1134" w:right="850" w:bottom="1134" w:left="1701" w:header="708" w:footer="708" w:gutter="0"/>
          <w:cols w:space="708"/>
          <w:docGrid w:linePitch="360"/>
        </w:sectPr>
      </w:pPr>
    </w:p>
    <w:p w:rsidR="00000B95" w:rsidRPr="00000B95" w:rsidRDefault="00BF2AF0" w:rsidP="00F64662">
      <w:pPr>
        <w:pStyle w:val="2"/>
        <w:spacing w:before="0" w:line="240" w:lineRule="auto"/>
        <w:jc w:val="center"/>
        <w:rPr>
          <w:rFonts w:ascii="Times New Roman" w:hAnsi="Times New Roman" w:cs="Times New Roman"/>
          <w:color w:val="auto"/>
          <w:sz w:val="28"/>
          <w:szCs w:val="24"/>
        </w:rPr>
      </w:pPr>
      <w:bookmarkStart w:id="13" w:name="_Toc509932148"/>
      <w:bookmarkEnd w:id="1"/>
      <w:r w:rsidRPr="002E5A6F">
        <w:rPr>
          <w:rFonts w:ascii="Times New Roman" w:hAnsi="Times New Roman" w:cs="Times New Roman"/>
          <w:color w:val="auto"/>
          <w:sz w:val="28"/>
          <w:szCs w:val="24"/>
        </w:rPr>
        <w:lastRenderedPageBreak/>
        <w:t xml:space="preserve">1.2. </w:t>
      </w:r>
      <w:r>
        <w:rPr>
          <w:rFonts w:ascii="Times New Roman" w:hAnsi="Times New Roman" w:cs="Times New Roman"/>
          <w:color w:val="auto"/>
          <w:sz w:val="28"/>
          <w:szCs w:val="24"/>
        </w:rPr>
        <w:t>Система мер государственной поддержки субъектов</w:t>
      </w:r>
      <w:r w:rsidRPr="002E5A6F">
        <w:rPr>
          <w:rFonts w:ascii="Times New Roman" w:hAnsi="Times New Roman" w:cs="Times New Roman"/>
          <w:color w:val="auto"/>
          <w:sz w:val="28"/>
          <w:szCs w:val="24"/>
        </w:rPr>
        <w:t xml:space="preserve"> </w:t>
      </w:r>
      <w:r>
        <w:rPr>
          <w:rFonts w:ascii="Times New Roman" w:hAnsi="Times New Roman" w:cs="Times New Roman"/>
          <w:color w:val="auto"/>
          <w:sz w:val="28"/>
          <w:szCs w:val="24"/>
        </w:rPr>
        <w:t>предпринимательской деятельности</w:t>
      </w:r>
      <w:r w:rsidR="00ED5E6E">
        <w:rPr>
          <w:rFonts w:ascii="Times New Roman" w:hAnsi="Times New Roman" w:cs="Times New Roman"/>
          <w:color w:val="auto"/>
          <w:sz w:val="28"/>
          <w:szCs w:val="24"/>
        </w:rPr>
        <w:t xml:space="preserve"> </w:t>
      </w:r>
      <w:r w:rsidRPr="002E5A6F">
        <w:rPr>
          <w:rFonts w:ascii="Times New Roman" w:hAnsi="Times New Roman" w:cs="Times New Roman"/>
          <w:color w:val="auto"/>
          <w:sz w:val="28"/>
          <w:szCs w:val="24"/>
        </w:rPr>
        <w:t>в Санкт-Петербурге</w:t>
      </w:r>
      <w:bookmarkEnd w:id="13"/>
    </w:p>
    <w:p w:rsidR="00ED5E6E" w:rsidRPr="00ED5E6E" w:rsidRDefault="00ED5E6E" w:rsidP="00ED5E6E">
      <w:pPr>
        <w:pStyle w:val="3"/>
        <w:spacing w:before="0" w:line="240" w:lineRule="auto"/>
        <w:jc w:val="center"/>
        <w:rPr>
          <w:rFonts w:ascii="Times New Roman" w:hAnsi="Times New Roman" w:cs="Times New Roman"/>
          <w:b/>
        </w:rPr>
      </w:pPr>
    </w:p>
    <w:p w:rsidR="00BF2AF0" w:rsidRPr="00ED5E6E" w:rsidRDefault="00BF2AF0" w:rsidP="00ED5E6E">
      <w:pPr>
        <w:pStyle w:val="3"/>
        <w:spacing w:before="0" w:line="240" w:lineRule="auto"/>
        <w:jc w:val="center"/>
        <w:rPr>
          <w:rFonts w:ascii="Times New Roman" w:hAnsi="Times New Roman" w:cs="Times New Roman"/>
          <w:b/>
          <w:color w:val="auto"/>
          <w:sz w:val="28"/>
        </w:rPr>
      </w:pPr>
      <w:bookmarkStart w:id="14" w:name="_Toc509932149"/>
      <w:bookmarkStart w:id="15" w:name="_Hlk509391411"/>
      <w:r w:rsidRPr="00ED5E6E">
        <w:rPr>
          <w:rFonts w:ascii="Times New Roman" w:hAnsi="Times New Roman" w:cs="Times New Roman"/>
          <w:b/>
          <w:color w:val="auto"/>
          <w:sz w:val="28"/>
        </w:rPr>
        <w:t>1.2.1. Поддержка субъектов малого и среднего предпринимательства</w:t>
      </w:r>
      <w:r w:rsidRPr="00ED5E6E">
        <w:rPr>
          <w:rFonts w:ascii="Times New Roman" w:hAnsi="Times New Roman" w:cs="Times New Roman"/>
          <w:b/>
          <w:color w:val="auto"/>
          <w:sz w:val="28"/>
        </w:rPr>
        <w:br/>
        <w:t>в Санкт-Петербурге</w:t>
      </w:r>
      <w:bookmarkEnd w:id="14"/>
    </w:p>
    <w:p w:rsidR="00BF2AF0" w:rsidRDefault="00BF2AF0" w:rsidP="00BF2AF0">
      <w:pPr>
        <w:spacing w:after="0" w:line="240" w:lineRule="auto"/>
        <w:ind w:firstLine="709"/>
        <w:jc w:val="both"/>
        <w:rPr>
          <w:rFonts w:ascii="Times New Roman" w:hAnsi="Times New Roman" w:cs="Times New Roman"/>
          <w:sz w:val="28"/>
          <w:szCs w:val="24"/>
        </w:rPr>
      </w:pPr>
    </w:p>
    <w:p w:rsidR="00BF2AF0" w:rsidRPr="00371C29" w:rsidRDefault="00BF2AF0" w:rsidP="00BF2AF0">
      <w:pPr>
        <w:spacing w:after="0" w:line="240" w:lineRule="auto"/>
        <w:ind w:left="3402"/>
        <w:jc w:val="both"/>
        <w:rPr>
          <w:rFonts w:ascii="Times New Roman" w:hAnsi="Times New Roman" w:cs="Times New Roman"/>
          <w:sz w:val="24"/>
          <w:szCs w:val="28"/>
        </w:rPr>
      </w:pPr>
      <w:r w:rsidRPr="00D15359">
        <w:rPr>
          <w:rFonts w:ascii="Times New Roman" w:hAnsi="Times New Roman" w:cs="Times New Roman"/>
          <w:sz w:val="24"/>
          <w:szCs w:val="28"/>
        </w:rPr>
        <w:t>«…</w:t>
      </w:r>
      <w:r w:rsidRPr="006F3D03">
        <w:rPr>
          <w:rFonts w:ascii="Times New Roman" w:hAnsi="Times New Roman" w:cs="Times New Roman"/>
          <w:sz w:val="24"/>
          <w:szCs w:val="28"/>
        </w:rPr>
        <w:t>Малый бизнес, без</w:t>
      </w:r>
      <w:r>
        <w:rPr>
          <w:rFonts w:ascii="Times New Roman" w:hAnsi="Times New Roman" w:cs="Times New Roman"/>
          <w:sz w:val="24"/>
          <w:szCs w:val="28"/>
        </w:rPr>
        <w:t xml:space="preserve"> </w:t>
      </w:r>
      <w:r w:rsidRPr="006F3D03">
        <w:rPr>
          <w:rFonts w:ascii="Times New Roman" w:hAnsi="Times New Roman" w:cs="Times New Roman"/>
          <w:sz w:val="24"/>
          <w:szCs w:val="28"/>
        </w:rPr>
        <w:t>всякого сомнения, должен получать поддержку. Надо</w:t>
      </w:r>
      <w:r>
        <w:rPr>
          <w:rFonts w:ascii="Times New Roman" w:hAnsi="Times New Roman" w:cs="Times New Roman"/>
          <w:sz w:val="24"/>
          <w:szCs w:val="28"/>
        </w:rPr>
        <w:t xml:space="preserve"> </w:t>
      </w:r>
      <w:r w:rsidRPr="006F3D03">
        <w:rPr>
          <w:rFonts w:ascii="Times New Roman" w:hAnsi="Times New Roman" w:cs="Times New Roman"/>
          <w:sz w:val="24"/>
          <w:szCs w:val="28"/>
        </w:rPr>
        <w:t xml:space="preserve">совершенствовать эти </w:t>
      </w:r>
      <w:r w:rsidR="00017B8D">
        <w:rPr>
          <w:rFonts w:ascii="Times New Roman" w:hAnsi="Times New Roman" w:cs="Times New Roman"/>
          <w:sz w:val="24"/>
          <w:szCs w:val="28"/>
        </w:rPr>
        <w:t xml:space="preserve"> </w:t>
      </w:r>
      <w:r w:rsidRPr="006F3D03">
        <w:rPr>
          <w:rFonts w:ascii="Times New Roman" w:hAnsi="Times New Roman" w:cs="Times New Roman"/>
          <w:sz w:val="24"/>
          <w:szCs w:val="28"/>
        </w:rPr>
        <w:t>инструменты</w:t>
      </w:r>
      <w:r>
        <w:rPr>
          <w:rFonts w:ascii="Times New Roman" w:hAnsi="Times New Roman" w:cs="Times New Roman"/>
          <w:color w:val="000000"/>
          <w:sz w:val="24"/>
          <w:szCs w:val="28"/>
          <w:shd w:val="clear" w:color="auto" w:fill="FFFFFF"/>
        </w:rPr>
        <w:t>…».</w:t>
      </w:r>
      <w:r>
        <w:rPr>
          <w:rStyle w:val="a5"/>
          <w:rFonts w:ascii="Times New Roman" w:hAnsi="Times New Roman"/>
          <w:color w:val="000000"/>
          <w:sz w:val="24"/>
          <w:szCs w:val="28"/>
          <w:shd w:val="clear" w:color="auto" w:fill="FFFFFF"/>
        </w:rPr>
        <w:footnoteReference w:id="37"/>
      </w:r>
      <w:r>
        <w:rPr>
          <w:rFonts w:ascii="Times New Roman" w:hAnsi="Times New Roman" w:cs="Times New Roman"/>
          <w:color w:val="000000"/>
          <w:sz w:val="24"/>
          <w:szCs w:val="28"/>
          <w:shd w:val="clear" w:color="auto" w:fill="FFFFFF"/>
        </w:rPr>
        <w:t xml:space="preserve"> </w:t>
      </w:r>
      <w:r>
        <w:rPr>
          <w:rFonts w:ascii="Times New Roman" w:hAnsi="Times New Roman" w:cs="Times New Roman"/>
          <w:sz w:val="24"/>
          <w:szCs w:val="28"/>
        </w:rPr>
        <w:t>«…С</w:t>
      </w:r>
      <w:r w:rsidRPr="00371C29">
        <w:rPr>
          <w:rFonts w:ascii="Times New Roman" w:hAnsi="Times New Roman" w:cs="Times New Roman"/>
          <w:sz w:val="24"/>
          <w:szCs w:val="28"/>
        </w:rPr>
        <w:t>читаю необходимым проработать особые меры поддержки малого производственного бизнеса, снизить риски работы начинающих предпринимателей</w:t>
      </w:r>
      <w:r>
        <w:rPr>
          <w:rFonts w:ascii="Times New Roman" w:hAnsi="Times New Roman" w:cs="Times New Roman"/>
          <w:sz w:val="24"/>
          <w:szCs w:val="28"/>
        </w:rPr>
        <w:t>…»</w:t>
      </w:r>
      <w:r>
        <w:rPr>
          <w:rStyle w:val="a5"/>
          <w:rFonts w:ascii="Times New Roman" w:hAnsi="Times New Roman"/>
          <w:sz w:val="24"/>
          <w:szCs w:val="28"/>
        </w:rPr>
        <w:footnoteReference w:id="38"/>
      </w:r>
    </w:p>
    <w:p w:rsidR="00BF2AF0" w:rsidRDefault="00BF2AF0" w:rsidP="00BF2AF0">
      <w:pPr>
        <w:spacing w:after="0" w:line="240" w:lineRule="auto"/>
        <w:ind w:left="3402"/>
        <w:jc w:val="both"/>
        <w:rPr>
          <w:rFonts w:ascii="Times New Roman" w:hAnsi="Times New Roman" w:cs="Times New Roman"/>
          <w:b/>
          <w:i/>
          <w:sz w:val="24"/>
          <w:szCs w:val="28"/>
        </w:rPr>
      </w:pPr>
    </w:p>
    <w:p w:rsidR="00BF2AF0" w:rsidRDefault="00BF2AF0" w:rsidP="00BF2AF0">
      <w:pPr>
        <w:spacing w:after="0" w:line="240" w:lineRule="auto"/>
        <w:ind w:left="3402"/>
        <w:jc w:val="both"/>
        <w:rPr>
          <w:rFonts w:ascii="Times New Roman" w:hAnsi="Times New Roman" w:cs="Times New Roman"/>
          <w:b/>
          <w:i/>
          <w:sz w:val="24"/>
          <w:szCs w:val="28"/>
        </w:rPr>
      </w:pPr>
      <w:r>
        <w:rPr>
          <w:rFonts w:ascii="Times New Roman" w:hAnsi="Times New Roman" w:cs="Times New Roman"/>
          <w:b/>
          <w:i/>
          <w:sz w:val="24"/>
          <w:szCs w:val="28"/>
        </w:rPr>
        <w:t>Из выступлений</w:t>
      </w:r>
      <w:r w:rsidRPr="00263909">
        <w:rPr>
          <w:rFonts w:ascii="Times New Roman" w:hAnsi="Times New Roman" w:cs="Times New Roman"/>
          <w:b/>
          <w:i/>
          <w:sz w:val="24"/>
          <w:szCs w:val="28"/>
        </w:rPr>
        <w:t xml:space="preserve"> Президент</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Российской Федерации В.В. Путин</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w:t>
      </w:r>
    </w:p>
    <w:p w:rsidR="00BF2AF0" w:rsidRDefault="00BF2AF0" w:rsidP="00BF2AF0">
      <w:pPr>
        <w:spacing w:after="0" w:line="240" w:lineRule="auto"/>
        <w:ind w:left="3402"/>
        <w:jc w:val="both"/>
        <w:rPr>
          <w:rFonts w:ascii="Times New Roman" w:hAnsi="Times New Roman" w:cs="Times New Roman"/>
          <w:b/>
          <w:i/>
          <w:sz w:val="24"/>
          <w:szCs w:val="28"/>
        </w:rPr>
      </w:pP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У</w:t>
      </w:r>
      <w:r w:rsidRPr="00B25769">
        <w:rPr>
          <w:rFonts w:ascii="Times New Roman" w:hAnsi="Times New Roman" w:cs="Times New Roman"/>
          <w:sz w:val="28"/>
          <w:szCs w:val="24"/>
        </w:rPr>
        <w:t>читывая значимость предпринимательства в реализации объявленного руководством страны курса в экономической сфере</w:t>
      </w:r>
      <w:r>
        <w:rPr>
          <w:rFonts w:ascii="Times New Roman" w:hAnsi="Times New Roman" w:cs="Times New Roman"/>
          <w:sz w:val="28"/>
          <w:szCs w:val="24"/>
        </w:rPr>
        <w:t>,</w:t>
      </w:r>
      <w:r w:rsidRPr="00B25769">
        <w:rPr>
          <w:rFonts w:ascii="Times New Roman" w:hAnsi="Times New Roman" w:cs="Times New Roman"/>
          <w:sz w:val="28"/>
          <w:szCs w:val="24"/>
        </w:rPr>
        <w:t xml:space="preserve"> безус</w:t>
      </w:r>
      <w:r>
        <w:rPr>
          <w:rFonts w:ascii="Times New Roman" w:hAnsi="Times New Roman" w:cs="Times New Roman"/>
          <w:sz w:val="28"/>
          <w:szCs w:val="24"/>
        </w:rPr>
        <w:t xml:space="preserve">ловным приоритетом </w:t>
      </w:r>
      <w:r w:rsidRPr="00B25769">
        <w:rPr>
          <w:rFonts w:ascii="Times New Roman" w:hAnsi="Times New Roman" w:cs="Times New Roman"/>
          <w:sz w:val="28"/>
          <w:szCs w:val="24"/>
        </w:rPr>
        <w:t>становится решение задач по созданию условий для развития малых и средних компаний, обладающих</w:t>
      </w:r>
      <w:r>
        <w:rPr>
          <w:rFonts w:ascii="Times New Roman" w:hAnsi="Times New Roman" w:cs="Times New Roman"/>
          <w:sz w:val="28"/>
          <w:szCs w:val="24"/>
        </w:rPr>
        <w:t xml:space="preserve"> инновационным </w:t>
      </w:r>
      <w:r w:rsidRPr="00B25769">
        <w:rPr>
          <w:rFonts w:ascii="Times New Roman" w:hAnsi="Times New Roman" w:cs="Times New Roman"/>
          <w:sz w:val="28"/>
          <w:szCs w:val="24"/>
        </w:rPr>
        <w:t>потенциалом</w:t>
      </w:r>
      <w:r>
        <w:rPr>
          <w:rFonts w:ascii="Times New Roman" w:hAnsi="Times New Roman" w:cs="Times New Roman"/>
          <w:sz w:val="28"/>
          <w:szCs w:val="24"/>
        </w:rPr>
        <w:t xml:space="preserve"> </w:t>
      </w:r>
      <w:r w:rsidR="009A4C5E">
        <w:rPr>
          <w:rFonts w:ascii="Times New Roman" w:hAnsi="Times New Roman" w:cs="Times New Roman"/>
          <w:sz w:val="28"/>
          <w:szCs w:val="24"/>
        </w:rPr>
        <w:br/>
      </w:r>
      <w:r>
        <w:rPr>
          <w:rFonts w:ascii="Times New Roman" w:hAnsi="Times New Roman" w:cs="Times New Roman"/>
          <w:sz w:val="28"/>
          <w:szCs w:val="24"/>
        </w:rPr>
        <w:t>и способных стать «драйверами» экономического роста.</w:t>
      </w:r>
      <w:r w:rsidRPr="00B25769">
        <w:rPr>
          <w:rFonts w:ascii="Times New Roman" w:hAnsi="Times New Roman" w:cs="Times New Roman"/>
          <w:sz w:val="28"/>
          <w:szCs w:val="24"/>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Представляется уместным отметить, что Президентом Российской Федерации В.В. Путиным поставлена задача по увеличению доли</w:t>
      </w:r>
      <w:r w:rsidRPr="004A708E">
        <w:rPr>
          <w:rFonts w:ascii="Times New Roman" w:hAnsi="Times New Roman" w:cs="Times New Roman"/>
          <w:sz w:val="28"/>
          <w:szCs w:val="24"/>
        </w:rPr>
        <w:t xml:space="preserve"> малого и среднего бизнеса в </w:t>
      </w:r>
      <w:r>
        <w:rPr>
          <w:rFonts w:ascii="Times New Roman" w:hAnsi="Times New Roman" w:cs="Times New Roman"/>
          <w:sz w:val="28"/>
          <w:szCs w:val="24"/>
        </w:rPr>
        <w:t xml:space="preserve">экономике </w:t>
      </w:r>
      <w:r w:rsidRPr="004A708E">
        <w:rPr>
          <w:rFonts w:ascii="Times New Roman" w:hAnsi="Times New Roman" w:cs="Times New Roman"/>
          <w:sz w:val="28"/>
          <w:szCs w:val="24"/>
        </w:rPr>
        <w:t>России к 2030 году до 40</w:t>
      </w:r>
      <w:r>
        <w:rPr>
          <w:rFonts w:ascii="Times New Roman" w:hAnsi="Times New Roman" w:cs="Times New Roman"/>
          <w:sz w:val="28"/>
          <w:szCs w:val="24"/>
        </w:rPr>
        <w:t>%.</w:t>
      </w:r>
      <w:r>
        <w:rPr>
          <w:rStyle w:val="a5"/>
          <w:rFonts w:ascii="Times New Roman" w:hAnsi="Times New Roman"/>
          <w:sz w:val="28"/>
          <w:szCs w:val="24"/>
        </w:rPr>
        <w:footnoteReference w:id="39"/>
      </w:r>
      <w:r>
        <w:rPr>
          <w:rFonts w:ascii="Times New Roman" w:hAnsi="Times New Roman" w:cs="Times New Roman"/>
          <w:sz w:val="28"/>
          <w:szCs w:val="24"/>
        </w:rPr>
        <w:t xml:space="preserve"> При этом бесспорно п</w:t>
      </w:r>
      <w:r w:rsidRPr="00B25769">
        <w:rPr>
          <w:rFonts w:ascii="Times New Roman" w:hAnsi="Times New Roman" w:cs="Times New Roman"/>
          <w:sz w:val="28"/>
          <w:szCs w:val="24"/>
        </w:rPr>
        <w:t xml:space="preserve">ерспективы развития малого и среднего бизнеса во многом зависят от </w:t>
      </w:r>
      <w:r>
        <w:rPr>
          <w:rFonts w:ascii="Times New Roman" w:hAnsi="Times New Roman" w:cs="Times New Roman"/>
          <w:sz w:val="28"/>
          <w:szCs w:val="24"/>
        </w:rPr>
        <w:t xml:space="preserve">последовательности </w:t>
      </w:r>
      <w:r w:rsidRPr="00B25769">
        <w:rPr>
          <w:rFonts w:ascii="Times New Roman" w:hAnsi="Times New Roman" w:cs="Times New Roman"/>
          <w:sz w:val="28"/>
          <w:szCs w:val="24"/>
        </w:rPr>
        <w:t>проводимой государственной политики в данной сфере</w:t>
      </w:r>
      <w:r>
        <w:rPr>
          <w:rFonts w:ascii="Times New Roman" w:hAnsi="Times New Roman" w:cs="Times New Roman"/>
          <w:sz w:val="28"/>
          <w:szCs w:val="24"/>
        </w:rPr>
        <w:t xml:space="preserve"> и эффективности предпринимаемых органами государственной власти мер</w:t>
      </w:r>
      <w:r w:rsidRPr="00B25769">
        <w:rPr>
          <w:rFonts w:ascii="Times New Roman" w:hAnsi="Times New Roman" w:cs="Times New Roman"/>
          <w:sz w:val="28"/>
          <w:szCs w:val="24"/>
        </w:rPr>
        <w:t>.</w:t>
      </w:r>
      <w:r>
        <w:rPr>
          <w:rFonts w:ascii="Times New Roman" w:hAnsi="Times New Roman" w:cs="Times New Roman"/>
          <w:sz w:val="28"/>
          <w:szCs w:val="24"/>
        </w:rPr>
        <w:t xml:space="preserve"> </w:t>
      </w:r>
    </w:p>
    <w:p w:rsidR="00BF2AF0" w:rsidRPr="0033129C" w:rsidRDefault="00BF2AF0" w:rsidP="00BF2AF0">
      <w:pPr>
        <w:spacing w:after="0" w:line="240" w:lineRule="auto"/>
        <w:ind w:firstLine="709"/>
        <w:jc w:val="both"/>
        <w:rPr>
          <w:rFonts w:ascii="Times New Roman" w:hAnsi="Times New Roman" w:cs="Times New Roman"/>
          <w:sz w:val="28"/>
          <w:szCs w:val="24"/>
        </w:rPr>
      </w:pPr>
      <w:r w:rsidRPr="00AC77CE">
        <w:rPr>
          <w:rFonts w:ascii="Times New Roman" w:hAnsi="Times New Roman" w:cs="Times New Roman"/>
          <w:sz w:val="28"/>
          <w:szCs w:val="24"/>
        </w:rPr>
        <w:t xml:space="preserve">В этой связи </w:t>
      </w:r>
      <w:r>
        <w:rPr>
          <w:rFonts w:ascii="Times New Roman" w:hAnsi="Times New Roman" w:cs="Times New Roman"/>
          <w:sz w:val="28"/>
          <w:szCs w:val="24"/>
        </w:rPr>
        <w:t xml:space="preserve">важное методологическое значение имеет осуществление </w:t>
      </w:r>
      <w:r w:rsidRPr="0099027B">
        <w:rPr>
          <w:rFonts w:ascii="Times New Roman" w:hAnsi="Times New Roman" w:cs="Times New Roman"/>
          <w:sz w:val="28"/>
          <w:szCs w:val="24"/>
        </w:rPr>
        <w:t xml:space="preserve">систематического мониторинга эффективности </w:t>
      </w:r>
      <w:r>
        <w:rPr>
          <w:rFonts w:ascii="Times New Roman" w:hAnsi="Times New Roman" w:cs="Times New Roman"/>
          <w:sz w:val="28"/>
          <w:szCs w:val="24"/>
        </w:rPr>
        <w:t xml:space="preserve">реализуемых </w:t>
      </w:r>
      <w:r w:rsidR="009A4C5E">
        <w:rPr>
          <w:rFonts w:ascii="Times New Roman" w:hAnsi="Times New Roman" w:cs="Times New Roman"/>
          <w:sz w:val="28"/>
          <w:szCs w:val="24"/>
        </w:rPr>
        <w:br/>
      </w:r>
      <w:r>
        <w:rPr>
          <w:rFonts w:ascii="Times New Roman" w:hAnsi="Times New Roman" w:cs="Times New Roman"/>
          <w:sz w:val="28"/>
          <w:szCs w:val="24"/>
        </w:rPr>
        <w:t>мер государственной поддержки субъектов малого, среднего и крупного бизнеса как на федеральном уровне, так и на региональном.</w:t>
      </w:r>
      <w:r w:rsidRPr="00E9002C">
        <w:rPr>
          <w:rFonts w:ascii="Times New Roman" w:hAnsi="Times New Roman" w:cs="Times New Roman"/>
          <w:sz w:val="28"/>
          <w:szCs w:val="24"/>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Уполномоченным</w:t>
      </w:r>
      <w:r w:rsidRPr="00B25769">
        <w:rPr>
          <w:rFonts w:ascii="Times New Roman" w:hAnsi="Times New Roman" w:cs="Times New Roman"/>
          <w:sz w:val="28"/>
          <w:szCs w:val="24"/>
        </w:rPr>
        <w:t xml:space="preserve"> в соответствии с </w:t>
      </w:r>
      <w:r>
        <w:rPr>
          <w:rFonts w:ascii="Times New Roman" w:hAnsi="Times New Roman" w:cs="Times New Roman"/>
          <w:sz w:val="28"/>
          <w:szCs w:val="24"/>
        </w:rPr>
        <w:t xml:space="preserve">законодательно установленными </w:t>
      </w:r>
      <w:r w:rsidRPr="00B25769">
        <w:rPr>
          <w:rFonts w:ascii="Times New Roman" w:hAnsi="Times New Roman" w:cs="Times New Roman"/>
          <w:sz w:val="28"/>
          <w:szCs w:val="24"/>
        </w:rPr>
        <w:t>задачами</w:t>
      </w:r>
      <w:r>
        <w:rPr>
          <w:rFonts w:ascii="Times New Roman" w:hAnsi="Times New Roman" w:cs="Times New Roman"/>
          <w:sz w:val="28"/>
          <w:szCs w:val="24"/>
        </w:rPr>
        <w:t xml:space="preserve"> на регулярной основе </w:t>
      </w:r>
      <w:r w:rsidRPr="00B25769">
        <w:rPr>
          <w:rFonts w:ascii="Times New Roman" w:hAnsi="Times New Roman" w:cs="Times New Roman"/>
          <w:sz w:val="28"/>
          <w:szCs w:val="24"/>
        </w:rPr>
        <w:t>осуществляется мониторинг факторов, оказывающих влияние на условия ведения предпринимательской деяте</w:t>
      </w:r>
      <w:r>
        <w:rPr>
          <w:rFonts w:ascii="Times New Roman" w:hAnsi="Times New Roman" w:cs="Times New Roman"/>
          <w:sz w:val="28"/>
          <w:szCs w:val="24"/>
        </w:rPr>
        <w:t xml:space="preserve">льности в городе, </w:t>
      </w:r>
      <w:r w:rsidRPr="00185119">
        <w:rPr>
          <w:rFonts w:ascii="Times New Roman" w:hAnsi="Times New Roman" w:cs="Times New Roman"/>
          <w:sz w:val="28"/>
          <w:szCs w:val="24"/>
        </w:rPr>
        <w:t xml:space="preserve">в том числе </w:t>
      </w:r>
      <w:r>
        <w:rPr>
          <w:rFonts w:ascii="Times New Roman" w:hAnsi="Times New Roman" w:cs="Times New Roman"/>
          <w:sz w:val="28"/>
          <w:szCs w:val="24"/>
        </w:rPr>
        <w:t xml:space="preserve">и качества реализации системы мер </w:t>
      </w:r>
      <w:r w:rsidRPr="00B25769">
        <w:rPr>
          <w:rFonts w:ascii="Times New Roman" w:hAnsi="Times New Roman" w:cs="Times New Roman"/>
          <w:sz w:val="28"/>
          <w:szCs w:val="24"/>
        </w:rPr>
        <w:t xml:space="preserve">государственной поддержки </w:t>
      </w:r>
      <w:r>
        <w:rPr>
          <w:rFonts w:ascii="Times New Roman" w:hAnsi="Times New Roman" w:cs="Times New Roman"/>
          <w:sz w:val="28"/>
          <w:szCs w:val="24"/>
        </w:rPr>
        <w:t xml:space="preserve">(субъектов </w:t>
      </w:r>
      <w:r w:rsidRPr="00B25769">
        <w:rPr>
          <w:rFonts w:ascii="Times New Roman" w:hAnsi="Times New Roman" w:cs="Times New Roman"/>
          <w:sz w:val="28"/>
          <w:szCs w:val="24"/>
        </w:rPr>
        <w:t>малого и среднего предпринимательства</w:t>
      </w:r>
      <w:r>
        <w:rPr>
          <w:rFonts w:ascii="Times New Roman" w:hAnsi="Times New Roman" w:cs="Times New Roman"/>
          <w:sz w:val="28"/>
          <w:szCs w:val="24"/>
        </w:rPr>
        <w:t>, промышленных предприятий, инвесторов и др.)</w:t>
      </w:r>
      <w:r w:rsidRPr="00B25769">
        <w:rPr>
          <w:rFonts w:ascii="Times New Roman" w:hAnsi="Times New Roman" w:cs="Times New Roman"/>
          <w:sz w:val="28"/>
          <w:szCs w:val="24"/>
        </w:rPr>
        <w:t xml:space="preserve">. </w:t>
      </w:r>
      <w:r w:rsidR="009A4C5E">
        <w:rPr>
          <w:rFonts w:ascii="Times New Roman" w:hAnsi="Times New Roman" w:cs="Times New Roman"/>
          <w:sz w:val="28"/>
          <w:szCs w:val="24"/>
        </w:rPr>
        <w:br/>
      </w:r>
      <w:r>
        <w:rPr>
          <w:rFonts w:ascii="Times New Roman" w:hAnsi="Times New Roman" w:cs="Times New Roman"/>
          <w:sz w:val="28"/>
          <w:szCs w:val="24"/>
        </w:rPr>
        <w:t>При этом о</w:t>
      </w:r>
      <w:r w:rsidRPr="00B25769">
        <w:rPr>
          <w:rFonts w:ascii="Times New Roman" w:hAnsi="Times New Roman" w:cs="Times New Roman"/>
          <w:sz w:val="28"/>
          <w:szCs w:val="24"/>
        </w:rPr>
        <w:t>снов</w:t>
      </w:r>
      <w:r>
        <w:rPr>
          <w:rFonts w:ascii="Times New Roman" w:hAnsi="Times New Roman" w:cs="Times New Roman"/>
          <w:sz w:val="28"/>
          <w:szCs w:val="24"/>
        </w:rPr>
        <w:t xml:space="preserve">ными источниками информации служат: сведения, </w:t>
      </w:r>
      <w:r w:rsidRPr="00B25769">
        <w:rPr>
          <w:rFonts w:ascii="Times New Roman" w:hAnsi="Times New Roman" w:cs="Times New Roman"/>
          <w:sz w:val="28"/>
          <w:szCs w:val="24"/>
        </w:rPr>
        <w:t>поступающ</w:t>
      </w:r>
      <w:r>
        <w:rPr>
          <w:rFonts w:ascii="Times New Roman" w:hAnsi="Times New Roman" w:cs="Times New Roman"/>
          <w:sz w:val="28"/>
          <w:szCs w:val="24"/>
        </w:rPr>
        <w:t>ие</w:t>
      </w:r>
      <w:r w:rsidRPr="00B25769">
        <w:rPr>
          <w:rFonts w:ascii="Times New Roman" w:hAnsi="Times New Roman" w:cs="Times New Roman"/>
          <w:sz w:val="28"/>
          <w:szCs w:val="24"/>
        </w:rPr>
        <w:t xml:space="preserve"> от </w:t>
      </w:r>
      <w:r>
        <w:rPr>
          <w:rFonts w:ascii="Times New Roman" w:hAnsi="Times New Roman" w:cs="Times New Roman"/>
          <w:sz w:val="28"/>
          <w:szCs w:val="24"/>
        </w:rPr>
        <w:t xml:space="preserve">профильных </w:t>
      </w:r>
      <w:r w:rsidRPr="00B25769">
        <w:rPr>
          <w:rFonts w:ascii="Times New Roman" w:hAnsi="Times New Roman" w:cs="Times New Roman"/>
          <w:sz w:val="28"/>
          <w:szCs w:val="24"/>
        </w:rPr>
        <w:t xml:space="preserve">органов государственной власти </w:t>
      </w:r>
      <w:r w:rsidR="009A4C5E">
        <w:rPr>
          <w:rFonts w:ascii="Times New Roman" w:hAnsi="Times New Roman" w:cs="Times New Roman"/>
          <w:sz w:val="28"/>
          <w:szCs w:val="24"/>
        </w:rPr>
        <w:br/>
      </w:r>
      <w:r>
        <w:rPr>
          <w:rFonts w:ascii="Times New Roman" w:hAnsi="Times New Roman" w:cs="Times New Roman"/>
          <w:sz w:val="28"/>
          <w:szCs w:val="24"/>
        </w:rPr>
        <w:t xml:space="preserve">Санкт-Петербурга, </w:t>
      </w:r>
      <w:r w:rsidRPr="00B25769">
        <w:rPr>
          <w:rFonts w:ascii="Times New Roman" w:hAnsi="Times New Roman" w:cs="Times New Roman"/>
          <w:sz w:val="28"/>
          <w:szCs w:val="24"/>
        </w:rPr>
        <w:t>обращени</w:t>
      </w:r>
      <w:r>
        <w:rPr>
          <w:rFonts w:ascii="Times New Roman" w:hAnsi="Times New Roman" w:cs="Times New Roman"/>
          <w:sz w:val="28"/>
          <w:szCs w:val="24"/>
        </w:rPr>
        <w:t>я</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и инициативные письма </w:t>
      </w:r>
      <w:r w:rsidRPr="00B25769">
        <w:rPr>
          <w:rFonts w:ascii="Times New Roman" w:hAnsi="Times New Roman" w:cs="Times New Roman"/>
          <w:sz w:val="28"/>
          <w:szCs w:val="24"/>
        </w:rPr>
        <w:t>предпринимателей</w:t>
      </w:r>
      <w:r>
        <w:rPr>
          <w:rFonts w:ascii="Times New Roman" w:hAnsi="Times New Roman" w:cs="Times New Roman"/>
          <w:sz w:val="28"/>
          <w:szCs w:val="24"/>
        </w:rPr>
        <w:t xml:space="preserve"> </w:t>
      </w:r>
      <w:r>
        <w:rPr>
          <w:rFonts w:ascii="Times New Roman" w:hAnsi="Times New Roman" w:cs="Times New Roman"/>
          <w:sz w:val="28"/>
          <w:szCs w:val="24"/>
        </w:rPr>
        <w:lastRenderedPageBreak/>
        <w:t>города</w:t>
      </w:r>
      <w:r w:rsidRPr="00B25769">
        <w:rPr>
          <w:rFonts w:ascii="Times New Roman" w:hAnsi="Times New Roman" w:cs="Times New Roman"/>
          <w:sz w:val="28"/>
          <w:szCs w:val="24"/>
        </w:rPr>
        <w:t>, материалы конференций, форумов, к</w:t>
      </w:r>
      <w:r>
        <w:rPr>
          <w:rFonts w:ascii="Times New Roman" w:hAnsi="Times New Roman" w:cs="Times New Roman"/>
          <w:sz w:val="28"/>
          <w:szCs w:val="24"/>
        </w:rPr>
        <w:t xml:space="preserve">руглых столов, </w:t>
      </w:r>
      <w:r w:rsidRPr="00190D7F">
        <w:rPr>
          <w:rFonts w:ascii="Times New Roman" w:hAnsi="Times New Roman" w:cs="Times New Roman"/>
          <w:sz w:val="28"/>
          <w:szCs w:val="24"/>
        </w:rPr>
        <w:t>результаты социологических исследований</w:t>
      </w:r>
      <w:r>
        <w:rPr>
          <w:rStyle w:val="a5"/>
          <w:rFonts w:ascii="Times New Roman" w:hAnsi="Times New Roman"/>
          <w:sz w:val="28"/>
          <w:szCs w:val="24"/>
        </w:rPr>
        <w:footnoteReference w:id="40"/>
      </w:r>
      <w:r w:rsidRPr="00190D7F">
        <w:rPr>
          <w:rFonts w:ascii="Times New Roman" w:hAnsi="Times New Roman" w:cs="Times New Roman"/>
          <w:sz w:val="28"/>
          <w:szCs w:val="24"/>
        </w:rPr>
        <w:t xml:space="preserve"> и иных мероприятий. </w:t>
      </w:r>
    </w:p>
    <w:p w:rsidR="00BF2AF0" w:rsidRDefault="00BF2AF0" w:rsidP="00BF2AF0">
      <w:pPr>
        <w:spacing w:after="0" w:line="240" w:lineRule="auto"/>
        <w:ind w:firstLine="709"/>
        <w:jc w:val="both"/>
        <w:rPr>
          <w:rFonts w:ascii="Times New Roman" w:hAnsi="Times New Roman" w:cs="Times New Roman"/>
          <w:bCs/>
          <w:sz w:val="28"/>
          <w:szCs w:val="24"/>
        </w:rPr>
      </w:pPr>
      <w:r w:rsidRPr="00FD5961">
        <w:rPr>
          <w:rFonts w:ascii="Times New Roman" w:hAnsi="Times New Roman" w:cs="Times New Roman"/>
          <w:b/>
          <w:sz w:val="28"/>
          <w:szCs w:val="24"/>
        </w:rPr>
        <w:t>На федеральном уровне</w:t>
      </w:r>
      <w:r w:rsidRPr="00B25769">
        <w:rPr>
          <w:rFonts w:ascii="Times New Roman" w:hAnsi="Times New Roman" w:cs="Times New Roman"/>
          <w:sz w:val="28"/>
          <w:szCs w:val="24"/>
        </w:rPr>
        <w:t xml:space="preserve"> </w:t>
      </w:r>
      <w:r w:rsidRPr="00FD5961">
        <w:rPr>
          <w:rFonts w:ascii="Times New Roman" w:hAnsi="Times New Roman" w:cs="Times New Roman"/>
          <w:b/>
          <w:sz w:val="28"/>
          <w:szCs w:val="24"/>
        </w:rPr>
        <w:t>меры государственной поддержки субъектов малого и среднего предпринимательства</w:t>
      </w:r>
      <w:r>
        <w:rPr>
          <w:rFonts w:ascii="Times New Roman" w:hAnsi="Times New Roman" w:cs="Times New Roman"/>
          <w:sz w:val="28"/>
          <w:szCs w:val="24"/>
        </w:rPr>
        <w:t xml:space="preserve"> </w:t>
      </w:r>
      <w:r w:rsidRPr="00FD5961">
        <w:rPr>
          <w:rFonts w:ascii="Times New Roman" w:hAnsi="Times New Roman" w:cs="Times New Roman"/>
          <w:sz w:val="28"/>
          <w:szCs w:val="24"/>
        </w:rPr>
        <w:t xml:space="preserve">(далее – МСП) </w:t>
      </w:r>
      <w:r w:rsidR="009A4C5E">
        <w:rPr>
          <w:rFonts w:ascii="Times New Roman" w:hAnsi="Times New Roman" w:cs="Times New Roman"/>
          <w:sz w:val="28"/>
          <w:szCs w:val="24"/>
        </w:rPr>
        <w:br/>
      </w:r>
      <w:r w:rsidRPr="00FD5961">
        <w:rPr>
          <w:rFonts w:ascii="Times New Roman" w:hAnsi="Times New Roman" w:cs="Times New Roman"/>
          <w:sz w:val="28"/>
          <w:szCs w:val="24"/>
        </w:rPr>
        <w:t>в 2017 году реализовывались в рамках подпрограммы «Развитие</w:t>
      </w:r>
      <w:r w:rsidRPr="00B25769">
        <w:rPr>
          <w:rFonts w:ascii="Times New Roman" w:hAnsi="Times New Roman" w:cs="Times New Roman"/>
          <w:sz w:val="28"/>
          <w:szCs w:val="24"/>
        </w:rPr>
        <w:t xml:space="preserve"> малого </w:t>
      </w:r>
      <w:r>
        <w:rPr>
          <w:rFonts w:ascii="Times New Roman" w:hAnsi="Times New Roman" w:cs="Times New Roman"/>
          <w:b/>
          <w:sz w:val="28"/>
          <w:szCs w:val="28"/>
        </w:rPr>
        <w:br/>
      </w:r>
      <w:r w:rsidRPr="00B25769">
        <w:rPr>
          <w:rFonts w:ascii="Times New Roman" w:hAnsi="Times New Roman" w:cs="Times New Roman"/>
          <w:sz w:val="28"/>
          <w:szCs w:val="24"/>
        </w:rPr>
        <w:t xml:space="preserve">и среднего предпринимательства» </w:t>
      </w:r>
      <w:r w:rsidRPr="00B25769">
        <w:rPr>
          <w:rFonts w:ascii="Times New Roman" w:hAnsi="Times New Roman" w:cs="Times New Roman"/>
          <w:bCs/>
          <w:sz w:val="28"/>
          <w:szCs w:val="24"/>
        </w:rPr>
        <w:t>государственной программы Российской Федерации «Экономическое развитие и инновационная экономика», утвержденной постановлением Правительства Р</w:t>
      </w:r>
      <w:r>
        <w:rPr>
          <w:rFonts w:ascii="Times New Roman" w:hAnsi="Times New Roman" w:cs="Times New Roman"/>
          <w:bCs/>
          <w:sz w:val="28"/>
          <w:szCs w:val="24"/>
        </w:rPr>
        <w:t xml:space="preserve">оссийской </w:t>
      </w:r>
      <w:r w:rsidRPr="00B25769">
        <w:rPr>
          <w:rFonts w:ascii="Times New Roman" w:hAnsi="Times New Roman" w:cs="Times New Roman"/>
          <w:bCs/>
          <w:sz w:val="28"/>
          <w:szCs w:val="24"/>
        </w:rPr>
        <w:t>Ф</w:t>
      </w:r>
      <w:r>
        <w:rPr>
          <w:rFonts w:ascii="Times New Roman" w:hAnsi="Times New Roman" w:cs="Times New Roman"/>
          <w:bCs/>
          <w:sz w:val="28"/>
          <w:szCs w:val="24"/>
        </w:rPr>
        <w:t>едерации</w:t>
      </w:r>
      <w:r w:rsidRPr="00B25769">
        <w:rPr>
          <w:rFonts w:ascii="Times New Roman" w:hAnsi="Times New Roman" w:cs="Times New Roman"/>
          <w:bCs/>
          <w:sz w:val="28"/>
          <w:szCs w:val="24"/>
        </w:rPr>
        <w:t xml:space="preserve"> </w:t>
      </w:r>
      <w:r>
        <w:rPr>
          <w:rFonts w:ascii="Times New Roman" w:hAnsi="Times New Roman" w:cs="Times New Roman"/>
          <w:b/>
          <w:sz w:val="28"/>
          <w:szCs w:val="28"/>
        </w:rPr>
        <w:br/>
      </w:r>
      <w:r w:rsidRPr="00B25769">
        <w:rPr>
          <w:rFonts w:ascii="Times New Roman" w:hAnsi="Times New Roman" w:cs="Times New Roman"/>
          <w:bCs/>
          <w:sz w:val="28"/>
          <w:szCs w:val="24"/>
        </w:rPr>
        <w:t>от 15</w:t>
      </w:r>
      <w:r>
        <w:rPr>
          <w:rFonts w:ascii="Times New Roman" w:hAnsi="Times New Roman" w:cs="Times New Roman"/>
          <w:bCs/>
          <w:sz w:val="28"/>
          <w:szCs w:val="24"/>
        </w:rPr>
        <w:t xml:space="preserve"> апреля </w:t>
      </w:r>
      <w:r w:rsidRPr="00B25769">
        <w:rPr>
          <w:rFonts w:ascii="Times New Roman" w:hAnsi="Times New Roman" w:cs="Times New Roman"/>
          <w:bCs/>
          <w:sz w:val="28"/>
          <w:szCs w:val="24"/>
        </w:rPr>
        <w:t xml:space="preserve">2014 </w:t>
      </w:r>
      <w:r>
        <w:rPr>
          <w:rFonts w:ascii="Times New Roman" w:hAnsi="Times New Roman" w:cs="Times New Roman"/>
          <w:bCs/>
          <w:sz w:val="28"/>
          <w:szCs w:val="24"/>
        </w:rPr>
        <w:t xml:space="preserve">года </w:t>
      </w:r>
      <w:r w:rsidRPr="00B25769">
        <w:rPr>
          <w:rFonts w:ascii="Times New Roman" w:hAnsi="Times New Roman" w:cs="Times New Roman"/>
          <w:bCs/>
          <w:sz w:val="28"/>
          <w:szCs w:val="24"/>
        </w:rPr>
        <w:t xml:space="preserve">№ 316 (далее – </w:t>
      </w:r>
      <w:r>
        <w:rPr>
          <w:rFonts w:ascii="Times New Roman" w:hAnsi="Times New Roman" w:cs="Times New Roman"/>
          <w:bCs/>
          <w:sz w:val="28"/>
          <w:szCs w:val="24"/>
        </w:rPr>
        <w:t>Государственная п</w:t>
      </w:r>
      <w:r w:rsidRPr="00B25769">
        <w:rPr>
          <w:rFonts w:ascii="Times New Roman" w:hAnsi="Times New Roman" w:cs="Times New Roman"/>
          <w:bCs/>
          <w:sz w:val="28"/>
          <w:szCs w:val="24"/>
        </w:rPr>
        <w:t>рограмма).</w:t>
      </w:r>
      <w:r>
        <w:rPr>
          <w:rFonts w:ascii="Times New Roman" w:hAnsi="Times New Roman" w:cs="Times New Roman"/>
          <w:bCs/>
          <w:sz w:val="28"/>
          <w:szCs w:val="24"/>
        </w:rPr>
        <w:t xml:space="preserve"> </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Механизм реализации Государственной п</w:t>
      </w:r>
      <w:r w:rsidRPr="00B25769">
        <w:rPr>
          <w:rFonts w:ascii="Times New Roman" w:hAnsi="Times New Roman" w:cs="Times New Roman"/>
          <w:bCs/>
          <w:sz w:val="28"/>
          <w:szCs w:val="24"/>
        </w:rPr>
        <w:t xml:space="preserve">рограммы предполагает, </w:t>
      </w:r>
      <w:r w:rsidR="009A4C5E">
        <w:rPr>
          <w:rFonts w:ascii="Times New Roman" w:hAnsi="Times New Roman" w:cs="Times New Roman"/>
          <w:bCs/>
          <w:sz w:val="28"/>
          <w:szCs w:val="24"/>
        </w:rPr>
        <w:br/>
      </w:r>
      <w:r w:rsidRPr="00B25769">
        <w:rPr>
          <w:rFonts w:ascii="Times New Roman" w:hAnsi="Times New Roman" w:cs="Times New Roman"/>
          <w:bCs/>
          <w:sz w:val="28"/>
          <w:szCs w:val="24"/>
        </w:rPr>
        <w:t>что средства фе</w:t>
      </w:r>
      <w:r>
        <w:rPr>
          <w:rFonts w:ascii="Times New Roman" w:hAnsi="Times New Roman" w:cs="Times New Roman"/>
          <w:bCs/>
          <w:sz w:val="28"/>
          <w:szCs w:val="24"/>
        </w:rPr>
        <w:t>дерального бюджета на проведение</w:t>
      </w:r>
      <w:r w:rsidRPr="00B25769">
        <w:rPr>
          <w:rFonts w:ascii="Times New Roman" w:hAnsi="Times New Roman" w:cs="Times New Roman"/>
          <w:bCs/>
          <w:sz w:val="28"/>
          <w:szCs w:val="24"/>
        </w:rPr>
        <w:t xml:space="preserve"> мероприятий по поддержке </w:t>
      </w:r>
      <w:r>
        <w:rPr>
          <w:rFonts w:ascii="Times New Roman" w:hAnsi="Times New Roman" w:cs="Times New Roman"/>
          <w:bCs/>
          <w:sz w:val="28"/>
          <w:szCs w:val="24"/>
        </w:rPr>
        <w:t>МСП</w:t>
      </w:r>
      <w:r w:rsidRPr="00882155">
        <w:rPr>
          <w:rFonts w:ascii="Times New Roman" w:hAnsi="Times New Roman" w:cs="Times New Roman"/>
          <w:bCs/>
          <w:sz w:val="28"/>
          <w:szCs w:val="24"/>
        </w:rPr>
        <w:t xml:space="preserve"> </w:t>
      </w:r>
      <w:r w:rsidRPr="00C53EE6">
        <w:rPr>
          <w:rFonts w:ascii="Times New Roman" w:hAnsi="Times New Roman" w:cs="Times New Roman"/>
          <w:bCs/>
          <w:sz w:val="28"/>
          <w:szCs w:val="24"/>
        </w:rPr>
        <w:t xml:space="preserve">целевым образом </w:t>
      </w:r>
      <w:r w:rsidRPr="00B25769">
        <w:rPr>
          <w:rFonts w:ascii="Times New Roman" w:hAnsi="Times New Roman" w:cs="Times New Roman"/>
          <w:bCs/>
          <w:sz w:val="28"/>
          <w:szCs w:val="24"/>
        </w:rPr>
        <w:t>предоставляются в виде субсидий субъектам Российской Федерации</w:t>
      </w:r>
      <w:r w:rsidRPr="00882155">
        <w:rPr>
          <w:rFonts w:ascii="Times New Roman" w:hAnsi="Times New Roman" w:cs="Times New Roman"/>
          <w:bCs/>
          <w:sz w:val="28"/>
          <w:szCs w:val="24"/>
        </w:rPr>
        <w:t xml:space="preserve"> </w:t>
      </w:r>
      <w:r>
        <w:rPr>
          <w:rFonts w:ascii="Times New Roman" w:hAnsi="Times New Roman" w:cs="Times New Roman"/>
          <w:bCs/>
          <w:sz w:val="28"/>
          <w:szCs w:val="24"/>
        </w:rPr>
        <w:t>на</w:t>
      </w:r>
      <w:r w:rsidRPr="00B25769">
        <w:rPr>
          <w:rFonts w:ascii="Times New Roman" w:hAnsi="Times New Roman" w:cs="Times New Roman"/>
          <w:bCs/>
          <w:sz w:val="28"/>
          <w:szCs w:val="24"/>
        </w:rPr>
        <w:t xml:space="preserve"> услови</w:t>
      </w:r>
      <w:r>
        <w:rPr>
          <w:rFonts w:ascii="Times New Roman" w:hAnsi="Times New Roman" w:cs="Times New Roman"/>
          <w:bCs/>
          <w:sz w:val="28"/>
          <w:szCs w:val="24"/>
        </w:rPr>
        <w:t>ях</w:t>
      </w:r>
      <w:r w:rsidRPr="00B25769">
        <w:rPr>
          <w:rFonts w:ascii="Times New Roman" w:hAnsi="Times New Roman" w:cs="Times New Roman"/>
          <w:bCs/>
          <w:sz w:val="28"/>
          <w:szCs w:val="24"/>
        </w:rPr>
        <w:t xml:space="preserve"> софинансирования</w:t>
      </w:r>
      <w:r>
        <w:rPr>
          <w:rFonts w:ascii="Times New Roman" w:hAnsi="Times New Roman" w:cs="Times New Roman"/>
          <w:bCs/>
          <w:sz w:val="28"/>
          <w:szCs w:val="24"/>
        </w:rPr>
        <w:t xml:space="preserve"> соответствующих мероприятий из средств регионального бюджета. </w:t>
      </w:r>
      <w:r w:rsidRPr="00B25769">
        <w:rPr>
          <w:rFonts w:ascii="Times New Roman" w:hAnsi="Times New Roman" w:cs="Times New Roman"/>
          <w:bCs/>
          <w:sz w:val="28"/>
          <w:szCs w:val="24"/>
        </w:rPr>
        <w:t xml:space="preserve">Такой подход позволяет субъектам Российской Федерации </w:t>
      </w:r>
      <w:r>
        <w:rPr>
          <w:rFonts w:ascii="Times New Roman" w:hAnsi="Times New Roman" w:cs="Times New Roman"/>
          <w:bCs/>
          <w:sz w:val="28"/>
          <w:szCs w:val="24"/>
        </w:rPr>
        <w:t xml:space="preserve">дополнительно </w:t>
      </w:r>
      <w:r w:rsidRPr="00B25769">
        <w:rPr>
          <w:rFonts w:ascii="Times New Roman" w:hAnsi="Times New Roman" w:cs="Times New Roman"/>
          <w:bCs/>
          <w:sz w:val="28"/>
          <w:szCs w:val="24"/>
        </w:rPr>
        <w:t>привлекать средства федерального бюджета,</w:t>
      </w:r>
      <w:r>
        <w:rPr>
          <w:rFonts w:ascii="Times New Roman" w:hAnsi="Times New Roman" w:cs="Times New Roman"/>
          <w:bCs/>
          <w:sz w:val="28"/>
          <w:szCs w:val="24"/>
        </w:rPr>
        <w:t xml:space="preserve"> а также призван стимулировать реализацию</w:t>
      </w:r>
      <w:r w:rsidRPr="00B25769">
        <w:rPr>
          <w:rFonts w:ascii="Times New Roman" w:hAnsi="Times New Roman" w:cs="Times New Roman"/>
          <w:bCs/>
          <w:sz w:val="28"/>
          <w:szCs w:val="24"/>
        </w:rPr>
        <w:t xml:space="preserve"> активной региональной политики в сфере поддержки </w:t>
      </w:r>
      <w:r>
        <w:rPr>
          <w:rFonts w:ascii="Times New Roman" w:hAnsi="Times New Roman" w:cs="Times New Roman"/>
          <w:bCs/>
          <w:sz w:val="28"/>
          <w:szCs w:val="24"/>
        </w:rPr>
        <w:t>МСП</w:t>
      </w:r>
      <w:r w:rsidRPr="00B25769">
        <w:rPr>
          <w:rFonts w:ascii="Times New Roman" w:hAnsi="Times New Roman" w:cs="Times New Roman"/>
          <w:bCs/>
          <w:sz w:val="28"/>
          <w:szCs w:val="24"/>
        </w:rPr>
        <w:t>.</w:t>
      </w:r>
    </w:p>
    <w:p w:rsidR="00BF2AF0"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w:t>
      </w:r>
      <w:r w:rsidRPr="0042583A">
        <w:rPr>
          <w:rFonts w:ascii="Times New Roman" w:hAnsi="Times New Roman" w:cs="Times New Roman"/>
          <w:bCs/>
          <w:sz w:val="28"/>
          <w:szCs w:val="24"/>
        </w:rPr>
        <w:t>равила предоставления и распределения субсидий из федерального бюджета бюджетам субъектов Российской Федерации на государственную поддержку МСП</w:t>
      </w:r>
      <w:r w:rsidRPr="00EF6373">
        <w:rPr>
          <w:rFonts w:ascii="Times New Roman" w:hAnsi="Times New Roman" w:cs="Times New Roman"/>
          <w:bCs/>
          <w:sz w:val="28"/>
          <w:szCs w:val="24"/>
        </w:rPr>
        <w:t xml:space="preserve"> </w:t>
      </w:r>
      <w:r>
        <w:rPr>
          <w:rFonts w:ascii="Times New Roman" w:hAnsi="Times New Roman" w:cs="Times New Roman"/>
          <w:bCs/>
          <w:sz w:val="28"/>
          <w:szCs w:val="24"/>
        </w:rPr>
        <w:t>установлены</w:t>
      </w:r>
      <w:r w:rsidRPr="00EF6373">
        <w:rPr>
          <w:rFonts w:ascii="Times New Roman" w:hAnsi="Times New Roman" w:cs="Times New Roman"/>
          <w:bCs/>
          <w:sz w:val="28"/>
          <w:szCs w:val="24"/>
        </w:rPr>
        <w:t xml:space="preserve"> </w:t>
      </w:r>
      <w:r w:rsidRPr="0042583A">
        <w:rPr>
          <w:rFonts w:ascii="Times New Roman" w:hAnsi="Times New Roman" w:cs="Times New Roman"/>
          <w:bCs/>
          <w:sz w:val="28"/>
          <w:szCs w:val="24"/>
        </w:rPr>
        <w:t>Государственной программой</w:t>
      </w:r>
      <w:r>
        <w:rPr>
          <w:rFonts w:ascii="Times New Roman" w:hAnsi="Times New Roman" w:cs="Times New Roman"/>
          <w:bCs/>
          <w:sz w:val="28"/>
          <w:szCs w:val="24"/>
        </w:rPr>
        <w:t xml:space="preserve">. В истекшем году </w:t>
      </w:r>
      <w:r w:rsidRPr="00EF6373">
        <w:rPr>
          <w:rFonts w:ascii="Times New Roman" w:hAnsi="Times New Roman" w:cs="Times New Roman"/>
          <w:bCs/>
          <w:iCs/>
          <w:sz w:val="28"/>
          <w:szCs w:val="24"/>
        </w:rPr>
        <w:t>в</w:t>
      </w:r>
      <w:r>
        <w:rPr>
          <w:rFonts w:ascii="Times New Roman" w:hAnsi="Times New Roman" w:cs="Times New Roman"/>
          <w:bCs/>
          <w:i/>
          <w:iCs/>
          <w:sz w:val="28"/>
          <w:szCs w:val="24"/>
        </w:rPr>
        <w:t xml:space="preserve"> </w:t>
      </w:r>
      <w:r w:rsidRPr="00EF6373">
        <w:rPr>
          <w:rFonts w:ascii="Times New Roman" w:hAnsi="Times New Roman" w:cs="Times New Roman"/>
          <w:bCs/>
          <w:iCs/>
          <w:sz w:val="28"/>
          <w:szCs w:val="24"/>
        </w:rPr>
        <w:t>целях повышения эффективности использования средств федерального</w:t>
      </w:r>
      <w:r w:rsidRPr="00EF6373">
        <w:rPr>
          <w:rFonts w:ascii="Times New Roman" w:hAnsi="Times New Roman" w:cs="Times New Roman"/>
          <w:bCs/>
          <w:i/>
          <w:iCs/>
          <w:sz w:val="28"/>
          <w:szCs w:val="24"/>
        </w:rPr>
        <w:t xml:space="preserve"> </w:t>
      </w:r>
      <w:r>
        <w:rPr>
          <w:rFonts w:ascii="Times New Roman" w:hAnsi="Times New Roman" w:cs="Times New Roman"/>
          <w:bCs/>
          <w:iCs/>
          <w:sz w:val="28"/>
          <w:szCs w:val="24"/>
        </w:rPr>
        <w:t xml:space="preserve">бюджета на </w:t>
      </w:r>
      <w:r w:rsidRPr="00EF6373">
        <w:rPr>
          <w:rFonts w:ascii="Times New Roman" w:hAnsi="Times New Roman" w:cs="Times New Roman"/>
          <w:bCs/>
          <w:iCs/>
          <w:sz w:val="28"/>
          <w:szCs w:val="24"/>
        </w:rPr>
        <w:t xml:space="preserve">поддержку </w:t>
      </w:r>
      <w:r>
        <w:rPr>
          <w:rFonts w:ascii="Times New Roman" w:hAnsi="Times New Roman" w:cs="Times New Roman"/>
          <w:bCs/>
          <w:iCs/>
          <w:sz w:val="28"/>
          <w:szCs w:val="24"/>
        </w:rPr>
        <w:t>МСП в указанные правила были внесены изменения:</w:t>
      </w:r>
      <w:r w:rsidRPr="00EF6373">
        <w:rPr>
          <w:rFonts w:ascii="Times New Roman" w:hAnsi="Times New Roman" w:cs="Times New Roman"/>
          <w:bCs/>
          <w:iCs/>
          <w:sz w:val="28"/>
          <w:szCs w:val="24"/>
        </w:rPr>
        <w:t xml:space="preserve"> исключена необходимость проведения конкурсного отбора </w:t>
      </w:r>
      <w:r w:rsidRPr="00FD5961">
        <w:rPr>
          <w:rFonts w:ascii="Times New Roman" w:hAnsi="Times New Roman" w:cs="Times New Roman"/>
          <w:bCs/>
          <w:iCs/>
          <w:sz w:val="28"/>
          <w:szCs w:val="24"/>
        </w:rPr>
        <w:t>с</w:t>
      </w:r>
      <w:r>
        <w:rPr>
          <w:rFonts w:ascii="Times New Roman" w:hAnsi="Times New Roman" w:cs="Times New Roman"/>
          <w:bCs/>
          <w:iCs/>
          <w:sz w:val="28"/>
          <w:szCs w:val="24"/>
        </w:rPr>
        <w:t>убъектов Российской Федерации</w:t>
      </w:r>
      <w:r w:rsidRPr="00EF6373">
        <w:rPr>
          <w:rFonts w:ascii="Times New Roman" w:hAnsi="Times New Roman" w:cs="Times New Roman"/>
          <w:bCs/>
          <w:iCs/>
          <w:sz w:val="28"/>
          <w:szCs w:val="24"/>
        </w:rPr>
        <w:t xml:space="preserve"> для пред</w:t>
      </w:r>
      <w:r>
        <w:rPr>
          <w:rFonts w:ascii="Times New Roman" w:hAnsi="Times New Roman" w:cs="Times New Roman"/>
          <w:bCs/>
          <w:iCs/>
          <w:sz w:val="28"/>
          <w:szCs w:val="24"/>
        </w:rPr>
        <w:t>оставления субсидий на эти цели, что</w:t>
      </w:r>
      <w:r w:rsidRPr="00EF6373">
        <w:rPr>
          <w:rFonts w:ascii="Times New Roman" w:hAnsi="Times New Roman" w:cs="Times New Roman"/>
          <w:bCs/>
          <w:iCs/>
          <w:sz w:val="28"/>
          <w:szCs w:val="24"/>
        </w:rPr>
        <w:t xml:space="preserve"> </w:t>
      </w:r>
      <w:r>
        <w:rPr>
          <w:rFonts w:ascii="Times New Roman" w:hAnsi="Times New Roman" w:cs="Times New Roman"/>
          <w:bCs/>
          <w:iCs/>
          <w:sz w:val="28"/>
          <w:szCs w:val="24"/>
        </w:rPr>
        <w:t>позволило сократить</w:t>
      </w:r>
      <w:r w:rsidRPr="00EF6373">
        <w:rPr>
          <w:rFonts w:ascii="Times New Roman" w:hAnsi="Times New Roman" w:cs="Times New Roman"/>
          <w:bCs/>
          <w:iCs/>
          <w:sz w:val="28"/>
          <w:szCs w:val="24"/>
        </w:rPr>
        <w:t xml:space="preserve"> сроки доведения до регионов средств на поддержку малого и среднего предпринимательства</w:t>
      </w:r>
      <w:r>
        <w:rPr>
          <w:rFonts w:ascii="Times New Roman" w:hAnsi="Times New Roman" w:cs="Times New Roman"/>
          <w:bCs/>
          <w:iCs/>
          <w:sz w:val="28"/>
          <w:szCs w:val="24"/>
        </w:rPr>
        <w:t>.</w:t>
      </w:r>
      <w:r>
        <w:rPr>
          <w:rStyle w:val="a5"/>
          <w:rFonts w:ascii="Times New Roman" w:hAnsi="Times New Roman"/>
          <w:bCs/>
          <w:sz w:val="28"/>
          <w:szCs w:val="24"/>
        </w:rPr>
        <w:footnoteReference w:id="41"/>
      </w:r>
    </w:p>
    <w:p w:rsidR="00BF2AF0" w:rsidRPr="00FA5C8B"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bCs/>
          <w:sz w:val="28"/>
          <w:szCs w:val="24"/>
        </w:rPr>
        <w:t>Является примечательным, что в</w:t>
      </w:r>
      <w:r w:rsidRPr="007B4A30">
        <w:rPr>
          <w:rFonts w:ascii="Times New Roman" w:hAnsi="Times New Roman" w:cs="Times New Roman"/>
          <w:bCs/>
          <w:sz w:val="28"/>
          <w:szCs w:val="24"/>
        </w:rPr>
        <w:t xml:space="preserve"> 2012–2014 годах</w:t>
      </w:r>
      <w:r>
        <w:rPr>
          <w:rFonts w:ascii="Times New Roman" w:hAnsi="Times New Roman" w:cs="Times New Roman"/>
          <w:bCs/>
          <w:sz w:val="28"/>
          <w:szCs w:val="24"/>
        </w:rPr>
        <w:t xml:space="preserve"> только</w:t>
      </w:r>
      <w:r w:rsidRPr="007B4A30">
        <w:rPr>
          <w:rFonts w:ascii="Times New Roman" w:hAnsi="Times New Roman" w:cs="Times New Roman"/>
          <w:bCs/>
          <w:sz w:val="28"/>
          <w:szCs w:val="24"/>
        </w:rPr>
        <w:t xml:space="preserve"> бюджет </w:t>
      </w:r>
      <w:r>
        <w:rPr>
          <w:rFonts w:ascii="Times New Roman" w:hAnsi="Times New Roman" w:cs="Times New Roman"/>
          <w:bCs/>
          <w:sz w:val="28"/>
          <w:szCs w:val="24"/>
        </w:rPr>
        <w:t xml:space="preserve">мероприятий федеральных государственных (целевых) программ </w:t>
      </w:r>
      <w:r w:rsidR="009A4C5E">
        <w:rPr>
          <w:rFonts w:ascii="Times New Roman" w:hAnsi="Times New Roman" w:cs="Times New Roman"/>
          <w:bCs/>
          <w:sz w:val="28"/>
          <w:szCs w:val="24"/>
        </w:rPr>
        <w:br/>
      </w:r>
      <w:r>
        <w:rPr>
          <w:rFonts w:ascii="Times New Roman" w:hAnsi="Times New Roman" w:cs="Times New Roman"/>
          <w:bCs/>
          <w:sz w:val="28"/>
          <w:szCs w:val="24"/>
        </w:rPr>
        <w:t xml:space="preserve">по поддержке МСП, предполагающих предоставление межбюджетных трансфертов регионам, </w:t>
      </w:r>
      <w:r w:rsidRPr="007B4A30">
        <w:rPr>
          <w:rFonts w:ascii="Times New Roman" w:hAnsi="Times New Roman" w:cs="Times New Roman"/>
          <w:bCs/>
          <w:sz w:val="28"/>
          <w:szCs w:val="24"/>
        </w:rPr>
        <w:t>превышал 20</w:t>
      </w:r>
      <w:r>
        <w:rPr>
          <w:rFonts w:ascii="Times New Roman" w:hAnsi="Times New Roman" w:cs="Times New Roman"/>
          <w:bCs/>
          <w:sz w:val="28"/>
          <w:szCs w:val="24"/>
        </w:rPr>
        <w:t xml:space="preserve"> </w:t>
      </w:r>
      <w:r w:rsidRPr="007B4A30">
        <w:rPr>
          <w:rFonts w:ascii="Times New Roman" w:hAnsi="Times New Roman" w:cs="Times New Roman"/>
          <w:bCs/>
          <w:sz w:val="28"/>
          <w:szCs w:val="24"/>
        </w:rPr>
        <w:t>млрд</w:t>
      </w:r>
      <w:r>
        <w:rPr>
          <w:rFonts w:ascii="Times New Roman" w:hAnsi="Times New Roman" w:cs="Times New Roman"/>
          <w:bCs/>
          <w:sz w:val="28"/>
          <w:szCs w:val="24"/>
        </w:rPr>
        <w:t xml:space="preserve">. руб., а </w:t>
      </w:r>
      <w:r w:rsidRPr="007B4A30">
        <w:rPr>
          <w:rFonts w:ascii="Times New Roman" w:hAnsi="Times New Roman" w:cs="Times New Roman"/>
          <w:bCs/>
          <w:sz w:val="28"/>
          <w:szCs w:val="24"/>
        </w:rPr>
        <w:t xml:space="preserve">в </w:t>
      </w:r>
      <w:r>
        <w:rPr>
          <w:rFonts w:ascii="Times New Roman" w:hAnsi="Times New Roman" w:cs="Times New Roman"/>
          <w:bCs/>
          <w:sz w:val="28"/>
          <w:szCs w:val="24"/>
        </w:rPr>
        <w:t>2017</w:t>
      </w:r>
      <w:r w:rsidRPr="007B4A30">
        <w:rPr>
          <w:rFonts w:ascii="Times New Roman" w:hAnsi="Times New Roman" w:cs="Times New Roman"/>
          <w:bCs/>
          <w:sz w:val="28"/>
          <w:szCs w:val="24"/>
        </w:rPr>
        <w:t xml:space="preserve"> году после поэтапного сокращения он с</w:t>
      </w:r>
      <w:r>
        <w:rPr>
          <w:rFonts w:ascii="Times New Roman" w:hAnsi="Times New Roman" w:cs="Times New Roman"/>
          <w:bCs/>
          <w:sz w:val="28"/>
          <w:szCs w:val="24"/>
        </w:rPr>
        <w:t>низился</w:t>
      </w:r>
      <w:r w:rsidRPr="007B4A30">
        <w:rPr>
          <w:rFonts w:ascii="Times New Roman" w:hAnsi="Times New Roman" w:cs="Times New Roman"/>
          <w:bCs/>
          <w:sz w:val="28"/>
          <w:szCs w:val="24"/>
        </w:rPr>
        <w:t xml:space="preserve"> до 7,5</w:t>
      </w:r>
      <w:r>
        <w:rPr>
          <w:rFonts w:ascii="Times New Roman" w:hAnsi="Times New Roman" w:cs="Times New Roman"/>
          <w:bCs/>
          <w:sz w:val="28"/>
          <w:szCs w:val="24"/>
        </w:rPr>
        <w:t xml:space="preserve"> </w:t>
      </w:r>
      <w:r w:rsidRPr="007B4A30">
        <w:rPr>
          <w:rFonts w:ascii="Times New Roman" w:hAnsi="Times New Roman" w:cs="Times New Roman"/>
          <w:bCs/>
          <w:sz w:val="28"/>
          <w:szCs w:val="24"/>
        </w:rPr>
        <w:t>млрд</w:t>
      </w:r>
      <w:r>
        <w:rPr>
          <w:rFonts w:ascii="Times New Roman" w:hAnsi="Times New Roman" w:cs="Times New Roman"/>
          <w:bCs/>
          <w:sz w:val="28"/>
          <w:szCs w:val="24"/>
        </w:rPr>
        <w:t>.</w:t>
      </w:r>
      <w:r w:rsidRPr="007B4A30">
        <w:rPr>
          <w:rFonts w:ascii="Times New Roman" w:hAnsi="Times New Roman" w:cs="Times New Roman"/>
          <w:bCs/>
          <w:sz w:val="28"/>
          <w:szCs w:val="24"/>
        </w:rPr>
        <w:t xml:space="preserve"> руб. </w:t>
      </w:r>
      <w:r>
        <w:rPr>
          <w:rFonts w:ascii="Times New Roman" w:hAnsi="Times New Roman" w:cs="Times New Roman"/>
          <w:bCs/>
          <w:sz w:val="28"/>
          <w:szCs w:val="24"/>
        </w:rPr>
        <w:t>При этом</w:t>
      </w:r>
      <w:r w:rsidR="00F64662">
        <w:rPr>
          <w:rFonts w:ascii="Times New Roman" w:hAnsi="Times New Roman" w:cs="Times New Roman"/>
          <w:bCs/>
          <w:sz w:val="28"/>
          <w:szCs w:val="24"/>
        </w:rPr>
        <w:t>,</w:t>
      </w:r>
      <w:r>
        <w:rPr>
          <w:rFonts w:ascii="Times New Roman" w:hAnsi="Times New Roman" w:cs="Times New Roman"/>
          <w:bCs/>
          <w:sz w:val="28"/>
          <w:szCs w:val="24"/>
        </w:rPr>
        <w:t xml:space="preserve"> с сожалением приходится констатировать, что, несмотря на </w:t>
      </w:r>
      <w:r w:rsidRPr="006A3773">
        <w:rPr>
          <w:rFonts w:ascii="Times New Roman" w:hAnsi="Times New Roman" w:cs="Times New Roman"/>
          <w:bCs/>
          <w:sz w:val="28"/>
          <w:szCs w:val="24"/>
        </w:rPr>
        <w:t xml:space="preserve">поставленные </w:t>
      </w:r>
      <w:r>
        <w:rPr>
          <w:rFonts w:ascii="Times New Roman" w:hAnsi="Times New Roman" w:cs="Times New Roman"/>
          <w:bCs/>
          <w:sz w:val="28"/>
          <w:szCs w:val="24"/>
        </w:rPr>
        <w:t xml:space="preserve">руководством страны </w:t>
      </w:r>
      <w:r w:rsidRPr="006A3773">
        <w:rPr>
          <w:rFonts w:ascii="Times New Roman" w:hAnsi="Times New Roman" w:cs="Times New Roman"/>
          <w:bCs/>
          <w:sz w:val="28"/>
          <w:szCs w:val="24"/>
        </w:rPr>
        <w:t xml:space="preserve">стратегические задачи по увеличению доли МСП в ВРП </w:t>
      </w:r>
      <w:r>
        <w:rPr>
          <w:rFonts w:ascii="Times New Roman" w:hAnsi="Times New Roman" w:cs="Times New Roman"/>
          <w:bCs/>
          <w:sz w:val="28"/>
          <w:szCs w:val="24"/>
        </w:rPr>
        <w:t>России, а также предложения общественных объединений предпринимателей,</w:t>
      </w:r>
      <w:r w:rsidRPr="00E57A6C">
        <w:rPr>
          <w:rStyle w:val="a5"/>
          <w:rFonts w:ascii="Times New Roman" w:hAnsi="Times New Roman"/>
          <w:bCs/>
          <w:sz w:val="28"/>
          <w:szCs w:val="24"/>
        </w:rPr>
        <w:footnoteReference w:id="42"/>
      </w:r>
      <w:r w:rsidRPr="00E57A6C">
        <w:rPr>
          <w:rFonts w:ascii="Times New Roman" w:hAnsi="Times New Roman" w:cs="Times New Roman"/>
          <w:bCs/>
          <w:sz w:val="28"/>
          <w:szCs w:val="24"/>
        </w:rPr>
        <w:t xml:space="preserve"> </w:t>
      </w:r>
      <w:r>
        <w:rPr>
          <w:rFonts w:ascii="Times New Roman" w:hAnsi="Times New Roman" w:cs="Times New Roman"/>
          <w:bCs/>
          <w:sz w:val="28"/>
          <w:szCs w:val="24"/>
        </w:rPr>
        <w:t>федеральным бюджетом на 2018 год на реализацию мероприятия «</w:t>
      </w:r>
      <w:r w:rsidRPr="00E57A6C">
        <w:rPr>
          <w:rFonts w:ascii="Times New Roman" w:hAnsi="Times New Roman" w:cs="Times New Roman"/>
          <w:bCs/>
          <w:sz w:val="28"/>
          <w:szCs w:val="24"/>
        </w:rPr>
        <w:t xml:space="preserve">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w:t>
      </w:r>
      <w:r w:rsidRPr="00E57A6C">
        <w:rPr>
          <w:rFonts w:ascii="Times New Roman" w:hAnsi="Times New Roman" w:cs="Times New Roman"/>
          <w:bCs/>
          <w:sz w:val="28"/>
          <w:szCs w:val="24"/>
        </w:rPr>
        <w:lastRenderedPageBreak/>
        <w:t>(Межбюджетные трансферты)</w:t>
      </w:r>
      <w:r>
        <w:rPr>
          <w:rFonts w:ascii="Times New Roman" w:hAnsi="Times New Roman" w:cs="Times New Roman"/>
          <w:bCs/>
          <w:sz w:val="28"/>
          <w:szCs w:val="24"/>
        </w:rPr>
        <w:t>» предусмотрено лишь 5,5 млрд. рублей.</w:t>
      </w:r>
      <w:r>
        <w:rPr>
          <w:rStyle w:val="a5"/>
          <w:rFonts w:ascii="Times New Roman" w:hAnsi="Times New Roman"/>
          <w:bCs/>
          <w:sz w:val="28"/>
          <w:szCs w:val="24"/>
        </w:rPr>
        <w:footnoteReference w:id="43"/>
      </w:r>
      <w:r>
        <w:rPr>
          <w:rFonts w:ascii="Times New Roman" w:hAnsi="Times New Roman" w:cs="Times New Roman"/>
          <w:bCs/>
          <w:sz w:val="28"/>
          <w:szCs w:val="24"/>
        </w:rPr>
        <w:t xml:space="preserve"> </w:t>
      </w:r>
      <w:r>
        <w:rPr>
          <w:rFonts w:ascii="Times New Roman" w:hAnsi="Times New Roman" w:cs="Times New Roman"/>
          <w:sz w:val="28"/>
          <w:szCs w:val="24"/>
        </w:rPr>
        <w:t xml:space="preserve">Наметившаяся </w:t>
      </w:r>
      <w:r w:rsidRPr="00B34CFF">
        <w:rPr>
          <w:rFonts w:ascii="Times New Roman" w:hAnsi="Times New Roman" w:cs="Times New Roman"/>
          <w:sz w:val="28"/>
          <w:szCs w:val="24"/>
        </w:rPr>
        <w:t>тенденция сокращения объемов финансирования программ поддержки МСП на федеральном уровне</w:t>
      </w:r>
      <w:r w:rsidRPr="00FA5C8B">
        <w:rPr>
          <w:rFonts w:ascii="Times New Roman" w:hAnsi="Times New Roman" w:cs="Times New Roman"/>
          <w:sz w:val="28"/>
          <w:szCs w:val="24"/>
        </w:rPr>
        <w:t xml:space="preserve"> вызывает обеспокоенность</w:t>
      </w:r>
      <w:r>
        <w:rPr>
          <w:rFonts w:ascii="Times New Roman" w:hAnsi="Times New Roman" w:cs="Times New Roman"/>
          <w:sz w:val="28"/>
          <w:szCs w:val="24"/>
        </w:rPr>
        <w:t xml:space="preserve"> </w:t>
      </w:r>
      <w:r w:rsidR="009A4C5E">
        <w:rPr>
          <w:rFonts w:ascii="Times New Roman" w:hAnsi="Times New Roman" w:cs="Times New Roman"/>
          <w:sz w:val="28"/>
          <w:szCs w:val="24"/>
        </w:rPr>
        <w:br/>
      </w:r>
      <w:r>
        <w:rPr>
          <w:rFonts w:ascii="Times New Roman" w:hAnsi="Times New Roman" w:cs="Times New Roman"/>
          <w:sz w:val="28"/>
          <w:szCs w:val="24"/>
        </w:rPr>
        <w:t>и</w:t>
      </w:r>
      <w:r w:rsidRPr="00FA5C8B">
        <w:rPr>
          <w:rFonts w:ascii="Times New Roman" w:hAnsi="Times New Roman" w:cs="Times New Roman"/>
          <w:sz w:val="28"/>
          <w:szCs w:val="24"/>
        </w:rPr>
        <w:t xml:space="preserve"> </w:t>
      </w:r>
      <w:r>
        <w:rPr>
          <w:rFonts w:ascii="Times New Roman" w:hAnsi="Times New Roman" w:cs="Times New Roman"/>
          <w:sz w:val="28"/>
          <w:szCs w:val="24"/>
        </w:rPr>
        <w:t>не вполне корреспондируется</w:t>
      </w:r>
      <w:r w:rsidRPr="00FA5C8B">
        <w:rPr>
          <w:rFonts w:ascii="Times New Roman" w:hAnsi="Times New Roman" w:cs="Times New Roman"/>
          <w:sz w:val="28"/>
          <w:szCs w:val="24"/>
        </w:rPr>
        <w:t xml:space="preserve"> с реализуемым курсом на развитие </w:t>
      </w:r>
      <w:r w:rsidR="009A4C5E">
        <w:rPr>
          <w:rFonts w:ascii="Times New Roman" w:hAnsi="Times New Roman" w:cs="Times New Roman"/>
          <w:sz w:val="28"/>
          <w:szCs w:val="24"/>
        </w:rPr>
        <w:br/>
      </w:r>
      <w:r w:rsidRPr="00FA5C8B">
        <w:rPr>
          <w:rFonts w:ascii="Times New Roman" w:hAnsi="Times New Roman" w:cs="Times New Roman"/>
          <w:sz w:val="28"/>
          <w:szCs w:val="24"/>
        </w:rPr>
        <w:t xml:space="preserve">и всестороннюю поддержку малого и среднего бизнеса. </w:t>
      </w:r>
    </w:p>
    <w:p w:rsidR="00BF2AF0" w:rsidRPr="00173E48" w:rsidRDefault="00BF2AF0" w:rsidP="00BF2AF0">
      <w:pPr>
        <w:widowControl w:val="0"/>
        <w:spacing w:after="0" w:line="240" w:lineRule="auto"/>
        <w:ind w:firstLine="709"/>
        <w:jc w:val="both"/>
        <w:rPr>
          <w:rFonts w:ascii="Times New Roman" w:hAnsi="Times New Roman" w:cs="Times New Roman"/>
          <w:color w:val="FF0000"/>
          <w:sz w:val="28"/>
          <w:szCs w:val="24"/>
        </w:rPr>
      </w:pPr>
      <w:r w:rsidRPr="006A3773">
        <w:rPr>
          <w:rFonts w:ascii="Times New Roman" w:hAnsi="Times New Roman" w:cs="Times New Roman"/>
          <w:sz w:val="28"/>
          <w:szCs w:val="24"/>
        </w:rPr>
        <w:t>В Санкт-Петербурге поддержка малого и среднего бизнеса</w:t>
      </w:r>
      <w:r w:rsidRPr="00B25769">
        <w:rPr>
          <w:rFonts w:ascii="Times New Roman" w:hAnsi="Times New Roman" w:cs="Times New Roman"/>
          <w:sz w:val="28"/>
          <w:szCs w:val="24"/>
        </w:rPr>
        <w:t xml:space="preserve"> </w:t>
      </w:r>
      <w:r w:rsidRPr="008A4889">
        <w:rPr>
          <w:rFonts w:ascii="Times New Roman" w:hAnsi="Times New Roman" w:cs="Times New Roman"/>
          <w:sz w:val="28"/>
          <w:szCs w:val="24"/>
        </w:rPr>
        <w:t xml:space="preserve">является </w:t>
      </w:r>
      <w:r w:rsidRPr="00B25769">
        <w:rPr>
          <w:rFonts w:ascii="Times New Roman" w:hAnsi="Times New Roman" w:cs="Times New Roman"/>
          <w:sz w:val="28"/>
          <w:szCs w:val="24"/>
        </w:rPr>
        <w:t>одним из основных приоритетов</w:t>
      </w:r>
      <w:r w:rsidRPr="003949B4">
        <w:rPr>
          <w:rFonts w:ascii="Times New Roman" w:hAnsi="Times New Roman" w:cs="Times New Roman"/>
          <w:sz w:val="28"/>
          <w:szCs w:val="24"/>
        </w:rPr>
        <w:t xml:space="preserve"> </w:t>
      </w:r>
      <w:r w:rsidRPr="00B25769">
        <w:rPr>
          <w:rFonts w:ascii="Times New Roman" w:hAnsi="Times New Roman" w:cs="Times New Roman"/>
          <w:sz w:val="28"/>
          <w:szCs w:val="24"/>
        </w:rPr>
        <w:t>деятельности органов государственной власти города, закрепленных в Стратегии экономического и социального развития до 2030 года</w:t>
      </w:r>
      <w:r>
        <w:rPr>
          <w:rFonts w:ascii="Times New Roman" w:hAnsi="Times New Roman" w:cs="Times New Roman"/>
          <w:sz w:val="28"/>
          <w:szCs w:val="24"/>
        </w:rPr>
        <w:t>.</w:t>
      </w:r>
      <w:r w:rsidRPr="00B25769">
        <w:rPr>
          <w:rFonts w:ascii="Times New Roman" w:hAnsi="Times New Roman" w:cs="Times New Roman"/>
          <w:sz w:val="28"/>
          <w:szCs w:val="24"/>
          <w:vertAlign w:val="superscript"/>
        </w:rPr>
        <w:footnoteReference w:id="44"/>
      </w:r>
      <w:r>
        <w:rPr>
          <w:rFonts w:ascii="Times New Roman" w:hAnsi="Times New Roman" w:cs="Times New Roman"/>
          <w:sz w:val="28"/>
          <w:szCs w:val="24"/>
        </w:rPr>
        <w:t xml:space="preserve"> </w:t>
      </w:r>
    </w:p>
    <w:p w:rsidR="00BF2AF0" w:rsidRPr="00B25769" w:rsidRDefault="00BF2AF0" w:rsidP="00BF2AF0">
      <w:pPr>
        <w:widowControl w:val="0"/>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В 201</w:t>
      </w:r>
      <w:r>
        <w:rPr>
          <w:rFonts w:ascii="Times New Roman" w:hAnsi="Times New Roman" w:cs="Times New Roman"/>
          <w:sz w:val="28"/>
          <w:szCs w:val="24"/>
        </w:rPr>
        <w:t>7</w:t>
      </w:r>
      <w:r w:rsidRPr="00B25769">
        <w:rPr>
          <w:rFonts w:ascii="Times New Roman" w:hAnsi="Times New Roman" w:cs="Times New Roman"/>
          <w:sz w:val="28"/>
          <w:szCs w:val="24"/>
        </w:rPr>
        <w:t xml:space="preserve"> году государственная поддержка </w:t>
      </w:r>
      <w:r>
        <w:rPr>
          <w:rFonts w:ascii="Times New Roman" w:hAnsi="Times New Roman" w:cs="Times New Roman"/>
          <w:sz w:val="28"/>
          <w:szCs w:val="24"/>
        </w:rPr>
        <w:t>МСП</w:t>
      </w:r>
      <w:r w:rsidRPr="00B25769">
        <w:rPr>
          <w:rFonts w:ascii="Times New Roman" w:hAnsi="Times New Roman" w:cs="Times New Roman"/>
          <w:sz w:val="28"/>
          <w:szCs w:val="24"/>
        </w:rPr>
        <w:t xml:space="preserve"> в городе осуществлялась в соответствии с </w:t>
      </w:r>
      <w:r w:rsidRPr="00B25769">
        <w:rPr>
          <w:rFonts w:ascii="Times New Roman" w:hAnsi="Times New Roman" w:cs="Times New Roman"/>
          <w:b/>
          <w:sz w:val="28"/>
          <w:szCs w:val="24"/>
        </w:rPr>
        <w:t>подпрограммой «Развитие малого и среднего предпринимательства»</w:t>
      </w:r>
      <w:r w:rsidRPr="00B25769">
        <w:rPr>
          <w:rFonts w:ascii="Times New Roman" w:hAnsi="Times New Roman" w:cs="Times New Roman"/>
          <w:sz w:val="28"/>
          <w:szCs w:val="24"/>
        </w:rPr>
        <w:t xml:space="preserve"> государственной программы Санкт-Петербурга</w:t>
      </w:r>
      <w:r>
        <w:rPr>
          <w:rFonts w:ascii="Times New Roman" w:hAnsi="Times New Roman" w:cs="Times New Roman"/>
          <w:sz w:val="28"/>
          <w:szCs w:val="24"/>
        </w:rPr>
        <w:t xml:space="preserve"> </w:t>
      </w:r>
      <w:r w:rsidRPr="00CD2A0D">
        <w:rPr>
          <w:rFonts w:ascii="Times New Roman" w:hAnsi="Times New Roman" w:cs="Times New Roman"/>
          <w:bCs/>
          <w:sz w:val="28"/>
          <w:szCs w:val="24"/>
        </w:rPr>
        <w:t xml:space="preserve">«Развитие предпринимательства и потребительского рынка </w:t>
      </w:r>
      <w:r w:rsidR="009A4C5E">
        <w:rPr>
          <w:rFonts w:ascii="Times New Roman" w:hAnsi="Times New Roman" w:cs="Times New Roman"/>
          <w:bCs/>
          <w:sz w:val="28"/>
          <w:szCs w:val="24"/>
        </w:rPr>
        <w:br/>
      </w:r>
      <w:r w:rsidRPr="00CD2A0D">
        <w:rPr>
          <w:rFonts w:ascii="Times New Roman" w:hAnsi="Times New Roman" w:cs="Times New Roman"/>
          <w:bCs/>
          <w:sz w:val="28"/>
          <w:szCs w:val="24"/>
        </w:rPr>
        <w:t>в Санкт-Петербурге»</w:t>
      </w:r>
      <w:r w:rsidRPr="00B25769">
        <w:rPr>
          <w:rFonts w:ascii="Times New Roman" w:hAnsi="Times New Roman" w:cs="Times New Roman"/>
          <w:sz w:val="28"/>
          <w:szCs w:val="24"/>
        </w:rPr>
        <w:t>, утвержденной</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постановлением Правительства </w:t>
      </w:r>
      <w:r w:rsidR="009A4C5E">
        <w:rPr>
          <w:rFonts w:ascii="Times New Roman" w:hAnsi="Times New Roman" w:cs="Times New Roman"/>
          <w:sz w:val="28"/>
          <w:szCs w:val="24"/>
        </w:rPr>
        <w:br/>
      </w:r>
      <w:r w:rsidRPr="00B25769">
        <w:rPr>
          <w:rFonts w:ascii="Times New Roman" w:hAnsi="Times New Roman" w:cs="Times New Roman"/>
          <w:sz w:val="28"/>
          <w:szCs w:val="24"/>
        </w:rPr>
        <w:t>Санкт-Петербурга от 30</w:t>
      </w:r>
      <w:r>
        <w:rPr>
          <w:rFonts w:ascii="Times New Roman" w:hAnsi="Times New Roman" w:cs="Times New Roman"/>
          <w:sz w:val="28"/>
          <w:szCs w:val="24"/>
        </w:rPr>
        <w:t xml:space="preserve"> июня </w:t>
      </w:r>
      <w:r w:rsidRPr="00B25769">
        <w:rPr>
          <w:rFonts w:ascii="Times New Roman" w:hAnsi="Times New Roman" w:cs="Times New Roman"/>
          <w:sz w:val="28"/>
          <w:szCs w:val="24"/>
        </w:rPr>
        <w:t>2014</w:t>
      </w:r>
      <w:r>
        <w:rPr>
          <w:rFonts w:ascii="Times New Roman" w:hAnsi="Times New Roman" w:cs="Times New Roman"/>
          <w:sz w:val="28"/>
          <w:szCs w:val="24"/>
        </w:rPr>
        <w:t xml:space="preserve"> года</w:t>
      </w:r>
      <w:r w:rsidRPr="00B25769">
        <w:rPr>
          <w:rFonts w:ascii="Times New Roman" w:hAnsi="Times New Roman" w:cs="Times New Roman"/>
          <w:sz w:val="28"/>
          <w:szCs w:val="24"/>
        </w:rPr>
        <w:t xml:space="preserve"> № 554 (далее – Подпрограмма).</w:t>
      </w:r>
      <w:r>
        <w:rPr>
          <w:rFonts w:ascii="Times New Roman" w:hAnsi="Times New Roman" w:cs="Times New Roman"/>
          <w:sz w:val="28"/>
          <w:szCs w:val="24"/>
        </w:rPr>
        <w:t xml:space="preserve"> Реализация Программы направлена </w:t>
      </w:r>
      <w:r w:rsidRPr="00B25769">
        <w:rPr>
          <w:rFonts w:ascii="Times New Roman" w:hAnsi="Times New Roman" w:cs="Times New Roman"/>
          <w:bCs/>
          <w:sz w:val="28"/>
          <w:szCs w:val="24"/>
        </w:rPr>
        <w:t>на у</w:t>
      </w:r>
      <w:r w:rsidRPr="00B25769">
        <w:rPr>
          <w:rFonts w:ascii="Times New Roman" w:hAnsi="Times New Roman" w:cs="Times New Roman"/>
          <w:sz w:val="28"/>
          <w:szCs w:val="24"/>
        </w:rPr>
        <w:t xml:space="preserve">величение доли малого и среднего бизнеса в экономике </w:t>
      </w:r>
      <w:r>
        <w:rPr>
          <w:rFonts w:ascii="Times New Roman" w:hAnsi="Times New Roman" w:cs="Times New Roman"/>
          <w:sz w:val="28"/>
          <w:szCs w:val="24"/>
        </w:rPr>
        <w:t>города</w:t>
      </w:r>
      <w:r w:rsidRPr="00B25769">
        <w:rPr>
          <w:rFonts w:ascii="Times New Roman" w:hAnsi="Times New Roman" w:cs="Times New Roman"/>
          <w:sz w:val="28"/>
          <w:szCs w:val="24"/>
        </w:rPr>
        <w:t xml:space="preserve">, а также изменение отраслевой принадлежности субъектов </w:t>
      </w:r>
      <w:r>
        <w:rPr>
          <w:rFonts w:ascii="Times New Roman" w:hAnsi="Times New Roman" w:cs="Times New Roman"/>
          <w:sz w:val="28"/>
          <w:szCs w:val="24"/>
        </w:rPr>
        <w:t xml:space="preserve">МСП </w:t>
      </w:r>
      <w:r w:rsidRPr="00B25769">
        <w:rPr>
          <w:rFonts w:ascii="Times New Roman" w:hAnsi="Times New Roman" w:cs="Times New Roman"/>
          <w:sz w:val="28"/>
          <w:szCs w:val="24"/>
        </w:rPr>
        <w:t>в сторону увеличения производственных компаний.</w:t>
      </w:r>
    </w:p>
    <w:p w:rsidR="00BF2AF0" w:rsidRPr="00CC35FE" w:rsidRDefault="00BF2AF0" w:rsidP="00BF2AF0">
      <w:pPr>
        <w:spacing w:after="0" w:line="240" w:lineRule="auto"/>
        <w:ind w:firstLine="709"/>
        <w:jc w:val="both"/>
        <w:rPr>
          <w:rFonts w:ascii="Times New Roman" w:hAnsi="Times New Roman" w:cs="Times New Roman"/>
          <w:sz w:val="28"/>
          <w:szCs w:val="24"/>
        </w:rPr>
      </w:pPr>
      <w:r w:rsidRPr="00CC35FE">
        <w:rPr>
          <w:rFonts w:ascii="Times New Roman" w:hAnsi="Times New Roman" w:cs="Times New Roman"/>
          <w:sz w:val="28"/>
          <w:szCs w:val="24"/>
        </w:rPr>
        <w:t xml:space="preserve">Ответственным органом государственной власти за реализацию Подпрограммы и предусмотренных ею мероприятий является Комитет </w:t>
      </w:r>
      <w:r w:rsidR="009A4C5E">
        <w:rPr>
          <w:rFonts w:ascii="Times New Roman" w:hAnsi="Times New Roman" w:cs="Times New Roman"/>
          <w:sz w:val="28"/>
          <w:szCs w:val="24"/>
        </w:rPr>
        <w:br/>
      </w:r>
      <w:r w:rsidRPr="00CC35FE">
        <w:rPr>
          <w:rFonts w:ascii="Times New Roman" w:hAnsi="Times New Roman" w:cs="Times New Roman"/>
          <w:sz w:val="28"/>
          <w:szCs w:val="24"/>
        </w:rPr>
        <w:t xml:space="preserve">по развитию предпринимательства и потребительского рынка </w:t>
      </w:r>
      <w:r w:rsidR="009A4C5E">
        <w:rPr>
          <w:rFonts w:ascii="Times New Roman" w:hAnsi="Times New Roman" w:cs="Times New Roman"/>
          <w:sz w:val="28"/>
          <w:szCs w:val="24"/>
        </w:rPr>
        <w:br/>
      </w:r>
      <w:r w:rsidRPr="00CC35FE">
        <w:rPr>
          <w:rFonts w:ascii="Times New Roman" w:hAnsi="Times New Roman" w:cs="Times New Roman"/>
          <w:sz w:val="28"/>
          <w:szCs w:val="24"/>
        </w:rPr>
        <w:t>Санкт-Петербурга.</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В истекшем году в рамках Подпрограммы реализовывались </w:t>
      </w:r>
      <w:r>
        <w:rPr>
          <w:rFonts w:ascii="Times New Roman" w:hAnsi="Times New Roman" w:cs="Times New Roman"/>
          <w:sz w:val="28"/>
          <w:szCs w:val="24"/>
        </w:rPr>
        <w:br/>
        <w:t>7</w:t>
      </w:r>
      <w:r w:rsidRPr="00B25769">
        <w:rPr>
          <w:rFonts w:ascii="Times New Roman" w:hAnsi="Times New Roman" w:cs="Times New Roman"/>
          <w:sz w:val="28"/>
          <w:szCs w:val="24"/>
        </w:rPr>
        <w:t xml:space="preserve"> специальных </w:t>
      </w:r>
      <w:r>
        <w:rPr>
          <w:rFonts w:ascii="Times New Roman" w:hAnsi="Times New Roman" w:cs="Times New Roman"/>
          <w:sz w:val="28"/>
          <w:szCs w:val="24"/>
        </w:rPr>
        <w:t xml:space="preserve">программ прямого субсидирования, а также </w:t>
      </w:r>
      <w:r w:rsidRPr="00B25769">
        <w:rPr>
          <w:rFonts w:ascii="Times New Roman" w:hAnsi="Times New Roman" w:cs="Times New Roman"/>
          <w:sz w:val="28"/>
          <w:szCs w:val="24"/>
        </w:rPr>
        <w:t xml:space="preserve">программы косвенного субсидирования. </w:t>
      </w:r>
      <w:r>
        <w:rPr>
          <w:rFonts w:ascii="Times New Roman" w:hAnsi="Times New Roman" w:cs="Times New Roman"/>
          <w:sz w:val="28"/>
          <w:szCs w:val="24"/>
        </w:rPr>
        <w:t>На протяжении ряда последних лет</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наблюдалось </w:t>
      </w:r>
      <w:r w:rsidRPr="00B25769">
        <w:rPr>
          <w:rFonts w:ascii="Times New Roman" w:hAnsi="Times New Roman" w:cs="Times New Roman"/>
          <w:sz w:val="28"/>
          <w:szCs w:val="24"/>
        </w:rPr>
        <w:t xml:space="preserve">сокращение числа форм </w:t>
      </w:r>
      <w:r>
        <w:rPr>
          <w:rFonts w:ascii="Times New Roman" w:hAnsi="Times New Roman" w:cs="Times New Roman"/>
          <w:sz w:val="28"/>
          <w:szCs w:val="24"/>
        </w:rPr>
        <w:t xml:space="preserve">косвенной и, в особенности, прямой поддержки, </w:t>
      </w:r>
      <w:r w:rsidR="009A4C5E">
        <w:rPr>
          <w:rFonts w:ascii="Times New Roman" w:hAnsi="Times New Roman" w:cs="Times New Roman"/>
          <w:sz w:val="28"/>
          <w:szCs w:val="24"/>
        </w:rPr>
        <w:br/>
      </w:r>
      <w:r>
        <w:rPr>
          <w:rFonts w:ascii="Times New Roman" w:hAnsi="Times New Roman" w:cs="Times New Roman"/>
          <w:sz w:val="28"/>
          <w:szCs w:val="24"/>
        </w:rPr>
        <w:t xml:space="preserve">что обусловлено как процессом совершенствования системы мер поддержки, так и </w:t>
      </w:r>
      <w:r w:rsidRPr="00B25769">
        <w:rPr>
          <w:rFonts w:ascii="Times New Roman" w:hAnsi="Times New Roman" w:cs="Times New Roman"/>
          <w:sz w:val="28"/>
          <w:szCs w:val="24"/>
        </w:rPr>
        <w:t xml:space="preserve">снижением объема финансирования </w:t>
      </w:r>
      <w:r>
        <w:rPr>
          <w:rFonts w:ascii="Times New Roman" w:hAnsi="Times New Roman" w:cs="Times New Roman"/>
          <w:sz w:val="28"/>
          <w:szCs w:val="24"/>
        </w:rPr>
        <w:t xml:space="preserve">соответствующих </w:t>
      </w:r>
      <w:r w:rsidRPr="00B25769">
        <w:rPr>
          <w:rFonts w:ascii="Times New Roman" w:hAnsi="Times New Roman" w:cs="Times New Roman"/>
          <w:sz w:val="28"/>
          <w:szCs w:val="24"/>
        </w:rPr>
        <w:t>программ.</w:t>
      </w:r>
    </w:p>
    <w:p w:rsidR="00BF2AF0" w:rsidRDefault="00BF2AF0" w:rsidP="00BF2AF0">
      <w:pPr>
        <w:spacing w:after="0" w:line="240" w:lineRule="auto"/>
        <w:ind w:firstLine="709"/>
        <w:jc w:val="both"/>
        <w:rPr>
          <w:rFonts w:ascii="Times New Roman" w:hAnsi="Times New Roman" w:cs="Times New Roman"/>
          <w:sz w:val="16"/>
          <w:szCs w:val="24"/>
        </w:rPr>
      </w:pPr>
    </w:p>
    <w:p w:rsidR="00BF2AF0" w:rsidRPr="002D70DF" w:rsidRDefault="00BF2AF0" w:rsidP="00BF2AF0">
      <w:pPr>
        <w:spacing w:after="0" w:line="240" w:lineRule="auto"/>
        <w:ind w:firstLine="709"/>
        <w:jc w:val="both"/>
        <w:rPr>
          <w:rFonts w:ascii="Times New Roman" w:hAnsi="Times New Roman" w:cs="Times New Roman"/>
          <w:sz w:val="24"/>
          <w:szCs w:val="24"/>
        </w:rPr>
      </w:pPr>
      <w:r w:rsidRPr="002D70DF">
        <w:rPr>
          <w:rFonts w:ascii="Times New Roman" w:hAnsi="Times New Roman" w:cs="Times New Roman"/>
          <w:sz w:val="24"/>
          <w:szCs w:val="24"/>
        </w:rPr>
        <w:t xml:space="preserve">Рисунок </w:t>
      </w:r>
      <w:r w:rsidRPr="00BF2AF0">
        <w:rPr>
          <w:rFonts w:ascii="Times New Roman" w:hAnsi="Times New Roman" w:cs="Times New Roman"/>
          <w:sz w:val="24"/>
          <w:szCs w:val="24"/>
        </w:rPr>
        <w:t>14.</w:t>
      </w:r>
      <w:r w:rsidRPr="00561CC0">
        <w:rPr>
          <w:rFonts w:ascii="Times New Roman" w:hAnsi="Times New Roman" w:cs="Times New Roman"/>
          <w:sz w:val="24"/>
          <w:szCs w:val="24"/>
        </w:rPr>
        <w:t xml:space="preserve"> – Динамика количества реализуемых мер прямой и косвенной государственной поддержки малого и среднего предпринимательства в Санкт-Петербурге в 2012-201</w:t>
      </w:r>
      <w:r>
        <w:rPr>
          <w:rFonts w:ascii="Times New Roman" w:hAnsi="Times New Roman" w:cs="Times New Roman"/>
          <w:sz w:val="24"/>
          <w:szCs w:val="24"/>
        </w:rPr>
        <w:t>7</w:t>
      </w:r>
      <w:r w:rsidRPr="00561CC0">
        <w:rPr>
          <w:rFonts w:ascii="Times New Roman" w:hAnsi="Times New Roman" w:cs="Times New Roman"/>
          <w:sz w:val="24"/>
          <w:szCs w:val="24"/>
        </w:rPr>
        <w:t xml:space="preserve"> гг.</w:t>
      </w:r>
      <w:r>
        <w:rPr>
          <w:rFonts w:ascii="Times New Roman" w:hAnsi="Times New Roman" w:cs="Times New Roman"/>
          <w:sz w:val="24"/>
          <w:szCs w:val="24"/>
        </w:rPr>
        <w:t xml:space="preserve"> </w:t>
      </w:r>
    </w:p>
    <w:p w:rsidR="00BF2AF0" w:rsidRPr="00B25769" w:rsidRDefault="00BF2AF0" w:rsidP="00BF2AF0">
      <w:pPr>
        <w:spacing w:after="0" w:line="240" w:lineRule="auto"/>
        <w:jc w:val="center"/>
        <w:rPr>
          <w:rFonts w:ascii="Times New Roman" w:hAnsi="Times New Roman" w:cs="Times New Roman"/>
          <w:sz w:val="28"/>
          <w:szCs w:val="24"/>
        </w:rPr>
      </w:pPr>
      <w:r>
        <w:rPr>
          <w:noProof/>
          <w:lang w:eastAsia="ru-RU"/>
        </w:rPr>
        <w:drawing>
          <wp:inline distT="0" distB="0" distL="0" distR="0" wp14:anchorId="24CB8E66" wp14:editId="3022AB7C">
            <wp:extent cx="5600700" cy="1616148"/>
            <wp:effectExtent l="0" t="0" r="0" b="31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25769">
        <w:rPr>
          <w:rFonts w:ascii="Times New Roman" w:hAnsi="Times New Roman" w:cs="Times New Roman"/>
          <w:noProof/>
          <w:sz w:val="28"/>
          <w:szCs w:val="24"/>
          <w:lang w:eastAsia="ru-RU"/>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О</w:t>
      </w:r>
      <w:r w:rsidRPr="00B25769">
        <w:rPr>
          <w:rFonts w:ascii="Times New Roman" w:hAnsi="Times New Roman" w:cs="Times New Roman"/>
          <w:sz w:val="28"/>
          <w:szCs w:val="24"/>
        </w:rPr>
        <w:t xml:space="preserve">бщий объем финансирования Подпрограммы </w:t>
      </w:r>
      <w:r>
        <w:rPr>
          <w:rFonts w:ascii="Times New Roman" w:hAnsi="Times New Roman" w:cs="Times New Roman"/>
          <w:sz w:val="28"/>
          <w:szCs w:val="24"/>
        </w:rPr>
        <w:t>в</w:t>
      </w:r>
      <w:r w:rsidRPr="00B25769">
        <w:rPr>
          <w:rFonts w:ascii="Times New Roman" w:hAnsi="Times New Roman" w:cs="Times New Roman"/>
          <w:sz w:val="28"/>
          <w:szCs w:val="24"/>
        </w:rPr>
        <w:t xml:space="preserve"> 201</w:t>
      </w:r>
      <w:r>
        <w:rPr>
          <w:rFonts w:ascii="Times New Roman" w:hAnsi="Times New Roman" w:cs="Times New Roman"/>
          <w:sz w:val="28"/>
          <w:szCs w:val="24"/>
        </w:rPr>
        <w:t xml:space="preserve">7 году </w:t>
      </w:r>
      <w:r w:rsidRPr="009D0F2B">
        <w:rPr>
          <w:rFonts w:ascii="Times New Roman" w:hAnsi="Times New Roman" w:cs="Times New Roman"/>
          <w:sz w:val="28"/>
          <w:szCs w:val="24"/>
        </w:rPr>
        <w:t xml:space="preserve">составил </w:t>
      </w:r>
      <w:r w:rsidRPr="009D0F2B">
        <w:rPr>
          <w:rFonts w:ascii="Times New Roman" w:hAnsi="Times New Roman" w:cs="Times New Roman"/>
          <w:sz w:val="28"/>
          <w:szCs w:val="24"/>
        </w:rPr>
        <w:br/>
      </w:r>
      <w:r w:rsidRPr="001E3F98">
        <w:rPr>
          <w:rFonts w:ascii="Times New Roman" w:hAnsi="Times New Roman" w:cs="Times New Roman"/>
          <w:sz w:val="28"/>
          <w:szCs w:val="24"/>
        </w:rPr>
        <w:t>665 816,7</w:t>
      </w:r>
      <w:r w:rsidRPr="00F93EA0">
        <w:rPr>
          <w:rFonts w:ascii="Times New Roman" w:hAnsi="Times New Roman" w:cs="Times New Roman"/>
          <w:sz w:val="28"/>
          <w:szCs w:val="24"/>
        </w:rPr>
        <w:t xml:space="preserve"> тыс. рублей</w:t>
      </w:r>
      <w:r>
        <w:rPr>
          <w:rFonts w:ascii="Times New Roman" w:hAnsi="Times New Roman" w:cs="Times New Roman"/>
          <w:sz w:val="28"/>
          <w:szCs w:val="24"/>
        </w:rPr>
        <w:t xml:space="preserve"> (средства</w:t>
      </w:r>
      <w:r w:rsidRPr="00F93EA0">
        <w:rPr>
          <w:rFonts w:ascii="Times New Roman" w:hAnsi="Times New Roman" w:cs="Times New Roman"/>
          <w:sz w:val="28"/>
          <w:szCs w:val="24"/>
        </w:rPr>
        <w:t xml:space="preserve"> бюджета Санкт-Петербурга</w:t>
      </w:r>
      <w:r>
        <w:rPr>
          <w:rFonts w:ascii="Times New Roman" w:hAnsi="Times New Roman" w:cs="Times New Roman"/>
          <w:sz w:val="28"/>
          <w:szCs w:val="24"/>
        </w:rPr>
        <w:t>).</w:t>
      </w:r>
      <w:r w:rsidRPr="009D0F2B">
        <w:rPr>
          <w:rStyle w:val="a5"/>
          <w:rFonts w:ascii="Times New Roman" w:hAnsi="Times New Roman"/>
          <w:sz w:val="28"/>
          <w:szCs w:val="24"/>
        </w:rPr>
        <w:footnoteReference w:id="45"/>
      </w:r>
      <w:r>
        <w:rPr>
          <w:rFonts w:ascii="Times New Roman" w:hAnsi="Times New Roman" w:cs="Times New Roman"/>
          <w:sz w:val="28"/>
          <w:szCs w:val="24"/>
        </w:rPr>
        <w:t xml:space="preserve"> </w:t>
      </w:r>
      <w:r w:rsidRPr="00B25769">
        <w:rPr>
          <w:rFonts w:ascii="Times New Roman" w:hAnsi="Times New Roman" w:cs="Times New Roman"/>
          <w:sz w:val="28"/>
          <w:szCs w:val="24"/>
        </w:rPr>
        <w:t>В данном контексте необходимо отметить</w:t>
      </w:r>
      <w:r>
        <w:rPr>
          <w:rFonts w:ascii="Times New Roman" w:hAnsi="Times New Roman" w:cs="Times New Roman"/>
          <w:sz w:val="28"/>
          <w:szCs w:val="24"/>
        </w:rPr>
        <w:t>,</w:t>
      </w:r>
      <w:r w:rsidRPr="00B25769">
        <w:rPr>
          <w:rFonts w:ascii="Times New Roman" w:hAnsi="Times New Roman" w:cs="Times New Roman"/>
          <w:sz w:val="28"/>
          <w:szCs w:val="24"/>
        </w:rPr>
        <w:t xml:space="preserve"> что на протяжении </w:t>
      </w:r>
      <w:r>
        <w:rPr>
          <w:rFonts w:ascii="Times New Roman" w:hAnsi="Times New Roman" w:cs="Times New Roman"/>
          <w:sz w:val="28"/>
          <w:szCs w:val="24"/>
        </w:rPr>
        <w:t xml:space="preserve">2013-2015 годов в виду сложившихся экономических условий и дефицита бюджета </w:t>
      </w:r>
      <w:r w:rsidRPr="00B25769">
        <w:rPr>
          <w:rFonts w:ascii="Times New Roman" w:hAnsi="Times New Roman" w:cs="Times New Roman"/>
          <w:sz w:val="28"/>
          <w:szCs w:val="24"/>
        </w:rPr>
        <w:t>объем финансирования программ поддержки субъектов малого и среднего бизнеса из средств бюджета Санкт-Петербурга сокращался</w:t>
      </w:r>
      <w:r>
        <w:rPr>
          <w:rFonts w:ascii="Times New Roman" w:hAnsi="Times New Roman" w:cs="Times New Roman"/>
          <w:sz w:val="28"/>
          <w:szCs w:val="24"/>
        </w:rPr>
        <w:t>. При этом начиная с 2016 года</w:t>
      </w:r>
      <w:r w:rsidRPr="00B25769">
        <w:rPr>
          <w:rFonts w:ascii="Times New Roman" w:hAnsi="Times New Roman" w:cs="Times New Roman"/>
          <w:sz w:val="28"/>
          <w:szCs w:val="24"/>
        </w:rPr>
        <w:t xml:space="preserve"> </w:t>
      </w:r>
      <w:r w:rsidRPr="00B16BC3">
        <w:rPr>
          <w:rFonts w:ascii="Times New Roman" w:hAnsi="Times New Roman" w:cs="Times New Roman"/>
          <w:sz w:val="28"/>
          <w:szCs w:val="24"/>
        </w:rPr>
        <w:t>наблюдается постепенный восстановительный рост объемов финансирования Подпрограммы, вместе с тем</w:t>
      </w:r>
      <w:r w:rsidR="00C9293B">
        <w:rPr>
          <w:rFonts w:ascii="Times New Roman" w:hAnsi="Times New Roman" w:cs="Times New Roman"/>
          <w:sz w:val="28"/>
          <w:szCs w:val="24"/>
        </w:rPr>
        <w:t>,</w:t>
      </w:r>
      <w:r w:rsidRPr="00B16BC3">
        <w:rPr>
          <w:rFonts w:ascii="Times New Roman" w:hAnsi="Times New Roman" w:cs="Times New Roman"/>
          <w:sz w:val="28"/>
          <w:szCs w:val="24"/>
        </w:rPr>
        <w:t xml:space="preserve"> указанные показатели пока не достигли значений 2012</w:t>
      </w:r>
      <w:r>
        <w:rPr>
          <w:rFonts w:ascii="Times New Roman" w:hAnsi="Times New Roman" w:cs="Times New Roman"/>
          <w:sz w:val="28"/>
          <w:szCs w:val="24"/>
        </w:rPr>
        <w:t>-</w:t>
      </w:r>
      <w:r w:rsidRPr="00B16BC3">
        <w:rPr>
          <w:rFonts w:ascii="Times New Roman" w:hAnsi="Times New Roman" w:cs="Times New Roman"/>
          <w:sz w:val="28"/>
          <w:szCs w:val="24"/>
        </w:rPr>
        <w:t>2013 годов.</w:t>
      </w:r>
      <w:r>
        <w:rPr>
          <w:rFonts w:ascii="Times New Roman" w:hAnsi="Times New Roman" w:cs="Times New Roman"/>
          <w:sz w:val="28"/>
          <w:szCs w:val="24"/>
        </w:rPr>
        <w:t xml:space="preserve"> </w:t>
      </w:r>
    </w:p>
    <w:p w:rsidR="00BF2AF0" w:rsidRDefault="00BF2AF0" w:rsidP="00BF2AF0">
      <w:pPr>
        <w:widowControl w:val="0"/>
        <w:spacing w:after="0" w:line="240" w:lineRule="auto"/>
        <w:ind w:firstLine="709"/>
        <w:jc w:val="both"/>
        <w:rPr>
          <w:rFonts w:ascii="Times New Roman" w:hAnsi="Times New Roman" w:cs="Times New Roman"/>
          <w:sz w:val="24"/>
          <w:szCs w:val="24"/>
        </w:rPr>
      </w:pPr>
    </w:p>
    <w:p w:rsidR="00BF2AF0" w:rsidRPr="002D70DF" w:rsidRDefault="00BF2AF0" w:rsidP="00BF2AF0">
      <w:pPr>
        <w:widowControl w:val="0"/>
        <w:spacing w:after="0" w:line="240" w:lineRule="auto"/>
        <w:ind w:firstLine="709"/>
        <w:jc w:val="both"/>
        <w:rPr>
          <w:rFonts w:ascii="Times New Roman" w:hAnsi="Times New Roman" w:cs="Times New Roman"/>
          <w:sz w:val="24"/>
          <w:szCs w:val="24"/>
        </w:rPr>
      </w:pPr>
      <w:r w:rsidRPr="001918AC">
        <w:rPr>
          <w:rFonts w:ascii="Times New Roman" w:hAnsi="Times New Roman" w:cs="Times New Roman"/>
          <w:sz w:val="24"/>
          <w:szCs w:val="24"/>
        </w:rPr>
        <w:t xml:space="preserve">Таблица </w:t>
      </w:r>
      <w:r>
        <w:rPr>
          <w:rFonts w:ascii="Times New Roman" w:hAnsi="Times New Roman" w:cs="Times New Roman"/>
          <w:sz w:val="24"/>
          <w:szCs w:val="24"/>
        </w:rPr>
        <w:t>5</w:t>
      </w:r>
      <w:r w:rsidRPr="001918AC">
        <w:rPr>
          <w:rFonts w:ascii="Times New Roman" w:hAnsi="Times New Roman" w:cs="Times New Roman"/>
          <w:sz w:val="24"/>
          <w:szCs w:val="24"/>
        </w:rPr>
        <w:t xml:space="preserve">. – Динамика финансирования государственной поддержки малого </w:t>
      </w:r>
      <w:r w:rsidRPr="001918AC">
        <w:rPr>
          <w:rFonts w:ascii="Times New Roman" w:hAnsi="Times New Roman" w:cs="Times New Roman"/>
          <w:sz w:val="24"/>
          <w:szCs w:val="24"/>
        </w:rPr>
        <w:br/>
        <w:t xml:space="preserve">и среднего предпринимательства в рамках программ в Санкт-Петербурге </w:t>
      </w:r>
      <w:r w:rsidRPr="001918AC">
        <w:rPr>
          <w:rFonts w:ascii="Times New Roman" w:hAnsi="Times New Roman" w:cs="Times New Roman"/>
          <w:sz w:val="24"/>
          <w:szCs w:val="24"/>
        </w:rPr>
        <w:br/>
        <w:t>в 201</w:t>
      </w:r>
      <w:r>
        <w:rPr>
          <w:rFonts w:ascii="Times New Roman" w:hAnsi="Times New Roman" w:cs="Times New Roman"/>
          <w:sz w:val="24"/>
          <w:szCs w:val="24"/>
        </w:rPr>
        <w:t>3</w:t>
      </w:r>
      <w:r w:rsidRPr="001918AC">
        <w:rPr>
          <w:rFonts w:ascii="Times New Roman" w:hAnsi="Times New Roman" w:cs="Times New Roman"/>
          <w:sz w:val="24"/>
          <w:szCs w:val="24"/>
        </w:rPr>
        <w:t>-201</w:t>
      </w:r>
      <w:r>
        <w:rPr>
          <w:rFonts w:ascii="Times New Roman" w:hAnsi="Times New Roman" w:cs="Times New Roman"/>
          <w:sz w:val="24"/>
          <w:szCs w:val="24"/>
        </w:rPr>
        <w:t>8 гг.</w:t>
      </w:r>
    </w:p>
    <w:p w:rsidR="00BF2AF0" w:rsidRPr="00E7443B" w:rsidRDefault="00BF2AF0" w:rsidP="00BF2AF0">
      <w:pPr>
        <w:spacing w:after="0" w:line="240" w:lineRule="auto"/>
        <w:ind w:firstLine="709"/>
        <w:jc w:val="both"/>
        <w:rPr>
          <w:rFonts w:ascii="Times New Roman" w:hAnsi="Times New Roman" w:cs="Times New Roman"/>
          <w:sz w:val="18"/>
          <w:szCs w:val="24"/>
        </w:rPr>
      </w:pPr>
    </w:p>
    <w:tbl>
      <w:tblPr>
        <w:tblW w:w="9371" w:type="dxa"/>
        <w:tblInd w:w="93" w:type="dxa"/>
        <w:tblLook w:val="04A0" w:firstRow="1" w:lastRow="0" w:firstColumn="1" w:lastColumn="0" w:noHBand="0" w:noVBand="1"/>
      </w:tblPr>
      <w:tblGrid>
        <w:gridCol w:w="2000"/>
        <w:gridCol w:w="2835"/>
        <w:gridCol w:w="1874"/>
        <w:gridCol w:w="2662"/>
      </w:tblGrid>
      <w:tr w:rsidR="00BF2AF0" w:rsidRPr="00B25769" w:rsidTr="00BF2AF0">
        <w:trPr>
          <w:trHeight w:val="765"/>
        </w:trPr>
        <w:tc>
          <w:tcPr>
            <w:tcW w:w="4835" w:type="dxa"/>
            <w:gridSpan w:val="2"/>
            <w:tcBorders>
              <w:top w:val="single" w:sz="12" w:space="0" w:color="183C5C"/>
              <w:left w:val="single" w:sz="12" w:space="0" w:color="183C5C"/>
              <w:right w:val="single" w:sz="12" w:space="0" w:color="183C5C"/>
            </w:tcBorders>
            <w:shd w:val="clear" w:color="auto" w:fill="2E74B5" w:themeFill="accent5" w:themeFillShade="BF"/>
            <w:noWrap/>
            <w:vAlign w:val="center"/>
          </w:tcPr>
          <w:p w:rsidR="00BF2AF0" w:rsidRPr="00B25769" w:rsidRDefault="00BF2AF0" w:rsidP="00BF2AF0">
            <w:pPr>
              <w:spacing w:after="0" w:line="240" w:lineRule="auto"/>
              <w:jc w:val="both"/>
              <w:rPr>
                <w:rFonts w:ascii="Times New Roman" w:hAnsi="Times New Roman" w:cs="Times New Roman"/>
                <w:sz w:val="28"/>
                <w:szCs w:val="24"/>
              </w:rPr>
            </w:pPr>
            <w:r w:rsidRPr="00B25769">
              <w:rPr>
                <w:rFonts w:ascii="Times New Roman" w:hAnsi="Times New Roman" w:cs="Times New Roman"/>
                <w:b/>
                <w:bCs/>
                <w:sz w:val="28"/>
                <w:szCs w:val="24"/>
              </w:rPr>
              <w:t xml:space="preserve">574,8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sidRPr="00B25769">
              <w:rPr>
                <w:rFonts w:ascii="Times New Roman" w:hAnsi="Times New Roman" w:cs="Times New Roman"/>
                <w:sz w:val="28"/>
                <w:szCs w:val="24"/>
              </w:rPr>
              <w:tab/>
            </w:r>
            <w:r w:rsidRPr="00B25769">
              <w:rPr>
                <w:rFonts w:ascii="Times New Roman" w:hAnsi="Times New Roman" w:cs="Times New Roman"/>
                <w:sz w:val="28"/>
                <w:szCs w:val="24"/>
              </w:rPr>
              <w:tab/>
            </w:r>
            <w:r w:rsidRPr="00B25769">
              <w:rPr>
                <w:rFonts w:ascii="Times New Roman" w:hAnsi="Times New Roman" w:cs="Times New Roman"/>
                <w:sz w:val="28"/>
                <w:szCs w:val="24"/>
              </w:rPr>
              <w:tab/>
              <w:t xml:space="preserve">  </w:t>
            </w:r>
            <w:r w:rsidRPr="00B25769">
              <w:rPr>
                <w:rFonts w:ascii="Times New Roman" w:hAnsi="Times New Roman" w:cs="Times New Roman"/>
                <w:b/>
                <w:sz w:val="28"/>
                <w:szCs w:val="24"/>
              </w:rPr>
              <w:t>2013</w:t>
            </w:r>
          </w:p>
        </w:tc>
        <w:tc>
          <w:tcPr>
            <w:tcW w:w="4536" w:type="dxa"/>
            <w:gridSpan w:val="2"/>
            <w:tcBorders>
              <w:top w:val="single" w:sz="12" w:space="0" w:color="183C5C"/>
              <w:left w:val="single" w:sz="12" w:space="0" w:color="183C5C"/>
              <w:right w:val="single" w:sz="12" w:space="0" w:color="183C5C"/>
            </w:tcBorders>
            <w:shd w:val="clear" w:color="auto" w:fill="2E74B5" w:themeFill="accent5" w:themeFillShade="BF"/>
            <w:noWrap/>
            <w:vAlign w:val="center"/>
          </w:tcPr>
          <w:p w:rsidR="00BF2AF0" w:rsidRPr="00B25769" w:rsidRDefault="00BF2AF0" w:rsidP="00BF2AF0">
            <w:pPr>
              <w:spacing w:after="0" w:line="240" w:lineRule="auto"/>
              <w:jc w:val="both"/>
              <w:rPr>
                <w:rFonts w:ascii="Times New Roman" w:hAnsi="Times New Roman" w:cs="Times New Roman"/>
                <w:sz w:val="28"/>
                <w:szCs w:val="24"/>
              </w:rPr>
            </w:pPr>
            <w:r w:rsidRPr="00B25769">
              <w:rPr>
                <w:rFonts w:ascii="Times New Roman" w:hAnsi="Times New Roman" w:cs="Times New Roman"/>
                <w:b/>
                <w:bCs/>
                <w:sz w:val="28"/>
                <w:szCs w:val="24"/>
              </w:rPr>
              <w:t xml:space="preserve">519,4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Pr>
                <w:rFonts w:ascii="Times New Roman" w:hAnsi="Times New Roman" w:cs="Times New Roman"/>
                <w:sz w:val="28"/>
                <w:szCs w:val="24"/>
              </w:rPr>
              <w:t xml:space="preserve">  </w:t>
            </w:r>
            <w:r>
              <w:rPr>
                <w:rFonts w:ascii="Times New Roman" w:hAnsi="Times New Roman" w:cs="Times New Roman"/>
                <w:sz w:val="28"/>
                <w:szCs w:val="24"/>
              </w:rPr>
              <w:tab/>
              <w:t xml:space="preserve">    </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2014</w:t>
            </w:r>
            <w:r>
              <w:rPr>
                <w:rStyle w:val="a5"/>
                <w:rFonts w:ascii="Times New Roman" w:hAnsi="Times New Roman"/>
                <w:b/>
                <w:sz w:val="28"/>
                <w:szCs w:val="24"/>
              </w:rPr>
              <w:footnoteReference w:id="46"/>
            </w:r>
          </w:p>
        </w:tc>
      </w:tr>
      <w:tr w:rsidR="00BF2AF0" w:rsidRPr="00B25769" w:rsidTr="00BF2AF0">
        <w:trPr>
          <w:trHeight w:val="1197"/>
        </w:trPr>
        <w:tc>
          <w:tcPr>
            <w:tcW w:w="2000" w:type="dxa"/>
            <w:tcBorders>
              <w:left w:val="single" w:sz="12" w:space="0" w:color="183C5C"/>
            </w:tcBorders>
            <w:shd w:val="clear" w:color="auto" w:fill="BDD6EE" w:themeFill="accent5" w:themeFillTint="66"/>
            <w:noWrap/>
          </w:tcPr>
          <w:p w:rsidR="00BF2AF0" w:rsidRPr="00A70513" w:rsidRDefault="00BF2AF0" w:rsidP="00BF2AF0">
            <w:pPr>
              <w:spacing w:after="0" w:line="240" w:lineRule="auto"/>
              <w:rPr>
                <w:rFonts w:ascii="Times New Roman" w:hAnsi="Times New Roman" w:cs="Times New Roman"/>
                <w:sz w:val="24"/>
                <w:szCs w:val="24"/>
              </w:rPr>
            </w:pPr>
            <w:r w:rsidRPr="00A70513">
              <w:rPr>
                <w:rFonts w:ascii="Times New Roman" w:hAnsi="Times New Roman" w:cs="Times New Roman"/>
                <w:b/>
                <w:sz w:val="24"/>
                <w:szCs w:val="24"/>
              </w:rPr>
              <w:t>247,2</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r>
              <w:rPr>
                <w:rFonts w:ascii="Times New Roman" w:hAnsi="Times New Roman" w:cs="Times New Roman"/>
                <w:sz w:val="24"/>
                <w:szCs w:val="24"/>
              </w:rPr>
              <w:t>.</w:t>
            </w:r>
          </w:p>
        </w:tc>
        <w:tc>
          <w:tcPr>
            <w:tcW w:w="2835" w:type="dxa"/>
            <w:tcBorders>
              <w:right w:val="single" w:sz="12" w:space="0" w:color="183C5C"/>
            </w:tcBorders>
            <w:shd w:val="clear" w:color="auto" w:fill="BDD6EE" w:themeFill="accent5" w:themeFillTint="66"/>
          </w:tcPr>
          <w:p w:rsidR="00BF2AF0" w:rsidRPr="00A70513" w:rsidRDefault="00BF2AF0" w:rsidP="00BF2AF0">
            <w:pPr>
              <w:spacing w:after="0" w:line="240" w:lineRule="auto"/>
              <w:rPr>
                <w:rFonts w:ascii="Times New Roman" w:hAnsi="Times New Roman" w:cs="Times New Roman"/>
                <w:sz w:val="24"/>
                <w:szCs w:val="24"/>
              </w:rPr>
            </w:pPr>
            <w:r w:rsidRPr="00A70513">
              <w:rPr>
                <w:rFonts w:ascii="Times New Roman" w:hAnsi="Times New Roman" w:cs="Times New Roman"/>
                <w:sz w:val="24"/>
                <w:szCs w:val="24"/>
              </w:rPr>
              <w:t xml:space="preserve">Субсидия </w:t>
            </w:r>
            <w:r>
              <w:rPr>
                <w:rFonts w:ascii="Times New Roman" w:hAnsi="Times New Roman" w:cs="Times New Roman"/>
                <w:sz w:val="24"/>
                <w:szCs w:val="24"/>
              </w:rPr>
              <w:br/>
            </w:r>
            <w:r w:rsidRPr="00A70513">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c>
          <w:tcPr>
            <w:tcW w:w="1874" w:type="dxa"/>
            <w:tcBorders>
              <w:left w:val="single" w:sz="12" w:space="0" w:color="183C5C"/>
            </w:tcBorders>
            <w:shd w:val="clear" w:color="auto" w:fill="BDD6EE" w:themeFill="accent5" w:themeFillTint="66"/>
            <w:noWrap/>
          </w:tcPr>
          <w:p w:rsidR="00BF2AF0" w:rsidRPr="00A70513" w:rsidRDefault="00BF2AF0" w:rsidP="00BF2AF0">
            <w:pPr>
              <w:spacing w:after="0" w:line="240" w:lineRule="auto"/>
              <w:ind w:firstLine="34"/>
              <w:rPr>
                <w:rFonts w:ascii="Times New Roman" w:hAnsi="Times New Roman" w:cs="Times New Roman"/>
                <w:sz w:val="24"/>
                <w:szCs w:val="24"/>
              </w:rPr>
            </w:pPr>
            <w:r w:rsidRPr="00A269E9">
              <w:rPr>
                <w:rFonts w:ascii="Times New Roman" w:hAnsi="Times New Roman" w:cs="Times New Roman"/>
                <w:b/>
                <w:sz w:val="24"/>
                <w:szCs w:val="24"/>
              </w:rPr>
              <w:t>234,9</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r>
              <w:rPr>
                <w:rFonts w:ascii="Times New Roman" w:hAnsi="Times New Roman" w:cs="Times New Roman"/>
                <w:sz w:val="24"/>
                <w:szCs w:val="24"/>
              </w:rPr>
              <w:t>.</w:t>
            </w:r>
          </w:p>
        </w:tc>
        <w:tc>
          <w:tcPr>
            <w:tcW w:w="2662" w:type="dxa"/>
            <w:tcBorders>
              <w:right w:val="single" w:sz="12" w:space="0" w:color="183C5C"/>
            </w:tcBorders>
            <w:shd w:val="clear" w:color="auto" w:fill="BDD6EE" w:themeFill="accent5" w:themeFillTint="66"/>
          </w:tcPr>
          <w:p w:rsidR="00BF2AF0" w:rsidRPr="00A70513" w:rsidRDefault="00BF2AF0" w:rsidP="00BF2AF0">
            <w:pPr>
              <w:spacing w:after="0" w:line="240" w:lineRule="auto"/>
              <w:ind w:firstLine="34"/>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r w:rsidR="00BF2AF0" w:rsidRPr="00B25769" w:rsidTr="00BF2AF0">
        <w:trPr>
          <w:trHeight w:val="306"/>
        </w:trPr>
        <w:tc>
          <w:tcPr>
            <w:tcW w:w="2000" w:type="dxa"/>
            <w:tcBorders>
              <w:left w:val="single" w:sz="12" w:space="0" w:color="183C5C"/>
              <w:bottom w:val="single" w:sz="12" w:space="0" w:color="183C5C"/>
            </w:tcBorders>
            <w:shd w:val="clear" w:color="auto" w:fill="auto"/>
            <w:noWrap/>
            <w:vAlign w:val="center"/>
          </w:tcPr>
          <w:p w:rsidR="00BF2AF0" w:rsidRPr="00A70513" w:rsidRDefault="00BF2AF0" w:rsidP="00BF2AF0">
            <w:pPr>
              <w:spacing w:after="0" w:line="240" w:lineRule="auto"/>
              <w:rPr>
                <w:rFonts w:ascii="Times New Roman" w:hAnsi="Times New Roman" w:cs="Times New Roman"/>
                <w:sz w:val="24"/>
                <w:szCs w:val="24"/>
              </w:rPr>
            </w:pPr>
            <w:r w:rsidRPr="00A70513">
              <w:rPr>
                <w:rFonts w:ascii="Times New Roman" w:hAnsi="Times New Roman" w:cs="Times New Roman"/>
                <w:b/>
                <w:sz w:val="24"/>
                <w:szCs w:val="24"/>
              </w:rPr>
              <w:t>327,6</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p>
        </w:tc>
        <w:tc>
          <w:tcPr>
            <w:tcW w:w="2835" w:type="dxa"/>
            <w:tcBorders>
              <w:bottom w:val="single" w:sz="12" w:space="0" w:color="183C5C"/>
              <w:right w:val="single" w:sz="12" w:space="0" w:color="183C5C"/>
            </w:tcBorders>
            <w:shd w:val="clear" w:color="auto" w:fill="auto"/>
            <w:vAlign w:val="center"/>
          </w:tcPr>
          <w:p w:rsidR="00BF2AF0" w:rsidRPr="00A70513" w:rsidRDefault="00BF2AF0" w:rsidP="00BF2AF0">
            <w:pPr>
              <w:spacing w:after="0" w:line="240" w:lineRule="auto"/>
              <w:rPr>
                <w:rFonts w:ascii="Times New Roman" w:hAnsi="Times New Roman" w:cs="Times New Roman"/>
                <w:sz w:val="24"/>
                <w:szCs w:val="24"/>
              </w:rPr>
            </w:pPr>
            <w:r w:rsidRPr="00A70513">
              <w:rPr>
                <w:rFonts w:ascii="Times New Roman" w:hAnsi="Times New Roman" w:cs="Times New Roman"/>
                <w:sz w:val="24"/>
                <w:szCs w:val="24"/>
              </w:rPr>
              <w:t xml:space="preserve">Бюджет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c>
          <w:tcPr>
            <w:tcW w:w="1874" w:type="dxa"/>
            <w:tcBorders>
              <w:left w:val="single" w:sz="12" w:space="0" w:color="183C5C"/>
              <w:bottom w:val="single" w:sz="12" w:space="0" w:color="183C5C"/>
            </w:tcBorders>
            <w:shd w:val="clear" w:color="auto" w:fill="auto"/>
            <w:noWrap/>
            <w:vAlign w:val="center"/>
          </w:tcPr>
          <w:p w:rsidR="00BF2AF0" w:rsidRPr="00A70513" w:rsidRDefault="00BF2AF0" w:rsidP="00BF2AF0">
            <w:pPr>
              <w:spacing w:after="0" w:line="240" w:lineRule="auto"/>
              <w:rPr>
                <w:rFonts w:ascii="Times New Roman" w:hAnsi="Times New Roman" w:cs="Times New Roman"/>
                <w:sz w:val="24"/>
                <w:szCs w:val="24"/>
              </w:rPr>
            </w:pPr>
            <w:r w:rsidRPr="00A269E9">
              <w:rPr>
                <w:rFonts w:ascii="Times New Roman" w:hAnsi="Times New Roman" w:cs="Times New Roman"/>
                <w:b/>
                <w:sz w:val="24"/>
                <w:szCs w:val="24"/>
              </w:rPr>
              <w:t>284,</w:t>
            </w:r>
            <w:r>
              <w:rPr>
                <w:rFonts w:ascii="Times New Roman" w:hAnsi="Times New Roman" w:cs="Times New Roman"/>
                <w:b/>
                <w:sz w:val="24"/>
                <w:szCs w:val="24"/>
              </w:rPr>
              <w:t>4</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p>
        </w:tc>
        <w:tc>
          <w:tcPr>
            <w:tcW w:w="2662" w:type="dxa"/>
            <w:tcBorders>
              <w:bottom w:val="single" w:sz="12" w:space="0" w:color="183C5C"/>
              <w:right w:val="single" w:sz="12" w:space="0" w:color="183C5C"/>
            </w:tcBorders>
            <w:shd w:val="clear" w:color="auto" w:fill="auto"/>
            <w:vAlign w:val="center"/>
          </w:tcPr>
          <w:p w:rsidR="00BF2AF0" w:rsidRPr="00A70513" w:rsidRDefault="00BF2AF0" w:rsidP="00BF2AF0">
            <w:pPr>
              <w:spacing w:after="0" w:line="240" w:lineRule="auto"/>
              <w:ind w:firstLine="34"/>
              <w:rPr>
                <w:rFonts w:ascii="Times New Roman" w:hAnsi="Times New Roman" w:cs="Times New Roman"/>
                <w:sz w:val="24"/>
                <w:szCs w:val="24"/>
              </w:rPr>
            </w:pPr>
            <w:r w:rsidRPr="00A269E9">
              <w:rPr>
                <w:rFonts w:ascii="Times New Roman" w:hAnsi="Times New Roman" w:cs="Times New Roman"/>
                <w:sz w:val="24"/>
                <w:szCs w:val="24"/>
              </w:rPr>
              <w:t xml:space="preserve">Бюджет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r w:rsidR="00BF2AF0" w:rsidRPr="00EB7FCB" w:rsidTr="00BF2AF0">
        <w:trPr>
          <w:trHeight w:val="692"/>
        </w:trPr>
        <w:tc>
          <w:tcPr>
            <w:tcW w:w="4835" w:type="dxa"/>
            <w:gridSpan w:val="2"/>
            <w:tcBorders>
              <w:top w:val="single" w:sz="12" w:space="0" w:color="183C5C"/>
              <w:left w:val="single" w:sz="12" w:space="0" w:color="183C5C"/>
              <w:right w:val="single" w:sz="12" w:space="0" w:color="183C5C"/>
            </w:tcBorders>
            <w:shd w:val="clear" w:color="auto" w:fill="2E74B5" w:themeFill="accent5" w:themeFillShade="BF"/>
            <w:noWrap/>
            <w:vAlign w:val="center"/>
            <w:hideMark/>
          </w:tcPr>
          <w:p w:rsidR="00BF2AF0" w:rsidRPr="00B25769" w:rsidRDefault="00BF2AF0" w:rsidP="00BF2AF0">
            <w:pPr>
              <w:spacing w:after="0" w:line="240" w:lineRule="auto"/>
              <w:jc w:val="both"/>
              <w:rPr>
                <w:rFonts w:ascii="Times New Roman" w:hAnsi="Times New Roman" w:cs="Times New Roman"/>
                <w:sz w:val="28"/>
                <w:szCs w:val="24"/>
              </w:rPr>
            </w:pPr>
            <w:r w:rsidRPr="00783A76">
              <w:rPr>
                <w:rFonts w:ascii="Times New Roman" w:hAnsi="Times New Roman" w:cs="Times New Roman"/>
                <w:b/>
                <w:bCs/>
                <w:sz w:val="28"/>
                <w:szCs w:val="24"/>
              </w:rPr>
              <w:t xml:space="preserve">385,5 </w:t>
            </w:r>
            <w:r w:rsidRPr="00783A76">
              <w:rPr>
                <w:rFonts w:ascii="Times New Roman" w:hAnsi="Times New Roman" w:cs="Times New Roman"/>
                <w:b/>
                <w:sz w:val="28"/>
                <w:szCs w:val="24"/>
              </w:rPr>
              <w:t>млн. руб</w:t>
            </w:r>
            <w:r w:rsidRPr="00783A76">
              <w:rPr>
                <w:rFonts w:ascii="Times New Roman" w:hAnsi="Times New Roman" w:cs="Times New Roman"/>
                <w:sz w:val="28"/>
                <w:szCs w:val="24"/>
              </w:rPr>
              <w:t>.</w:t>
            </w:r>
            <w:r w:rsidRPr="00783A76">
              <w:rPr>
                <w:rFonts w:ascii="Times New Roman" w:hAnsi="Times New Roman" w:cs="Times New Roman"/>
                <w:sz w:val="28"/>
                <w:szCs w:val="24"/>
              </w:rPr>
              <w:tab/>
            </w:r>
            <w:r w:rsidRPr="00783A76">
              <w:rPr>
                <w:rFonts w:ascii="Times New Roman" w:hAnsi="Times New Roman" w:cs="Times New Roman"/>
                <w:sz w:val="28"/>
                <w:szCs w:val="24"/>
              </w:rPr>
              <w:tab/>
              <w:t xml:space="preserve">          </w:t>
            </w:r>
            <w:r w:rsidRPr="00783A76">
              <w:rPr>
                <w:rFonts w:ascii="Times New Roman" w:hAnsi="Times New Roman" w:cs="Times New Roman"/>
                <w:b/>
                <w:sz w:val="28"/>
                <w:szCs w:val="24"/>
              </w:rPr>
              <w:t>2015</w:t>
            </w:r>
            <w:r>
              <w:rPr>
                <w:rStyle w:val="a5"/>
                <w:rFonts w:ascii="Times New Roman" w:hAnsi="Times New Roman"/>
                <w:b/>
                <w:sz w:val="28"/>
                <w:szCs w:val="24"/>
              </w:rPr>
              <w:footnoteReference w:id="47"/>
            </w:r>
          </w:p>
        </w:tc>
        <w:tc>
          <w:tcPr>
            <w:tcW w:w="4536" w:type="dxa"/>
            <w:gridSpan w:val="2"/>
            <w:tcBorders>
              <w:top w:val="single" w:sz="12" w:space="0" w:color="183C5C"/>
              <w:left w:val="single" w:sz="12" w:space="0" w:color="183C5C"/>
              <w:right w:val="single" w:sz="12" w:space="0" w:color="183C5C"/>
            </w:tcBorders>
            <w:shd w:val="clear" w:color="auto" w:fill="2E74B5" w:themeFill="accent5" w:themeFillShade="BF"/>
            <w:noWrap/>
            <w:vAlign w:val="center"/>
            <w:hideMark/>
          </w:tcPr>
          <w:p w:rsidR="00BF2AF0" w:rsidRPr="00E122BA" w:rsidRDefault="00BF2AF0" w:rsidP="00BF2AF0">
            <w:pPr>
              <w:spacing w:after="0" w:line="240" w:lineRule="auto"/>
              <w:jc w:val="both"/>
              <w:rPr>
                <w:rFonts w:ascii="Times New Roman" w:hAnsi="Times New Roman" w:cs="Times New Roman"/>
                <w:sz w:val="28"/>
                <w:szCs w:val="24"/>
                <w:vertAlign w:val="superscript"/>
              </w:rPr>
            </w:pPr>
            <w:r>
              <w:rPr>
                <w:rFonts w:ascii="Times New Roman" w:hAnsi="Times New Roman" w:cs="Times New Roman"/>
                <w:b/>
                <w:bCs/>
                <w:sz w:val="28"/>
                <w:szCs w:val="24"/>
              </w:rPr>
              <w:t>448,5</w:t>
            </w:r>
            <w:r w:rsidRPr="00B25769">
              <w:rPr>
                <w:rFonts w:ascii="Times New Roman" w:hAnsi="Times New Roman" w:cs="Times New Roman"/>
                <w:b/>
                <w:bCs/>
                <w:sz w:val="28"/>
                <w:szCs w:val="24"/>
              </w:rPr>
              <w:t xml:space="preserve">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Pr>
                <w:rFonts w:ascii="Times New Roman" w:hAnsi="Times New Roman" w:cs="Times New Roman"/>
                <w:sz w:val="28"/>
                <w:szCs w:val="24"/>
              </w:rPr>
              <w:t xml:space="preserve">  </w:t>
            </w:r>
            <w:r>
              <w:rPr>
                <w:rFonts w:ascii="Times New Roman" w:hAnsi="Times New Roman" w:cs="Times New Roman"/>
                <w:sz w:val="28"/>
                <w:szCs w:val="24"/>
              </w:rPr>
              <w:tab/>
              <w:t xml:space="preserve">       </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201</w:t>
            </w:r>
            <w:r>
              <w:rPr>
                <w:rFonts w:ascii="Times New Roman" w:hAnsi="Times New Roman" w:cs="Times New Roman"/>
                <w:b/>
                <w:sz w:val="28"/>
                <w:szCs w:val="24"/>
              </w:rPr>
              <w:t>6</w:t>
            </w:r>
            <w:r w:rsidR="00AA3D58" w:rsidRPr="00AA3D58">
              <w:rPr>
                <w:rFonts w:ascii="Times New Roman Полужирный" w:hAnsi="Times New Roman Полужирный" w:cs="Times New Roman"/>
                <w:b/>
                <w:sz w:val="28"/>
                <w:szCs w:val="24"/>
                <w:vertAlign w:val="superscript"/>
              </w:rPr>
              <w:t>50</w:t>
            </w:r>
          </w:p>
        </w:tc>
      </w:tr>
      <w:tr w:rsidR="00BF2AF0" w:rsidRPr="00EB7FCB" w:rsidTr="00BF2AF0">
        <w:trPr>
          <w:trHeight w:val="1522"/>
        </w:trPr>
        <w:tc>
          <w:tcPr>
            <w:tcW w:w="2000" w:type="dxa"/>
            <w:tcBorders>
              <w:left w:val="single" w:sz="12" w:space="0" w:color="183C5C"/>
            </w:tcBorders>
            <w:shd w:val="clear" w:color="auto" w:fill="BDD6EE" w:themeFill="accent5" w:themeFillTint="66"/>
            <w:noWrap/>
          </w:tcPr>
          <w:p w:rsidR="00BF2AF0" w:rsidRPr="00A269E9" w:rsidRDefault="00BF2AF0" w:rsidP="00BF2AF0">
            <w:pPr>
              <w:spacing w:after="0" w:line="240" w:lineRule="auto"/>
              <w:rPr>
                <w:rFonts w:ascii="Times New Roman" w:hAnsi="Times New Roman" w:cs="Times New Roman"/>
                <w:sz w:val="24"/>
                <w:szCs w:val="24"/>
              </w:rPr>
            </w:pPr>
            <w:r w:rsidRPr="00783A76">
              <w:rPr>
                <w:rFonts w:ascii="Times New Roman" w:hAnsi="Times New Roman" w:cs="Times New Roman"/>
                <w:b/>
                <w:sz w:val="24"/>
                <w:szCs w:val="24"/>
              </w:rPr>
              <w:t>81,4</w:t>
            </w:r>
            <w:r w:rsidRPr="00783A76">
              <w:rPr>
                <w:rFonts w:ascii="Times New Roman" w:hAnsi="Times New Roman" w:cs="Times New Roman"/>
                <w:sz w:val="24"/>
                <w:szCs w:val="24"/>
              </w:rPr>
              <w:t xml:space="preserve"> млн. руб.</w:t>
            </w:r>
          </w:p>
        </w:tc>
        <w:tc>
          <w:tcPr>
            <w:tcW w:w="2835" w:type="dxa"/>
            <w:tcBorders>
              <w:right w:val="single" w:sz="12" w:space="0" w:color="183C5C"/>
            </w:tcBorders>
            <w:shd w:val="clear" w:color="auto" w:fill="BDD6EE" w:themeFill="accent5" w:themeFillTint="66"/>
          </w:tcPr>
          <w:p w:rsidR="00BF2AF0" w:rsidRPr="00A269E9" w:rsidRDefault="00BF2AF0" w:rsidP="00BF2AF0">
            <w:pPr>
              <w:spacing w:after="0" w:line="240" w:lineRule="auto"/>
              <w:rPr>
                <w:rFonts w:ascii="Times New Roman" w:hAnsi="Times New Roman" w:cs="Times New Roman"/>
                <w:sz w:val="24"/>
                <w:szCs w:val="24"/>
              </w:rPr>
            </w:pPr>
            <w:r w:rsidRPr="00783A76">
              <w:rPr>
                <w:rFonts w:ascii="Times New Roman" w:hAnsi="Times New Roman" w:cs="Times New Roman"/>
                <w:sz w:val="24"/>
                <w:szCs w:val="24"/>
              </w:rPr>
              <w:t xml:space="preserve">Субсидия </w:t>
            </w:r>
            <w:r w:rsidRPr="00783A76">
              <w:rPr>
                <w:rFonts w:ascii="Times New Roman" w:hAnsi="Times New Roman" w:cs="Times New Roman"/>
                <w:sz w:val="24"/>
                <w:szCs w:val="24"/>
              </w:rPr>
              <w:br/>
              <w:t xml:space="preserve">из федерального бюджета бюджету </w:t>
            </w:r>
            <w:r w:rsidRPr="00783A76">
              <w:rPr>
                <w:rFonts w:ascii="Times New Roman" w:hAnsi="Times New Roman" w:cs="Times New Roman"/>
                <w:sz w:val="24"/>
                <w:szCs w:val="24"/>
              </w:rPr>
              <w:br/>
              <w:t>Санкт-Петербурга.</w:t>
            </w:r>
          </w:p>
        </w:tc>
        <w:tc>
          <w:tcPr>
            <w:tcW w:w="1874" w:type="dxa"/>
            <w:tcBorders>
              <w:left w:val="single" w:sz="12" w:space="0" w:color="183C5C"/>
            </w:tcBorders>
            <w:shd w:val="clear" w:color="auto" w:fill="BDD6EE" w:themeFill="accent5" w:themeFillTint="66"/>
            <w:noWrap/>
          </w:tcPr>
          <w:p w:rsidR="00BF2AF0" w:rsidRPr="00783A76" w:rsidRDefault="00BF2AF0" w:rsidP="00BF2AF0">
            <w:pPr>
              <w:spacing w:after="0" w:line="240" w:lineRule="auto"/>
              <w:rPr>
                <w:rFonts w:ascii="Times New Roman" w:hAnsi="Times New Roman" w:cs="Times New Roman"/>
                <w:sz w:val="24"/>
                <w:szCs w:val="24"/>
              </w:rPr>
            </w:pPr>
            <w:r>
              <w:rPr>
                <w:rFonts w:ascii="Times New Roman" w:hAnsi="Times New Roman" w:cs="Times New Roman"/>
                <w:b/>
                <w:sz w:val="24"/>
                <w:szCs w:val="24"/>
              </w:rPr>
              <w:t>5,0</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r>
              <w:rPr>
                <w:rFonts w:ascii="Times New Roman" w:hAnsi="Times New Roman" w:cs="Times New Roman"/>
                <w:sz w:val="24"/>
                <w:szCs w:val="24"/>
              </w:rPr>
              <w:t>.</w:t>
            </w:r>
          </w:p>
        </w:tc>
        <w:tc>
          <w:tcPr>
            <w:tcW w:w="2662" w:type="dxa"/>
            <w:tcBorders>
              <w:right w:val="single" w:sz="12" w:space="0" w:color="183C5C"/>
            </w:tcBorders>
            <w:shd w:val="clear" w:color="auto" w:fill="BDD6EE" w:themeFill="accent5" w:themeFillTint="66"/>
          </w:tcPr>
          <w:p w:rsidR="00BF2AF0" w:rsidRPr="00783A76" w:rsidRDefault="00BF2AF0" w:rsidP="00BF2AF0">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r w:rsidR="00BF2AF0" w:rsidRPr="00EB7FCB" w:rsidTr="00BF2AF0">
        <w:trPr>
          <w:trHeight w:val="608"/>
        </w:trPr>
        <w:tc>
          <w:tcPr>
            <w:tcW w:w="2000" w:type="dxa"/>
            <w:tcBorders>
              <w:left w:val="single" w:sz="12" w:space="0" w:color="183C5C"/>
              <w:bottom w:val="single" w:sz="12" w:space="0" w:color="183C5C"/>
            </w:tcBorders>
            <w:shd w:val="clear" w:color="auto" w:fill="auto"/>
            <w:noWrap/>
          </w:tcPr>
          <w:p w:rsidR="00BF2AF0" w:rsidRPr="00A269E9" w:rsidRDefault="00BF2AF0" w:rsidP="00BF2AF0">
            <w:pPr>
              <w:spacing w:after="0" w:line="240" w:lineRule="auto"/>
              <w:rPr>
                <w:rFonts w:ascii="Times New Roman" w:hAnsi="Times New Roman" w:cs="Times New Roman"/>
                <w:sz w:val="24"/>
                <w:szCs w:val="24"/>
              </w:rPr>
            </w:pPr>
            <w:r w:rsidRPr="00783A76">
              <w:rPr>
                <w:rFonts w:ascii="Times New Roman" w:hAnsi="Times New Roman" w:cs="Times New Roman"/>
                <w:b/>
                <w:sz w:val="24"/>
                <w:szCs w:val="24"/>
              </w:rPr>
              <w:t>304,1</w:t>
            </w:r>
            <w:r w:rsidRPr="00783A76">
              <w:rPr>
                <w:rFonts w:ascii="Times New Roman" w:hAnsi="Times New Roman" w:cs="Times New Roman"/>
                <w:sz w:val="24"/>
                <w:szCs w:val="24"/>
              </w:rPr>
              <w:t xml:space="preserve"> млн. руб.</w:t>
            </w:r>
          </w:p>
        </w:tc>
        <w:tc>
          <w:tcPr>
            <w:tcW w:w="2835" w:type="dxa"/>
            <w:tcBorders>
              <w:bottom w:val="single" w:sz="12" w:space="0" w:color="183C5C"/>
              <w:right w:val="single" w:sz="12" w:space="0" w:color="183C5C"/>
            </w:tcBorders>
            <w:shd w:val="clear" w:color="auto" w:fill="auto"/>
          </w:tcPr>
          <w:p w:rsidR="00BF2AF0" w:rsidRPr="00A269E9" w:rsidRDefault="00BF2AF0" w:rsidP="00BF2AF0">
            <w:pPr>
              <w:spacing w:after="0" w:line="240" w:lineRule="auto"/>
              <w:rPr>
                <w:rFonts w:ascii="Times New Roman" w:hAnsi="Times New Roman" w:cs="Times New Roman"/>
                <w:sz w:val="24"/>
                <w:szCs w:val="24"/>
              </w:rPr>
            </w:pPr>
            <w:r w:rsidRPr="00783A76">
              <w:rPr>
                <w:rFonts w:ascii="Times New Roman" w:hAnsi="Times New Roman" w:cs="Times New Roman"/>
                <w:sz w:val="24"/>
                <w:szCs w:val="24"/>
              </w:rPr>
              <w:t xml:space="preserve">Бюджет </w:t>
            </w:r>
            <w:r w:rsidRPr="00783A76">
              <w:rPr>
                <w:rFonts w:ascii="Times New Roman" w:hAnsi="Times New Roman" w:cs="Times New Roman"/>
                <w:sz w:val="24"/>
                <w:szCs w:val="24"/>
              </w:rPr>
              <w:br/>
              <w:t>Санкт-Петербурга.</w:t>
            </w:r>
          </w:p>
        </w:tc>
        <w:tc>
          <w:tcPr>
            <w:tcW w:w="1874" w:type="dxa"/>
            <w:tcBorders>
              <w:left w:val="single" w:sz="12" w:space="0" w:color="183C5C"/>
              <w:bottom w:val="single" w:sz="12" w:space="0" w:color="183C5C"/>
            </w:tcBorders>
            <w:shd w:val="clear" w:color="auto" w:fill="auto"/>
            <w:noWrap/>
          </w:tcPr>
          <w:p w:rsidR="00BF2AF0" w:rsidRPr="00783A76" w:rsidRDefault="00BF2AF0" w:rsidP="00BF2AF0">
            <w:pPr>
              <w:spacing w:after="0" w:line="240" w:lineRule="auto"/>
              <w:rPr>
                <w:rFonts w:ascii="Times New Roman" w:hAnsi="Times New Roman" w:cs="Times New Roman"/>
                <w:sz w:val="24"/>
                <w:szCs w:val="24"/>
              </w:rPr>
            </w:pPr>
            <w:r>
              <w:rPr>
                <w:rFonts w:ascii="Times New Roman" w:hAnsi="Times New Roman" w:cs="Times New Roman"/>
                <w:b/>
                <w:sz w:val="24"/>
                <w:szCs w:val="24"/>
              </w:rPr>
              <w:t>443,5</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p>
        </w:tc>
        <w:tc>
          <w:tcPr>
            <w:tcW w:w="2662" w:type="dxa"/>
            <w:tcBorders>
              <w:bottom w:val="single" w:sz="12" w:space="0" w:color="183C5C"/>
              <w:right w:val="single" w:sz="12" w:space="0" w:color="183C5C"/>
            </w:tcBorders>
            <w:shd w:val="clear" w:color="auto" w:fill="auto"/>
          </w:tcPr>
          <w:p w:rsidR="00BF2AF0" w:rsidRPr="00783A76" w:rsidRDefault="00BF2AF0" w:rsidP="00BF2AF0">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Бюджет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r w:rsidR="00BF2AF0" w:rsidRPr="00EB7FCB" w:rsidTr="00BF2AF0">
        <w:trPr>
          <w:trHeight w:val="608"/>
        </w:trPr>
        <w:tc>
          <w:tcPr>
            <w:tcW w:w="4835" w:type="dxa"/>
            <w:gridSpan w:val="2"/>
            <w:tcBorders>
              <w:top w:val="single" w:sz="12" w:space="0" w:color="183C5C"/>
              <w:left w:val="single" w:sz="12" w:space="0" w:color="183C5C"/>
              <w:right w:val="single" w:sz="12" w:space="0" w:color="183C5C"/>
            </w:tcBorders>
            <w:shd w:val="clear" w:color="auto" w:fill="2E74B5" w:themeFill="accent5" w:themeFillShade="BF"/>
            <w:noWrap/>
          </w:tcPr>
          <w:p w:rsidR="00BF2AF0" w:rsidRPr="00A269E9"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b/>
                <w:bCs/>
                <w:sz w:val="28"/>
                <w:szCs w:val="24"/>
              </w:rPr>
              <w:t xml:space="preserve">665,8 </w:t>
            </w:r>
            <w:r w:rsidRPr="00B16BC3">
              <w:rPr>
                <w:rFonts w:ascii="Times New Roman" w:hAnsi="Times New Roman" w:cs="Times New Roman"/>
                <w:sz w:val="28"/>
                <w:szCs w:val="24"/>
              </w:rPr>
              <w:t xml:space="preserve">млн. руб.                            </w:t>
            </w:r>
            <w:r w:rsidRPr="00B16BC3">
              <w:rPr>
                <w:rFonts w:ascii="Times New Roman" w:hAnsi="Times New Roman" w:cs="Times New Roman"/>
                <w:b/>
                <w:sz w:val="28"/>
                <w:szCs w:val="24"/>
              </w:rPr>
              <w:t>2017</w:t>
            </w:r>
            <w:r>
              <w:rPr>
                <w:rFonts w:ascii="Times New Roman" w:hAnsi="Times New Roman" w:cs="Times New Roman"/>
                <w:b/>
                <w:sz w:val="28"/>
                <w:szCs w:val="24"/>
              </w:rPr>
              <w:t xml:space="preserve"> </w:t>
            </w:r>
            <w:r w:rsidR="00AA3D58" w:rsidRPr="00AA3D58">
              <w:rPr>
                <w:rFonts w:ascii="Times New Roman Полужирный" w:hAnsi="Times New Roman Полужирный" w:cs="Times New Roman"/>
                <w:b/>
                <w:sz w:val="28"/>
                <w:szCs w:val="24"/>
                <w:vertAlign w:val="superscript"/>
              </w:rPr>
              <w:t>50</w:t>
            </w:r>
          </w:p>
        </w:tc>
        <w:tc>
          <w:tcPr>
            <w:tcW w:w="4536" w:type="dxa"/>
            <w:gridSpan w:val="2"/>
            <w:tcBorders>
              <w:top w:val="single" w:sz="12" w:space="0" w:color="183C5C"/>
              <w:left w:val="single" w:sz="12" w:space="0" w:color="183C5C"/>
              <w:right w:val="single" w:sz="12" w:space="0" w:color="183C5C"/>
            </w:tcBorders>
            <w:shd w:val="clear" w:color="auto" w:fill="2E74B5" w:themeFill="accent5" w:themeFillShade="BF"/>
            <w:noWrap/>
          </w:tcPr>
          <w:p w:rsidR="00BF2AF0" w:rsidRPr="00E122BA" w:rsidRDefault="00BF2AF0" w:rsidP="00BF2AF0">
            <w:pPr>
              <w:spacing w:after="0" w:line="240" w:lineRule="auto"/>
              <w:rPr>
                <w:rFonts w:ascii="Times New Roman" w:hAnsi="Times New Roman" w:cs="Times New Roman"/>
                <w:sz w:val="24"/>
                <w:szCs w:val="24"/>
                <w:vertAlign w:val="superscript"/>
              </w:rPr>
            </w:pPr>
            <w:r w:rsidRPr="00B16BC3">
              <w:rPr>
                <w:rFonts w:ascii="Times New Roman" w:hAnsi="Times New Roman" w:cs="Times New Roman"/>
                <w:b/>
                <w:bCs/>
                <w:sz w:val="28"/>
                <w:szCs w:val="24"/>
              </w:rPr>
              <w:t xml:space="preserve">413,9 </w:t>
            </w:r>
            <w:r w:rsidRPr="00B16BC3">
              <w:rPr>
                <w:rFonts w:ascii="Times New Roman" w:hAnsi="Times New Roman" w:cs="Times New Roman"/>
                <w:sz w:val="28"/>
                <w:szCs w:val="24"/>
              </w:rPr>
              <w:t xml:space="preserve">млн. руб.            </w:t>
            </w:r>
            <w:r w:rsidRPr="00B16BC3">
              <w:rPr>
                <w:rFonts w:ascii="Times New Roman" w:hAnsi="Times New Roman" w:cs="Times New Roman"/>
                <w:b/>
                <w:sz w:val="28"/>
                <w:szCs w:val="24"/>
              </w:rPr>
              <w:t>2018 (план)</w:t>
            </w:r>
            <w:r w:rsidR="00AA3D58">
              <w:rPr>
                <w:rFonts w:ascii="Times New Roman" w:hAnsi="Times New Roman" w:cs="Times New Roman"/>
                <w:b/>
                <w:sz w:val="28"/>
                <w:szCs w:val="28"/>
                <w:vertAlign w:val="superscript"/>
              </w:rPr>
              <w:t>50</w:t>
            </w:r>
          </w:p>
        </w:tc>
      </w:tr>
      <w:tr w:rsidR="00BF2AF0" w:rsidRPr="00EB7FCB" w:rsidTr="00BF2AF0">
        <w:trPr>
          <w:trHeight w:val="608"/>
        </w:trPr>
        <w:tc>
          <w:tcPr>
            <w:tcW w:w="2000" w:type="dxa"/>
            <w:tcBorders>
              <w:left w:val="single" w:sz="12" w:space="0" w:color="183C5C"/>
            </w:tcBorders>
            <w:shd w:val="clear" w:color="auto" w:fill="BDD6EE" w:themeFill="accent5" w:themeFillTint="66"/>
            <w:noWrap/>
          </w:tcPr>
          <w:p w:rsidR="00BF2AF0" w:rsidRPr="000366E0"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b/>
                <w:sz w:val="24"/>
                <w:szCs w:val="24"/>
              </w:rPr>
              <w:t>-</w:t>
            </w:r>
          </w:p>
        </w:tc>
        <w:tc>
          <w:tcPr>
            <w:tcW w:w="2835" w:type="dxa"/>
            <w:tcBorders>
              <w:right w:val="single" w:sz="12" w:space="0" w:color="183C5C"/>
            </w:tcBorders>
            <w:shd w:val="clear" w:color="auto" w:fill="BDD6EE" w:themeFill="accent5" w:themeFillTint="66"/>
          </w:tcPr>
          <w:p w:rsidR="00BF2AF0" w:rsidRPr="00A269E9" w:rsidRDefault="00BF2AF0" w:rsidP="00BF2AF0">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c>
          <w:tcPr>
            <w:tcW w:w="1874" w:type="dxa"/>
            <w:tcBorders>
              <w:left w:val="single" w:sz="12" w:space="0" w:color="183C5C"/>
            </w:tcBorders>
            <w:shd w:val="clear" w:color="auto" w:fill="BDD6EE" w:themeFill="accent5" w:themeFillTint="66"/>
            <w:noWrap/>
          </w:tcPr>
          <w:p w:rsidR="00BF2AF0" w:rsidRPr="00B16BC3" w:rsidRDefault="00BF2AF0" w:rsidP="00BF2AF0">
            <w:pPr>
              <w:spacing w:after="0" w:line="240" w:lineRule="auto"/>
              <w:rPr>
                <w:rFonts w:ascii="Times New Roman" w:hAnsi="Times New Roman" w:cs="Times New Roman"/>
                <w:b/>
                <w:sz w:val="24"/>
                <w:szCs w:val="24"/>
              </w:rPr>
            </w:pPr>
            <w:r w:rsidRPr="00B16BC3">
              <w:rPr>
                <w:rFonts w:ascii="Times New Roman" w:hAnsi="Times New Roman" w:cs="Times New Roman"/>
                <w:b/>
                <w:sz w:val="24"/>
                <w:szCs w:val="24"/>
              </w:rPr>
              <w:t>-</w:t>
            </w:r>
          </w:p>
        </w:tc>
        <w:tc>
          <w:tcPr>
            <w:tcW w:w="2662" w:type="dxa"/>
            <w:tcBorders>
              <w:right w:val="single" w:sz="12" w:space="0" w:color="183C5C"/>
            </w:tcBorders>
            <w:shd w:val="clear" w:color="auto" w:fill="BDD6EE" w:themeFill="accent5" w:themeFillTint="66"/>
          </w:tcPr>
          <w:p w:rsidR="00BF2AF0" w:rsidRPr="00B16BC3"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sz w:val="24"/>
                <w:szCs w:val="24"/>
              </w:rPr>
              <w:t xml:space="preserve">Субсидия </w:t>
            </w:r>
            <w:r w:rsidRPr="00B16BC3">
              <w:rPr>
                <w:rFonts w:ascii="Times New Roman" w:hAnsi="Times New Roman" w:cs="Times New Roman"/>
                <w:sz w:val="24"/>
                <w:szCs w:val="24"/>
              </w:rPr>
              <w:br/>
              <w:t xml:space="preserve">из федерального бюджета бюджету </w:t>
            </w:r>
            <w:r w:rsidRPr="00B16BC3">
              <w:rPr>
                <w:rFonts w:ascii="Times New Roman" w:hAnsi="Times New Roman" w:cs="Times New Roman"/>
                <w:sz w:val="24"/>
                <w:szCs w:val="24"/>
              </w:rPr>
              <w:br/>
              <w:t>Санкт-Петербурга.</w:t>
            </w:r>
          </w:p>
        </w:tc>
      </w:tr>
      <w:tr w:rsidR="00BF2AF0" w:rsidRPr="00EB7FCB" w:rsidTr="00BF2AF0">
        <w:trPr>
          <w:trHeight w:val="608"/>
        </w:trPr>
        <w:tc>
          <w:tcPr>
            <w:tcW w:w="2000" w:type="dxa"/>
            <w:tcBorders>
              <w:left w:val="single" w:sz="12" w:space="0" w:color="183C5C"/>
              <w:bottom w:val="single" w:sz="12" w:space="0" w:color="183C5C"/>
            </w:tcBorders>
            <w:shd w:val="clear" w:color="auto" w:fill="auto"/>
            <w:noWrap/>
          </w:tcPr>
          <w:p w:rsidR="00BF2AF0" w:rsidRPr="00B16BC3"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b/>
                <w:sz w:val="24"/>
                <w:szCs w:val="24"/>
              </w:rPr>
              <w:t xml:space="preserve">665,8 </w:t>
            </w:r>
            <w:r w:rsidRPr="00B16BC3">
              <w:rPr>
                <w:rFonts w:ascii="Times New Roman" w:hAnsi="Times New Roman" w:cs="Times New Roman"/>
                <w:sz w:val="24"/>
                <w:szCs w:val="24"/>
              </w:rPr>
              <w:t>млн. руб.</w:t>
            </w:r>
          </w:p>
        </w:tc>
        <w:tc>
          <w:tcPr>
            <w:tcW w:w="2835" w:type="dxa"/>
            <w:tcBorders>
              <w:bottom w:val="single" w:sz="12" w:space="0" w:color="183C5C"/>
              <w:right w:val="single" w:sz="12" w:space="0" w:color="183C5C"/>
            </w:tcBorders>
            <w:shd w:val="clear" w:color="auto" w:fill="auto"/>
          </w:tcPr>
          <w:p w:rsidR="00BF2AF0" w:rsidRPr="00B16BC3"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sz w:val="24"/>
                <w:szCs w:val="24"/>
              </w:rPr>
              <w:t xml:space="preserve">Бюджет </w:t>
            </w:r>
            <w:r w:rsidRPr="00B16BC3">
              <w:rPr>
                <w:rFonts w:ascii="Times New Roman" w:hAnsi="Times New Roman" w:cs="Times New Roman"/>
                <w:sz w:val="24"/>
                <w:szCs w:val="24"/>
              </w:rPr>
              <w:br/>
              <w:t>Санкт-Петербурга.</w:t>
            </w:r>
          </w:p>
        </w:tc>
        <w:tc>
          <w:tcPr>
            <w:tcW w:w="1874" w:type="dxa"/>
            <w:tcBorders>
              <w:left w:val="single" w:sz="12" w:space="0" w:color="183C5C"/>
              <w:bottom w:val="single" w:sz="12" w:space="0" w:color="183C5C"/>
            </w:tcBorders>
            <w:shd w:val="clear" w:color="auto" w:fill="auto"/>
            <w:noWrap/>
          </w:tcPr>
          <w:p w:rsidR="00BF2AF0" w:rsidRPr="00B16BC3" w:rsidRDefault="00BF2AF0" w:rsidP="00BF2AF0">
            <w:pPr>
              <w:spacing w:after="0" w:line="240" w:lineRule="auto"/>
              <w:rPr>
                <w:rFonts w:ascii="Times New Roman" w:hAnsi="Times New Roman" w:cs="Times New Roman"/>
                <w:b/>
                <w:sz w:val="24"/>
                <w:szCs w:val="24"/>
              </w:rPr>
            </w:pPr>
            <w:r w:rsidRPr="00B16BC3">
              <w:rPr>
                <w:rFonts w:ascii="Times New Roman" w:hAnsi="Times New Roman" w:cs="Times New Roman"/>
                <w:b/>
                <w:sz w:val="24"/>
                <w:szCs w:val="24"/>
              </w:rPr>
              <w:t xml:space="preserve">413,9 </w:t>
            </w:r>
            <w:r w:rsidRPr="00B16BC3">
              <w:rPr>
                <w:rFonts w:ascii="Times New Roman" w:hAnsi="Times New Roman" w:cs="Times New Roman"/>
                <w:sz w:val="24"/>
                <w:szCs w:val="24"/>
              </w:rPr>
              <w:t>млн. руб.</w:t>
            </w:r>
          </w:p>
        </w:tc>
        <w:tc>
          <w:tcPr>
            <w:tcW w:w="2662" w:type="dxa"/>
            <w:tcBorders>
              <w:bottom w:val="single" w:sz="12" w:space="0" w:color="183C5C"/>
              <w:right w:val="single" w:sz="12" w:space="0" w:color="183C5C"/>
            </w:tcBorders>
            <w:shd w:val="clear" w:color="auto" w:fill="auto"/>
          </w:tcPr>
          <w:p w:rsidR="00BF2AF0" w:rsidRPr="00B16BC3" w:rsidRDefault="00BF2AF0" w:rsidP="00BF2AF0">
            <w:pPr>
              <w:spacing w:after="0" w:line="240" w:lineRule="auto"/>
              <w:rPr>
                <w:rFonts w:ascii="Times New Roman" w:hAnsi="Times New Roman" w:cs="Times New Roman"/>
                <w:sz w:val="24"/>
                <w:szCs w:val="24"/>
              </w:rPr>
            </w:pPr>
            <w:r w:rsidRPr="00B16BC3">
              <w:rPr>
                <w:rFonts w:ascii="Times New Roman" w:hAnsi="Times New Roman" w:cs="Times New Roman"/>
                <w:sz w:val="24"/>
                <w:szCs w:val="24"/>
              </w:rPr>
              <w:t xml:space="preserve">Бюджет </w:t>
            </w:r>
            <w:r w:rsidRPr="00B16BC3">
              <w:rPr>
                <w:rFonts w:ascii="Times New Roman" w:hAnsi="Times New Roman" w:cs="Times New Roman"/>
                <w:sz w:val="24"/>
                <w:szCs w:val="24"/>
              </w:rPr>
              <w:br/>
              <w:t>Санкт-Петербурга.</w:t>
            </w:r>
          </w:p>
        </w:tc>
      </w:tr>
    </w:tbl>
    <w:p w:rsidR="00BF2AF0" w:rsidRDefault="00BF2AF0" w:rsidP="00BF2AF0">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Результаты анализа динамики объемов финансирования программ поддержки МСП свидетельствуют о том, что на протяжении 2013 – 2017 гг. объем средств федерального бюджета, привлекаемых ежегодно </w:t>
      </w:r>
      <w:r>
        <w:rPr>
          <w:rFonts w:ascii="Times New Roman" w:hAnsi="Times New Roman" w:cs="Times New Roman"/>
          <w:sz w:val="28"/>
          <w:szCs w:val="24"/>
        </w:rPr>
        <w:br/>
        <w:t>Санкт-Петербургом</w:t>
      </w:r>
      <w:r w:rsidR="00C9293B">
        <w:rPr>
          <w:rFonts w:ascii="Times New Roman" w:hAnsi="Times New Roman" w:cs="Times New Roman"/>
          <w:sz w:val="28"/>
          <w:szCs w:val="24"/>
        </w:rPr>
        <w:t>,</w:t>
      </w:r>
      <w:r>
        <w:rPr>
          <w:rFonts w:ascii="Times New Roman" w:hAnsi="Times New Roman" w:cs="Times New Roman"/>
          <w:sz w:val="28"/>
          <w:szCs w:val="24"/>
        </w:rPr>
        <w:t xml:space="preserve"> сокращается. Это в значительной степени обусловлено тем, что условия предоставления</w:t>
      </w:r>
      <w:r w:rsidRPr="00E71828">
        <w:rPr>
          <w:rFonts w:ascii="Times New Roman" w:hAnsi="Times New Roman" w:cs="Times New Roman"/>
          <w:sz w:val="28"/>
          <w:szCs w:val="24"/>
        </w:rPr>
        <w:t xml:space="preserve"> </w:t>
      </w:r>
      <w:r>
        <w:rPr>
          <w:rFonts w:ascii="Times New Roman" w:hAnsi="Times New Roman" w:cs="Times New Roman"/>
          <w:sz w:val="28"/>
          <w:szCs w:val="24"/>
        </w:rPr>
        <w:t xml:space="preserve">средств федерального бюджета бюджетам субъектов Российской Федерации на реализацию мероприятий по развитию </w:t>
      </w:r>
      <w:r>
        <w:rPr>
          <w:rFonts w:ascii="Times New Roman" w:hAnsi="Times New Roman" w:cs="Times New Roman"/>
          <w:sz w:val="28"/>
          <w:szCs w:val="24"/>
        </w:rPr>
        <w:br/>
        <w:t xml:space="preserve">и поддержке МСП (и, соответственно, условия, на которых субсидии должны быть предоставлены субъектам МСП в регионах) не вполне соответствуют специфике и потребностям малого и среднего бизнеса Санкт-Петербурга. </w:t>
      </w:r>
      <w:r>
        <w:rPr>
          <w:rFonts w:ascii="Times New Roman" w:hAnsi="Times New Roman" w:cs="Times New Roman"/>
          <w:b/>
          <w:sz w:val="28"/>
          <w:szCs w:val="28"/>
        </w:rPr>
        <w:br/>
      </w:r>
      <w:r>
        <w:rPr>
          <w:rFonts w:ascii="Times New Roman" w:hAnsi="Times New Roman" w:cs="Times New Roman"/>
          <w:sz w:val="28"/>
          <w:szCs w:val="24"/>
        </w:rPr>
        <w:t xml:space="preserve">В связи с этим, профильными органами исполнительной власти города в целях повышения эффективности Подпрограммы принято решение </w:t>
      </w:r>
      <w:r>
        <w:rPr>
          <w:rFonts w:ascii="Times New Roman" w:hAnsi="Times New Roman" w:cs="Times New Roman"/>
          <w:b/>
          <w:sz w:val="28"/>
          <w:szCs w:val="28"/>
        </w:rPr>
        <w:br/>
      </w:r>
      <w:r>
        <w:rPr>
          <w:rFonts w:ascii="Times New Roman" w:hAnsi="Times New Roman" w:cs="Times New Roman"/>
          <w:sz w:val="28"/>
          <w:szCs w:val="24"/>
        </w:rPr>
        <w:t>о предоставлении субсидий субъектам МСП на условиях в большей степени приемлемых для бизнеса без дополнительного привлечения средств федерального бюджета.</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 удовлетворением можно отметить, что в 2017 году Правительству Санкт-Петербурга удалось переломить тенденцию сокращения общего объема финансирования Подпрограммы. При этом объем финансирования специальных программ поддержки МСП (субсидии, гранты и т.п.) был увеличен на 25%, что свидетельствует о большом внимании органов государственной власти к уровню развития малого и среднего бизнеса.</w:t>
      </w:r>
    </w:p>
    <w:p w:rsidR="00BF2AF0" w:rsidRDefault="00BF2AF0" w:rsidP="00BF2AF0">
      <w:pPr>
        <w:spacing w:after="0" w:line="240" w:lineRule="auto"/>
        <w:ind w:firstLine="709"/>
        <w:jc w:val="both"/>
        <w:rPr>
          <w:rFonts w:ascii="Times New Roman" w:hAnsi="Times New Roman" w:cs="Times New Roman"/>
          <w:sz w:val="18"/>
          <w:szCs w:val="24"/>
        </w:rPr>
      </w:pPr>
    </w:p>
    <w:p w:rsidR="00BF2AF0" w:rsidRPr="00F07AF0" w:rsidRDefault="00BF2AF0" w:rsidP="00BF2AF0">
      <w:pPr>
        <w:spacing w:after="0" w:line="240" w:lineRule="auto"/>
        <w:ind w:firstLine="709"/>
        <w:jc w:val="both"/>
        <w:rPr>
          <w:rFonts w:ascii="Times New Roman" w:hAnsi="Times New Roman" w:cs="Times New Roman"/>
          <w:sz w:val="24"/>
          <w:szCs w:val="24"/>
        </w:rPr>
      </w:pPr>
      <w:r w:rsidRPr="00683A95">
        <w:rPr>
          <w:rFonts w:ascii="Times New Roman" w:hAnsi="Times New Roman" w:cs="Times New Roman"/>
          <w:noProof/>
          <w:sz w:val="28"/>
          <w:szCs w:val="24"/>
          <w:lang w:eastAsia="ru-RU"/>
        </w:rPr>
        <w:drawing>
          <wp:anchor distT="0" distB="0" distL="114300" distR="114300" simplePos="0" relativeHeight="251652608" behindDoc="0" locked="0" layoutInCell="1" allowOverlap="1" wp14:anchorId="3D197203" wp14:editId="1437BF40">
            <wp:simplePos x="0" y="0"/>
            <wp:positionH relativeFrom="column">
              <wp:posOffset>53340</wp:posOffset>
            </wp:positionH>
            <wp:positionV relativeFrom="paragraph">
              <wp:posOffset>483235</wp:posOffset>
            </wp:positionV>
            <wp:extent cx="5886450" cy="1857375"/>
            <wp:effectExtent l="0" t="0" r="0" b="0"/>
            <wp:wrapTopAndBottom/>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683A95">
        <w:rPr>
          <w:rFonts w:ascii="Times New Roman" w:hAnsi="Times New Roman" w:cs="Times New Roman"/>
          <w:sz w:val="24"/>
          <w:szCs w:val="24"/>
        </w:rPr>
        <w:t xml:space="preserve">Рисунок </w:t>
      </w:r>
      <w:r>
        <w:rPr>
          <w:rFonts w:ascii="Times New Roman" w:hAnsi="Times New Roman" w:cs="Times New Roman"/>
          <w:sz w:val="24"/>
          <w:szCs w:val="24"/>
        </w:rPr>
        <w:t>15</w:t>
      </w:r>
      <w:r w:rsidRPr="00683A95">
        <w:rPr>
          <w:rFonts w:ascii="Times New Roman" w:hAnsi="Times New Roman" w:cs="Times New Roman"/>
          <w:sz w:val="24"/>
          <w:szCs w:val="24"/>
        </w:rPr>
        <w:t xml:space="preserve">. – </w:t>
      </w:r>
      <w:r w:rsidRPr="00E21BA4">
        <w:rPr>
          <w:rFonts w:ascii="Times New Roman" w:hAnsi="Times New Roman" w:cs="Times New Roman"/>
          <w:sz w:val="24"/>
          <w:szCs w:val="24"/>
        </w:rPr>
        <w:t xml:space="preserve">Динамика финансирования прямых мер государственной поддержки (в рамках специальных программ) </w:t>
      </w:r>
      <w:r>
        <w:rPr>
          <w:rFonts w:ascii="Times New Roman" w:hAnsi="Times New Roman" w:cs="Times New Roman"/>
          <w:sz w:val="24"/>
          <w:szCs w:val="24"/>
        </w:rPr>
        <w:t xml:space="preserve">МСП </w:t>
      </w:r>
      <w:r w:rsidRPr="00E21BA4">
        <w:rPr>
          <w:rFonts w:ascii="Times New Roman" w:hAnsi="Times New Roman" w:cs="Times New Roman"/>
          <w:sz w:val="24"/>
          <w:szCs w:val="24"/>
        </w:rPr>
        <w:t>в Санкт-Петербурге в 2014-201</w:t>
      </w:r>
      <w:r>
        <w:rPr>
          <w:rFonts w:ascii="Times New Roman" w:hAnsi="Times New Roman" w:cs="Times New Roman"/>
          <w:sz w:val="24"/>
          <w:szCs w:val="24"/>
        </w:rPr>
        <w:t>8</w:t>
      </w:r>
      <w:r w:rsidRPr="00E21BA4">
        <w:rPr>
          <w:rFonts w:ascii="Times New Roman" w:hAnsi="Times New Roman" w:cs="Times New Roman"/>
          <w:sz w:val="24"/>
          <w:szCs w:val="24"/>
        </w:rPr>
        <w:t xml:space="preserve"> гг., млн</w:t>
      </w:r>
      <w:r>
        <w:rPr>
          <w:rFonts w:ascii="Times New Roman" w:hAnsi="Times New Roman" w:cs="Times New Roman"/>
          <w:sz w:val="24"/>
          <w:szCs w:val="24"/>
        </w:rPr>
        <w:t>. руб.</w:t>
      </w:r>
    </w:p>
    <w:p w:rsidR="00BF2AF0" w:rsidRDefault="00BF2AF0" w:rsidP="00BF2AF0">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В соответстви</w:t>
      </w:r>
      <w:r>
        <w:rPr>
          <w:rFonts w:ascii="Times New Roman" w:hAnsi="Times New Roman" w:cs="Times New Roman"/>
          <w:sz w:val="28"/>
          <w:szCs w:val="24"/>
        </w:rPr>
        <w:t>и</w:t>
      </w:r>
      <w:r w:rsidRPr="00B25769">
        <w:rPr>
          <w:rFonts w:ascii="Times New Roman" w:hAnsi="Times New Roman" w:cs="Times New Roman"/>
          <w:sz w:val="28"/>
          <w:szCs w:val="24"/>
        </w:rPr>
        <w:t xml:space="preserve"> с данными, предоставленными </w:t>
      </w:r>
      <w:r w:rsidRPr="00EB7FCB">
        <w:rPr>
          <w:rFonts w:ascii="Times New Roman" w:hAnsi="Times New Roman" w:cs="Times New Roman"/>
          <w:sz w:val="28"/>
          <w:szCs w:val="24"/>
        </w:rPr>
        <w:t>Комитетом по развитию предпринимательства и потребительского рынка Санкт-Петербурга</w:t>
      </w:r>
      <w:r w:rsidRPr="00B25769">
        <w:rPr>
          <w:rFonts w:ascii="Times New Roman" w:hAnsi="Times New Roman" w:cs="Times New Roman"/>
          <w:sz w:val="28"/>
          <w:szCs w:val="24"/>
        </w:rPr>
        <w:t xml:space="preserve"> в рамках систематического обмена информацией с Уполномоченным</w:t>
      </w:r>
      <w:r>
        <w:rPr>
          <w:rFonts w:ascii="Times New Roman" w:hAnsi="Times New Roman" w:cs="Times New Roman"/>
          <w:sz w:val="28"/>
          <w:szCs w:val="24"/>
        </w:rPr>
        <w:t xml:space="preserve"> за 2017 год (период приема документов: с 22 мая по 31 октября):</w:t>
      </w:r>
      <w:r w:rsidRPr="00F07AF0">
        <w:rPr>
          <w:rFonts w:ascii="Times New Roman" w:hAnsi="Times New Roman" w:cs="Times New Roman"/>
          <w:sz w:val="28"/>
          <w:szCs w:val="24"/>
          <w:vertAlign w:val="superscript"/>
        </w:rPr>
        <w:t xml:space="preserve"> </w:t>
      </w:r>
      <w:r w:rsidRPr="00B25769">
        <w:rPr>
          <w:rFonts w:ascii="Times New Roman" w:hAnsi="Times New Roman" w:cs="Times New Roman"/>
          <w:sz w:val="28"/>
          <w:szCs w:val="24"/>
          <w:vertAlign w:val="superscript"/>
        </w:rPr>
        <w:footnoteReference w:id="48"/>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поступило 599 заявлений от субъектов МСП о предоставлении субсидий (на 17% больше аналогичного показателя 2016 года), что свидетельствует </w:t>
      </w:r>
      <w:r w:rsidR="009A4C5E">
        <w:rPr>
          <w:rFonts w:ascii="Times New Roman" w:hAnsi="Times New Roman" w:cs="Times New Roman"/>
          <w:sz w:val="28"/>
          <w:szCs w:val="24"/>
        </w:rPr>
        <w:br/>
      </w:r>
      <w:r>
        <w:rPr>
          <w:rFonts w:ascii="Times New Roman" w:hAnsi="Times New Roman" w:cs="Times New Roman"/>
          <w:sz w:val="28"/>
          <w:szCs w:val="24"/>
        </w:rPr>
        <w:t>о повышении заинтересованности представителей малого и среднего бизнеса в получении мер государственной поддержки и актуальности реализуемых специальных программ;</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предоставлено </w:t>
      </w:r>
      <w:r w:rsidRPr="00744CBC">
        <w:rPr>
          <w:rFonts w:ascii="Times New Roman" w:hAnsi="Times New Roman" w:cs="Times New Roman"/>
          <w:sz w:val="28"/>
          <w:szCs w:val="24"/>
        </w:rPr>
        <w:t>367</w:t>
      </w:r>
      <w:r>
        <w:rPr>
          <w:rFonts w:ascii="Times New Roman" w:hAnsi="Times New Roman" w:cs="Times New Roman"/>
          <w:sz w:val="28"/>
          <w:szCs w:val="24"/>
        </w:rPr>
        <w:t xml:space="preserve"> субсидий (на 31% больше аналогичного показателя предыдущего года)</w:t>
      </w:r>
      <w:r w:rsidRPr="00F4142B">
        <w:rPr>
          <w:rFonts w:ascii="Times New Roman" w:hAnsi="Times New Roman" w:cs="Times New Roman"/>
          <w:sz w:val="28"/>
          <w:szCs w:val="24"/>
        </w:rPr>
        <w:t xml:space="preserve"> </w:t>
      </w:r>
      <w:r>
        <w:rPr>
          <w:rFonts w:ascii="Times New Roman" w:hAnsi="Times New Roman" w:cs="Times New Roman"/>
          <w:sz w:val="28"/>
          <w:szCs w:val="24"/>
        </w:rPr>
        <w:t xml:space="preserve">по итогам рассмотрения поданных заявлений </w:t>
      </w:r>
      <w:r w:rsidR="009A4C5E">
        <w:rPr>
          <w:rFonts w:ascii="Times New Roman" w:hAnsi="Times New Roman" w:cs="Times New Roman"/>
          <w:sz w:val="28"/>
          <w:szCs w:val="24"/>
        </w:rPr>
        <w:br/>
      </w:r>
      <w:r>
        <w:rPr>
          <w:rFonts w:ascii="Times New Roman" w:hAnsi="Times New Roman" w:cs="Times New Roman"/>
          <w:sz w:val="28"/>
          <w:szCs w:val="24"/>
        </w:rPr>
        <w:t xml:space="preserve">и документов. Увеличение количества предоставленных субсидий обусловлено как </w:t>
      </w:r>
      <w:r w:rsidRPr="00744CBC">
        <w:rPr>
          <w:rFonts w:ascii="Times New Roman" w:hAnsi="Times New Roman" w:cs="Times New Roman"/>
          <w:sz w:val="28"/>
          <w:szCs w:val="24"/>
        </w:rPr>
        <w:t>увеличением общего объема финансирования реализации специальных программ поддержки МСП,</w:t>
      </w:r>
      <w:r>
        <w:rPr>
          <w:rFonts w:ascii="Times New Roman" w:hAnsi="Times New Roman" w:cs="Times New Roman"/>
          <w:sz w:val="28"/>
          <w:szCs w:val="24"/>
        </w:rPr>
        <w:t xml:space="preserve"> так и сокращением в истекшем </w:t>
      </w:r>
      <w:r w:rsidR="009A4C5E">
        <w:rPr>
          <w:rFonts w:ascii="Times New Roman" w:hAnsi="Times New Roman" w:cs="Times New Roman"/>
          <w:sz w:val="28"/>
          <w:szCs w:val="24"/>
        </w:rPr>
        <w:br/>
      </w:r>
      <w:r>
        <w:rPr>
          <w:rFonts w:ascii="Times New Roman" w:hAnsi="Times New Roman" w:cs="Times New Roman"/>
          <w:sz w:val="28"/>
          <w:szCs w:val="24"/>
        </w:rPr>
        <w:t>году максимальных размеров субсидий, предоставляемых по некоторым программам.</w:t>
      </w:r>
    </w:p>
    <w:p w:rsidR="00BF2AF0" w:rsidRPr="00202CB6" w:rsidRDefault="00BF2AF0" w:rsidP="00BF2AF0">
      <w:pPr>
        <w:spacing w:after="0" w:line="240" w:lineRule="auto"/>
        <w:ind w:firstLine="709"/>
        <w:jc w:val="both"/>
        <w:rPr>
          <w:rFonts w:ascii="Times New Roman" w:hAnsi="Times New Roman" w:cs="Times New Roman"/>
          <w:sz w:val="28"/>
          <w:szCs w:val="28"/>
        </w:rPr>
      </w:pPr>
      <w:r w:rsidRPr="001433F5">
        <w:rPr>
          <w:rFonts w:ascii="Times New Roman" w:hAnsi="Times New Roman" w:cs="Times New Roman"/>
          <w:sz w:val="28"/>
          <w:szCs w:val="28"/>
        </w:rPr>
        <w:t>Комментируя количество</w:t>
      </w:r>
      <w:r>
        <w:rPr>
          <w:rFonts w:ascii="Times New Roman" w:hAnsi="Times New Roman" w:cs="Times New Roman"/>
          <w:sz w:val="28"/>
          <w:szCs w:val="24"/>
        </w:rPr>
        <w:t xml:space="preserve"> поданных</w:t>
      </w:r>
      <w:r w:rsidRPr="001433F5">
        <w:rPr>
          <w:rFonts w:ascii="Times New Roman" w:hAnsi="Times New Roman" w:cs="Times New Roman"/>
          <w:sz w:val="16"/>
          <w:szCs w:val="24"/>
        </w:rPr>
        <w:t xml:space="preserve"> </w:t>
      </w:r>
      <w:r w:rsidRPr="00202CB6">
        <w:rPr>
          <w:rFonts w:ascii="Times New Roman" w:hAnsi="Times New Roman" w:cs="Times New Roman"/>
          <w:sz w:val="28"/>
          <w:szCs w:val="28"/>
        </w:rPr>
        <w:t xml:space="preserve">заявок на предоставление мер государственной поддержки </w:t>
      </w:r>
      <w:r>
        <w:rPr>
          <w:rFonts w:ascii="Times New Roman" w:hAnsi="Times New Roman" w:cs="Times New Roman"/>
          <w:sz w:val="28"/>
          <w:szCs w:val="28"/>
        </w:rPr>
        <w:t xml:space="preserve">и сроки приема документов в 2017 году, </w:t>
      </w:r>
      <w:r w:rsidRPr="00202CB6">
        <w:rPr>
          <w:rFonts w:ascii="Times New Roman" w:hAnsi="Times New Roman" w:cs="Times New Roman"/>
          <w:sz w:val="28"/>
          <w:szCs w:val="28"/>
        </w:rPr>
        <w:t xml:space="preserve">отдельно следует отметить организацию </w:t>
      </w:r>
      <w:r>
        <w:rPr>
          <w:rFonts w:ascii="Times New Roman" w:hAnsi="Times New Roman" w:cs="Times New Roman"/>
          <w:sz w:val="28"/>
          <w:szCs w:val="28"/>
        </w:rPr>
        <w:t>процесса проведения «приемочной кампании». В истекшем году с учетом поступавших предложений и замечаний со стороны предпринимательского сообщества города, а также опыта предыдущих лет, Комитетом по развитию предпринимательства и потребительского рынка Санкт-Петербурга совместно с СПб ГБУ «Центр поддержки и развития предпринимательства» была проведена работа по совершенствованию механизма и порядка подачи документов на предоставление мер государственной поддержки, что позволило сделать данный процесс более прозрачным. Вместе с тем, признавая положительный результат от принятых мер, а также принимая во внимание мнение бизнес-сообщества города, представляется необходимым в 2018 году продолжить работу по данному направлению.</w:t>
      </w:r>
    </w:p>
    <w:p w:rsidR="00BF2AF0" w:rsidRPr="00700EF1" w:rsidRDefault="00BF2AF0" w:rsidP="00BF2AF0">
      <w:pPr>
        <w:spacing w:after="0" w:line="240" w:lineRule="auto"/>
        <w:ind w:firstLine="709"/>
        <w:jc w:val="both"/>
        <w:rPr>
          <w:rFonts w:ascii="Times New Roman" w:hAnsi="Times New Roman" w:cs="Times New Roman"/>
          <w:sz w:val="16"/>
          <w:szCs w:val="24"/>
        </w:rPr>
      </w:pPr>
    </w:p>
    <w:p w:rsidR="00BF2AF0" w:rsidRDefault="00BF2AF0" w:rsidP="00BF2AF0">
      <w:pPr>
        <w:spacing w:after="0" w:line="240" w:lineRule="auto"/>
        <w:ind w:firstLine="709"/>
        <w:jc w:val="both"/>
        <w:rPr>
          <w:rFonts w:ascii="Times New Roman" w:hAnsi="Times New Roman" w:cs="Times New Roman"/>
          <w:sz w:val="24"/>
          <w:szCs w:val="24"/>
        </w:rPr>
      </w:pPr>
      <w:r w:rsidRPr="002D70DF">
        <w:rPr>
          <w:rFonts w:ascii="Times New Roman" w:hAnsi="Times New Roman" w:cs="Times New Roman"/>
          <w:sz w:val="24"/>
          <w:szCs w:val="24"/>
        </w:rPr>
        <w:t xml:space="preserve">Рисунок </w:t>
      </w:r>
      <w:r>
        <w:rPr>
          <w:rFonts w:ascii="Times New Roman" w:hAnsi="Times New Roman" w:cs="Times New Roman"/>
          <w:sz w:val="24"/>
          <w:szCs w:val="24"/>
        </w:rPr>
        <w:t>16</w:t>
      </w:r>
      <w:r w:rsidRPr="0077605A">
        <w:rPr>
          <w:rFonts w:ascii="Times New Roman" w:hAnsi="Times New Roman" w:cs="Times New Roman"/>
          <w:sz w:val="24"/>
          <w:szCs w:val="24"/>
        </w:rPr>
        <w:t xml:space="preserve">. – </w:t>
      </w:r>
      <w:r w:rsidRPr="00E21BA4">
        <w:rPr>
          <w:rFonts w:ascii="Times New Roman" w:hAnsi="Times New Roman" w:cs="Times New Roman"/>
          <w:sz w:val="24"/>
          <w:szCs w:val="24"/>
        </w:rPr>
        <w:t xml:space="preserve">Динамика количества субъектов МСП Санкт-Петербурга - получателей прямой финансовой государственной </w:t>
      </w:r>
      <w:r>
        <w:rPr>
          <w:rFonts w:ascii="Times New Roman" w:hAnsi="Times New Roman" w:cs="Times New Roman"/>
          <w:sz w:val="24"/>
          <w:szCs w:val="24"/>
        </w:rPr>
        <w:t>поддержки (субсидий) в 2014-2017</w:t>
      </w:r>
      <w:r w:rsidRPr="00E21BA4">
        <w:rPr>
          <w:rFonts w:ascii="Times New Roman" w:hAnsi="Times New Roman" w:cs="Times New Roman"/>
          <w:sz w:val="24"/>
          <w:szCs w:val="24"/>
        </w:rPr>
        <w:t xml:space="preserve"> гг.</w:t>
      </w:r>
      <w:r w:rsidRPr="00E21BA4">
        <w:rPr>
          <w:rStyle w:val="a5"/>
          <w:rFonts w:ascii="Times New Roman" w:hAnsi="Times New Roman"/>
          <w:sz w:val="24"/>
          <w:szCs w:val="24"/>
        </w:rPr>
        <w:footnoteReference w:id="49"/>
      </w:r>
    </w:p>
    <w:p w:rsidR="00BF2AF0" w:rsidRPr="00700EF1" w:rsidRDefault="00BF2AF0" w:rsidP="00BF2AF0">
      <w:pPr>
        <w:spacing w:after="0" w:line="240" w:lineRule="auto"/>
        <w:ind w:firstLine="709"/>
        <w:jc w:val="both"/>
        <w:rPr>
          <w:rFonts w:ascii="Times New Roman" w:hAnsi="Times New Roman" w:cs="Times New Roman"/>
          <w:sz w:val="12"/>
          <w:szCs w:val="24"/>
        </w:rPr>
      </w:pPr>
    </w:p>
    <w:p w:rsidR="00BF2AF0" w:rsidRPr="00700EF1" w:rsidRDefault="00BF2AF0" w:rsidP="00BF2AF0">
      <w:pPr>
        <w:widowControl w:val="0"/>
        <w:spacing w:after="0" w:line="240" w:lineRule="auto"/>
        <w:jc w:val="both"/>
        <w:rPr>
          <w:rFonts w:ascii="Times New Roman" w:hAnsi="Times New Roman" w:cs="Times New Roman"/>
          <w:sz w:val="16"/>
          <w:szCs w:val="24"/>
        </w:rPr>
      </w:pPr>
      <w:r w:rsidRPr="004C5F44">
        <w:rPr>
          <w:rFonts w:ascii="Times New Roman" w:hAnsi="Times New Roman" w:cs="Times New Roman"/>
          <w:noProof/>
          <w:sz w:val="28"/>
          <w:szCs w:val="24"/>
          <w:lang w:eastAsia="ru-RU"/>
        </w:rPr>
        <w:drawing>
          <wp:inline distT="0" distB="0" distL="0" distR="0" wp14:anchorId="39B0ABC7" wp14:editId="49BACD9B">
            <wp:extent cx="5934075" cy="14001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2AF0" w:rsidRPr="00700EF1" w:rsidRDefault="00BF2AF0" w:rsidP="00BF2AF0">
      <w:pPr>
        <w:widowControl w:val="0"/>
        <w:spacing w:after="0" w:line="240" w:lineRule="auto"/>
        <w:ind w:firstLine="709"/>
        <w:jc w:val="both"/>
        <w:rPr>
          <w:rFonts w:ascii="Times New Roman" w:hAnsi="Times New Roman" w:cs="Times New Roman"/>
          <w:sz w:val="16"/>
          <w:szCs w:val="24"/>
        </w:rPr>
      </w:pPr>
    </w:p>
    <w:p w:rsidR="00BF2AF0" w:rsidRPr="00B25769" w:rsidRDefault="00BF2AF0" w:rsidP="00BF2AF0">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2017 году о</w:t>
      </w:r>
      <w:r w:rsidRPr="00B25769">
        <w:rPr>
          <w:rFonts w:ascii="Times New Roman" w:hAnsi="Times New Roman" w:cs="Times New Roman"/>
          <w:sz w:val="28"/>
          <w:szCs w:val="24"/>
        </w:rPr>
        <w:t>казание прямой финансовой поддержки в виде субсидий субъектам малого и среднего предпринимательства осуществлялось по таким специальным программам как:</w:t>
      </w:r>
    </w:p>
    <w:p w:rsidR="00BF2AF0" w:rsidRDefault="00BF2AF0" w:rsidP="00BF2AF0">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1) </w:t>
      </w:r>
      <w:r>
        <w:rPr>
          <w:rFonts w:ascii="Times New Roman" w:hAnsi="Times New Roman" w:cs="Times New Roman"/>
          <w:sz w:val="28"/>
          <w:szCs w:val="24"/>
        </w:rPr>
        <w:t>«</w:t>
      </w:r>
      <w:r w:rsidRPr="00D30E3C">
        <w:rPr>
          <w:rFonts w:ascii="Times New Roman" w:hAnsi="Times New Roman" w:cs="Times New Roman"/>
          <w:sz w:val="28"/>
          <w:szCs w:val="24"/>
        </w:rPr>
        <w:t>Выставочно-ярмарочная деятельность</w:t>
      </w:r>
      <w:r>
        <w:rPr>
          <w:rFonts w:ascii="Times New Roman" w:hAnsi="Times New Roman" w:cs="Times New Roman"/>
          <w:sz w:val="28"/>
          <w:szCs w:val="24"/>
        </w:rPr>
        <w:t>» – возмещение 50</w:t>
      </w:r>
      <w:r w:rsidRPr="00B25769">
        <w:rPr>
          <w:rFonts w:ascii="Times New Roman" w:hAnsi="Times New Roman" w:cs="Times New Roman"/>
          <w:sz w:val="28"/>
          <w:szCs w:val="24"/>
        </w:rPr>
        <w:t>% затрат, связанных с уплатой регистрационных сборов, арендой выставочных площадей и выставочного оборудования, работами по монтажу и демонтажу стендов, транспортными расходами и др. Максимальный размер субсидии – 350,0 тыс. руб. (</w:t>
      </w:r>
      <w:r>
        <w:rPr>
          <w:rFonts w:ascii="Times New Roman" w:hAnsi="Times New Roman" w:cs="Times New Roman"/>
          <w:sz w:val="28"/>
          <w:szCs w:val="24"/>
        </w:rPr>
        <w:t>предоставлено – 80</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на общую сумму </w:t>
      </w:r>
      <w:r>
        <w:rPr>
          <w:rFonts w:ascii="Times New Roman" w:hAnsi="Times New Roman" w:cs="Times New Roman"/>
          <w:sz w:val="28"/>
          <w:szCs w:val="24"/>
        </w:rPr>
        <w:t>21,4</w:t>
      </w:r>
      <w:r w:rsidRPr="00B25769">
        <w:rPr>
          <w:rFonts w:ascii="Times New Roman" w:hAnsi="Times New Roman" w:cs="Times New Roman"/>
          <w:sz w:val="28"/>
          <w:szCs w:val="24"/>
        </w:rPr>
        <w:t xml:space="preserve"> млн. руб.)</w:t>
      </w:r>
      <w:r w:rsidRPr="00FD5961">
        <w:rPr>
          <w:rFonts w:ascii="Times New Roman" w:hAnsi="Times New Roman" w:cs="Times New Roman"/>
          <w:sz w:val="28"/>
          <w:szCs w:val="24"/>
        </w:rPr>
        <w:t>;</w:t>
      </w:r>
      <w:r>
        <w:rPr>
          <w:rFonts w:ascii="Times New Roman" w:hAnsi="Times New Roman" w:cs="Times New Roman"/>
          <w:sz w:val="28"/>
          <w:szCs w:val="24"/>
        </w:rPr>
        <w:t xml:space="preserve"> </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2) </w:t>
      </w:r>
      <w:r>
        <w:rPr>
          <w:rFonts w:ascii="Times New Roman" w:hAnsi="Times New Roman" w:cs="Times New Roman"/>
          <w:sz w:val="28"/>
          <w:szCs w:val="24"/>
        </w:rPr>
        <w:t>«</w:t>
      </w:r>
      <w:r w:rsidRPr="00D30E3C">
        <w:rPr>
          <w:rFonts w:ascii="Times New Roman" w:hAnsi="Times New Roman" w:cs="Times New Roman"/>
          <w:sz w:val="28"/>
          <w:szCs w:val="24"/>
        </w:rPr>
        <w:t xml:space="preserve">Субсидирование части арендных платежей субъектов малого </w:t>
      </w:r>
      <w:r w:rsidRPr="00D30E3C">
        <w:rPr>
          <w:rFonts w:ascii="Times New Roman" w:hAnsi="Times New Roman" w:cs="Times New Roman"/>
          <w:sz w:val="28"/>
          <w:szCs w:val="24"/>
        </w:rPr>
        <w:br/>
        <w:t>и среднего предпринимательства, осуществляющих производственную деятельность в сфере легкой промышленности</w:t>
      </w:r>
      <w:r>
        <w:rPr>
          <w:rFonts w:ascii="Times New Roman" w:hAnsi="Times New Roman" w:cs="Times New Roman"/>
          <w:sz w:val="28"/>
          <w:szCs w:val="24"/>
        </w:rPr>
        <w:t>» – возмещение 50</w:t>
      </w:r>
      <w:r w:rsidRPr="00B25769">
        <w:rPr>
          <w:rFonts w:ascii="Times New Roman" w:hAnsi="Times New Roman" w:cs="Times New Roman"/>
          <w:sz w:val="28"/>
          <w:szCs w:val="24"/>
        </w:rPr>
        <w:t xml:space="preserve">% </w:t>
      </w:r>
      <w:r>
        <w:rPr>
          <w:rFonts w:ascii="Times New Roman" w:hAnsi="Times New Roman" w:cs="Times New Roman"/>
          <w:sz w:val="28"/>
          <w:szCs w:val="24"/>
        </w:rPr>
        <w:lastRenderedPageBreak/>
        <w:t xml:space="preserve">понесенных </w:t>
      </w:r>
      <w:r w:rsidRPr="00B25769">
        <w:rPr>
          <w:rFonts w:ascii="Times New Roman" w:hAnsi="Times New Roman" w:cs="Times New Roman"/>
          <w:sz w:val="28"/>
          <w:szCs w:val="24"/>
        </w:rPr>
        <w:t>затрат, максимальный размер субсидии – 500,0 тыс. руб.</w:t>
      </w:r>
      <w:r>
        <w:rPr>
          <w:rFonts w:ascii="Times New Roman" w:hAnsi="Times New Roman" w:cs="Times New Roman"/>
          <w:sz w:val="28"/>
          <w:szCs w:val="24"/>
        </w:rPr>
        <w:t xml:space="preserve"> </w:t>
      </w:r>
      <w:r w:rsidRPr="00B25769">
        <w:rPr>
          <w:rFonts w:ascii="Times New Roman" w:hAnsi="Times New Roman" w:cs="Times New Roman"/>
          <w:sz w:val="28"/>
          <w:szCs w:val="24"/>
        </w:rPr>
        <w:t>(</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t>57</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w:t>
      </w:r>
      <w:r>
        <w:rPr>
          <w:rFonts w:ascii="Times New Roman" w:hAnsi="Times New Roman" w:cs="Times New Roman"/>
          <w:sz w:val="28"/>
          <w:szCs w:val="24"/>
        </w:rPr>
        <w:t>на общую сумму 21,0</w:t>
      </w:r>
      <w:r w:rsidRPr="00B25769">
        <w:rPr>
          <w:rFonts w:ascii="Times New Roman" w:hAnsi="Times New Roman" w:cs="Times New Roman"/>
          <w:sz w:val="28"/>
          <w:szCs w:val="24"/>
        </w:rPr>
        <w:t xml:space="preserve"> млн. руб.)</w:t>
      </w:r>
      <w:r>
        <w:rPr>
          <w:rFonts w:ascii="Times New Roman" w:hAnsi="Times New Roman" w:cs="Times New Roman"/>
          <w:sz w:val="28"/>
          <w:szCs w:val="24"/>
        </w:rPr>
        <w:t>;</w:t>
      </w:r>
    </w:p>
    <w:p w:rsidR="00BF2AF0" w:rsidRDefault="00BF2AF0" w:rsidP="00BF2AF0">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3)</w:t>
      </w:r>
      <w:r w:rsidRPr="003B3DA6">
        <w:rPr>
          <w:rFonts w:ascii="Times New Roman" w:hAnsi="Times New Roman" w:cs="Times New Roman"/>
          <w:sz w:val="28"/>
          <w:szCs w:val="24"/>
        </w:rPr>
        <w:t xml:space="preserve"> </w:t>
      </w:r>
      <w:r>
        <w:rPr>
          <w:rFonts w:ascii="Times New Roman" w:hAnsi="Times New Roman" w:cs="Times New Roman"/>
          <w:sz w:val="28"/>
          <w:szCs w:val="24"/>
        </w:rPr>
        <w:t>«</w:t>
      </w:r>
      <w:r w:rsidRPr="00D30E3C">
        <w:rPr>
          <w:rFonts w:ascii="Times New Roman" w:hAnsi="Times New Roman" w:cs="Times New Roman"/>
          <w:sz w:val="28"/>
          <w:szCs w:val="24"/>
        </w:rPr>
        <w:t>Субсидирование затрат субъектов малого и среднего предпринимательства, осуществляющих деятельность в сфере ремесленничества и народных художественных промыслов</w:t>
      </w:r>
      <w:r>
        <w:rPr>
          <w:rFonts w:ascii="Times New Roman" w:hAnsi="Times New Roman" w:cs="Times New Roman"/>
          <w:sz w:val="28"/>
          <w:szCs w:val="24"/>
        </w:rPr>
        <w:t>»</w:t>
      </w:r>
      <w:r w:rsidRPr="00B25769">
        <w:rPr>
          <w:rFonts w:ascii="Times New Roman" w:hAnsi="Times New Roman" w:cs="Times New Roman"/>
          <w:sz w:val="28"/>
          <w:szCs w:val="24"/>
        </w:rPr>
        <w:t xml:space="preserve"> – возмещение </w:t>
      </w:r>
      <w:r>
        <w:rPr>
          <w:rFonts w:ascii="Times New Roman" w:hAnsi="Times New Roman" w:cs="Times New Roman"/>
          <w:sz w:val="28"/>
          <w:szCs w:val="24"/>
        </w:rPr>
        <w:br/>
      </w:r>
      <w:r w:rsidRPr="00B25769">
        <w:rPr>
          <w:rFonts w:ascii="Times New Roman" w:hAnsi="Times New Roman" w:cs="Times New Roman"/>
          <w:sz w:val="28"/>
          <w:szCs w:val="24"/>
        </w:rPr>
        <w:t>50 % затрат, связанных с приобретением сырья и материалов, повышением квалификации работников, публикациями материалов о</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ремеслах </w:t>
      </w:r>
      <w:r>
        <w:rPr>
          <w:rFonts w:ascii="Times New Roman" w:hAnsi="Times New Roman" w:cs="Times New Roman"/>
          <w:sz w:val="28"/>
          <w:szCs w:val="24"/>
        </w:rPr>
        <w:br/>
      </w:r>
      <w:r w:rsidRPr="00B25769">
        <w:rPr>
          <w:rFonts w:ascii="Times New Roman" w:hAnsi="Times New Roman" w:cs="Times New Roman"/>
          <w:sz w:val="28"/>
          <w:szCs w:val="24"/>
        </w:rPr>
        <w:t>в Санкт-Петербурге в целях их популяризации; максимальный размер субсидии – 350,0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22 субсидии </w:t>
      </w:r>
      <w:r w:rsidRPr="00B25769">
        <w:rPr>
          <w:rFonts w:ascii="Times New Roman" w:hAnsi="Times New Roman" w:cs="Times New Roman"/>
          <w:sz w:val="28"/>
          <w:szCs w:val="24"/>
        </w:rPr>
        <w:t xml:space="preserve">на общую сумму – </w:t>
      </w:r>
      <w:r>
        <w:rPr>
          <w:rFonts w:ascii="Times New Roman" w:hAnsi="Times New Roman" w:cs="Times New Roman"/>
          <w:b/>
          <w:sz w:val="28"/>
          <w:szCs w:val="28"/>
        </w:rPr>
        <w:br/>
      </w:r>
      <w:r>
        <w:rPr>
          <w:rFonts w:ascii="Times New Roman" w:hAnsi="Times New Roman" w:cs="Times New Roman"/>
          <w:sz w:val="28"/>
          <w:szCs w:val="24"/>
        </w:rPr>
        <w:t>6,6</w:t>
      </w:r>
      <w:r w:rsidRPr="00B25769">
        <w:rPr>
          <w:rFonts w:ascii="Times New Roman" w:hAnsi="Times New Roman" w:cs="Times New Roman"/>
          <w:sz w:val="28"/>
          <w:szCs w:val="24"/>
        </w:rPr>
        <w:t xml:space="preserve"> млн. руб.)</w:t>
      </w:r>
      <w:r>
        <w:rPr>
          <w:rFonts w:ascii="Times New Roman" w:hAnsi="Times New Roman" w:cs="Times New Roman"/>
          <w:sz w:val="28"/>
          <w:szCs w:val="24"/>
        </w:rPr>
        <w:t>;</w:t>
      </w:r>
    </w:p>
    <w:p w:rsidR="00BF2AF0" w:rsidRDefault="00BF2AF0" w:rsidP="00BF2AF0">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4)</w:t>
      </w:r>
      <w:r>
        <w:rPr>
          <w:rFonts w:ascii="Times New Roman" w:hAnsi="Times New Roman" w:cs="Times New Roman"/>
          <w:sz w:val="28"/>
          <w:szCs w:val="24"/>
        </w:rPr>
        <w:t xml:space="preserve"> «</w:t>
      </w:r>
      <w:r w:rsidRPr="00D30E3C">
        <w:rPr>
          <w:rFonts w:ascii="Times New Roman" w:hAnsi="Times New Roman" w:cs="Times New Roman"/>
          <w:sz w:val="28"/>
          <w:szCs w:val="24"/>
        </w:rPr>
        <w:t>Субсидирование затрат на организацию и (или) развитие групп дневного времяпрепровождения детей дошкольного возраста</w:t>
      </w:r>
      <w:r>
        <w:rPr>
          <w:rFonts w:ascii="Times New Roman" w:hAnsi="Times New Roman" w:cs="Times New Roman"/>
          <w:sz w:val="28"/>
          <w:szCs w:val="24"/>
        </w:rPr>
        <w:t>»</w:t>
      </w:r>
      <w:r w:rsidRPr="00B36B34">
        <w:rPr>
          <w:rFonts w:ascii="Times New Roman" w:hAnsi="Times New Roman" w:cs="Times New Roman"/>
          <w:sz w:val="28"/>
          <w:szCs w:val="24"/>
        </w:rPr>
        <w:t xml:space="preserve"> –</w:t>
      </w:r>
      <w:r>
        <w:rPr>
          <w:rFonts w:ascii="Times New Roman" w:hAnsi="Times New Roman" w:cs="Times New Roman"/>
          <w:sz w:val="28"/>
          <w:szCs w:val="24"/>
        </w:rPr>
        <w:t xml:space="preserve"> возмещению подлежали 85</w:t>
      </w:r>
      <w:r w:rsidRPr="00B25769">
        <w:rPr>
          <w:rFonts w:ascii="Times New Roman" w:hAnsi="Times New Roman" w:cs="Times New Roman"/>
          <w:sz w:val="28"/>
          <w:szCs w:val="24"/>
        </w:rPr>
        <w:t>% затрат, связанных с оплатой аренды помещения</w:t>
      </w:r>
      <w:r w:rsidRPr="000B4627">
        <w:rPr>
          <w:rFonts w:ascii="Times New Roman" w:hAnsi="Times New Roman" w:cs="Times New Roman"/>
          <w:sz w:val="28"/>
          <w:szCs w:val="24"/>
        </w:rPr>
        <w:t xml:space="preserve"> </w:t>
      </w:r>
      <w:r>
        <w:rPr>
          <w:rFonts w:ascii="Times New Roman" w:hAnsi="Times New Roman" w:cs="Times New Roman"/>
          <w:sz w:val="28"/>
          <w:szCs w:val="24"/>
        </w:rPr>
        <w:t xml:space="preserve">и его </w:t>
      </w:r>
      <w:r w:rsidRPr="00B25769">
        <w:rPr>
          <w:rFonts w:ascii="Times New Roman" w:hAnsi="Times New Roman" w:cs="Times New Roman"/>
          <w:sz w:val="28"/>
          <w:szCs w:val="24"/>
        </w:rPr>
        <w:t xml:space="preserve">ремонтом (реконструкцией), коммунальных услуг, </w:t>
      </w:r>
      <w:r>
        <w:rPr>
          <w:rFonts w:ascii="Times New Roman" w:hAnsi="Times New Roman" w:cs="Times New Roman"/>
          <w:sz w:val="28"/>
          <w:szCs w:val="24"/>
        </w:rPr>
        <w:t>приобретением оборудования и</w:t>
      </w:r>
      <w:r w:rsidRPr="00B25769">
        <w:rPr>
          <w:rFonts w:ascii="Times New Roman" w:hAnsi="Times New Roman" w:cs="Times New Roman"/>
          <w:sz w:val="28"/>
          <w:szCs w:val="24"/>
        </w:rPr>
        <w:t xml:space="preserve"> мебели</w:t>
      </w:r>
      <w:r>
        <w:rPr>
          <w:rFonts w:ascii="Times New Roman" w:hAnsi="Times New Roman" w:cs="Times New Roman"/>
          <w:sz w:val="28"/>
          <w:szCs w:val="24"/>
        </w:rPr>
        <w:t>; максимальный размер – 5</w:t>
      </w:r>
      <w:r w:rsidRPr="00B25769">
        <w:rPr>
          <w:rFonts w:ascii="Times New Roman" w:hAnsi="Times New Roman" w:cs="Times New Roman"/>
          <w:sz w:val="28"/>
          <w:szCs w:val="24"/>
        </w:rPr>
        <w:t xml:space="preserve">00 тыс. руб. на развитие действующего более 1 года центра; </w:t>
      </w:r>
      <w:r>
        <w:rPr>
          <w:rFonts w:ascii="Times New Roman" w:hAnsi="Times New Roman" w:cs="Times New Roman"/>
          <w:sz w:val="28"/>
          <w:szCs w:val="24"/>
        </w:rPr>
        <w:t>7</w:t>
      </w:r>
      <w:r w:rsidRPr="00B25769">
        <w:rPr>
          <w:rFonts w:ascii="Times New Roman" w:hAnsi="Times New Roman" w:cs="Times New Roman"/>
          <w:sz w:val="28"/>
          <w:szCs w:val="24"/>
        </w:rPr>
        <w:t xml:space="preserve">00,0 тыс. руб. – на создание центра (количество получателей поддержки – </w:t>
      </w:r>
      <w:r>
        <w:rPr>
          <w:rFonts w:ascii="Times New Roman" w:hAnsi="Times New Roman" w:cs="Times New Roman"/>
          <w:sz w:val="28"/>
          <w:szCs w:val="24"/>
        </w:rPr>
        <w:t>32</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субсидии</w:t>
      </w:r>
      <w:r w:rsidRPr="00B25769">
        <w:rPr>
          <w:rFonts w:ascii="Times New Roman" w:hAnsi="Times New Roman" w:cs="Times New Roman"/>
          <w:sz w:val="28"/>
          <w:szCs w:val="24"/>
        </w:rPr>
        <w:t xml:space="preserve"> на общую сумму – </w:t>
      </w:r>
      <w:r>
        <w:rPr>
          <w:rFonts w:ascii="Times New Roman" w:hAnsi="Times New Roman" w:cs="Times New Roman"/>
          <w:b/>
          <w:sz w:val="28"/>
          <w:szCs w:val="28"/>
        </w:rPr>
        <w:br/>
      </w:r>
      <w:r>
        <w:rPr>
          <w:rFonts w:ascii="Times New Roman" w:hAnsi="Times New Roman" w:cs="Times New Roman"/>
          <w:sz w:val="28"/>
          <w:szCs w:val="24"/>
        </w:rPr>
        <w:t>13,4</w:t>
      </w:r>
      <w:r w:rsidRPr="00B25769">
        <w:rPr>
          <w:rFonts w:ascii="Times New Roman" w:hAnsi="Times New Roman" w:cs="Times New Roman"/>
          <w:sz w:val="28"/>
          <w:szCs w:val="24"/>
        </w:rPr>
        <w:t xml:space="preserve"> млн. руб.)</w:t>
      </w:r>
      <w:r>
        <w:rPr>
          <w:rFonts w:ascii="Times New Roman" w:hAnsi="Times New Roman" w:cs="Times New Roman"/>
          <w:sz w:val="28"/>
          <w:szCs w:val="24"/>
        </w:rPr>
        <w:t>;</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5) </w:t>
      </w:r>
      <w:r>
        <w:rPr>
          <w:rFonts w:ascii="Times New Roman" w:hAnsi="Times New Roman" w:cs="Times New Roman"/>
          <w:sz w:val="28"/>
          <w:szCs w:val="24"/>
        </w:rPr>
        <w:t>«</w:t>
      </w:r>
      <w:r w:rsidRPr="00D30E3C">
        <w:rPr>
          <w:rFonts w:ascii="Times New Roman" w:hAnsi="Times New Roman" w:cs="Times New Roman"/>
          <w:sz w:val="28"/>
          <w:szCs w:val="24"/>
        </w:rPr>
        <w:t xml:space="preserve">Кредитование коммерческими банками субъектов малого </w:t>
      </w:r>
      <w:r>
        <w:rPr>
          <w:rFonts w:ascii="Times New Roman" w:hAnsi="Times New Roman" w:cs="Times New Roman"/>
          <w:sz w:val="28"/>
          <w:szCs w:val="24"/>
        </w:rPr>
        <w:br/>
      </w:r>
      <w:r w:rsidRPr="00D30E3C">
        <w:rPr>
          <w:rFonts w:ascii="Times New Roman" w:hAnsi="Times New Roman" w:cs="Times New Roman"/>
          <w:sz w:val="28"/>
          <w:szCs w:val="24"/>
        </w:rPr>
        <w:t>и среднего предпринимательства</w:t>
      </w:r>
      <w:r>
        <w:rPr>
          <w:rFonts w:ascii="Times New Roman" w:hAnsi="Times New Roman" w:cs="Times New Roman"/>
          <w:sz w:val="28"/>
          <w:szCs w:val="24"/>
        </w:rPr>
        <w:t xml:space="preserve">» </w:t>
      </w:r>
      <w:r w:rsidRPr="00B25769">
        <w:rPr>
          <w:rFonts w:ascii="Times New Roman" w:hAnsi="Times New Roman" w:cs="Times New Roman"/>
          <w:sz w:val="28"/>
          <w:szCs w:val="24"/>
        </w:rPr>
        <w:t>–</w:t>
      </w:r>
      <w:r>
        <w:rPr>
          <w:rFonts w:ascii="Times New Roman" w:hAnsi="Times New Roman" w:cs="Times New Roman"/>
          <w:sz w:val="28"/>
          <w:szCs w:val="24"/>
        </w:rPr>
        <w:t xml:space="preserve"> возмещению подлежали</w:t>
      </w:r>
      <w:r w:rsidRPr="00B25769">
        <w:rPr>
          <w:rFonts w:ascii="Times New Roman" w:hAnsi="Times New Roman" w:cs="Times New Roman"/>
          <w:sz w:val="28"/>
          <w:szCs w:val="24"/>
        </w:rPr>
        <w:t xml:space="preserve"> 90% </w:t>
      </w:r>
      <w:r>
        <w:rPr>
          <w:rFonts w:ascii="Times New Roman" w:hAnsi="Times New Roman" w:cs="Times New Roman"/>
          <w:sz w:val="28"/>
          <w:szCs w:val="24"/>
        </w:rPr>
        <w:br/>
      </w:r>
      <w:r w:rsidRPr="00B25769">
        <w:rPr>
          <w:rFonts w:ascii="Times New Roman" w:hAnsi="Times New Roman" w:cs="Times New Roman"/>
          <w:sz w:val="28"/>
          <w:szCs w:val="24"/>
        </w:rPr>
        <w:t xml:space="preserve">от уплаченных процентов по кредитным договорам, выданным </w:t>
      </w:r>
      <w:r>
        <w:rPr>
          <w:rFonts w:ascii="Times New Roman" w:hAnsi="Times New Roman" w:cs="Times New Roman"/>
          <w:sz w:val="28"/>
          <w:szCs w:val="24"/>
        </w:rPr>
        <w:br/>
      </w:r>
      <w:r w:rsidRPr="00B25769">
        <w:rPr>
          <w:rFonts w:ascii="Times New Roman" w:hAnsi="Times New Roman" w:cs="Times New Roman"/>
          <w:sz w:val="28"/>
          <w:szCs w:val="24"/>
        </w:rPr>
        <w:t>на пополнение основных или оборотных средств, а также на инвестиционные цели; максимальный размер субсидии – 700,0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br/>
        <w:t>97</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на общую сумму – </w:t>
      </w:r>
      <w:r>
        <w:rPr>
          <w:rFonts w:ascii="Times New Roman" w:hAnsi="Times New Roman" w:cs="Times New Roman"/>
          <w:sz w:val="28"/>
          <w:szCs w:val="24"/>
        </w:rPr>
        <w:t>58,5</w:t>
      </w:r>
      <w:r w:rsidRPr="00B25769">
        <w:rPr>
          <w:rFonts w:ascii="Times New Roman" w:hAnsi="Times New Roman" w:cs="Times New Roman"/>
          <w:sz w:val="28"/>
          <w:szCs w:val="24"/>
        </w:rPr>
        <w:t xml:space="preserve"> млн. руб.)</w:t>
      </w:r>
      <w:r>
        <w:rPr>
          <w:rFonts w:ascii="Times New Roman" w:hAnsi="Times New Roman" w:cs="Times New Roman"/>
          <w:sz w:val="28"/>
          <w:szCs w:val="24"/>
        </w:rPr>
        <w:t>;</w:t>
      </w:r>
    </w:p>
    <w:p w:rsidR="00BF2AF0" w:rsidRPr="00B25769"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6) «</w:t>
      </w:r>
      <w:r w:rsidRPr="00D30E3C">
        <w:rPr>
          <w:rFonts w:ascii="Times New Roman" w:hAnsi="Times New Roman" w:cs="Times New Roman"/>
          <w:sz w:val="28"/>
          <w:szCs w:val="24"/>
        </w:rPr>
        <w:t>Социальное предпринимательство</w:t>
      </w:r>
      <w:r>
        <w:rPr>
          <w:rFonts w:ascii="Times New Roman" w:hAnsi="Times New Roman" w:cs="Times New Roman"/>
          <w:sz w:val="28"/>
          <w:szCs w:val="24"/>
        </w:rPr>
        <w:t>»</w:t>
      </w:r>
      <w:r w:rsidRPr="00B25769">
        <w:rPr>
          <w:rFonts w:ascii="Times New Roman" w:hAnsi="Times New Roman" w:cs="Times New Roman"/>
          <w:sz w:val="28"/>
          <w:szCs w:val="24"/>
        </w:rPr>
        <w:t xml:space="preserve"> – возмещен</w:t>
      </w:r>
      <w:r>
        <w:rPr>
          <w:rFonts w:ascii="Times New Roman" w:hAnsi="Times New Roman" w:cs="Times New Roman"/>
          <w:sz w:val="28"/>
          <w:szCs w:val="24"/>
        </w:rPr>
        <w:t>и</w:t>
      </w:r>
      <w:r w:rsidRPr="00B25769">
        <w:rPr>
          <w:rFonts w:ascii="Times New Roman" w:hAnsi="Times New Roman" w:cs="Times New Roman"/>
          <w:sz w:val="28"/>
          <w:szCs w:val="24"/>
        </w:rPr>
        <w:t xml:space="preserve">е 50% затрат </w:t>
      </w:r>
      <w:r>
        <w:rPr>
          <w:rFonts w:ascii="Times New Roman" w:hAnsi="Times New Roman" w:cs="Times New Roman"/>
          <w:sz w:val="28"/>
          <w:szCs w:val="24"/>
        </w:rPr>
        <w:br/>
      </w:r>
      <w:r w:rsidRPr="00B25769">
        <w:rPr>
          <w:rFonts w:ascii="Times New Roman" w:hAnsi="Times New Roman" w:cs="Times New Roman"/>
          <w:sz w:val="28"/>
          <w:szCs w:val="24"/>
        </w:rPr>
        <w:t>на приобретение (аренду) оборудования, оплату аренды по</w:t>
      </w:r>
      <w:r>
        <w:rPr>
          <w:rFonts w:ascii="Times New Roman" w:hAnsi="Times New Roman" w:cs="Times New Roman"/>
          <w:sz w:val="28"/>
          <w:szCs w:val="24"/>
        </w:rPr>
        <w:t>мещения, максимальный размер – 5</w:t>
      </w:r>
      <w:r w:rsidRPr="00B25769">
        <w:rPr>
          <w:rFonts w:ascii="Times New Roman" w:hAnsi="Times New Roman" w:cs="Times New Roman"/>
          <w:sz w:val="28"/>
          <w:szCs w:val="24"/>
        </w:rPr>
        <w:t>00,0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t>41</w:t>
      </w:r>
      <w:r w:rsidRPr="00B25769">
        <w:rPr>
          <w:rFonts w:ascii="Times New Roman" w:hAnsi="Times New Roman" w:cs="Times New Roman"/>
          <w:sz w:val="28"/>
          <w:szCs w:val="24"/>
        </w:rPr>
        <w:t xml:space="preserve"> с</w:t>
      </w:r>
      <w:r>
        <w:rPr>
          <w:rFonts w:ascii="Times New Roman" w:hAnsi="Times New Roman" w:cs="Times New Roman"/>
          <w:sz w:val="28"/>
          <w:szCs w:val="24"/>
        </w:rPr>
        <w:t xml:space="preserve">убсидия </w:t>
      </w:r>
      <w:r w:rsidR="009A4C5E">
        <w:rPr>
          <w:rFonts w:ascii="Times New Roman" w:hAnsi="Times New Roman" w:cs="Times New Roman"/>
          <w:sz w:val="28"/>
          <w:szCs w:val="24"/>
        </w:rPr>
        <w:br/>
      </w:r>
      <w:r>
        <w:rPr>
          <w:rFonts w:ascii="Times New Roman" w:hAnsi="Times New Roman" w:cs="Times New Roman"/>
          <w:sz w:val="28"/>
          <w:szCs w:val="24"/>
        </w:rPr>
        <w:t xml:space="preserve">на общую сумму – </w:t>
      </w:r>
      <w:r w:rsidRPr="00D903CF">
        <w:rPr>
          <w:rFonts w:ascii="Times New Roman" w:hAnsi="Times New Roman" w:cs="Times New Roman"/>
          <w:sz w:val="28"/>
          <w:szCs w:val="24"/>
        </w:rPr>
        <w:t>16,9</w:t>
      </w:r>
      <w:r w:rsidRPr="00B25769">
        <w:rPr>
          <w:rFonts w:ascii="Times New Roman" w:hAnsi="Times New Roman" w:cs="Times New Roman"/>
          <w:sz w:val="28"/>
          <w:szCs w:val="24"/>
        </w:rPr>
        <w:t xml:space="preserve"> млн. руб.)</w:t>
      </w:r>
      <w:r>
        <w:rPr>
          <w:rFonts w:ascii="Times New Roman" w:hAnsi="Times New Roman" w:cs="Times New Roman"/>
          <w:sz w:val="28"/>
          <w:szCs w:val="24"/>
        </w:rPr>
        <w:t>;</w:t>
      </w:r>
    </w:p>
    <w:p w:rsidR="00BF2AF0" w:rsidRPr="00B25769" w:rsidRDefault="00BF2AF0" w:rsidP="00BF2AF0">
      <w:pPr>
        <w:spacing w:after="0" w:line="240" w:lineRule="auto"/>
        <w:ind w:firstLine="709"/>
        <w:jc w:val="both"/>
        <w:rPr>
          <w:rFonts w:ascii="Times New Roman" w:hAnsi="Times New Roman" w:cs="Times New Roman"/>
          <w:b/>
          <w:sz w:val="28"/>
          <w:szCs w:val="24"/>
        </w:rPr>
      </w:pPr>
      <w:r>
        <w:rPr>
          <w:rFonts w:ascii="Times New Roman" w:hAnsi="Times New Roman" w:cs="Times New Roman"/>
          <w:sz w:val="28"/>
          <w:szCs w:val="24"/>
        </w:rPr>
        <w:t>7) «</w:t>
      </w:r>
      <w:r w:rsidRPr="00D30E3C">
        <w:rPr>
          <w:rFonts w:ascii="Times New Roman" w:hAnsi="Times New Roman" w:cs="Times New Roman"/>
          <w:sz w:val="28"/>
          <w:szCs w:val="24"/>
        </w:rPr>
        <w:t>Сертификация</w:t>
      </w:r>
      <w:r>
        <w:rPr>
          <w:rFonts w:ascii="Times New Roman" w:hAnsi="Times New Roman" w:cs="Times New Roman"/>
          <w:sz w:val="28"/>
          <w:szCs w:val="24"/>
        </w:rPr>
        <w:t>»</w:t>
      </w:r>
      <w:r w:rsidRPr="00B25769">
        <w:rPr>
          <w:rFonts w:ascii="Times New Roman" w:hAnsi="Times New Roman" w:cs="Times New Roman"/>
          <w:sz w:val="28"/>
          <w:szCs w:val="24"/>
        </w:rPr>
        <w:t xml:space="preserve"> – возмещение 50% от затрат</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связанных </w:t>
      </w:r>
      <w:r w:rsidRPr="00B25769">
        <w:rPr>
          <w:rFonts w:ascii="Times New Roman" w:hAnsi="Times New Roman" w:cs="Times New Roman"/>
          <w:sz w:val="28"/>
          <w:szCs w:val="24"/>
        </w:rPr>
        <w:br/>
        <w:t xml:space="preserve">с приобретением сертификатов, декларации о соответствии (добровольных или обязательных), а также по оплате услуг по выполнению обязательных требований ряда стандартов при условии производства и (или) реализации товаров, работ, услуг на экспорт, максимальный размер субсидии </w:t>
      </w:r>
      <w:r>
        <w:rPr>
          <w:rFonts w:ascii="Times New Roman" w:hAnsi="Times New Roman" w:cs="Times New Roman"/>
          <w:sz w:val="28"/>
          <w:szCs w:val="24"/>
        </w:rPr>
        <w:br/>
      </w:r>
      <w:r w:rsidRPr="00B25769">
        <w:rPr>
          <w:rFonts w:ascii="Times New Roman" w:hAnsi="Times New Roman" w:cs="Times New Roman"/>
          <w:sz w:val="28"/>
          <w:szCs w:val="24"/>
        </w:rPr>
        <w:t>– 350,0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t>38</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субсидий </w:t>
      </w:r>
      <w:r w:rsidRPr="00B25769">
        <w:rPr>
          <w:rFonts w:ascii="Times New Roman" w:hAnsi="Times New Roman" w:cs="Times New Roman"/>
          <w:sz w:val="28"/>
          <w:szCs w:val="24"/>
        </w:rPr>
        <w:t xml:space="preserve">на общую сумму – </w:t>
      </w:r>
      <w:r>
        <w:rPr>
          <w:rFonts w:ascii="Times New Roman" w:hAnsi="Times New Roman" w:cs="Times New Roman"/>
          <w:sz w:val="28"/>
          <w:szCs w:val="24"/>
        </w:rPr>
        <w:br/>
        <w:t>6,7</w:t>
      </w:r>
      <w:r w:rsidRPr="00B25769">
        <w:rPr>
          <w:rFonts w:ascii="Times New Roman" w:hAnsi="Times New Roman" w:cs="Times New Roman"/>
          <w:sz w:val="28"/>
          <w:szCs w:val="24"/>
        </w:rPr>
        <w:t xml:space="preserve"> млн. руб.).</w:t>
      </w:r>
    </w:p>
    <w:p w:rsidR="00BF2AF0" w:rsidRDefault="00BF2AF0" w:rsidP="00BF2AF0">
      <w:pPr>
        <w:spacing w:after="0" w:line="240" w:lineRule="auto"/>
        <w:ind w:firstLine="709"/>
        <w:jc w:val="both"/>
        <w:rPr>
          <w:rFonts w:ascii="Times New Roman" w:hAnsi="Times New Roman" w:cs="Times New Roman"/>
          <w:sz w:val="28"/>
          <w:szCs w:val="24"/>
        </w:rPr>
      </w:pPr>
      <w:r w:rsidRPr="00BA19E3">
        <w:rPr>
          <w:rFonts w:ascii="Times New Roman" w:hAnsi="Times New Roman" w:cs="Times New Roman"/>
          <w:sz w:val="28"/>
          <w:szCs w:val="24"/>
        </w:rPr>
        <w:t>Наи</w:t>
      </w:r>
      <w:r>
        <w:rPr>
          <w:rFonts w:ascii="Times New Roman" w:hAnsi="Times New Roman" w:cs="Times New Roman"/>
          <w:sz w:val="28"/>
          <w:szCs w:val="24"/>
        </w:rPr>
        <w:t>более востребованной</w:t>
      </w:r>
      <w:r w:rsidRPr="00B25769">
        <w:rPr>
          <w:rFonts w:ascii="Times New Roman" w:hAnsi="Times New Roman" w:cs="Times New Roman"/>
          <w:sz w:val="28"/>
          <w:szCs w:val="24"/>
        </w:rPr>
        <w:t xml:space="preserve"> </w:t>
      </w:r>
      <w:r>
        <w:rPr>
          <w:rFonts w:ascii="Times New Roman" w:hAnsi="Times New Roman" w:cs="Times New Roman"/>
          <w:sz w:val="28"/>
          <w:szCs w:val="24"/>
        </w:rPr>
        <w:t>среди предпринимателей в 2017 году стала специальная программа «</w:t>
      </w:r>
      <w:r w:rsidRPr="00D30E3C">
        <w:rPr>
          <w:rFonts w:ascii="Times New Roman" w:hAnsi="Times New Roman" w:cs="Times New Roman"/>
          <w:sz w:val="28"/>
          <w:szCs w:val="24"/>
        </w:rPr>
        <w:t>Кредитование коммерческими банками субъектов малого и среднего предпринимательства</w:t>
      </w:r>
      <w:r>
        <w:rPr>
          <w:rFonts w:ascii="Times New Roman" w:hAnsi="Times New Roman" w:cs="Times New Roman"/>
          <w:sz w:val="28"/>
          <w:szCs w:val="24"/>
        </w:rPr>
        <w:t xml:space="preserve">». Актуальность данной меры поддержки во многом обусловлена «дороговизной» кредитных ресурсов </w:t>
      </w:r>
      <w:r w:rsidR="009A4C5E">
        <w:rPr>
          <w:rFonts w:ascii="Times New Roman" w:hAnsi="Times New Roman" w:cs="Times New Roman"/>
          <w:sz w:val="28"/>
          <w:szCs w:val="24"/>
        </w:rPr>
        <w:br/>
      </w:r>
      <w:r>
        <w:rPr>
          <w:rFonts w:ascii="Times New Roman" w:hAnsi="Times New Roman" w:cs="Times New Roman"/>
          <w:sz w:val="28"/>
          <w:szCs w:val="24"/>
        </w:rPr>
        <w:t>для МСП и нестабильностью платежеспособного спроса со стороны конечных потребителей их товаров и услуг, сложившихся в нынешних внешнеэкономически</w:t>
      </w:r>
      <w:r w:rsidR="00CE4E2E">
        <w:rPr>
          <w:rFonts w:ascii="Times New Roman" w:hAnsi="Times New Roman" w:cs="Times New Roman"/>
          <w:sz w:val="28"/>
          <w:szCs w:val="24"/>
        </w:rPr>
        <w:t>х</w:t>
      </w:r>
      <w:r>
        <w:rPr>
          <w:rFonts w:ascii="Times New Roman" w:hAnsi="Times New Roman" w:cs="Times New Roman"/>
          <w:sz w:val="28"/>
          <w:szCs w:val="24"/>
        </w:rPr>
        <w:t xml:space="preserve"> и внутриполитических условиях.</w:t>
      </w:r>
    </w:p>
    <w:p w:rsidR="00BF2AF0" w:rsidRPr="00B25769"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Учитывая</w:t>
      </w:r>
      <w:r w:rsidRPr="00B25769">
        <w:rPr>
          <w:rFonts w:ascii="Times New Roman" w:hAnsi="Times New Roman" w:cs="Times New Roman"/>
          <w:sz w:val="28"/>
          <w:szCs w:val="24"/>
        </w:rPr>
        <w:t xml:space="preserve">, что меры прямой финансовой поддержки </w:t>
      </w:r>
      <w:r>
        <w:rPr>
          <w:rFonts w:ascii="Times New Roman" w:hAnsi="Times New Roman" w:cs="Times New Roman"/>
          <w:sz w:val="28"/>
          <w:szCs w:val="24"/>
        </w:rPr>
        <w:t>(субсидии</w:t>
      </w:r>
      <w:r w:rsidRPr="00B25769">
        <w:rPr>
          <w:rFonts w:ascii="Times New Roman" w:hAnsi="Times New Roman" w:cs="Times New Roman"/>
          <w:sz w:val="28"/>
          <w:szCs w:val="24"/>
        </w:rPr>
        <w:t>, грант</w:t>
      </w:r>
      <w:r>
        <w:rPr>
          <w:rFonts w:ascii="Times New Roman" w:hAnsi="Times New Roman" w:cs="Times New Roman"/>
          <w:sz w:val="28"/>
          <w:szCs w:val="24"/>
        </w:rPr>
        <w:t>ы</w:t>
      </w:r>
      <w:r w:rsidRPr="00B25769">
        <w:rPr>
          <w:rFonts w:ascii="Times New Roman" w:hAnsi="Times New Roman" w:cs="Times New Roman"/>
          <w:sz w:val="28"/>
          <w:szCs w:val="24"/>
        </w:rPr>
        <w:t xml:space="preserve"> и т.п.</w:t>
      </w:r>
      <w:r>
        <w:rPr>
          <w:rFonts w:ascii="Times New Roman" w:hAnsi="Times New Roman" w:cs="Times New Roman"/>
          <w:sz w:val="28"/>
          <w:szCs w:val="24"/>
        </w:rPr>
        <w:t>)</w:t>
      </w:r>
      <w:r w:rsidRPr="00B25769">
        <w:rPr>
          <w:rFonts w:ascii="Times New Roman" w:hAnsi="Times New Roman" w:cs="Times New Roman"/>
          <w:sz w:val="28"/>
          <w:szCs w:val="24"/>
        </w:rPr>
        <w:t xml:space="preserve"> способны охватить лишь малую долю </w:t>
      </w:r>
      <w:r>
        <w:rPr>
          <w:rFonts w:ascii="Times New Roman" w:hAnsi="Times New Roman" w:cs="Times New Roman"/>
          <w:sz w:val="28"/>
          <w:szCs w:val="24"/>
        </w:rPr>
        <w:t xml:space="preserve">малых и средних </w:t>
      </w:r>
      <w:r w:rsidRPr="00B25769">
        <w:rPr>
          <w:rFonts w:ascii="Times New Roman" w:hAnsi="Times New Roman" w:cs="Times New Roman"/>
          <w:sz w:val="28"/>
          <w:szCs w:val="24"/>
        </w:rPr>
        <w:t>предприятий</w:t>
      </w:r>
      <w:r>
        <w:rPr>
          <w:rFonts w:ascii="Times New Roman" w:hAnsi="Times New Roman" w:cs="Times New Roman"/>
          <w:sz w:val="28"/>
          <w:szCs w:val="24"/>
        </w:rPr>
        <w:t xml:space="preserve"> </w:t>
      </w:r>
      <w:r>
        <w:rPr>
          <w:rFonts w:ascii="Times New Roman" w:hAnsi="Times New Roman" w:cs="Times New Roman"/>
          <w:sz w:val="28"/>
          <w:szCs w:val="24"/>
        </w:rPr>
        <w:lastRenderedPageBreak/>
        <w:t>города</w:t>
      </w:r>
      <w:r w:rsidRPr="00B25769">
        <w:rPr>
          <w:rFonts w:ascii="Times New Roman" w:hAnsi="Times New Roman" w:cs="Times New Roman"/>
          <w:sz w:val="28"/>
          <w:szCs w:val="24"/>
        </w:rPr>
        <w:t xml:space="preserve">, в рамках Подпрограммы особое место отводится </w:t>
      </w:r>
      <w:r w:rsidRPr="00B25769">
        <w:rPr>
          <w:rFonts w:ascii="Times New Roman" w:hAnsi="Times New Roman" w:cs="Times New Roman"/>
          <w:b/>
          <w:sz w:val="28"/>
          <w:szCs w:val="24"/>
        </w:rPr>
        <w:t>развитию инфраструктуры поддержки предпринимательства</w:t>
      </w:r>
      <w:r w:rsidRPr="00B25769">
        <w:rPr>
          <w:rFonts w:ascii="Times New Roman" w:hAnsi="Times New Roman" w:cs="Times New Roman"/>
          <w:sz w:val="28"/>
          <w:szCs w:val="24"/>
        </w:rPr>
        <w:t>, а именно</w:t>
      </w:r>
      <w:r w:rsidR="00CE4E2E">
        <w:rPr>
          <w:rFonts w:ascii="Times New Roman" w:hAnsi="Times New Roman" w:cs="Times New Roman"/>
          <w:sz w:val="28"/>
          <w:szCs w:val="24"/>
        </w:rPr>
        <w:t>,</w:t>
      </w:r>
      <w:r w:rsidRPr="00B25769">
        <w:rPr>
          <w:rFonts w:ascii="Times New Roman" w:hAnsi="Times New Roman" w:cs="Times New Roman"/>
          <w:sz w:val="28"/>
          <w:szCs w:val="24"/>
        </w:rPr>
        <w:t xml:space="preserve"> расширению функций и повышению эффективности действующих институтов. Развитие инфраструктуры поддержки предпринимательства призвано увеличивать доступность поддержки </w:t>
      </w:r>
      <w:r>
        <w:rPr>
          <w:rFonts w:ascii="Times New Roman" w:hAnsi="Times New Roman" w:cs="Times New Roman"/>
          <w:sz w:val="28"/>
          <w:szCs w:val="24"/>
        </w:rPr>
        <w:t xml:space="preserve">для бизнеса </w:t>
      </w:r>
      <w:r w:rsidRPr="00B25769">
        <w:rPr>
          <w:rFonts w:ascii="Times New Roman" w:hAnsi="Times New Roman" w:cs="Times New Roman"/>
          <w:sz w:val="28"/>
          <w:szCs w:val="24"/>
        </w:rPr>
        <w:t xml:space="preserve">и расширять круг охваченных </w:t>
      </w:r>
      <w:r w:rsidR="009A4C5E">
        <w:rPr>
          <w:rFonts w:ascii="Times New Roman" w:hAnsi="Times New Roman" w:cs="Times New Roman"/>
          <w:sz w:val="28"/>
          <w:szCs w:val="24"/>
        </w:rPr>
        <w:br/>
      </w:r>
      <w:r w:rsidRPr="00B25769">
        <w:rPr>
          <w:rFonts w:ascii="Times New Roman" w:hAnsi="Times New Roman" w:cs="Times New Roman"/>
          <w:sz w:val="28"/>
          <w:szCs w:val="24"/>
        </w:rPr>
        <w:t>ею предприятий посредством реализуемых мер косвенной поддержки.</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В </w:t>
      </w:r>
      <w:r>
        <w:rPr>
          <w:rFonts w:ascii="Times New Roman" w:hAnsi="Times New Roman" w:cs="Times New Roman"/>
          <w:sz w:val="28"/>
          <w:szCs w:val="24"/>
        </w:rPr>
        <w:t>2017 году</w:t>
      </w:r>
      <w:r w:rsidRPr="00B25769">
        <w:rPr>
          <w:rFonts w:ascii="Times New Roman" w:hAnsi="Times New Roman" w:cs="Times New Roman"/>
          <w:sz w:val="28"/>
          <w:szCs w:val="24"/>
        </w:rPr>
        <w:t xml:space="preserve"> на территории Санкт-Петербург</w:t>
      </w:r>
      <w:r>
        <w:rPr>
          <w:rFonts w:ascii="Times New Roman" w:hAnsi="Times New Roman" w:cs="Times New Roman"/>
          <w:sz w:val="28"/>
          <w:szCs w:val="24"/>
        </w:rPr>
        <w:t>а свою деятельность осуществляли</w:t>
      </w:r>
      <w:r w:rsidRPr="00B25769">
        <w:rPr>
          <w:rFonts w:ascii="Times New Roman" w:hAnsi="Times New Roman" w:cs="Times New Roman"/>
          <w:sz w:val="28"/>
          <w:szCs w:val="24"/>
        </w:rPr>
        <w:t xml:space="preserve">: </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Общественный совет по развитию малого предпринимательства </w:t>
      </w:r>
      <w:r>
        <w:rPr>
          <w:rFonts w:ascii="Times New Roman" w:hAnsi="Times New Roman" w:cs="Times New Roman"/>
          <w:sz w:val="28"/>
          <w:szCs w:val="24"/>
        </w:rPr>
        <w:br/>
      </w:r>
      <w:r w:rsidRPr="00B25769">
        <w:rPr>
          <w:rFonts w:ascii="Times New Roman" w:hAnsi="Times New Roman" w:cs="Times New Roman"/>
          <w:sz w:val="28"/>
          <w:szCs w:val="24"/>
        </w:rPr>
        <w:t>при Губернаторе Санкт-Петербурга</w:t>
      </w:r>
      <w:r w:rsidRPr="00EE07F4">
        <w:rPr>
          <w:rFonts w:ascii="Times New Roman" w:hAnsi="Times New Roman" w:cs="Times New Roman"/>
          <w:sz w:val="28"/>
          <w:szCs w:val="24"/>
        </w:rPr>
        <w:t>;</w:t>
      </w:r>
      <w:r w:rsidRPr="00B25769">
        <w:rPr>
          <w:rFonts w:ascii="Times New Roman" w:hAnsi="Times New Roman" w:cs="Times New Roman"/>
          <w:sz w:val="28"/>
          <w:szCs w:val="24"/>
        </w:rPr>
        <w:t xml:space="preserve"> </w:t>
      </w:r>
    </w:p>
    <w:p w:rsidR="00BF2AF0" w:rsidRPr="00B25769" w:rsidRDefault="00BF2AF0" w:rsidP="00BF2AF0">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Пе</w:t>
      </w:r>
      <w:r>
        <w:rPr>
          <w:rFonts w:ascii="Times New Roman" w:hAnsi="Times New Roman" w:cs="Times New Roman"/>
          <w:sz w:val="28"/>
          <w:szCs w:val="24"/>
        </w:rPr>
        <w:t>рвый городской бизнес-инкубатор;</w:t>
      </w:r>
    </w:p>
    <w:p w:rsidR="00BF2AF0" w:rsidRPr="00B25769"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НО «</w:t>
      </w:r>
      <w:r w:rsidRPr="00B25769">
        <w:rPr>
          <w:rFonts w:ascii="Times New Roman" w:hAnsi="Times New Roman" w:cs="Times New Roman"/>
          <w:sz w:val="28"/>
          <w:szCs w:val="24"/>
        </w:rPr>
        <w:t>Фонд содействия кредитованию малого и среднего бизнеса</w:t>
      </w:r>
      <w:r>
        <w:rPr>
          <w:rFonts w:ascii="Times New Roman" w:hAnsi="Times New Roman" w:cs="Times New Roman"/>
          <w:sz w:val="28"/>
          <w:szCs w:val="24"/>
        </w:rPr>
        <w:t>, микрокредитная компания»</w:t>
      </w:r>
      <w:r w:rsidRPr="00B25769">
        <w:rPr>
          <w:rFonts w:ascii="Times New Roman" w:hAnsi="Times New Roman" w:cs="Times New Roman"/>
          <w:sz w:val="28"/>
          <w:szCs w:val="24"/>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sidRPr="00EE07F4">
        <w:rPr>
          <w:rFonts w:ascii="Times New Roman" w:hAnsi="Times New Roman" w:cs="Times New Roman"/>
          <w:sz w:val="28"/>
          <w:szCs w:val="24"/>
        </w:rPr>
        <w:t xml:space="preserve">Региональный </w:t>
      </w:r>
      <w:r>
        <w:rPr>
          <w:rFonts w:ascii="Times New Roman" w:hAnsi="Times New Roman" w:cs="Times New Roman"/>
          <w:sz w:val="28"/>
          <w:szCs w:val="24"/>
        </w:rPr>
        <w:t>Интегрированный Ц</w:t>
      </w:r>
      <w:r w:rsidRPr="00EE07F4">
        <w:rPr>
          <w:rFonts w:ascii="Times New Roman" w:hAnsi="Times New Roman" w:cs="Times New Roman"/>
          <w:sz w:val="28"/>
          <w:szCs w:val="24"/>
        </w:rPr>
        <w:t xml:space="preserve">ентр </w:t>
      </w:r>
      <w:r>
        <w:rPr>
          <w:rFonts w:ascii="Times New Roman" w:hAnsi="Times New Roman" w:cs="Times New Roman"/>
          <w:sz w:val="28"/>
          <w:szCs w:val="24"/>
        </w:rPr>
        <w:t>-</w:t>
      </w:r>
      <w:r w:rsidRPr="00EE07F4">
        <w:rPr>
          <w:rFonts w:ascii="Times New Roman" w:hAnsi="Times New Roman" w:cs="Times New Roman"/>
          <w:sz w:val="28"/>
          <w:szCs w:val="24"/>
        </w:rPr>
        <w:t xml:space="preserve"> Санкт-Петербур</w:t>
      </w:r>
      <w:r w:rsidRPr="00E86C6D">
        <w:rPr>
          <w:rFonts w:ascii="Times New Roman" w:hAnsi="Times New Roman" w:cs="Times New Roman"/>
          <w:sz w:val="28"/>
          <w:szCs w:val="24"/>
        </w:rPr>
        <w:t>г</w:t>
      </w:r>
      <w:r>
        <w:rPr>
          <w:rFonts w:ascii="Times New Roman" w:hAnsi="Times New Roman" w:cs="Times New Roman"/>
          <w:sz w:val="28"/>
          <w:szCs w:val="24"/>
        </w:rPr>
        <w:t>;</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НО «Фонд развития субъектов малого и среднего предпринимательства в Санкт-Петербурге»;</w:t>
      </w:r>
    </w:p>
    <w:p w:rsidR="00BF2AF0" w:rsidRPr="00B25769"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СПб ГБУ</w:t>
      </w:r>
      <w:r w:rsidRPr="00B25769">
        <w:rPr>
          <w:rFonts w:ascii="Times New Roman" w:hAnsi="Times New Roman" w:cs="Times New Roman"/>
          <w:sz w:val="28"/>
          <w:szCs w:val="24"/>
        </w:rPr>
        <w:t xml:space="preserve"> «Центр развития и поддержки пр</w:t>
      </w:r>
      <w:r>
        <w:rPr>
          <w:rFonts w:ascii="Times New Roman" w:hAnsi="Times New Roman" w:cs="Times New Roman"/>
          <w:sz w:val="28"/>
          <w:szCs w:val="24"/>
        </w:rPr>
        <w:t>едпринимательства».</w:t>
      </w:r>
      <w:r w:rsidRPr="00B25769">
        <w:rPr>
          <w:rFonts w:ascii="Times New Roman" w:hAnsi="Times New Roman" w:cs="Times New Roman"/>
          <w:sz w:val="28"/>
          <w:szCs w:val="24"/>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Говоря об инфраструктуре </w:t>
      </w:r>
      <w:r w:rsidRPr="00D5542E">
        <w:rPr>
          <w:rFonts w:ascii="Times New Roman" w:hAnsi="Times New Roman" w:cs="Times New Roman"/>
          <w:sz w:val="28"/>
          <w:szCs w:val="24"/>
        </w:rPr>
        <w:t>поддержки предпринимательства</w:t>
      </w:r>
      <w:r>
        <w:rPr>
          <w:rFonts w:ascii="Times New Roman" w:hAnsi="Times New Roman" w:cs="Times New Roman"/>
          <w:sz w:val="28"/>
          <w:szCs w:val="24"/>
        </w:rPr>
        <w:t>, отдельное внимание следует уделить</w:t>
      </w:r>
      <w:r w:rsidRPr="00D5542E">
        <w:rPr>
          <w:rFonts w:ascii="Times New Roman" w:hAnsi="Times New Roman" w:cs="Times New Roman"/>
          <w:sz w:val="28"/>
          <w:szCs w:val="24"/>
        </w:rPr>
        <w:t xml:space="preserve"> </w:t>
      </w:r>
      <w:r w:rsidRPr="00B25769">
        <w:rPr>
          <w:rFonts w:ascii="Times New Roman" w:hAnsi="Times New Roman" w:cs="Times New Roman"/>
          <w:sz w:val="28"/>
          <w:szCs w:val="24"/>
        </w:rPr>
        <w:t>проект</w:t>
      </w:r>
      <w:r>
        <w:rPr>
          <w:rFonts w:ascii="Times New Roman" w:hAnsi="Times New Roman" w:cs="Times New Roman"/>
          <w:sz w:val="28"/>
          <w:szCs w:val="24"/>
        </w:rPr>
        <w:t>у по</w:t>
      </w:r>
      <w:r w:rsidRPr="00B25769">
        <w:rPr>
          <w:rFonts w:ascii="Times New Roman" w:hAnsi="Times New Roman" w:cs="Times New Roman"/>
          <w:sz w:val="28"/>
          <w:szCs w:val="24"/>
        </w:rPr>
        <w:t xml:space="preserve"> создани</w:t>
      </w:r>
      <w:r>
        <w:rPr>
          <w:rFonts w:ascii="Times New Roman" w:hAnsi="Times New Roman" w:cs="Times New Roman"/>
          <w:sz w:val="28"/>
          <w:szCs w:val="24"/>
        </w:rPr>
        <w:t>ю в Санкт-Петербурге</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Единого центра предпринимательства</w:t>
      </w:r>
      <w:r w:rsidRPr="00B25769">
        <w:rPr>
          <w:rFonts w:ascii="Times New Roman" w:hAnsi="Times New Roman" w:cs="Times New Roman"/>
          <w:sz w:val="28"/>
          <w:szCs w:val="24"/>
        </w:rPr>
        <w:t xml:space="preserve"> (далее – Центр).</w:t>
      </w:r>
      <w:r w:rsidRPr="00D5542E">
        <w:rPr>
          <w:rFonts w:ascii="Times New Roman" w:hAnsi="Times New Roman" w:cs="Times New Roman"/>
          <w:sz w:val="28"/>
          <w:szCs w:val="24"/>
        </w:rPr>
        <w:t xml:space="preserve"> </w:t>
      </w:r>
      <w:r>
        <w:rPr>
          <w:rFonts w:ascii="Times New Roman" w:hAnsi="Times New Roman" w:cs="Times New Roman"/>
          <w:sz w:val="28"/>
          <w:szCs w:val="24"/>
        </w:rPr>
        <w:t xml:space="preserve">Работа по </w:t>
      </w:r>
      <w:r w:rsidRPr="00B25769">
        <w:rPr>
          <w:rFonts w:ascii="Times New Roman" w:hAnsi="Times New Roman" w:cs="Times New Roman"/>
          <w:sz w:val="28"/>
          <w:szCs w:val="24"/>
        </w:rPr>
        <w:t>реализации</w:t>
      </w:r>
      <w:r>
        <w:rPr>
          <w:rFonts w:ascii="Times New Roman" w:hAnsi="Times New Roman" w:cs="Times New Roman"/>
          <w:sz w:val="28"/>
          <w:szCs w:val="24"/>
        </w:rPr>
        <w:t xml:space="preserve"> данного проекта велась Комитетом по развитию предпринимательства </w:t>
      </w:r>
      <w:r w:rsidR="009A4C5E">
        <w:rPr>
          <w:rFonts w:ascii="Times New Roman" w:hAnsi="Times New Roman" w:cs="Times New Roman"/>
          <w:sz w:val="28"/>
          <w:szCs w:val="24"/>
        </w:rPr>
        <w:br/>
      </w:r>
      <w:r>
        <w:rPr>
          <w:rFonts w:ascii="Times New Roman" w:hAnsi="Times New Roman" w:cs="Times New Roman"/>
          <w:sz w:val="28"/>
          <w:szCs w:val="24"/>
        </w:rPr>
        <w:t xml:space="preserve">и потребительского рынка Санкт-Петербурга с 2016 года. Центр должен стать единой универсальной площадкой, на которой представлены все организации, образующие инфраструктуру поддержки бизнеса в Санкт-Петербурге, </w:t>
      </w:r>
      <w:r w:rsidR="009A4C5E">
        <w:rPr>
          <w:rFonts w:ascii="Times New Roman" w:hAnsi="Times New Roman" w:cs="Times New Roman"/>
          <w:sz w:val="28"/>
          <w:szCs w:val="24"/>
        </w:rPr>
        <w:br/>
      </w:r>
      <w:r>
        <w:rPr>
          <w:rFonts w:ascii="Times New Roman" w:hAnsi="Times New Roman" w:cs="Times New Roman"/>
          <w:sz w:val="28"/>
          <w:szCs w:val="24"/>
        </w:rPr>
        <w:t>как государственные, так и коммерческие. Кроме того, в здании Центра располагается МФЦ «Мои документы». Это дает возможность представителям малого и среднего бизнеса получать необходимые комплексные консультации по различным аспектам д</w:t>
      </w:r>
      <w:r w:rsidR="00CE4E2E">
        <w:rPr>
          <w:rFonts w:ascii="Times New Roman" w:hAnsi="Times New Roman" w:cs="Times New Roman"/>
          <w:sz w:val="28"/>
          <w:szCs w:val="24"/>
        </w:rPr>
        <w:t>еяте</w:t>
      </w:r>
      <w:r>
        <w:rPr>
          <w:rFonts w:ascii="Times New Roman" w:hAnsi="Times New Roman" w:cs="Times New Roman"/>
          <w:sz w:val="28"/>
          <w:szCs w:val="24"/>
        </w:rPr>
        <w:t>льности и государственны</w:t>
      </w:r>
      <w:r w:rsidR="00CE4E2E">
        <w:rPr>
          <w:rFonts w:ascii="Times New Roman" w:hAnsi="Times New Roman" w:cs="Times New Roman"/>
          <w:sz w:val="28"/>
          <w:szCs w:val="24"/>
        </w:rPr>
        <w:t>е</w:t>
      </w:r>
      <w:r>
        <w:rPr>
          <w:rFonts w:ascii="Times New Roman" w:hAnsi="Times New Roman" w:cs="Times New Roman"/>
          <w:sz w:val="28"/>
          <w:szCs w:val="24"/>
        </w:rPr>
        <w:t xml:space="preserve"> услуги в одном месте по принципу «одного окна». </w:t>
      </w:r>
    </w:p>
    <w:p w:rsidR="00D903CF"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Необходимо отметить, что одной из первых – в марте 2017 года </w:t>
      </w:r>
      <w:r w:rsidR="009A4C5E">
        <w:rPr>
          <w:rFonts w:ascii="Times New Roman" w:hAnsi="Times New Roman" w:cs="Times New Roman"/>
          <w:sz w:val="28"/>
          <w:szCs w:val="24"/>
        </w:rPr>
        <w:br/>
      </w:r>
      <w:r>
        <w:rPr>
          <w:rFonts w:ascii="Times New Roman" w:hAnsi="Times New Roman" w:cs="Times New Roman"/>
          <w:sz w:val="28"/>
          <w:szCs w:val="24"/>
        </w:rPr>
        <w:t xml:space="preserve">на площадке Центра начала работу и активно функционирует Открытая приемная Уполномоченного по защите прав предпринимателей </w:t>
      </w:r>
      <w:r w:rsidR="009A4C5E">
        <w:rPr>
          <w:rFonts w:ascii="Times New Roman" w:hAnsi="Times New Roman" w:cs="Times New Roman"/>
          <w:sz w:val="28"/>
          <w:szCs w:val="24"/>
        </w:rPr>
        <w:br/>
      </w:r>
      <w:r>
        <w:rPr>
          <w:rFonts w:ascii="Times New Roman" w:hAnsi="Times New Roman" w:cs="Times New Roman"/>
          <w:sz w:val="28"/>
          <w:szCs w:val="24"/>
        </w:rPr>
        <w:t xml:space="preserve">в Санкт-Петербурге (далее – Открытая приемная). В рамках работы Открытой приемной предприниматели города могут получить квалифицированную консультацию по вопросам защиты их прав и законных интересов, </w:t>
      </w:r>
      <w:r w:rsidR="009A4C5E">
        <w:rPr>
          <w:rFonts w:ascii="Times New Roman" w:hAnsi="Times New Roman" w:cs="Times New Roman"/>
          <w:sz w:val="28"/>
          <w:szCs w:val="24"/>
        </w:rPr>
        <w:br/>
      </w:r>
      <w:r>
        <w:rPr>
          <w:rFonts w:ascii="Times New Roman" w:hAnsi="Times New Roman" w:cs="Times New Roman"/>
          <w:sz w:val="28"/>
          <w:szCs w:val="24"/>
        </w:rPr>
        <w:t xml:space="preserve">а также оформить обращение или жалобу на имя Уполномоченного. </w:t>
      </w:r>
    </w:p>
    <w:p w:rsidR="00BF2AF0" w:rsidRDefault="00D903CF"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w:t>
      </w:r>
      <w:r w:rsidR="00BF2AF0">
        <w:rPr>
          <w:rFonts w:ascii="Times New Roman" w:hAnsi="Times New Roman" w:cs="Times New Roman"/>
          <w:sz w:val="28"/>
          <w:szCs w:val="24"/>
        </w:rPr>
        <w:t xml:space="preserve">ризнавая актуальность создания и работы Центра, а также важность наполнения его различными сервисами и мероприятиями для бизнеса, представляется необходимым обратить внимание профильных органов государственной власти на необходимость комплексного подхода </w:t>
      </w:r>
      <w:r w:rsidR="009A4C5E">
        <w:rPr>
          <w:rFonts w:ascii="Times New Roman" w:hAnsi="Times New Roman" w:cs="Times New Roman"/>
          <w:sz w:val="28"/>
          <w:szCs w:val="24"/>
        </w:rPr>
        <w:br/>
      </w:r>
      <w:r w:rsidR="00BF2AF0">
        <w:rPr>
          <w:rFonts w:ascii="Times New Roman" w:hAnsi="Times New Roman" w:cs="Times New Roman"/>
          <w:sz w:val="28"/>
          <w:szCs w:val="24"/>
        </w:rPr>
        <w:t xml:space="preserve">к продвижению Центра и повышения информированности предпринимателей Санкт-Петербурга о его деятельности. </w:t>
      </w:r>
    </w:p>
    <w:p w:rsidR="00D903CF" w:rsidRDefault="00AA3D58"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У</w:t>
      </w:r>
      <w:r w:rsidR="0063315F">
        <w:rPr>
          <w:rFonts w:ascii="Times New Roman" w:hAnsi="Times New Roman" w:cs="Times New Roman"/>
          <w:sz w:val="28"/>
          <w:szCs w:val="24"/>
        </w:rPr>
        <w:t xml:space="preserve">читывая общероссийскую </w:t>
      </w:r>
      <w:r w:rsidR="0063315F" w:rsidRPr="00BA19E3">
        <w:rPr>
          <w:rFonts w:ascii="Times New Roman" w:hAnsi="Times New Roman" w:cs="Times New Roman"/>
          <w:sz w:val="28"/>
          <w:szCs w:val="24"/>
        </w:rPr>
        <w:t>тенденци</w:t>
      </w:r>
      <w:r w:rsidR="0063315F">
        <w:rPr>
          <w:rFonts w:ascii="Times New Roman" w:hAnsi="Times New Roman" w:cs="Times New Roman"/>
          <w:sz w:val="28"/>
          <w:szCs w:val="24"/>
        </w:rPr>
        <w:t>ю</w:t>
      </w:r>
      <w:r w:rsidR="0063315F" w:rsidRPr="00BA19E3">
        <w:rPr>
          <w:rFonts w:ascii="Times New Roman" w:hAnsi="Times New Roman" w:cs="Times New Roman"/>
          <w:sz w:val="28"/>
          <w:szCs w:val="24"/>
        </w:rPr>
        <w:t xml:space="preserve"> переориентации государственной</w:t>
      </w:r>
      <w:r w:rsidR="0063315F" w:rsidRPr="00B25769">
        <w:rPr>
          <w:rFonts w:ascii="Times New Roman" w:hAnsi="Times New Roman" w:cs="Times New Roman"/>
          <w:sz w:val="28"/>
          <w:szCs w:val="24"/>
        </w:rPr>
        <w:t xml:space="preserve"> поддержки </w:t>
      </w:r>
      <w:r w:rsidR="0063315F">
        <w:rPr>
          <w:rFonts w:ascii="Times New Roman" w:hAnsi="Times New Roman" w:cs="Times New Roman"/>
          <w:sz w:val="28"/>
          <w:szCs w:val="24"/>
        </w:rPr>
        <w:t>МСП</w:t>
      </w:r>
      <w:r w:rsidR="0063315F" w:rsidRPr="00B25769">
        <w:rPr>
          <w:rFonts w:ascii="Times New Roman" w:hAnsi="Times New Roman" w:cs="Times New Roman"/>
          <w:sz w:val="28"/>
          <w:szCs w:val="24"/>
        </w:rPr>
        <w:t xml:space="preserve"> с прямой финансовой </w:t>
      </w:r>
      <w:r w:rsidR="0063315F">
        <w:rPr>
          <w:rFonts w:ascii="Times New Roman" w:hAnsi="Times New Roman" w:cs="Times New Roman"/>
          <w:sz w:val="28"/>
          <w:szCs w:val="24"/>
        </w:rPr>
        <w:t xml:space="preserve">(субсидии, гранты </w:t>
      </w:r>
      <w:r w:rsidR="009A4C5E">
        <w:rPr>
          <w:rFonts w:ascii="Times New Roman" w:hAnsi="Times New Roman" w:cs="Times New Roman"/>
          <w:sz w:val="28"/>
          <w:szCs w:val="24"/>
        </w:rPr>
        <w:br/>
      </w:r>
      <w:r w:rsidR="0063315F">
        <w:rPr>
          <w:rFonts w:ascii="Times New Roman" w:hAnsi="Times New Roman" w:cs="Times New Roman"/>
          <w:sz w:val="28"/>
          <w:szCs w:val="24"/>
        </w:rPr>
        <w:lastRenderedPageBreak/>
        <w:t xml:space="preserve">и т.п.) </w:t>
      </w:r>
      <w:r w:rsidR="0063315F" w:rsidRPr="00B25769">
        <w:rPr>
          <w:rFonts w:ascii="Times New Roman" w:hAnsi="Times New Roman" w:cs="Times New Roman"/>
          <w:sz w:val="28"/>
          <w:szCs w:val="24"/>
        </w:rPr>
        <w:t xml:space="preserve">на </w:t>
      </w:r>
      <w:r w:rsidR="0063315F">
        <w:rPr>
          <w:rFonts w:ascii="Times New Roman" w:hAnsi="Times New Roman" w:cs="Times New Roman"/>
          <w:sz w:val="28"/>
          <w:szCs w:val="24"/>
        </w:rPr>
        <w:t xml:space="preserve">развитие институтов поддержки предпринимательства, а также улучшение качества предоставляемых услуг и сервисов для бизнеса, </w:t>
      </w:r>
      <w:r w:rsidR="009A4C5E">
        <w:rPr>
          <w:rFonts w:ascii="Times New Roman" w:hAnsi="Times New Roman" w:cs="Times New Roman"/>
          <w:sz w:val="28"/>
          <w:szCs w:val="24"/>
        </w:rPr>
        <w:br/>
      </w:r>
      <w:r w:rsidR="0063315F">
        <w:rPr>
          <w:rFonts w:ascii="Times New Roman" w:hAnsi="Times New Roman" w:cs="Times New Roman"/>
          <w:sz w:val="28"/>
          <w:szCs w:val="24"/>
        </w:rPr>
        <w:t>в</w:t>
      </w:r>
      <w:r w:rsidR="0063315F" w:rsidRPr="00B25769">
        <w:rPr>
          <w:rFonts w:ascii="Times New Roman" w:hAnsi="Times New Roman" w:cs="Times New Roman"/>
          <w:sz w:val="28"/>
          <w:szCs w:val="24"/>
        </w:rPr>
        <w:t xml:space="preserve"> последние годы </w:t>
      </w:r>
      <w:r w:rsidR="0063315F" w:rsidRPr="007772E4">
        <w:rPr>
          <w:rFonts w:ascii="Times New Roman" w:hAnsi="Times New Roman" w:cs="Times New Roman"/>
          <w:sz w:val="28"/>
          <w:szCs w:val="24"/>
        </w:rPr>
        <w:t xml:space="preserve">Правительством Санкт-Петербурга в приоритетном порядке реализуются меры, направленные на развитие инфраструктуры поддержки </w:t>
      </w:r>
      <w:r w:rsidR="009A4C5E">
        <w:rPr>
          <w:rFonts w:ascii="Times New Roman" w:hAnsi="Times New Roman" w:cs="Times New Roman"/>
          <w:sz w:val="28"/>
          <w:szCs w:val="24"/>
        </w:rPr>
        <w:br/>
      </w:r>
      <w:r w:rsidR="0063315F" w:rsidRPr="007772E4">
        <w:rPr>
          <w:rFonts w:ascii="Times New Roman" w:hAnsi="Times New Roman" w:cs="Times New Roman"/>
          <w:sz w:val="28"/>
          <w:szCs w:val="24"/>
        </w:rPr>
        <w:t>и увеличение охвата представителей малого и среднего бизнеса образовательно-деловыми мероприятиями</w:t>
      </w:r>
      <w:r w:rsidR="0063315F">
        <w:rPr>
          <w:rFonts w:ascii="Times New Roman" w:hAnsi="Times New Roman" w:cs="Times New Roman"/>
          <w:sz w:val="28"/>
          <w:szCs w:val="24"/>
        </w:rPr>
        <w:t>. Принимая во внимание результаты социологических опросов,</w:t>
      </w:r>
      <w:r>
        <w:rPr>
          <w:rStyle w:val="a5"/>
          <w:rFonts w:ascii="Times New Roman" w:hAnsi="Times New Roman"/>
          <w:sz w:val="28"/>
          <w:szCs w:val="24"/>
        </w:rPr>
        <w:footnoteReference w:id="50"/>
      </w:r>
      <w:r w:rsidRPr="0063315F">
        <w:rPr>
          <w:rFonts w:ascii="Times New Roman" w:hAnsi="Times New Roman" w:cs="Times New Roman"/>
          <w:sz w:val="28"/>
          <w:szCs w:val="24"/>
        </w:rPr>
        <w:t xml:space="preserve"> </w:t>
      </w:r>
      <w:r w:rsidR="00BF2AF0">
        <w:rPr>
          <w:rFonts w:ascii="Times New Roman" w:hAnsi="Times New Roman" w:cs="Times New Roman"/>
          <w:sz w:val="28"/>
          <w:szCs w:val="24"/>
        </w:rPr>
        <w:t xml:space="preserve">представляется необходимым </w:t>
      </w:r>
      <w:r w:rsidR="00D903CF">
        <w:rPr>
          <w:rFonts w:ascii="Times New Roman" w:hAnsi="Times New Roman" w:cs="Times New Roman"/>
          <w:sz w:val="28"/>
          <w:szCs w:val="24"/>
        </w:rPr>
        <w:t>дальнейшее совершенствование</w:t>
      </w:r>
      <w:r w:rsidR="00BF2AF0">
        <w:rPr>
          <w:rFonts w:ascii="Times New Roman" w:hAnsi="Times New Roman" w:cs="Times New Roman"/>
          <w:sz w:val="28"/>
          <w:szCs w:val="24"/>
        </w:rPr>
        <w:t xml:space="preserve"> мероприятий по разъяснению предпринимателям города возможных форм и видов поддержки, условий ее предоставления, а также правил оформления соответствующих документов</w:t>
      </w:r>
      <w:r w:rsidR="00D903CF">
        <w:rPr>
          <w:rFonts w:ascii="Times New Roman" w:hAnsi="Times New Roman" w:cs="Times New Roman"/>
          <w:sz w:val="28"/>
          <w:szCs w:val="24"/>
        </w:rPr>
        <w:t xml:space="preserve"> и «типовых» ошиб</w:t>
      </w:r>
      <w:r>
        <w:rPr>
          <w:rFonts w:ascii="Times New Roman" w:hAnsi="Times New Roman" w:cs="Times New Roman"/>
          <w:sz w:val="28"/>
          <w:szCs w:val="24"/>
        </w:rPr>
        <w:t>ок</w:t>
      </w:r>
      <w:r w:rsidR="00D903CF">
        <w:rPr>
          <w:rFonts w:ascii="Times New Roman" w:hAnsi="Times New Roman" w:cs="Times New Roman"/>
          <w:sz w:val="28"/>
          <w:szCs w:val="24"/>
        </w:rPr>
        <w:t>, допускаемых при оформлении документов на получение субсидий</w:t>
      </w:r>
      <w:r w:rsidR="00BF2AF0">
        <w:rPr>
          <w:rFonts w:ascii="Times New Roman" w:hAnsi="Times New Roman" w:cs="Times New Roman"/>
          <w:sz w:val="28"/>
          <w:szCs w:val="24"/>
        </w:rPr>
        <w:t xml:space="preserve">.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 анализа реализации Подпрограммы,</w:t>
      </w:r>
      <w:r w:rsidRPr="00640F31">
        <w:rPr>
          <w:rFonts w:ascii="Times New Roman" w:hAnsi="Times New Roman" w:cs="Times New Roman"/>
          <w:sz w:val="28"/>
          <w:szCs w:val="24"/>
        </w:rPr>
        <w:t xml:space="preserve"> является обоснованным </w:t>
      </w:r>
      <w:r>
        <w:rPr>
          <w:rFonts w:ascii="Times New Roman" w:hAnsi="Times New Roman" w:cs="Times New Roman"/>
          <w:sz w:val="28"/>
          <w:szCs w:val="24"/>
        </w:rPr>
        <w:t xml:space="preserve">сделать вывод, что </w:t>
      </w:r>
      <w:r w:rsidRPr="00B25769">
        <w:rPr>
          <w:rFonts w:ascii="Times New Roman" w:hAnsi="Times New Roman" w:cs="Times New Roman"/>
          <w:sz w:val="28"/>
          <w:szCs w:val="24"/>
        </w:rPr>
        <w:t xml:space="preserve">на территории города создана </w:t>
      </w:r>
      <w:r>
        <w:rPr>
          <w:rFonts w:ascii="Times New Roman" w:hAnsi="Times New Roman" w:cs="Times New Roman"/>
          <w:b/>
          <w:sz w:val="28"/>
          <w:szCs w:val="28"/>
        </w:rPr>
        <w:br/>
      </w:r>
      <w:r w:rsidRPr="00B25769">
        <w:rPr>
          <w:rFonts w:ascii="Times New Roman" w:hAnsi="Times New Roman" w:cs="Times New Roman"/>
          <w:sz w:val="28"/>
          <w:szCs w:val="24"/>
        </w:rPr>
        <w:t>и функционирует</w:t>
      </w:r>
      <w:r>
        <w:rPr>
          <w:rFonts w:ascii="Times New Roman" w:hAnsi="Times New Roman" w:cs="Times New Roman"/>
          <w:sz w:val="28"/>
          <w:szCs w:val="24"/>
        </w:rPr>
        <w:t xml:space="preserve"> в достаточной степени эффективная</w:t>
      </w:r>
      <w:r w:rsidRPr="00B25769">
        <w:rPr>
          <w:rFonts w:ascii="Times New Roman" w:hAnsi="Times New Roman" w:cs="Times New Roman"/>
          <w:sz w:val="28"/>
          <w:szCs w:val="24"/>
        </w:rPr>
        <w:t xml:space="preserve"> система поддержки </w:t>
      </w:r>
      <w:r>
        <w:rPr>
          <w:rFonts w:ascii="Times New Roman" w:hAnsi="Times New Roman" w:cs="Times New Roman"/>
          <w:sz w:val="28"/>
          <w:szCs w:val="24"/>
        </w:rPr>
        <w:t>субъектов МСП, которая</w:t>
      </w:r>
      <w:r w:rsidRPr="00B25769">
        <w:rPr>
          <w:rFonts w:ascii="Times New Roman" w:hAnsi="Times New Roman" w:cs="Times New Roman"/>
          <w:sz w:val="28"/>
          <w:szCs w:val="24"/>
        </w:rPr>
        <w:t xml:space="preserve"> включа</w:t>
      </w:r>
      <w:r>
        <w:rPr>
          <w:rFonts w:ascii="Times New Roman" w:hAnsi="Times New Roman" w:cs="Times New Roman"/>
          <w:sz w:val="28"/>
          <w:szCs w:val="24"/>
        </w:rPr>
        <w:t>ет</w:t>
      </w:r>
      <w:r w:rsidRPr="00B25769">
        <w:rPr>
          <w:rFonts w:ascii="Times New Roman" w:hAnsi="Times New Roman" w:cs="Times New Roman"/>
          <w:sz w:val="28"/>
          <w:szCs w:val="24"/>
        </w:rPr>
        <w:t xml:space="preserve"> в себя </w:t>
      </w:r>
      <w:r w:rsidRPr="00640F31">
        <w:rPr>
          <w:rFonts w:ascii="Times New Roman" w:hAnsi="Times New Roman" w:cs="Times New Roman"/>
          <w:sz w:val="28"/>
          <w:szCs w:val="24"/>
        </w:rPr>
        <w:t>прям</w:t>
      </w:r>
      <w:r>
        <w:rPr>
          <w:rFonts w:ascii="Times New Roman" w:hAnsi="Times New Roman" w:cs="Times New Roman"/>
          <w:sz w:val="28"/>
          <w:szCs w:val="24"/>
        </w:rPr>
        <w:t>ую</w:t>
      </w:r>
      <w:r w:rsidRPr="00640F31">
        <w:rPr>
          <w:rFonts w:ascii="Times New Roman" w:hAnsi="Times New Roman" w:cs="Times New Roman"/>
          <w:sz w:val="28"/>
          <w:szCs w:val="24"/>
        </w:rPr>
        <w:t xml:space="preserve"> </w:t>
      </w:r>
      <w:r w:rsidRPr="00B25769">
        <w:rPr>
          <w:rFonts w:ascii="Times New Roman" w:hAnsi="Times New Roman" w:cs="Times New Roman"/>
          <w:sz w:val="28"/>
          <w:szCs w:val="24"/>
        </w:rPr>
        <w:t>финансов</w:t>
      </w:r>
      <w:r>
        <w:rPr>
          <w:rFonts w:ascii="Times New Roman" w:hAnsi="Times New Roman" w:cs="Times New Roman"/>
          <w:sz w:val="28"/>
          <w:szCs w:val="24"/>
        </w:rPr>
        <w:t>ую</w:t>
      </w:r>
      <w:r w:rsidRPr="00B25769">
        <w:rPr>
          <w:rFonts w:ascii="Times New Roman" w:hAnsi="Times New Roman" w:cs="Times New Roman"/>
          <w:sz w:val="28"/>
          <w:szCs w:val="24"/>
        </w:rPr>
        <w:t xml:space="preserve"> поддержк</w:t>
      </w:r>
      <w:r>
        <w:rPr>
          <w:rFonts w:ascii="Times New Roman" w:hAnsi="Times New Roman" w:cs="Times New Roman"/>
          <w:sz w:val="28"/>
          <w:szCs w:val="24"/>
        </w:rPr>
        <w:t>у</w:t>
      </w:r>
      <w:r w:rsidRPr="00B25769">
        <w:rPr>
          <w:rFonts w:ascii="Times New Roman" w:hAnsi="Times New Roman" w:cs="Times New Roman"/>
          <w:sz w:val="28"/>
          <w:szCs w:val="24"/>
        </w:rPr>
        <w:t xml:space="preserve">, </w:t>
      </w:r>
      <w:r>
        <w:rPr>
          <w:rFonts w:ascii="Times New Roman" w:hAnsi="Times New Roman" w:cs="Times New Roman"/>
          <w:b/>
          <w:sz w:val="28"/>
          <w:szCs w:val="28"/>
        </w:rPr>
        <w:br/>
      </w:r>
      <w:r w:rsidRPr="00B25769">
        <w:rPr>
          <w:rFonts w:ascii="Times New Roman" w:hAnsi="Times New Roman" w:cs="Times New Roman"/>
          <w:sz w:val="28"/>
          <w:szCs w:val="24"/>
        </w:rPr>
        <w:t xml:space="preserve">а также </w:t>
      </w:r>
      <w:r>
        <w:rPr>
          <w:rFonts w:ascii="Times New Roman" w:hAnsi="Times New Roman" w:cs="Times New Roman"/>
          <w:sz w:val="28"/>
          <w:szCs w:val="24"/>
        </w:rPr>
        <w:t>наличие</w:t>
      </w:r>
      <w:r w:rsidRPr="00B25769">
        <w:rPr>
          <w:rFonts w:ascii="Times New Roman" w:hAnsi="Times New Roman" w:cs="Times New Roman"/>
          <w:sz w:val="28"/>
          <w:szCs w:val="24"/>
        </w:rPr>
        <w:t xml:space="preserve"> специализированных </w:t>
      </w:r>
      <w:r>
        <w:rPr>
          <w:rFonts w:ascii="Times New Roman" w:hAnsi="Times New Roman" w:cs="Times New Roman"/>
          <w:sz w:val="28"/>
          <w:szCs w:val="24"/>
        </w:rPr>
        <w:t>организаций, нацеленных на оказание помощи</w:t>
      </w:r>
      <w:r w:rsidRPr="00B25769">
        <w:rPr>
          <w:rFonts w:ascii="Times New Roman" w:hAnsi="Times New Roman" w:cs="Times New Roman"/>
          <w:sz w:val="28"/>
          <w:szCs w:val="24"/>
        </w:rPr>
        <w:t xml:space="preserve"> бизнес</w:t>
      </w:r>
      <w:r>
        <w:rPr>
          <w:rFonts w:ascii="Times New Roman" w:hAnsi="Times New Roman" w:cs="Times New Roman"/>
          <w:sz w:val="28"/>
          <w:szCs w:val="24"/>
        </w:rPr>
        <w:t>у</w:t>
      </w:r>
      <w:r w:rsidRPr="00B25769">
        <w:rPr>
          <w:rFonts w:ascii="Times New Roman" w:hAnsi="Times New Roman" w:cs="Times New Roman"/>
          <w:sz w:val="28"/>
          <w:szCs w:val="24"/>
        </w:rPr>
        <w:t xml:space="preserve">. </w:t>
      </w:r>
    </w:p>
    <w:bookmarkEnd w:id="15"/>
    <w:p w:rsidR="00BF2AF0" w:rsidRDefault="00BF2AF0" w:rsidP="00BF2AF0">
      <w:pPr>
        <w:spacing w:after="0" w:line="240" w:lineRule="auto"/>
        <w:ind w:firstLine="709"/>
        <w:jc w:val="both"/>
        <w:rPr>
          <w:rFonts w:ascii="Times New Roman" w:hAnsi="Times New Roman" w:cs="Times New Roman"/>
          <w:sz w:val="28"/>
          <w:szCs w:val="24"/>
        </w:rPr>
      </w:pPr>
    </w:p>
    <w:p w:rsidR="00BF2AF0" w:rsidRPr="00371C29" w:rsidRDefault="00BF2AF0" w:rsidP="009A4C5E">
      <w:pPr>
        <w:pStyle w:val="3"/>
        <w:spacing w:before="240" w:after="240" w:line="240" w:lineRule="auto"/>
        <w:jc w:val="center"/>
        <w:rPr>
          <w:rFonts w:ascii="Times New Roman" w:hAnsi="Times New Roman" w:cs="Times New Roman"/>
          <w:b/>
          <w:sz w:val="28"/>
        </w:rPr>
      </w:pPr>
      <w:bookmarkStart w:id="16" w:name="_Toc509932150"/>
      <w:r w:rsidRPr="00A71CAB">
        <w:rPr>
          <w:rFonts w:ascii="Times New Roman" w:hAnsi="Times New Roman" w:cs="Times New Roman"/>
          <w:b/>
          <w:color w:val="auto"/>
          <w:sz w:val="28"/>
        </w:rPr>
        <w:t>1.2.2. Поддержка промышленных предприятий в Санкт-Петербурге</w:t>
      </w:r>
      <w:bookmarkEnd w:id="16"/>
    </w:p>
    <w:p w:rsidR="00BF2AF0" w:rsidRDefault="00BF2AF0" w:rsidP="00BF2AF0">
      <w:pPr>
        <w:spacing w:after="0" w:line="240" w:lineRule="auto"/>
        <w:ind w:firstLine="709"/>
        <w:jc w:val="both"/>
        <w:rPr>
          <w:rFonts w:ascii="Times New Roman" w:hAnsi="Times New Roman" w:cs="Times New Roman"/>
          <w:sz w:val="28"/>
          <w:szCs w:val="24"/>
        </w:rPr>
      </w:pPr>
    </w:p>
    <w:p w:rsidR="00BF2AF0" w:rsidRDefault="00BF2AF0" w:rsidP="00BF2AF0">
      <w:pPr>
        <w:spacing w:after="0" w:line="240" w:lineRule="auto"/>
        <w:ind w:left="3402"/>
        <w:jc w:val="both"/>
        <w:rPr>
          <w:rFonts w:ascii="Times New Roman" w:hAnsi="Times New Roman" w:cs="Times New Roman"/>
          <w:sz w:val="24"/>
          <w:szCs w:val="28"/>
        </w:rPr>
      </w:pPr>
      <w:r>
        <w:rPr>
          <w:rFonts w:ascii="Times New Roman" w:hAnsi="Times New Roman" w:cs="Times New Roman"/>
          <w:sz w:val="24"/>
          <w:szCs w:val="28"/>
        </w:rPr>
        <w:t>«С</w:t>
      </w:r>
      <w:r w:rsidRPr="00371C29">
        <w:rPr>
          <w:rFonts w:ascii="Times New Roman" w:hAnsi="Times New Roman" w:cs="Times New Roman"/>
          <w:sz w:val="24"/>
          <w:szCs w:val="28"/>
        </w:rPr>
        <w:t>тимулирование промышленного, экономического роста</w:t>
      </w:r>
      <w:r>
        <w:rPr>
          <w:rFonts w:ascii="Times New Roman" w:hAnsi="Times New Roman" w:cs="Times New Roman"/>
          <w:sz w:val="24"/>
          <w:szCs w:val="28"/>
        </w:rPr>
        <w:t xml:space="preserve"> </w:t>
      </w:r>
      <w:r w:rsidRPr="00371C29">
        <w:rPr>
          <w:rFonts w:ascii="Times New Roman" w:hAnsi="Times New Roman" w:cs="Times New Roman"/>
          <w:sz w:val="24"/>
          <w:szCs w:val="28"/>
        </w:rPr>
        <w:t>– это важнейшая задача для всех уровней власти, ключевое условие развития социальной сферы, повышения качества жизни людей. Нужно поддерживать перспективные проекты по</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выпуску продукции высоких переделов, продукции, которая будет пользоваться спросом и</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на</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внутреннем, и</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на</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зарубежном рынке, в</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том числе речь ид</w:t>
      </w:r>
      <w:r>
        <w:rPr>
          <w:rFonts w:ascii="Times New Roman" w:hAnsi="Times New Roman" w:cs="Times New Roman"/>
          <w:sz w:val="24"/>
          <w:szCs w:val="28"/>
        </w:rPr>
        <w:t>е</w:t>
      </w:r>
      <w:r w:rsidRPr="00371C29">
        <w:rPr>
          <w:rFonts w:ascii="Times New Roman" w:hAnsi="Times New Roman" w:cs="Times New Roman"/>
          <w:sz w:val="24"/>
          <w:szCs w:val="28"/>
        </w:rPr>
        <w:t>т о</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кадровом обеспечении реального сектора экономики, создании условий для применения современных технологий на</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производстве</w:t>
      </w:r>
      <w:r>
        <w:rPr>
          <w:rFonts w:ascii="Times New Roman" w:hAnsi="Times New Roman" w:cs="Times New Roman"/>
          <w:sz w:val="24"/>
          <w:szCs w:val="28"/>
        </w:rPr>
        <w:t xml:space="preserve">. </w:t>
      </w:r>
      <w:r w:rsidRPr="002E410C">
        <w:rPr>
          <w:rFonts w:ascii="Times New Roman" w:hAnsi="Times New Roman" w:cs="Times New Roman"/>
          <w:sz w:val="24"/>
          <w:szCs w:val="28"/>
        </w:rPr>
        <w:t>&lt;</w:t>
      </w:r>
      <w:r>
        <w:rPr>
          <w:rFonts w:ascii="Times New Roman" w:hAnsi="Times New Roman" w:cs="Times New Roman"/>
          <w:sz w:val="24"/>
          <w:szCs w:val="28"/>
        </w:rPr>
        <w:t xml:space="preserve"> </w:t>
      </w:r>
      <w:r w:rsidRPr="002E410C">
        <w:rPr>
          <w:rFonts w:ascii="Times New Roman" w:hAnsi="Times New Roman" w:cs="Times New Roman"/>
          <w:sz w:val="24"/>
          <w:szCs w:val="28"/>
        </w:rPr>
        <w:t>&gt;</w:t>
      </w:r>
      <w:r>
        <w:rPr>
          <w:rFonts w:ascii="Times New Roman" w:hAnsi="Times New Roman" w:cs="Times New Roman"/>
          <w:sz w:val="24"/>
          <w:szCs w:val="28"/>
        </w:rPr>
        <w:t xml:space="preserve"> Н</w:t>
      </w:r>
      <w:r w:rsidRPr="00371C29">
        <w:rPr>
          <w:rFonts w:ascii="Times New Roman" w:hAnsi="Times New Roman" w:cs="Times New Roman"/>
          <w:sz w:val="24"/>
          <w:szCs w:val="28"/>
        </w:rPr>
        <w:t>ужно наращивать возможности стимулирования промышленного роста и</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на</w:t>
      </w:r>
      <w:r w:rsidR="00AA3D58">
        <w:rPr>
          <w:rFonts w:ascii="Times New Roman" w:hAnsi="Times New Roman" w:cs="Times New Roman"/>
          <w:sz w:val="24"/>
          <w:szCs w:val="28"/>
        </w:rPr>
        <w:t xml:space="preserve"> </w:t>
      </w:r>
      <w:r w:rsidRPr="00371C29">
        <w:rPr>
          <w:rFonts w:ascii="Times New Roman" w:hAnsi="Times New Roman" w:cs="Times New Roman"/>
          <w:sz w:val="24"/>
          <w:szCs w:val="28"/>
        </w:rPr>
        <w:t>региональном уровне. Инструменты для этого у</w:t>
      </w:r>
      <w:r>
        <w:rPr>
          <w:rFonts w:ascii="Times New Roman" w:hAnsi="Times New Roman" w:cs="Times New Roman"/>
          <w:sz w:val="24"/>
          <w:szCs w:val="28"/>
        </w:rPr>
        <w:t xml:space="preserve"> </w:t>
      </w:r>
      <w:r w:rsidRPr="00371C29">
        <w:rPr>
          <w:rFonts w:ascii="Times New Roman" w:hAnsi="Times New Roman" w:cs="Times New Roman"/>
          <w:sz w:val="24"/>
          <w:szCs w:val="28"/>
        </w:rPr>
        <w:t>субъектов Федерации есть, включая региональные контракты, налоговые льготы, меры прямой поддержки и</w:t>
      </w:r>
      <w:r>
        <w:rPr>
          <w:rFonts w:ascii="Times New Roman" w:hAnsi="Times New Roman" w:cs="Times New Roman"/>
          <w:sz w:val="24"/>
          <w:szCs w:val="28"/>
        </w:rPr>
        <w:t xml:space="preserve"> </w:t>
      </w:r>
      <w:r w:rsidRPr="00371C29">
        <w:rPr>
          <w:rFonts w:ascii="Times New Roman" w:hAnsi="Times New Roman" w:cs="Times New Roman"/>
          <w:sz w:val="24"/>
          <w:szCs w:val="28"/>
        </w:rPr>
        <w:t>субсидирования</w:t>
      </w:r>
      <w:r>
        <w:rPr>
          <w:rFonts w:ascii="Times New Roman" w:hAnsi="Times New Roman" w:cs="Times New Roman"/>
          <w:sz w:val="24"/>
          <w:szCs w:val="28"/>
        </w:rPr>
        <w:t>…»</w:t>
      </w:r>
    </w:p>
    <w:p w:rsidR="00BF2AF0" w:rsidRDefault="00BF2AF0" w:rsidP="00BF2AF0">
      <w:pPr>
        <w:spacing w:after="0" w:line="240" w:lineRule="auto"/>
        <w:ind w:left="3402"/>
        <w:jc w:val="both"/>
        <w:rPr>
          <w:rFonts w:ascii="Times New Roman" w:hAnsi="Times New Roman" w:cs="Times New Roman"/>
          <w:b/>
          <w:i/>
          <w:sz w:val="24"/>
          <w:szCs w:val="28"/>
        </w:rPr>
      </w:pPr>
    </w:p>
    <w:p w:rsidR="00BF2AF0" w:rsidRDefault="00BF2AF0" w:rsidP="00BF2AF0">
      <w:pPr>
        <w:spacing w:after="0" w:line="240" w:lineRule="auto"/>
        <w:ind w:left="3402"/>
        <w:jc w:val="both"/>
        <w:rPr>
          <w:rFonts w:ascii="Times New Roman" w:hAnsi="Times New Roman" w:cs="Times New Roman"/>
          <w:b/>
          <w:i/>
          <w:sz w:val="24"/>
          <w:szCs w:val="28"/>
        </w:rPr>
      </w:pPr>
      <w:r>
        <w:rPr>
          <w:rFonts w:ascii="Times New Roman" w:hAnsi="Times New Roman" w:cs="Times New Roman"/>
          <w:b/>
          <w:i/>
          <w:sz w:val="24"/>
          <w:szCs w:val="28"/>
        </w:rPr>
        <w:t>Из выступления</w:t>
      </w:r>
      <w:r w:rsidRPr="00263909">
        <w:rPr>
          <w:rFonts w:ascii="Times New Roman" w:hAnsi="Times New Roman" w:cs="Times New Roman"/>
          <w:b/>
          <w:i/>
          <w:sz w:val="24"/>
          <w:szCs w:val="28"/>
        </w:rPr>
        <w:t xml:space="preserve"> Президент</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Российской Федерации В.В. Путин</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w:t>
      </w:r>
      <w:r w:rsidRPr="002E410C">
        <w:rPr>
          <w:rFonts w:ascii="Times New Roman" w:hAnsi="Times New Roman" w:cs="Times New Roman"/>
          <w:b/>
          <w:i/>
          <w:sz w:val="24"/>
          <w:szCs w:val="28"/>
        </w:rPr>
        <w:t>на заседании президиума Г</w:t>
      </w:r>
      <w:r>
        <w:rPr>
          <w:rFonts w:ascii="Times New Roman" w:hAnsi="Times New Roman" w:cs="Times New Roman"/>
          <w:b/>
          <w:i/>
          <w:sz w:val="24"/>
          <w:szCs w:val="28"/>
        </w:rPr>
        <w:t>осударственного совета, посвяще</w:t>
      </w:r>
      <w:r w:rsidRPr="002E410C">
        <w:rPr>
          <w:rFonts w:ascii="Times New Roman" w:hAnsi="Times New Roman" w:cs="Times New Roman"/>
          <w:b/>
          <w:i/>
          <w:sz w:val="24"/>
          <w:szCs w:val="28"/>
        </w:rPr>
        <w:t>нно</w:t>
      </w:r>
      <w:r>
        <w:rPr>
          <w:rFonts w:ascii="Times New Roman" w:hAnsi="Times New Roman" w:cs="Times New Roman"/>
          <w:b/>
          <w:i/>
          <w:sz w:val="24"/>
          <w:szCs w:val="28"/>
        </w:rPr>
        <w:t>м</w:t>
      </w:r>
      <w:r w:rsidRPr="002E410C">
        <w:rPr>
          <w:rFonts w:ascii="Times New Roman" w:hAnsi="Times New Roman" w:cs="Times New Roman"/>
          <w:b/>
          <w:i/>
          <w:sz w:val="24"/>
          <w:szCs w:val="28"/>
        </w:rPr>
        <w:t xml:space="preserve"> перспективам развития промышленного потенциала регионов России 1 февраля 2018 года</w:t>
      </w:r>
    </w:p>
    <w:p w:rsidR="00BF2AF0" w:rsidRPr="00371C29" w:rsidRDefault="00BF2AF0" w:rsidP="00BF2AF0">
      <w:pPr>
        <w:spacing w:after="0" w:line="240" w:lineRule="auto"/>
        <w:ind w:left="3402"/>
        <w:jc w:val="both"/>
        <w:rPr>
          <w:rFonts w:ascii="Times New Roman" w:hAnsi="Times New Roman" w:cs="Times New Roman"/>
          <w:sz w:val="24"/>
          <w:szCs w:val="28"/>
        </w:rPr>
      </w:pPr>
    </w:p>
    <w:p w:rsidR="00BF2AF0" w:rsidRDefault="00BF2AF0" w:rsidP="00BF2AF0">
      <w:pPr>
        <w:spacing w:after="0" w:line="240" w:lineRule="auto"/>
        <w:ind w:firstLine="709"/>
        <w:jc w:val="both"/>
        <w:rPr>
          <w:rFonts w:ascii="Times New Roman" w:hAnsi="Times New Roman" w:cs="Times New Roman"/>
          <w:sz w:val="28"/>
          <w:szCs w:val="24"/>
        </w:rPr>
      </w:pPr>
    </w:p>
    <w:p w:rsidR="00BF2AF0" w:rsidRPr="006916E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Принимая во внимание высокую степень концентрации промышленного и научного потенциала, уровень развития промышленности </w:t>
      </w:r>
      <w:r w:rsidR="009A4C5E">
        <w:rPr>
          <w:rFonts w:ascii="Times New Roman" w:hAnsi="Times New Roman" w:cs="Times New Roman"/>
          <w:sz w:val="28"/>
          <w:szCs w:val="24"/>
        </w:rPr>
        <w:br/>
      </w:r>
      <w:r>
        <w:rPr>
          <w:rFonts w:ascii="Times New Roman" w:hAnsi="Times New Roman" w:cs="Times New Roman"/>
          <w:sz w:val="28"/>
          <w:szCs w:val="24"/>
        </w:rPr>
        <w:t xml:space="preserve">в Санкт-Петербурге, а также ключевую роль обрабатывающих производств в реализации курса на диверсификацию экономики и импортозамещение, особую значимость имеет </w:t>
      </w:r>
      <w:r w:rsidRPr="006916E0">
        <w:rPr>
          <w:rFonts w:ascii="Times New Roman" w:hAnsi="Times New Roman" w:cs="Times New Roman"/>
          <w:sz w:val="28"/>
          <w:szCs w:val="24"/>
        </w:rPr>
        <w:t xml:space="preserve">реализация </w:t>
      </w:r>
      <w:r>
        <w:rPr>
          <w:rFonts w:ascii="Times New Roman" w:hAnsi="Times New Roman" w:cs="Times New Roman"/>
          <w:sz w:val="28"/>
          <w:szCs w:val="24"/>
        </w:rPr>
        <w:t xml:space="preserve">на уровне города </w:t>
      </w:r>
      <w:r w:rsidRPr="006916E0">
        <w:rPr>
          <w:rFonts w:ascii="Times New Roman" w:hAnsi="Times New Roman" w:cs="Times New Roman"/>
          <w:sz w:val="28"/>
          <w:szCs w:val="24"/>
        </w:rPr>
        <w:t>комплекса мер государственной поддержи расположенных на территории города промышленных предприятий</w:t>
      </w:r>
      <w:r w:rsidRPr="00B32E23">
        <w:rPr>
          <w:rFonts w:ascii="Times New Roman" w:hAnsi="Times New Roman" w:cs="Times New Roman"/>
          <w:sz w:val="28"/>
          <w:szCs w:val="24"/>
        </w:rPr>
        <w:t xml:space="preserve"> </w:t>
      </w:r>
      <w:r>
        <w:rPr>
          <w:rFonts w:ascii="Times New Roman" w:hAnsi="Times New Roman" w:cs="Times New Roman"/>
          <w:sz w:val="28"/>
          <w:szCs w:val="24"/>
        </w:rPr>
        <w:t>и мер стимулирования промышленного роста</w:t>
      </w:r>
      <w:r w:rsidRPr="006916E0">
        <w:rPr>
          <w:rFonts w:ascii="Times New Roman" w:hAnsi="Times New Roman" w:cs="Times New Roman"/>
          <w:sz w:val="28"/>
          <w:szCs w:val="24"/>
        </w:rPr>
        <w:t>.</w:t>
      </w:r>
    </w:p>
    <w:p w:rsidR="00BF2AF0" w:rsidRDefault="00BF2AF0" w:rsidP="00BF2AF0">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И</w:t>
      </w:r>
      <w:r w:rsidRPr="00F7734B">
        <w:rPr>
          <w:rFonts w:ascii="Times New Roman" w:hAnsi="Times New Roman" w:cs="Times New Roman"/>
          <w:sz w:val="28"/>
          <w:szCs w:val="24"/>
        </w:rPr>
        <w:t xml:space="preserve">нновационно-технологическое развитие промышленности </w:t>
      </w:r>
      <w:r>
        <w:rPr>
          <w:rFonts w:ascii="Times New Roman" w:hAnsi="Times New Roman" w:cs="Times New Roman"/>
          <w:sz w:val="28"/>
          <w:szCs w:val="24"/>
        </w:rPr>
        <w:t xml:space="preserve">является одним из приоритетов </w:t>
      </w:r>
      <w:r w:rsidRPr="00F7734B">
        <w:rPr>
          <w:rFonts w:ascii="Times New Roman" w:hAnsi="Times New Roman" w:cs="Times New Roman"/>
          <w:sz w:val="28"/>
          <w:szCs w:val="24"/>
        </w:rPr>
        <w:t xml:space="preserve">социально-экономического развития </w:t>
      </w:r>
      <w:r>
        <w:rPr>
          <w:rFonts w:ascii="Times New Roman" w:hAnsi="Times New Roman" w:cs="Times New Roman"/>
          <w:sz w:val="28"/>
          <w:szCs w:val="24"/>
        </w:rPr>
        <w:t>Санкт-Петербурга для достижения устойчивого экономического роста.</w:t>
      </w:r>
      <w:r>
        <w:rPr>
          <w:rStyle w:val="a5"/>
          <w:rFonts w:ascii="Times New Roman" w:hAnsi="Times New Roman"/>
          <w:sz w:val="28"/>
          <w:szCs w:val="24"/>
        </w:rPr>
        <w:footnoteReference w:id="51"/>
      </w:r>
    </w:p>
    <w:p w:rsidR="00BF2AF0" w:rsidRDefault="00BF2AF0" w:rsidP="00BF2AF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 xml:space="preserve">Государственная поддержка </w:t>
      </w:r>
      <w:r w:rsidRPr="00924BA7">
        <w:rPr>
          <w:rFonts w:ascii="Times New Roman" w:hAnsi="Times New Roman" w:cs="Times New Roman"/>
          <w:sz w:val="28"/>
          <w:szCs w:val="24"/>
        </w:rPr>
        <w:t>промышленных предприятий</w:t>
      </w:r>
      <w:r>
        <w:rPr>
          <w:rFonts w:ascii="Times New Roman" w:hAnsi="Times New Roman" w:cs="Times New Roman"/>
          <w:sz w:val="28"/>
          <w:szCs w:val="24"/>
        </w:rPr>
        <w:t xml:space="preserve"> города </w:t>
      </w:r>
      <w:r w:rsidR="009A4C5E">
        <w:rPr>
          <w:rFonts w:ascii="Times New Roman" w:hAnsi="Times New Roman" w:cs="Times New Roman"/>
          <w:sz w:val="28"/>
          <w:szCs w:val="24"/>
        </w:rPr>
        <w:br/>
      </w:r>
      <w:r>
        <w:rPr>
          <w:rFonts w:ascii="Times New Roman" w:hAnsi="Times New Roman" w:cs="Times New Roman"/>
          <w:sz w:val="28"/>
          <w:szCs w:val="24"/>
        </w:rPr>
        <w:t xml:space="preserve">в 2017 году осуществлялась в соответствии с </w:t>
      </w:r>
      <w:r w:rsidRPr="00D66F10">
        <w:rPr>
          <w:rFonts w:ascii="Times New Roman" w:hAnsi="Times New Roman" w:cs="Times New Roman"/>
          <w:sz w:val="28"/>
          <w:szCs w:val="28"/>
        </w:rPr>
        <w:t xml:space="preserve">подпрограммой «Развитие промышленности Санкт-Петербурга» государственной программы </w:t>
      </w:r>
      <w:r w:rsidRPr="00D66F10">
        <w:rPr>
          <w:rFonts w:ascii="Times New Roman" w:hAnsi="Times New Roman" w:cs="Times New Roman"/>
          <w:sz w:val="28"/>
          <w:szCs w:val="28"/>
        </w:rPr>
        <w:br/>
      </w:r>
      <w:r w:rsidRPr="00D66F10">
        <w:rPr>
          <w:rFonts w:ascii="Times New Roman" w:hAnsi="Times New Roman" w:cs="Times New Roman"/>
          <w:sz w:val="28"/>
          <w:szCs w:val="24"/>
        </w:rPr>
        <w:t xml:space="preserve">Санкт-Петербурга </w:t>
      </w:r>
      <w:r w:rsidRPr="008C119B">
        <w:rPr>
          <w:rFonts w:ascii="Times New Roman" w:hAnsi="Times New Roman" w:cs="Times New Roman"/>
          <w:b/>
          <w:sz w:val="28"/>
          <w:szCs w:val="24"/>
        </w:rPr>
        <w:t>«Развитие промышленности, инновационной деятельности агропромышленного комплекса в Санкт-Петербурге»</w:t>
      </w:r>
      <w:r w:rsidRPr="00924BA7">
        <w:rPr>
          <w:rFonts w:ascii="Times New Roman" w:hAnsi="Times New Roman" w:cs="Times New Roman"/>
          <w:sz w:val="28"/>
          <w:szCs w:val="24"/>
        </w:rPr>
        <w:t xml:space="preserve">, утвержденной постановлением Правительства Санкт-Петербурга </w:t>
      </w:r>
      <w:r w:rsidR="009A4C5E">
        <w:rPr>
          <w:rFonts w:ascii="Times New Roman" w:hAnsi="Times New Roman" w:cs="Times New Roman"/>
          <w:sz w:val="28"/>
          <w:szCs w:val="24"/>
        </w:rPr>
        <w:br/>
      </w:r>
      <w:r w:rsidRPr="00924BA7">
        <w:rPr>
          <w:rFonts w:ascii="Times New Roman" w:hAnsi="Times New Roman" w:cs="Times New Roman"/>
          <w:sz w:val="28"/>
          <w:szCs w:val="24"/>
        </w:rPr>
        <w:t>от 23</w:t>
      </w:r>
      <w:r>
        <w:rPr>
          <w:rFonts w:ascii="Times New Roman" w:hAnsi="Times New Roman" w:cs="Times New Roman"/>
          <w:sz w:val="28"/>
          <w:szCs w:val="24"/>
        </w:rPr>
        <w:t xml:space="preserve"> июня </w:t>
      </w:r>
      <w:r w:rsidRPr="00924BA7">
        <w:rPr>
          <w:rFonts w:ascii="Times New Roman" w:hAnsi="Times New Roman" w:cs="Times New Roman"/>
          <w:sz w:val="28"/>
          <w:szCs w:val="24"/>
        </w:rPr>
        <w:t>2014</w:t>
      </w:r>
      <w:r>
        <w:rPr>
          <w:rFonts w:ascii="Times New Roman" w:hAnsi="Times New Roman" w:cs="Times New Roman"/>
          <w:sz w:val="28"/>
          <w:szCs w:val="24"/>
        </w:rPr>
        <w:t xml:space="preserve"> года</w:t>
      </w:r>
      <w:r w:rsidRPr="00924BA7">
        <w:rPr>
          <w:rFonts w:ascii="Times New Roman" w:hAnsi="Times New Roman" w:cs="Times New Roman"/>
          <w:sz w:val="28"/>
          <w:szCs w:val="24"/>
        </w:rPr>
        <w:t xml:space="preserve"> № 495</w:t>
      </w:r>
      <w:r>
        <w:rPr>
          <w:rFonts w:ascii="Times New Roman" w:hAnsi="Times New Roman" w:cs="Times New Roman"/>
          <w:sz w:val="28"/>
          <w:szCs w:val="24"/>
        </w:rPr>
        <w:t xml:space="preserve"> </w:t>
      </w:r>
      <w:r w:rsidRPr="00924BA7">
        <w:rPr>
          <w:rFonts w:ascii="Times New Roman" w:hAnsi="Times New Roman" w:cs="Times New Roman"/>
          <w:sz w:val="28"/>
          <w:szCs w:val="24"/>
        </w:rPr>
        <w:t xml:space="preserve">(далее </w:t>
      </w:r>
      <w:r w:rsidRPr="00B25769">
        <w:rPr>
          <w:rFonts w:ascii="Times New Roman" w:hAnsi="Times New Roman" w:cs="Times New Roman"/>
          <w:sz w:val="28"/>
          <w:szCs w:val="24"/>
        </w:rPr>
        <w:t>–</w:t>
      </w:r>
      <w:r w:rsidRPr="00924BA7">
        <w:rPr>
          <w:rFonts w:ascii="Times New Roman" w:hAnsi="Times New Roman" w:cs="Times New Roman"/>
          <w:sz w:val="28"/>
          <w:szCs w:val="24"/>
        </w:rPr>
        <w:t xml:space="preserve"> </w:t>
      </w:r>
      <w:r>
        <w:rPr>
          <w:rFonts w:ascii="Times New Roman" w:hAnsi="Times New Roman" w:cs="Times New Roman"/>
          <w:sz w:val="28"/>
          <w:szCs w:val="24"/>
        </w:rPr>
        <w:t>Государственная программа</w:t>
      </w:r>
      <w:r w:rsidRPr="00924BA7">
        <w:rPr>
          <w:rFonts w:ascii="Times New Roman" w:hAnsi="Times New Roman" w:cs="Times New Roman"/>
          <w:sz w:val="28"/>
          <w:szCs w:val="24"/>
        </w:rPr>
        <w:t>)</w:t>
      </w:r>
      <w:r>
        <w:rPr>
          <w:rFonts w:ascii="Times New Roman" w:hAnsi="Times New Roman" w:cs="Times New Roman"/>
          <w:sz w:val="28"/>
          <w:szCs w:val="24"/>
        </w:rPr>
        <w:t xml:space="preserve">. Мероприятия Подпрограммы ориентированы на </w:t>
      </w:r>
      <w:r>
        <w:rPr>
          <w:rFonts w:ascii="Times New Roman" w:hAnsi="Times New Roman" w:cs="Times New Roman"/>
          <w:sz w:val="28"/>
          <w:szCs w:val="28"/>
        </w:rPr>
        <w:t>сохранение ведущей роли промышленности в экономике Санкт-Петербурга, содействие технологическому перевооружению и модернизации предприятий, развитие инфраструктуры для промышленности, а также повышение конкурентоспособности промышленных предприятий города. Ответственным исполнителем Подпрограммы является Комитет по промышленной политике и инновациям Санкт-Петербурга.</w:t>
      </w:r>
    </w:p>
    <w:p w:rsidR="00BF2AF0" w:rsidRPr="003B0DAC"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Объем финансирования мероприятий </w:t>
      </w:r>
      <w:r w:rsidRPr="00A52EF8">
        <w:rPr>
          <w:rFonts w:ascii="Times New Roman" w:hAnsi="Times New Roman" w:cs="Times New Roman"/>
          <w:bCs/>
          <w:sz w:val="28"/>
          <w:szCs w:val="24"/>
        </w:rPr>
        <w:t>Подпрограммы в истекшем году сократился по сравнению с 2016 годом и составил 1 374 487,6 тыс. руб</w:t>
      </w:r>
      <w:r>
        <w:rPr>
          <w:rFonts w:ascii="Times New Roman" w:hAnsi="Times New Roman" w:cs="Times New Roman"/>
          <w:bCs/>
          <w:sz w:val="28"/>
          <w:szCs w:val="24"/>
        </w:rPr>
        <w:t>.</w:t>
      </w:r>
      <w:r w:rsidRPr="00A52EF8">
        <w:rPr>
          <w:rFonts w:ascii="Times New Roman" w:hAnsi="Times New Roman" w:cs="Times New Roman"/>
          <w:bCs/>
          <w:sz w:val="28"/>
          <w:szCs w:val="24"/>
        </w:rPr>
        <w:t xml:space="preserve"> </w:t>
      </w:r>
      <w:r w:rsidRPr="00A52EF8">
        <w:rPr>
          <w:rFonts w:ascii="Times New Roman" w:hAnsi="Times New Roman" w:cs="Times New Roman"/>
          <w:b/>
          <w:sz w:val="28"/>
          <w:szCs w:val="28"/>
        </w:rPr>
        <w:br/>
      </w:r>
      <w:r w:rsidRPr="00A52EF8">
        <w:rPr>
          <w:rFonts w:ascii="Times New Roman" w:hAnsi="Times New Roman" w:cs="Times New Roman"/>
          <w:bCs/>
          <w:sz w:val="28"/>
          <w:szCs w:val="24"/>
        </w:rPr>
        <w:t xml:space="preserve">(в 2016 году </w:t>
      </w:r>
      <w:r w:rsidRPr="00A52EF8">
        <w:rPr>
          <w:rFonts w:ascii="Times New Roman" w:hAnsi="Times New Roman" w:cs="Times New Roman"/>
          <w:sz w:val="28"/>
          <w:szCs w:val="24"/>
        </w:rPr>
        <w:t>–</w:t>
      </w:r>
      <w:r w:rsidRPr="00A52EF8">
        <w:rPr>
          <w:rFonts w:ascii="Times New Roman" w:hAnsi="Times New Roman" w:cs="Times New Roman"/>
          <w:bCs/>
          <w:sz w:val="28"/>
          <w:szCs w:val="24"/>
        </w:rPr>
        <w:t xml:space="preserve"> 2 303 451,8 тыс. руб</w:t>
      </w:r>
      <w:r>
        <w:rPr>
          <w:rFonts w:ascii="Times New Roman" w:hAnsi="Times New Roman" w:cs="Times New Roman"/>
          <w:bCs/>
          <w:sz w:val="28"/>
          <w:szCs w:val="24"/>
        </w:rPr>
        <w:t>.</w:t>
      </w:r>
      <w:r w:rsidRPr="00A52EF8">
        <w:rPr>
          <w:rFonts w:ascii="Times New Roman" w:hAnsi="Times New Roman" w:cs="Times New Roman"/>
          <w:bCs/>
          <w:sz w:val="28"/>
          <w:szCs w:val="24"/>
        </w:rPr>
        <w:t>).</w:t>
      </w:r>
      <w:r>
        <w:rPr>
          <w:rStyle w:val="a5"/>
          <w:rFonts w:ascii="Times New Roman" w:hAnsi="Times New Roman"/>
          <w:bCs/>
          <w:sz w:val="28"/>
          <w:szCs w:val="24"/>
        </w:rPr>
        <w:footnoteReference w:id="52"/>
      </w:r>
      <w:r>
        <w:rPr>
          <w:rFonts w:ascii="Times New Roman" w:hAnsi="Times New Roman" w:cs="Times New Roman"/>
          <w:bCs/>
          <w:sz w:val="28"/>
          <w:szCs w:val="24"/>
        </w:rPr>
        <w:t xml:space="preserve"> При этом объем бюджетных средств, направленных именно на финансовую поддержку (субсидирование) предприятий в 2017 году</w:t>
      </w:r>
      <w:r w:rsidR="00BC6C75">
        <w:rPr>
          <w:rFonts w:ascii="Times New Roman" w:hAnsi="Times New Roman" w:cs="Times New Roman"/>
          <w:bCs/>
          <w:sz w:val="28"/>
          <w:szCs w:val="24"/>
        </w:rPr>
        <w:t>,</w:t>
      </w:r>
      <w:r>
        <w:rPr>
          <w:rFonts w:ascii="Times New Roman" w:hAnsi="Times New Roman" w:cs="Times New Roman"/>
          <w:bCs/>
          <w:sz w:val="28"/>
          <w:szCs w:val="24"/>
        </w:rPr>
        <w:t xml:space="preserve"> был увеличен. Следует отметить, что реализация Подпрограммы также предполагает привлечение </w:t>
      </w:r>
      <w:r>
        <w:rPr>
          <w:rFonts w:ascii="Times New Roman" w:hAnsi="Times New Roman" w:cs="Times New Roman"/>
          <w:sz w:val="28"/>
          <w:szCs w:val="28"/>
        </w:rPr>
        <w:t>средств федерального бюджета (объем финансирования уточняется в соответствии с соглашениями о предоставлении субсидий из федерального бюджета).</w:t>
      </w:r>
    </w:p>
    <w:p w:rsidR="00BF2AF0" w:rsidRDefault="00BF2AF0" w:rsidP="00BF2AF0">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4"/>
        </w:rPr>
        <w:t xml:space="preserve">В 2017 году в рамках реализации подпрограммы </w:t>
      </w:r>
      <w:r w:rsidRPr="00D66F10">
        <w:rPr>
          <w:rFonts w:ascii="Times New Roman" w:hAnsi="Times New Roman" w:cs="Times New Roman"/>
          <w:sz w:val="28"/>
          <w:szCs w:val="28"/>
        </w:rPr>
        <w:t>Развитие промышленности Санкт-Петербурга»</w:t>
      </w:r>
      <w:r>
        <w:rPr>
          <w:rFonts w:ascii="Times New Roman" w:hAnsi="Times New Roman" w:cs="Times New Roman"/>
          <w:sz w:val="28"/>
          <w:szCs w:val="28"/>
        </w:rPr>
        <w:t xml:space="preserve"> финансовая поддержка </w:t>
      </w:r>
      <w:r w:rsidRPr="00A35FD8">
        <w:rPr>
          <w:rFonts w:ascii="Times New Roman" w:hAnsi="Times New Roman" w:cs="Times New Roman"/>
          <w:bCs/>
          <w:sz w:val="28"/>
          <w:szCs w:val="24"/>
        </w:rPr>
        <w:t xml:space="preserve">субъектам деятельности </w:t>
      </w:r>
      <w:r>
        <w:rPr>
          <w:rFonts w:ascii="Times New Roman" w:hAnsi="Times New Roman" w:cs="Times New Roman"/>
          <w:bCs/>
          <w:sz w:val="28"/>
          <w:szCs w:val="24"/>
        </w:rPr>
        <w:t xml:space="preserve">в сфере </w:t>
      </w:r>
      <w:r w:rsidRPr="00A35FD8">
        <w:rPr>
          <w:rFonts w:ascii="Times New Roman" w:hAnsi="Times New Roman" w:cs="Times New Roman"/>
          <w:bCs/>
          <w:sz w:val="28"/>
          <w:szCs w:val="24"/>
        </w:rPr>
        <w:t>промышленн</w:t>
      </w:r>
      <w:r>
        <w:rPr>
          <w:rFonts w:ascii="Times New Roman" w:hAnsi="Times New Roman" w:cs="Times New Roman"/>
          <w:bCs/>
          <w:sz w:val="28"/>
          <w:szCs w:val="24"/>
        </w:rPr>
        <w:t>ости</w:t>
      </w:r>
      <w:r w:rsidRPr="00A35FD8">
        <w:rPr>
          <w:rFonts w:ascii="Times New Roman" w:hAnsi="Times New Roman" w:cs="Times New Roman"/>
          <w:bCs/>
          <w:sz w:val="28"/>
          <w:szCs w:val="24"/>
        </w:rPr>
        <w:t xml:space="preserve"> </w:t>
      </w:r>
      <w:r>
        <w:rPr>
          <w:rFonts w:ascii="Times New Roman" w:hAnsi="Times New Roman" w:cs="Times New Roman"/>
          <w:bCs/>
          <w:sz w:val="28"/>
          <w:szCs w:val="24"/>
        </w:rPr>
        <w:t>(</w:t>
      </w:r>
      <w:r>
        <w:rPr>
          <w:rFonts w:ascii="Times New Roman" w:hAnsi="Times New Roman" w:cs="Times New Roman"/>
          <w:sz w:val="28"/>
          <w:szCs w:val="28"/>
        </w:rPr>
        <w:t>юридическим лицам, не являющимся субъектами МСП) Санкт-Петербурга традиционно оказывалась в виде субсидий, в том числе по следующим направлениям:</w:t>
      </w:r>
      <w:r>
        <w:rPr>
          <w:rStyle w:val="a5"/>
          <w:rFonts w:ascii="Times New Roman" w:hAnsi="Times New Roman"/>
          <w:sz w:val="28"/>
          <w:szCs w:val="28"/>
        </w:rPr>
        <w:footnoteReference w:id="53"/>
      </w:r>
    </w:p>
    <w:p w:rsidR="00BF2AF0" w:rsidRDefault="00BF2AF0" w:rsidP="00BF2AF0">
      <w:pPr>
        <w:pStyle w:val="ac"/>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lastRenderedPageBreak/>
        <w:t>Возмещение</w:t>
      </w:r>
      <w:r w:rsidRPr="00A35FD8">
        <w:rPr>
          <w:rFonts w:ascii="Times New Roman" w:hAnsi="Times New Roman" w:cs="Times New Roman"/>
          <w:bCs/>
          <w:sz w:val="28"/>
          <w:szCs w:val="24"/>
        </w:rPr>
        <w:t xml:space="preserve"> части затрат организаций, связанных с уплатой лизинговых платежей за приобретаем</w:t>
      </w:r>
      <w:r>
        <w:rPr>
          <w:rFonts w:ascii="Times New Roman" w:hAnsi="Times New Roman" w:cs="Times New Roman"/>
          <w:bCs/>
          <w:sz w:val="28"/>
          <w:szCs w:val="24"/>
        </w:rPr>
        <w:t xml:space="preserve">ое технологическое оборудование – </w:t>
      </w:r>
      <w:r>
        <w:rPr>
          <w:rFonts w:ascii="Times New Roman" w:hAnsi="Times New Roman" w:cs="Times New Roman"/>
          <w:b/>
          <w:sz w:val="28"/>
          <w:szCs w:val="28"/>
        </w:rPr>
        <w:br/>
      </w:r>
      <w:r>
        <w:rPr>
          <w:rFonts w:ascii="Times New Roman" w:hAnsi="Times New Roman" w:cs="Times New Roman"/>
          <w:bCs/>
          <w:sz w:val="28"/>
          <w:szCs w:val="24"/>
        </w:rPr>
        <w:t xml:space="preserve">к возмещению </w:t>
      </w:r>
      <w:r w:rsidRPr="00FE3D86">
        <w:rPr>
          <w:rFonts w:ascii="Times New Roman" w:hAnsi="Times New Roman" w:cs="Times New Roman"/>
          <w:bCs/>
          <w:sz w:val="28"/>
          <w:szCs w:val="24"/>
        </w:rPr>
        <w:t xml:space="preserve">50% стоимости </w:t>
      </w:r>
      <w:r>
        <w:rPr>
          <w:rFonts w:ascii="Times New Roman" w:hAnsi="Times New Roman" w:cs="Times New Roman"/>
          <w:bCs/>
          <w:sz w:val="28"/>
          <w:szCs w:val="24"/>
        </w:rPr>
        <w:t>иностранного технологического</w:t>
      </w:r>
      <w:r w:rsidRPr="00FE3D86">
        <w:rPr>
          <w:rFonts w:ascii="Times New Roman" w:hAnsi="Times New Roman" w:cs="Times New Roman"/>
          <w:bCs/>
          <w:sz w:val="28"/>
          <w:szCs w:val="24"/>
        </w:rPr>
        <w:t xml:space="preserve"> оборудования, 80% с</w:t>
      </w:r>
      <w:r>
        <w:rPr>
          <w:rFonts w:ascii="Times New Roman" w:hAnsi="Times New Roman" w:cs="Times New Roman"/>
          <w:bCs/>
          <w:sz w:val="28"/>
          <w:szCs w:val="24"/>
        </w:rPr>
        <w:t xml:space="preserve">тоимости российского оборудования; максимальный размер субсидии – 10 млн. рублей </w:t>
      </w:r>
      <w:r w:rsidRPr="00FE3D86">
        <w:rPr>
          <w:rFonts w:ascii="Times New Roman" w:hAnsi="Times New Roman" w:cs="Times New Roman"/>
          <w:bCs/>
          <w:sz w:val="28"/>
          <w:szCs w:val="24"/>
        </w:rPr>
        <w:t xml:space="preserve">(подано 62 заявки, субсидии предоставлены </w:t>
      </w:r>
      <w:r w:rsidRPr="00FE3D86">
        <w:rPr>
          <w:rFonts w:ascii="Times New Roman" w:hAnsi="Times New Roman" w:cs="Times New Roman"/>
          <w:sz w:val="28"/>
          <w:szCs w:val="24"/>
        </w:rPr>
        <w:t>–</w:t>
      </w:r>
      <w:r w:rsidRPr="00FE3D86">
        <w:rPr>
          <w:rFonts w:ascii="Times New Roman" w:hAnsi="Times New Roman" w:cs="Times New Roman"/>
          <w:bCs/>
          <w:sz w:val="28"/>
          <w:szCs w:val="24"/>
        </w:rPr>
        <w:t xml:space="preserve"> 32 организациям, объем финансирования - 210,0 млн</w:t>
      </w:r>
      <w:r w:rsidR="00592AE4">
        <w:rPr>
          <w:rFonts w:ascii="Times New Roman" w:hAnsi="Times New Roman" w:cs="Times New Roman"/>
          <w:bCs/>
          <w:sz w:val="28"/>
          <w:szCs w:val="24"/>
        </w:rPr>
        <w:t>.</w:t>
      </w:r>
      <w:r w:rsidRPr="00FE3D86">
        <w:rPr>
          <w:rFonts w:ascii="Times New Roman" w:hAnsi="Times New Roman" w:cs="Times New Roman"/>
          <w:bCs/>
          <w:sz w:val="28"/>
          <w:szCs w:val="24"/>
        </w:rPr>
        <w:t xml:space="preserve"> руб.)</w:t>
      </w:r>
      <w:r>
        <w:rPr>
          <w:rFonts w:ascii="Times New Roman" w:hAnsi="Times New Roman" w:cs="Times New Roman"/>
          <w:bCs/>
          <w:sz w:val="28"/>
          <w:szCs w:val="24"/>
        </w:rPr>
        <w:t>;</w:t>
      </w:r>
    </w:p>
    <w:p w:rsidR="00BF2AF0" w:rsidRDefault="00BF2AF0" w:rsidP="00BF2AF0">
      <w:pPr>
        <w:pStyle w:val="ac"/>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A35FD8">
        <w:rPr>
          <w:rFonts w:ascii="Times New Roman" w:hAnsi="Times New Roman" w:cs="Times New Roman"/>
          <w:bCs/>
          <w:sz w:val="28"/>
          <w:szCs w:val="24"/>
        </w:rPr>
        <w:t xml:space="preserve"> части затрат организаций, связанных с проведением энергетического обследования, и (или) части затрат организаций, связанных </w:t>
      </w:r>
      <w:r>
        <w:rPr>
          <w:rFonts w:ascii="Times New Roman" w:hAnsi="Times New Roman" w:cs="Times New Roman"/>
          <w:b/>
          <w:sz w:val="28"/>
          <w:szCs w:val="28"/>
        </w:rPr>
        <w:br/>
      </w:r>
      <w:r w:rsidRPr="00A35FD8">
        <w:rPr>
          <w:rFonts w:ascii="Times New Roman" w:hAnsi="Times New Roman" w:cs="Times New Roman"/>
          <w:bCs/>
          <w:sz w:val="28"/>
          <w:szCs w:val="24"/>
        </w:rPr>
        <w:t xml:space="preserve">с приобретением энергосберегающего оборудования в рамках реализации мероприятий или программ по энергосбережению и повышению энергетической эффективности </w:t>
      </w:r>
      <w:r>
        <w:rPr>
          <w:rFonts w:ascii="Times New Roman" w:hAnsi="Times New Roman" w:cs="Times New Roman"/>
          <w:bCs/>
          <w:sz w:val="28"/>
          <w:szCs w:val="24"/>
        </w:rPr>
        <w:t xml:space="preserve">– к возмещению </w:t>
      </w:r>
      <w:r w:rsidRPr="001C1A62">
        <w:rPr>
          <w:rFonts w:ascii="Times New Roman" w:hAnsi="Times New Roman" w:cs="Times New Roman"/>
          <w:bCs/>
          <w:sz w:val="28"/>
          <w:szCs w:val="24"/>
        </w:rPr>
        <w:t>50%</w:t>
      </w:r>
      <w:r>
        <w:rPr>
          <w:rFonts w:ascii="Times New Roman" w:hAnsi="Times New Roman" w:cs="Times New Roman"/>
          <w:bCs/>
          <w:sz w:val="28"/>
          <w:szCs w:val="24"/>
        </w:rPr>
        <w:t xml:space="preserve"> общей суммы подтвержденных затрат </w:t>
      </w:r>
      <w:r w:rsidRPr="001C1A62">
        <w:rPr>
          <w:rFonts w:ascii="Times New Roman" w:hAnsi="Times New Roman" w:cs="Times New Roman"/>
          <w:bCs/>
          <w:sz w:val="28"/>
          <w:szCs w:val="24"/>
        </w:rPr>
        <w:t xml:space="preserve">(подано 9 заявок, субсидии предоставлены </w:t>
      </w:r>
      <w:r w:rsidRPr="001C1A62">
        <w:rPr>
          <w:rFonts w:ascii="Times New Roman" w:hAnsi="Times New Roman" w:cs="Times New Roman"/>
          <w:sz w:val="28"/>
          <w:szCs w:val="24"/>
        </w:rPr>
        <w:t>–</w:t>
      </w:r>
      <w:r w:rsidRPr="001C1A62">
        <w:rPr>
          <w:rFonts w:ascii="Times New Roman" w:hAnsi="Times New Roman" w:cs="Times New Roman"/>
          <w:bCs/>
          <w:sz w:val="28"/>
          <w:szCs w:val="24"/>
        </w:rPr>
        <w:t xml:space="preserve"> </w:t>
      </w:r>
      <w:r w:rsidR="009A4C5E">
        <w:rPr>
          <w:rFonts w:ascii="Times New Roman" w:hAnsi="Times New Roman" w:cs="Times New Roman"/>
          <w:bCs/>
          <w:sz w:val="28"/>
          <w:szCs w:val="24"/>
        </w:rPr>
        <w:br/>
      </w:r>
      <w:r w:rsidRPr="001C1A62">
        <w:rPr>
          <w:rFonts w:ascii="Times New Roman" w:hAnsi="Times New Roman" w:cs="Times New Roman"/>
          <w:bCs/>
          <w:sz w:val="28"/>
          <w:szCs w:val="24"/>
        </w:rPr>
        <w:t>5 организациям, объем</w:t>
      </w:r>
      <w:r w:rsidRPr="00FE3D86">
        <w:rPr>
          <w:rFonts w:ascii="Times New Roman" w:hAnsi="Times New Roman" w:cs="Times New Roman"/>
          <w:bCs/>
          <w:sz w:val="28"/>
          <w:szCs w:val="24"/>
        </w:rPr>
        <w:t xml:space="preserve"> финансирования - </w:t>
      </w:r>
      <w:r>
        <w:rPr>
          <w:rFonts w:ascii="Times New Roman" w:hAnsi="Times New Roman" w:cs="Times New Roman"/>
          <w:bCs/>
          <w:sz w:val="28"/>
          <w:szCs w:val="24"/>
        </w:rPr>
        <w:t>15</w:t>
      </w:r>
      <w:r w:rsidRPr="00FE3D86">
        <w:rPr>
          <w:rFonts w:ascii="Times New Roman" w:hAnsi="Times New Roman" w:cs="Times New Roman"/>
          <w:bCs/>
          <w:sz w:val="28"/>
          <w:szCs w:val="24"/>
        </w:rPr>
        <w:t>,0 млн</w:t>
      </w:r>
      <w:r w:rsidR="00592AE4">
        <w:rPr>
          <w:rFonts w:ascii="Times New Roman" w:hAnsi="Times New Roman" w:cs="Times New Roman"/>
          <w:bCs/>
          <w:sz w:val="28"/>
          <w:szCs w:val="24"/>
        </w:rPr>
        <w:t>.</w:t>
      </w:r>
      <w:r w:rsidRPr="00FE3D86">
        <w:rPr>
          <w:rFonts w:ascii="Times New Roman" w:hAnsi="Times New Roman" w:cs="Times New Roman"/>
          <w:bCs/>
          <w:sz w:val="28"/>
          <w:szCs w:val="24"/>
        </w:rPr>
        <w:t xml:space="preserve"> руб.</w:t>
      </w:r>
      <w:r>
        <w:rPr>
          <w:rFonts w:ascii="Times New Roman" w:hAnsi="Times New Roman" w:cs="Times New Roman"/>
          <w:bCs/>
          <w:sz w:val="28"/>
          <w:szCs w:val="24"/>
        </w:rPr>
        <w:t>);</w:t>
      </w:r>
    </w:p>
    <w:p w:rsidR="00BF2AF0" w:rsidRPr="008249B6" w:rsidRDefault="00BF2AF0" w:rsidP="00BF2AF0">
      <w:pPr>
        <w:pStyle w:val="ac"/>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CE762C">
        <w:rPr>
          <w:rFonts w:ascii="Times New Roman" w:hAnsi="Times New Roman" w:cs="Times New Roman"/>
          <w:bCs/>
          <w:sz w:val="28"/>
          <w:szCs w:val="24"/>
        </w:rPr>
        <w:t xml:space="preserve"> части затрат организаций на сертификацию систем менеджмента на соответствие национальным и международным стандартам </w:t>
      </w:r>
      <w:r>
        <w:rPr>
          <w:rFonts w:ascii="Times New Roman" w:hAnsi="Times New Roman" w:cs="Times New Roman"/>
          <w:bCs/>
          <w:sz w:val="28"/>
          <w:szCs w:val="24"/>
        </w:rPr>
        <w:t xml:space="preserve">– к возмещению </w:t>
      </w:r>
      <w:r w:rsidRPr="008249B6">
        <w:rPr>
          <w:rFonts w:ascii="Times New Roman" w:hAnsi="Times New Roman" w:cs="Times New Roman"/>
          <w:bCs/>
          <w:sz w:val="28"/>
          <w:szCs w:val="24"/>
        </w:rPr>
        <w:t>60% ст</w:t>
      </w:r>
      <w:r>
        <w:rPr>
          <w:rFonts w:ascii="Times New Roman" w:hAnsi="Times New Roman" w:cs="Times New Roman"/>
          <w:bCs/>
          <w:sz w:val="28"/>
          <w:szCs w:val="24"/>
        </w:rPr>
        <w:t xml:space="preserve">оимости документально подтвержденных затрат; максимальный размер субсидии – 400 тыс. </w:t>
      </w:r>
      <w:r w:rsidRPr="008249B6">
        <w:rPr>
          <w:rFonts w:ascii="Times New Roman" w:hAnsi="Times New Roman" w:cs="Times New Roman"/>
          <w:bCs/>
          <w:sz w:val="28"/>
          <w:szCs w:val="24"/>
        </w:rPr>
        <w:t>рублей (подан</w:t>
      </w:r>
      <w:r w:rsidR="00592AE4">
        <w:rPr>
          <w:rFonts w:ascii="Times New Roman" w:hAnsi="Times New Roman" w:cs="Times New Roman"/>
          <w:bCs/>
          <w:sz w:val="28"/>
          <w:szCs w:val="24"/>
        </w:rPr>
        <w:t>о</w:t>
      </w:r>
      <w:r w:rsidRPr="008249B6">
        <w:rPr>
          <w:rFonts w:ascii="Times New Roman" w:hAnsi="Times New Roman" w:cs="Times New Roman"/>
          <w:bCs/>
          <w:sz w:val="28"/>
          <w:szCs w:val="24"/>
        </w:rPr>
        <w:t xml:space="preserve"> 35 заявок, субсидии предоставлены </w:t>
      </w:r>
      <w:r w:rsidRPr="008249B6">
        <w:rPr>
          <w:rFonts w:ascii="Times New Roman" w:hAnsi="Times New Roman" w:cs="Times New Roman"/>
          <w:sz w:val="28"/>
          <w:szCs w:val="24"/>
        </w:rPr>
        <w:t>–</w:t>
      </w:r>
      <w:r w:rsidRPr="008249B6">
        <w:rPr>
          <w:rFonts w:ascii="Times New Roman" w:hAnsi="Times New Roman" w:cs="Times New Roman"/>
          <w:bCs/>
          <w:sz w:val="28"/>
          <w:szCs w:val="24"/>
        </w:rPr>
        <w:t xml:space="preserve"> 12 организациям, объем финансирования </w:t>
      </w:r>
      <w:r w:rsidR="00592AE4" w:rsidRPr="004F5236">
        <w:rPr>
          <w:rFonts w:ascii="Times New Roman" w:hAnsi="Times New Roman" w:cs="Times New Roman"/>
          <w:bCs/>
          <w:sz w:val="28"/>
          <w:szCs w:val="28"/>
        </w:rPr>
        <w:t xml:space="preserve">– </w:t>
      </w:r>
      <w:r w:rsidRPr="008249B6">
        <w:rPr>
          <w:rFonts w:ascii="Times New Roman" w:hAnsi="Times New Roman" w:cs="Times New Roman"/>
          <w:bCs/>
          <w:sz w:val="28"/>
          <w:szCs w:val="24"/>
        </w:rPr>
        <w:t>2,0 млн. руб.)</w:t>
      </w:r>
      <w:r>
        <w:rPr>
          <w:rFonts w:ascii="Times New Roman" w:hAnsi="Times New Roman" w:cs="Times New Roman"/>
          <w:bCs/>
          <w:sz w:val="28"/>
          <w:szCs w:val="24"/>
        </w:rPr>
        <w:t>;</w:t>
      </w:r>
    </w:p>
    <w:p w:rsidR="00BF2AF0" w:rsidRDefault="00BF2AF0" w:rsidP="00BF2AF0">
      <w:pPr>
        <w:pStyle w:val="ac"/>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D66954">
        <w:rPr>
          <w:rFonts w:ascii="Times New Roman" w:hAnsi="Times New Roman" w:cs="Times New Roman"/>
          <w:bCs/>
          <w:sz w:val="28"/>
          <w:szCs w:val="24"/>
        </w:rPr>
        <w:t xml:space="preserve"> части затрат, связанных с подготовкой, переподготовкой и повышением квалификации кадров </w:t>
      </w:r>
      <w:r>
        <w:rPr>
          <w:rFonts w:ascii="Times New Roman" w:hAnsi="Times New Roman" w:cs="Times New Roman"/>
          <w:bCs/>
          <w:sz w:val="28"/>
          <w:szCs w:val="24"/>
        </w:rPr>
        <w:t xml:space="preserve">– к возмещению </w:t>
      </w:r>
      <w:r w:rsidRPr="008249B6">
        <w:rPr>
          <w:rFonts w:ascii="Times New Roman" w:hAnsi="Times New Roman" w:cs="Times New Roman"/>
          <w:bCs/>
          <w:sz w:val="28"/>
          <w:szCs w:val="24"/>
        </w:rPr>
        <w:t>80 % понесенных затрат; максимальный размер субсидии – 3 млн. рублей (подано</w:t>
      </w:r>
      <w:r>
        <w:rPr>
          <w:rFonts w:ascii="Times New Roman" w:hAnsi="Times New Roman" w:cs="Times New Roman"/>
          <w:bCs/>
          <w:sz w:val="28"/>
          <w:szCs w:val="24"/>
        </w:rPr>
        <w:t xml:space="preserve"> </w:t>
      </w:r>
      <w:r w:rsidRPr="008249B6">
        <w:rPr>
          <w:rFonts w:ascii="Times New Roman" w:hAnsi="Times New Roman" w:cs="Times New Roman"/>
          <w:bCs/>
          <w:sz w:val="28"/>
          <w:szCs w:val="24"/>
        </w:rPr>
        <w:t xml:space="preserve">47 заявок, субсидии предоставлены </w:t>
      </w:r>
      <w:r w:rsidRPr="008249B6">
        <w:rPr>
          <w:rFonts w:ascii="Times New Roman" w:hAnsi="Times New Roman" w:cs="Times New Roman"/>
          <w:sz w:val="28"/>
          <w:szCs w:val="24"/>
        </w:rPr>
        <w:t>–</w:t>
      </w:r>
      <w:r w:rsidRPr="008249B6">
        <w:rPr>
          <w:rFonts w:ascii="Times New Roman" w:hAnsi="Times New Roman" w:cs="Times New Roman"/>
          <w:bCs/>
          <w:sz w:val="28"/>
          <w:szCs w:val="24"/>
        </w:rPr>
        <w:t xml:space="preserve"> 31 организации, объем финансирования – 27,3 млн. руб.)</w:t>
      </w:r>
      <w:r>
        <w:rPr>
          <w:rFonts w:ascii="Times New Roman" w:hAnsi="Times New Roman" w:cs="Times New Roman"/>
          <w:bCs/>
          <w:sz w:val="28"/>
          <w:szCs w:val="24"/>
        </w:rPr>
        <w:t>;</w:t>
      </w:r>
    </w:p>
    <w:p w:rsidR="00BF2AF0" w:rsidRDefault="00BF2AF0" w:rsidP="00BF2AF0">
      <w:pPr>
        <w:pStyle w:val="ac"/>
        <w:widowControl w:val="0"/>
        <w:numPr>
          <w:ilvl w:val="0"/>
          <w:numId w:val="5"/>
        </w:numPr>
        <w:spacing w:after="0" w:line="240" w:lineRule="auto"/>
        <w:ind w:left="0" w:firstLine="709"/>
        <w:jc w:val="both"/>
        <w:rPr>
          <w:rFonts w:ascii="Times New Roman" w:hAnsi="Times New Roman" w:cs="Times New Roman"/>
          <w:bCs/>
          <w:sz w:val="28"/>
          <w:szCs w:val="24"/>
        </w:rPr>
      </w:pPr>
      <w:r w:rsidRPr="00D66F10">
        <w:rPr>
          <w:rFonts w:ascii="Times New Roman" w:hAnsi="Times New Roman" w:cs="Times New Roman"/>
          <w:bCs/>
          <w:sz w:val="28"/>
          <w:szCs w:val="24"/>
        </w:rPr>
        <w:t xml:space="preserve">Возмещение части затрат, связанных с участием </w:t>
      </w:r>
      <w:r w:rsidRPr="00D66F10">
        <w:rPr>
          <w:rFonts w:ascii="Times New Roman" w:hAnsi="Times New Roman" w:cs="Times New Roman"/>
          <w:bCs/>
          <w:sz w:val="28"/>
          <w:szCs w:val="24"/>
        </w:rPr>
        <w:br/>
        <w:t xml:space="preserve">в международных выставках и ярмарках – максимальный размер субсидии </w:t>
      </w:r>
      <w:r w:rsidRPr="00D66F10">
        <w:rPr>
          <w:rFonts w:ascii="Times New Roman" w:hAnsi="Times New Roman" w:cs="Times New Roman"/>
          <w:bCs/>
          <w:sz w:val="28"/>
          <w:szCs w:val="24"/>
        </w:rPr>
        <w:br/>
        <w:t xml:space="preserve">750 тыс. руб. </w:t>
      </w:r>
      <w:r w:rsidRPr="001C1A62">
        <w:rPr>
          <w:rFonts w:ascii="Times New Roman" w:hAnsi="Times New Roman" w:cs="Times New Roman"/>
          <w:bCs/>
          <w:sz w:val="28"/>
          <w:szCs w:val="24"/>
        </w:rPr>
        <w:t xml:space="preserve">(подано </w:t>
      </w:r>
      <w:r>
        <w:rPr>
          <w:rFonts w:ascii="Times New Roman" w:hAnsi="Times New Roman" w:cs="Times New Roman"/>
          <w:bCs/>
          <w:sz w:val="28"/>
          <w:szCs w:val="24"/>
        </w:rPr>
        <w:t>37</w:t>
      </w:r>
      <w:r w:rsidRPr="001C1A62">
        <w:rPr>
          <w:rFonts w:ascii="Times New Roman" w:hAnsi="Times New Roman" w:cs="Times New Roman"/>
          <w:bCs/>
          <w:sz w:val="28"/>
          <w:szCs w:val="24"/>
        </w:rPr>
        <w:t xml:space="preserve"> заявок, субсидии предоставлены </w:t>
      </w:r>
      <w:r w:rsidRPr="001C1A62">
        <w:rPr>
          <w:rFonts w:ascii="Times New Roman" w:hAnsi="Times New Roman" w:cs="Times New Roman"/>
          <w:sz w:val="28"/>
          <w:szCs w:val="24"/>
        </w:rPr>
        <w:t>–</w:t>
      </w:r>
      <w:r w:rsidRPr="001C1A62">
        <w:rPr>
          <w:rFonts w:ascii="Times New Roman" w:hAnsi="Times New Roman" w:cs="Times New Roman"/>
          <w:bCs/>
          <w:sz w:val="28"/>
          <w:szCs w:val="24"/>
        </w:rPr>
        <w:t xml:space="preserve"> </w:t>
      </w:r>
      <w:r>
        <w:rPr>
          <w:rFonts w:ascii="Times New Roman" w:hAnsi="Times New Roman" w:cs="Times New Roman"/>
          <w:bCs/>
          <w:sz w:val="28"/>
          <w:szCs w:val="24"/>
        </w:rPr>
        <w:t>9</w:t>
      </w:r>
      <w:r w:rsidRPr="001C1A62">
        <w:rPr>
          <w:rFonts w:ascii="Times New Roman" w:hAnsi="Times New Roman" w:cs="Times New Roman"/>
          <w:bCs/>
          <w:sz w:val="28"/>
          <w:szCs w:val="24"/>
        </w:rPr>
        <w:t xml:space="preserve"> организациям, объем</w:t>
      </w:r>
      <w:r w:rsidRPr="00FE3D86">
        <w:rPr>
          <w:rFonts w:ascii="Times New Roman" w:hAnsi="Times New Roman" w:cs="Times New Roman"/>
          <w:bCs/>
          <w:sz w:val="28"/>
          <w:szCs w:val="24"/>
        </w:rPr>
        <w:t xml:space="preserve"> финансирования </w:t>
      </w:r>
      <w:r w:rsidR="00592AE4" w:rsidRPr="004F5236">
        <w:rPr>
          <w:rFonts w:ascii="Times New Roman" w:hAnsi="Times New Roman" w:cs="Times New Roman"/>
          <w:bCs/>
          <w:sz w:val="28"/>
          <w:szCs w:val="28"/>
        </w:rPr>
        <w:t xml:space="preserve">– </w:t>
      </w:r>
      <w:r>
        <w:rPr>
          <w:rFonts w:ascii="Times New Roman" w:hAnsi="Times New Roman" w:cs="Times New Roman"/>
          <w:bCs/>
          <w:sz w:val="28"/>
          <w:szCs w:val="24"/>
        </w:rPr>
        <w:t>6</w:t>
      </w:r>
      <w:r w:rsidRPr="00FE3D86">
        <w:rPr>
          <w:rFonts w:ascii="Times New Roman" w:hAnsi="Times New Roman" w:cs="Times New Roman"/>
          <w:bCs/>
          <w:sz w:val="28"/>
          <w:szCs w:val="24"/>
        </w:rPr>
        <w:t>,0 млн</w:t>
      </w:r>
      <w:r w:rsidR="00592AE4">
        <w:rPr>
          <w:rFonts w:ascii="Times New Roman" w:hAnsi="Times New Roman" w:cs="Times New Roman"/>
          <w:bCs/>
          <w:sz w:val="28"/>
          <w:szCs w:val="24"/>
        </w:rPr>
        <w:t>.</w:t>
      </w:r>
      <w:r w:rsidRPr="00FE3D86">
        <w:rPr>
          <w:rFonts w:ascii="Times New Roman" w:hAnsi="Times New Roman" w:cs="Times New Roman"/>
          <w:bCs/>
          <w:sz w:val="28"/>
          <w:szCs w:val="24"/>
        </w:rPr>
        <w:t xml:space="preserve"> руб.</w:t>
      </w:r>
      <w:r>
        <w:rPr>
          <w:rFonts w:ascii="Times New Roman" w:hAnsi="Times New Roman" w:cs="Times New Roman"/>
          <w:bCs/>
          <w:sz w:val="28"/>
          <w:szCs w:val="24"/>
        </w:rPr>
        <w:t>).</w:t>
      </w:r>
    </w:p>
    <w:p w:rsidR="00BF2AF0" w:rsidRDefault="00BF2AF0" w:rsidP="00BF2AF0">
      <w:pPr>
        <w:pStyle w:val="ac"/>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Также в 2017 году предприятия города могли воспользоваться мероприятиями, предусмотренными подпрограммой «</w:t>
      </w:r>
      <w:r w:rsidRPr="00D66F10">
        <w:rPr>
          <w:rFonts w:ascii="Times New Roman" w:hAnsi="Times New Roman" w:cs="Times New Roman"/>
          <w:bCs/>
          <w:sz w:val="28"/>
          <w:szCs w:val="24"/>
        </w:rPr>
        <w:t>Инновационное развитие Санкт-Петербурга</w:t>
      </w:r>
      <w:r>
        <w:rPr>
          <w:rFonts w:ascii="Times New Roman" w:hAnsi="Times New Roman" w:cs="Times New Roman"/>
          <w:bCs/>
          <w:sz w:val="28"/>
          <w:szCs w:val="24"/>
        </w:rPr>
        <w:t xml:space="preserve">»: </w:t>
      </w:r>
    </w:p>
    <w:p w:rsidR="00BF2AF0" w:rsidRPr="00D66F10" w:rsidRDefault="00BF2AF0" w:rsidP="00BF2AF0">
      <w:pPr>
        <w:pStyle w:val="ac"/>
        <w:widowControl w:val="0"/>
        <w:numPr>
          <w:ilvl w:val="0"/>
          <w:numId w:val="33"/>
        </w:numPr>
        <w:spacing w:after="0" w:line="240" w:lineRule="auto"/>
        <w:ind w:left="0" w:firstLine="709"/>
        <w:jc w:val="both"/>
        <w:rPr>
          <w:rFonts w:ascii="Times New Roman" w:hAnsi="Times New Roman" w:cs="Times New Roman"/>
          <w:bCs/>
          <w:sz w:val="28"/>
          <w:szCs w:val="24"/>
        </w:rPr>
      </w:pPr>
      <w:r w:rsidRPr="00D66F10">
        <w:rPr>
          <w:rFonts w:ascii="Times New Roman" w:hAnsi="Times New Roman" w:cs="Times New Roman"/>
          <w:bCs/>
          <w:sz w:val="28"/>
          <w:szCs w:val="24"/>
        </w:rPr>
        <w:t xml:space="preserve">Возмещение части затрат, связанных с правовой охраной результатов интеллектуальной деятельности и средств индивидуализации </w:t>
      </w:r>
      <w:r w:rsidRPr="00D66F10">
        <w:rPr>
          <w:rFonts w:ascii="Times New Roman" w:hAnsi="Times New Roman" w:cs="Times New Roman"/>
          <w:b/>
          <w:sz w:val="28"/>
          <w:szCs w:val="28"/>
        </w:rPr>
        <w:br/>
      </w:r>
      <w:r w:rsidRPr="00D66F10">
        <w:rPr>
          <w:rFonts w:ascii="Times New Roman" w:hAnsi="Times New Roman" w:cs="Times New Roman"/>
          <w:bCs/>
          <w:sz w:val="28"/>
          <w:szCs w:val="24"/>
        </w:rPr>
        <w:t>к возмещению 50% понесенных затрат;</w:t>
      </w:r>
      <w:r>
        <w:rPr>
          <w:rFonts w:ascii="Times New Roman" w:hAnsi="Times New Roman" w:cs="Times New Roman"/>
          <w:bCs/>
          <w:sz w:val="28"/>
          <w:szCs w:val="24"/>
        </w:rPr>
        <w:t xml:space="preserve"> максимальный размер субсидии – </w:t>
      </w:r>
      <w:r w:rsidR="009A4C5E">
        <w:rPr>
          <w:rFonts w:ascii="Times New Roman" w:hAnsi="Times New Roman" w:cs="Times New Roman"/>
          <w:bCs/>
          <w:sz w:val="28"/>
          <w:szCs w:val="24"/>
        </w:rPr>
        <w:br/>
      </w:r>
      <w:r>
        <w:rPr>
          <w:rFonts w:ascii="Times New Roman" w:hAnsi="Times New Roman" w:cs="Times New Roman"/>
          <w:bCs/>
          <w:sz w:val="28"/>
          <w:szCs w:val="24"/>
        </w:rPr>
        <w:t xml:space="preserve">300 тыс. </w:t>
      </w:r>
      <w:r w:rsidRPr="00CC45C5">
        <w:rPr>
          <w:rFonts w:ascii="Times New Roman" w:hAnsi="Times New Roman" w:cs="Times New Roman"/>
          <w:bCs/>
          <w:sz w:val="28"/>
          <w:szCs w:val="24"/>
        </w:rPr>
        <w:t xml:space="preserve">рублей (подано 30 заявок, субсидии предоставлены </w:t>
      </w:r>
      <w:r w:rsidRPr="00CC45C5">
        <w:rPr>
          <w:rFonts w:ascii="Times New Roman" w:hAnsi="Times New Roman" w:cs="Times New Roman"/>
          <w:sz w:val="28"/>
          <w:szCs w:val="24"/>
        </w:rPr>
        <w:t>–</w:t>
      </w:r>
      <w:r w:rsidRPr="00CC45C5">
        <w:rPr>
          <w:rFonts w:ascii="Times New Roman" w:hAnsi="Times New Roman" w:cs="Times New Roman"/>
          <w:bCs/>
          <w:sz w:val="28"/>
          <w:szCs w:val="24"/>
        </w:rPr>
        <w:t xml:space="preserve"> 5 организациям, объем финансирования – 954,4 тыс. руб.)</w:t>
      </w:r>
      <w:r>
        <w:rPr>
          <w:rFonts w:ascii="Times New Roman" w:hAnsi="Times New Roman" w:cs="Times New Roman"/>
          <w:bCs/>
          <w:sz w:val="28"/>
          <w:szCs w:val="24"/>
        </w:rPr>
        <w:t>;</w:t>
      </w:r>
    </w:p>
    <w:p w:rsidR="00BF2AF0" w:rsidRDefault="00BF2AF0" w:rsidP="00BF2AF0">
      <w:pPr>
        <w:pStyle w:val="ac"/>
        <w:widowControl w:val="0"/>
        <w:numPr>
          <w:ilvl w:val="0"/>
          <w:numId w:val="33"/>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 xml:space="preserve">Возмещение части затрат на проведение НИОКР – к возмещению </w:t>
      </w:r>
      <w:r w:rsidRPr="00FE3D86">
        <w:rPr>
          <w:rFonts w:ascii="Times New Roman" w:hAnsi="Times New Roman" w:cs="Times New Roman"/>
          <w:bCs/>
          <w:sz w:val="28"/>
          <w:szCs w:val="24"/>
        </w:rPr>
        <w:t>50%</w:t>
      </w:r>
      <w:r>
        <w:rPr>
          <w:rFonts w:ascii="Times New Roman" w:hAnsi="Times New Roman" w:cs="Times New Roman"/>
          <w:bCs/>
          <w:sz w:val="28"/>
          <w:szCs w:val="24"/>
        </w:rPr>
        <w:t>; максимальный размер субсидии – 3 млн. руб.</w:t>
      </w:r>
      <w:r w:rsidRPr="00CC45C5">
        <w:rPr>
          <w:rFonts w:ascii="Times New Roman" w:hAnsi="Times New Roman" w:cs="Times New Roman"/>
          <w:bCs/>
          <w:sz w:val="28"/>
          <w:szCs w:val="24"/>
        </w:rPr>
        <w:t xml:space="preserve"> </w:t>
      </w:r>
      <w:r w:rsidRPr="001C1A62">
        <w:rPr>
          <w:rFonts w:ascii="Times New Roman" w:hAnsi="Times New Roman" w:cs="Times New Roman"/>
          <w:bCs/>
          <w:sz w:val="28"/>
          <w:szCs w:val="24"/>
        </w:rPr>
        <w:t xml:space="preserve">(подано </w:t>
      </w:r>
      <w:r>
        <w:rPr>
          <w:rFonts w:ascii="Times New Roman" w:hAnsi="Times New Roman" w:cs="Times New Roman"/>
          <w:bCs/>
          <w:sz w:val="28"/>
          <w:szCs w:val="24"/>
        </w:rPr>
        <w:t>30</w:t>
      </w:r>
      <w:r w:rsidRPr="001C1A62">
        <w:rPr>
          <w:rFonts w:ascii="Times New Roman" w:hAnsi="Times New Roman" w:cs="Times New Roman"/>
          <w:bCs/>
          <w:sz w:val="28"/>
          <w:szCs w:val="24"/>
        </w:rPr>
        <w:t xml:space="preserve"> заявок, субсидии предоставлены </w:t>
      </w:r>
      <w:r w:rsidRPr="001C1A62">
        <w:rPr>
          <w:rFonts w:ascii="Times New Roman" w:hAnsi="Times New Roman" w:cs="Times New Roman"/>
          <w:sz w:val="28"/>
          <w:szCs w:val="24"/>
        </w:rPr>
        <w:t>–</w:t>
      </w:r>
      <w:r w:rsidRPr="001C1A62">
        <w:rPr>
          <w:rFonts w:ascii="Times New Roman" w:hAnsi="Times New Roman" w:cs="Times New Roman"/>
          <w:bCs/>
          <w:sz w:val="28"/>
          <w:szCs w:val="24"/>
        </w:rPr>
        <w:t xml:space="preserve"> </w:t>
      </w:r>
      <w:r>
        <w:rPr>
          <w:rFonts w:ascii="Times New Roman" w:hAnsi="Times New Roman" w:cs="Times New Roman"/>
          <w:bCs/>
          <w:sz w:val="28"/>
          <w:szCs w:val="24"/>
        </w:rPr>
        <w:t>5</w:t>
      </w:r>
      <w:r w:rsidRPr="001C1A62">
        <w:rPr>
          <w:rFonts w:ascii="Times New Roman" w:hAnsi="Times New Roman" w:cs="Times New Roman"/>
          <w:bCs/>
          <w:sz w:val="28"/>
          <w:szCs w:val="24"/>
        </w:rPr>
        <w:t xml:space="preserve"> организациям, объем</w:t>
      </w:r>
      <w:r w:rsidRPr="00FE3D86">
        <w:rPr>
          <w:rFonts w:ascii="Times New Roman" w:hAnsi="Times New Roman" w:cs="Times New Roman"/>
          <w:bCs/>
          <w:sz w:val="28"/>
          <w:szCs w:val="24"/>
        </w:rPr>
        <w:t xml:space="preserve"> финансирования - </w:t>
      </w:r>
      <w:r w:rsidR="009A4C5E">
        <w:rPr>
          <w:rFonts w:ascii="Times New Roman" w:hAnsi="Times New Roman" w:cs="Times New Roman"/>
          <w:bCs/>
          <w:sz w:val="28"/>
          <w:szCs w:val="24"/>
        </w:rPr>
        <w:br/>
      </w:r>
      <w:r>
        <w:rPr>
          <w:rFonts w:ascii="Times New Roman" w:hAnsi="Times New Roman" w:cs="Times New Roman"/>
          <w:bCs/>
          <w:sz w:val="28"/>
          <w:szCs w:val="24"/>
        </w:rPr>
        <w:t>8</w:t>
      </w:r>
      <w:r w:rsidRPr="00FE3D86">
        <w:rPr>
          <w:rFonts w:ascii="Times New Roman" w:hAnsi="Times New Roman" w:cs="Times New Roman"/>
          <w:bCs/>
          <w:sz w:val="28"/>
          <w:szCs w:val="24"/>
        </w:rPr>
        <w:t>,</w:t>
      </w:r>
      <w:r>
        <w:rPr>
          <w:rFonts w:ascii="Times New Roman" w:hAnsi="Times New Roman" w:cs="Times New Roman"/>
          <w:bCs/>
          <w:sz w:val="28"/>
          <w:szCs w:val="24"/>
        </w:rPr>
        <w:t>2</w:t>
      </w:r>
      <w:r w:rsidRPr="00FE3D86">
        <w:rPr>
          <w:rFonts w:ascii="Times New Roman" w:hAnsi="Times New Roman" w:cs="Times New Roman"/>
          <w:bCs/>
          <w:sz w:val="28"/>
          <w:szCs w:val="24"/>
        </w:rPr>
        <w:t xml:space="preserve"> млн</w:t>
      </w:r>
      <w:r w:rsidR="00592AE4">
        <w:rPr>
          <w:rFonts w:ascii="Times New Roman" w:hAnsi="Times New Roman" w:cs="Times New Roman"/>
          <w:bCs/>
          <w:sz w:val="28"/>
          <w:szCs w:val="24"/>
        </w:rPr>
        <w:t>.</w:t>
      </w:r>
      <w:r w:rsidRPr="00FE3D86">
        <w:rPr>
          <w:rFonts w:ascii="Times New Roman" w:hAnsi="Times New Roman" w:cs="Times New Roman"/>
          <w:bCs/>
          <w:sz w:val="28"/>
          <w:szCs w:val="24"/>
        </w:rPr>
        <w:t xml:space="preserve"> руб.</w:t>
      </w:r>
      <w:r>
        <w:rPr>
          <w:rFonts w:ascii="Times New Roman" w:hAnsi="Times New Roman" w:cs="Times New Roman"/>
          <w:bCs/>
          <w:sz w:val="28"/>
          <w:szCs w:val="24"/>
        </w:rPr>
        <w:t>).</w:t>
      </w:r>
    </w:p>
    <w:p w:rsidR="00BF2AF0"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связи с ограниченностью количества субсидий, которые могут быть предоставлены в качестве прямой финансовой помощи предприятиям</w:t>
      </w:r>
      <w:r>
        <w:rPr>
          <w:rFonts w:ascii="Times New Roman" w:hAnsi="Times New Roman" w:cs="Times New Roman"/>
          <w:b/>
          <w:sz w:val="28"/>
          <w:szCs w:val="28"/>
        </w:rPr>
        <w:br/>
      </w:r>
      <w:r>
        <w:rPr>
          <w:rFonts w:ascii="Times New Roman" w:hAnsi="Times New Roman" w:cs="Times New Roman"/>
          <w:bCs/>
          <w:sz w:val="28"/>
          <w:szCs w:val="24"/>
        </w:rPr>
        <w:t xml:space="preserve">Санкт-Петербурга, органами власти города ведется работа по развитию системы организаций, образующих инфраструктуру поддержки </w:t>
      </w:r>
      <w:r>
        <w:rPr>
          <w:rFonts w:ascii="Times New Roman" w:hAnsi="Times New Roman" w:cs="Times New Roman"/>
          <w:bCs/>
          <w:sz w:val="28"/>
          <w:szCs w:val="24"/>
        </w:rPr>
        <w:lastRenderedPageBreak/>
        <w:t>промышленных предприятий. В настоящее время на территории города осуществляют свою деятельность:</w:t>
      </w:r>
    </w:p>
    <w:p w:rsidR="00BF2AF0" w:rsidRDefault="00BF2AF0" w:rsidP="00BF2AF0">
      <w:pPr>
        <w:spacing w:after="0" w:line="240" w:lineRule="auto"/>
        <w:ind w:firstLine="709"/>
        <w:jc w:val="both"/>
        <w:rPr>
          <w:rFonts w:ascii="Times New Roman" w:hAnsi="Times New Roman" w:cs="Times New Roman"/>
          <w:bCs/>
          <w:sz w:val="28"/>
          <w:szCs w:val="24"/>
        </w:rPr>
      </w:pPr>
      <w:r w:rsidRPr="00D711F1">
        <w:rPr>
          <w:rFonts w:ascii="Times New Roman" w:hAnsi="Times New Roman" w:cs="Times New Roman"/>
          <w:bCs/>
          <w:sz w:val="28"/>
          <w:szCs w:val="24"/>
        </w:rPr>
        <w:t>Некоммерческая унитарная организация «Фонд развития промышленности Санкт-Петербурга»</w:t>
      </w:r>
      <w:r>
        <w:rPr>
          <w:rFonts w:ascii="Times New Roman" w:hAnsi="Times New Roman" w:cs="Times New Roman"/>
          <w:bCs/>
          <w:sz w:val="28"/>
          <w:szCs w:val="24"/>
        </w:rPr>
        <w:t>;</w:t>
      </w:r>
    </w:p>
    <w:p w:rsidR="00BF2AF0" w:rsidRDefault="00BF2AF0" w:rsidP="00BF2AF0">
      <w:pPr>
        <w:spacing w:after="0" w:line="240" w:lineRule="auto"/>
        <w:ind w:firstLine="709"/>
        <w:jc w:val="both"/>
        <w:rPr>
          <w:rFonts w:ascii="Times New Roman" w:hAnsi="Times New Roman" w:cs="Times New Roman"/>
          <w:bCs/>
          <w:sz w:val="28"/>
          <w:szCs w:val="24"/>
        </w:rPr>
      </w:pPr>
      <w:r w:rsidRPr="007B4F26">
        <w:rPr>
          <w:rFonts w:ascii="Times New Roman" w:hAnsi="Times New Roman" w:cs="Times New Roman"/>
          <w:bCs/>
          <w:sz w:val="28"/>
          <w:szCs w:val="24"/>
        </w:rPr>
        <w:t>АО «Технопарк Санкт-Петербурга»</w:t>
      </w:r>
      <w:r>
        <w:rPr>
          <w:rFonts w:ascii="Times New Roman" w:hAnsi="Times New Roman" w:cs="Times New Roman"/>
          <w:bCs/>
          <w:sz w:val="28"/>
          <w:szCs w:val="24"/>
        </w:rPr>
        <w:t>;</w:t>
      </w:r>
    </w:p>
    <w:p w:rsidR="00BF2AF0"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Бизнес-инкубатор «Ингрия»;</w:t>
      </w:r>
    </w:p>
    <w:p w:rsidR="00BF2AF0" w:rsidRDefault="00BF2AF0" w:rsidP="00BF2AF0">
      <w:pPr>
        <w:spacing w:after="0" w:line="240" w:lineRule="auto"/>
        <w:ind w:firstLine="709"/>
        <w:jc w:val="both"/>
        <w:rPr>
          <w:rFonts w:ascii="Times New Roman" w:hAnsi="Times New Roman" w:cs="Times New Roman"/>
          <w:bCs/>
          <w:sz w:val="28"/>
          <w:szCs w:val="24"/>
        </w:rPr>
      </w:pPr>
      <w:r w:rsidRPr="00640F31">
        <w:rPr>
          <w:rFonts w:ascii="Times New Roman" w:hAnsi="Times New Roman" w:cs="Times New Roman"/>
          <w:bCs/>
          <w:sz w:val="28"/>
          <w:szCs w:val="24"/>
        </w:rPr>
        <w:t>Центр импортозамещения и локализации Санкт-Петербурга</w:t>
      </w:r>
      <w:r>
        <w:rPr>
          <w:rFonts w:ascii="Times New Roman" w:hAnsi="Times New Roman" w:cs="Times New Roman"/>
          <w:bCs/>
          <w:sz w:val="28"/>
          <w:szCs w:val="24"/>
        </w:rPr>
        <w:t>.</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Помимо этого, в целях </w:t>
      </w:r>
      <w:r w:rsidRPr="006A0AEF">
        <w:rPr>
          <w:rFonts w:ascii="Times New Roman" w:hAnsi="Times New Roman" w:cs="Times New Roman"/>
          <w:bCs/>
          <w:sz w:val="28"/>
          <w:szCs w:val="24"/>
        </w:rPr>
        <w:t>создани</w:t>
      </w:r>
      <w:r>
        <w:rPr>
          <w:rFonts w:ascii="Times New Roman" w:hAnsi="Times New Roman" w:cs="Times New Roman"/>
          <w:bCs/>
          <w:sz w:val="28"/>
          <w:szCs w:val="24"/>
        </w:rPr>
        <w:t>я</w:t>
      </w:r>
      <w:r w:rsidRPr="006A0AEF">
        <w:rPr>
          <w:rFonts w:ascii="Times New Roman" w:hAnsi="Times New Roman" w:cs="Times New Roman"/>
          <w:bCs/>
          <w:sz w:val="28"/>
          <w:szCs w:val="24"/>
        </w:rPr>
        <w:t xml:space="preserve"> условий для эффективной работы </w:t>
      </w:r>
      <w:r>
        <w:rPr>
          <w:rFonts w:ascii="Times New Roman" w:hAnsi="Times New Roman" w:cs="Times New Roman"/>
          <w:b/>
          <w:sz w:val="28"/>
          <w:szCs w:val="28"/>
        </w:rPr>
        <w:br/>
      </w:r>
      <w:r w:rsidRPr="006A0AEF">
        <w:rPr>
          <w:rFonts w:ascii="Times New Roman" w:hAnsi="Times New Roman" w:cs="Times New Roman"/>
          <w:bCs/>
          <w:sz w:val="28"/>
          <w:szCs w:val="24"/>
        </w:rPr>
        <w:t>и координации деятельности кластеров с учреждениями науки, органами государственной власти, инвесторам</w:t>
      </w:r>
      <w:r>
        <w:rPr>
          <w:rFonts w:ascii="Times New Roman" w:hAnsi="Times New Roman" w:cs="Times New Roman"/>
          <w:bCs/>
          <w:sz w:val="28"/>
          <w:szCs w:val="24"/>
        </w:rPr>
        <w:t xml:space="preserve">и, исследовательскими центрами </w:t>
      </w:r>
      <w:r>
        <w:rPr>
          <w:rFonts w:ascii="Times New Roman" w:hAnsi="Times New Roman" w:cs="Times New Roman"/>
          <w:b/>
          <w:sz w:val="28"/>
          <w:szCs w:val="28"/>
        </w:rPr>
        <w:br/>
      </w:r>
      <w:r>
        <w:rPr>
          <w:rFonts w:ascii="Times New Roman" w:hAnsi="Times New Roman" w:cs="Times New Roman"/>
          <w:bCs/>
          <w:sz w:val="28"/>
          <w:szCs w:val="24"/>
        </w:rPr>
        <w:t xml:space="preserve">и </w:t>
      </w:r>
      <w:r w:rsidRPr="006A0AEF">
        <w:rPr>
          <w:rFonts w:ascii="Times New Roman" w:hAnsi="Times New Roman" w:cs="Times New Roman"/>
          <w:bCs/>
          <w:sz w:val="28"/>
          <w:szCs w:val="24"/>
        </w:rPr>
        <w:t>для оказания сод</w:t>
      </w:r>
      <w:r>
        <w:rPr>
          <w:rFonts w:ascii="Times New Roman" w:hAnsi="Times New Roman" w:cs="Times New Roman"/>
          <w:bCs/>
          <w:sz w:val="28"/>
          <w:szCs w:val="24"/>
        </w:rPr>
        <w:t xml:space="preserve">ействия при получении </w:t>
      </w:r>
      <w:r w:rsidRPr="006A0AEF">
        <w:rPr>
          <w:rFonts w:ascii="Times New Roman" w:hAnsi="Times New Roman" w:cs="Times New Roman"/>
          <w:bCs/>
          <w:sz w:val="28"/>
          <w:szCs w:val="24"/>
        </w:rPr>
        <w:t>государственной поддержки</w:t>
      </w:r>
      <w:r>
        <w:rPr>
          <w:rFonts w:ascii="Times New Roman" w:hAnsi="Times New Roman" w:cs="Times New Roman"/>
          <w:bCs/>
          <w:sz w:val="28"/>
          <w:szCs w:val="24"/>
        </w:rPr>
        <w:t xml:space="preserve"> </w:t>
      </w:r>
      <w:r>
        <w:rPr>
          <w:rFonts w:ascii="Times New Roman" w:hAnsi="Times New Roman" w:cs="Times New Roman"/>
          <w:b/>
          <w:sz w:val="28"/>
          <w:szCs w:val="28"/>
        </w:rPr>
        <w:br/>
      </w:r>
      <w:r>
        <w:rPr>
          <w:rFonts w:ascii="Times New Roman" w:hAnsi="Times New Roman" w:cs="Times New Roman"/>
          <w:bCs/>
          <w:sz w:val="28"/>
          <w:szCs w:val="24"/>
        </w:rPr>
        <w:t xml:space="preserve">в истекшем году </w:t>
      </w:r>
      <w:r w:rsidRPr="00CC45C5">
        <w:rPr>
          <w:rFonts w:ascii="Times New Roman" w:hAnsi="Times New Roman" w:cs="Times New Roman"/>
          <w:bCs/>
          <w:sz w:val="28"/>
          <w:szCs w:val="24"/>
        </w:rPr>
        <w:t xml:space="preserve">функционировал Центр кластерного развития </w:t>
      </w:r>
      <w:r w:rsidRPr="00CC45C5">
        <w:rPr>
          <w:rFonts w:ascii="Times New Roman" w:hAnsi="Times New Roman" w:cs="Times New Roman"/>
          <w:b/>
          <w:sz w:val="28"/>
          <w:szCs w:val="28"/>
        </w:rPr>
        <w:br/>
      </w:r>
      <w:r w:rsidRPr="00CC45C5">
        <w:rPr>
          <w:rFonts w:ascii="Times New Roman" w:hAnsi="Times New Roman" w:cs="Times New Roman"/>
          <w:bCs/>
          <w:sz w:val="28"/>
          <w:szCs w:val="24"/>
        </w:rPr>
        <w:t>Санкт-Петербурга, который курирует 12 кластеров.</w:t>
      </w:r>
      <w:r w:rsidRPr="006A0AEF">
        <w:rPr>
          <w:rFonts w:ascii="Times New Roman" w:hAnsi="Times New Roman" w:cs="Times New Roman"/>
          <w:bCs/>
          <w:sz w:val="28"/>
          <w:szCs w:val="24"/>
        </w:rPr>
        <w:t xml:space="preserve"> </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Также в</w:t>
      </w:r>
      <w:r w:rsidRPr="00B64646">
        <w:rPr>
          <w:rFonts w:ascii="Times New Roman" w:hAnsi="Times New Roman" w:cs="Times New Roman"/>
          <w:bCs/>
          <w:sz w:val="28"/>
          <w:szCs w:val="24"/>
        </w:rPr>
        <w:t>о исполнение поручения Председателя Правительства Российской Федерации Д.А. Медведева от 30 марта 2016 г</w:t>
      </w:r>
      <w:r>
        <w:rPr>
          <w:rFonts w:ascii="Times New Roman" w:hAnsi="Times New Roman" w:cs="Times New Roman"/>
          <w:bCs/>
          <w:sz w:val="28"/>
          <w:szCs w:val="24"/>
        </w:rPr>
        <w:t>ода</w:t>
      </w:r>
      <w:r w:rsidRPr="00B64646">
        <w:rPr>
          <w:rFonts w:ascii="Times New Roman" w:hAnsi="Times New Roman" w:cs="Times New Roman"/>
          <w:bCs/>
          <w:sz w:val="28"/>
          <w:szCs w:val="24"/>
        </w:rPr>
        <w:t xml:space="preserve"> № ДМ-П8-1719 в целях создания условий для снятия существующих территориальных ограничений деятельности по созданию и развитию инновационного центра «Сколково» за счет тиражирования модели инновационной экосистемы, формируемой в рамках проекта создания и обеспечения функционирования инновационного центра «Сколково», </w:t>
      </w:r>
      <w:r>
        <w:rPr>
          <w:rFonts w:ascii="Times New Roman" w:hAnsi="Times New Roman" w:cs="Times New Roman"/>
          <w:bCs/>
          <w:sz w:val="28"/>
          <w:szCs w:val="24"/>
        </w:rPr>
        <w:t>Комитетом по промышленной политике и инновациям Санкт-Петербурга</w:t>
      </w:r>
      <w:r w:rsidRPr="00B64646">
        <w:rPr>
          <w:rFonts w:ascii="Times New Roman" w:hAnsi="Times New Roman" w:cs="Times New Roman"/>
          <w:bCs/>
          <w:sz w:val="28"/>
          <w:szCs w:val="24"/>
        </w:rPr>
        <w:t xml:space="preserve"> совместно с Фондом «Сколково» </w:t>
      </w:r>
      <w:r>
        <w:rPr>
          <w:rFonts w:ascii="Times New Roman" w:hAnsi="Times New Roman" w:cs="Times New Roman"/>
          <w:bCs/>
          <w:sz w:val="28"/>
          <w:szCs w:val="24"/>
        </w:rPr>
        <w:t>организована</w:t>
      </w:r>
      <w:r w:rsidRPr="00B64646">
        <w:rPr>
          <w:rFonts w:ascii="Times New Roman" w:hAnsi="Times New Roman" w:cs="Times New Roman"/>
          <w:bCs/>
          <w:sz w:val="28"/>
          <w:szCs w:val="24"/>
        </w:rPr>
        <w:t xml:space="preserve"> работа по созданию на территории Санкт-Петербурга Регионального оператора Фонда «Сколково»</w:t>
      </w:r>
      <w:r>
        <w:rPr>
          <w:rFonts w:ascii="Times New Roman" w:hAnsi="Times New Roman" w:cs="Times New Roman"/>
          <w:bCs/>
          <w:sz w:val="28"/>
          <w:szCs w:val="24"/>
        </w:rPr>
        <w:t>.</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Кроме того, профильными органами исполнительной власти города </w:t>
      </w:r>
      <w:r w:rsidRPr="006A0AEF">
        <w:rPr>
          <w:rFonts w:ascii="Times New Roman" w:hAnsi="Times New Roman" w:cs="Times New Roman"/>
          <w:bCs/>
          <w:sz w:val="28"/>
          <w:szCs w:val="24"/>
        </w:rPr>
        <w:t>в 201</w:t>
      </w:r>
      <w:r>
        <w:rPr>
          <w:rFonts w:ascii="Times New Roman" w:hAnsi="Times New Roman" w:cs="Times New Roman"/>
          <w:bCs/>
          <w:sz w:val="28"/>
          <w:szCs w:val="24"/>
        </w:rPr>
        <w:t>7</w:t>
      </w:r>
      <w:r w:rsidRPr="006A0AEF">
        <w:rPr>
          <w:rFonts w:ascii="Times New Roman" w:hAnsi="Times New Roman" w:cs="Times New Roman"/>
          <w:bCs/>
          <w:sz w:val="28"/>
          <w:szCs w:val="24"/>
        </w:rPr>
        <w:t xml:space="preserve"> году </w:t>
      </w:r>
      <w:r w:rsidRPr="00B64646">
        <w:rPr>
          <w:rFonts w:ascii="Times New Roman" w:hAnsi="Times New Roman" w:cs="Times New Roman"/>
          <w:bCs/>
          <w:sz w:val="28"/>
          <w:szCs w:val="24"/>
        </w:rPr>
        <w:t xml:space="preserve">продолжена работа по строительству объектов инженерной </w:t>
      </w:r>
      <w:r w:rsidRPr="00B64646">
        <w:rPr>
          <w:rFonts w:ascii="Times New Roman" w:hAnsi="Times New Roman" w:cs="Times New Roman"/>
          <w:b/>
          <w:sz w:val="28"/>
          <w:szCs w:val="28"/>
        </w:rPr>
        <w:br/>
      </w:r>
      <w:r w:rsidRPr="00B64646">
        <w:rPr>
          <w:rFonts w:ascii="Times New Roman" w:hAnsi="Times New Roman" w:cs="Times New Roman"/>
          <w:bCs/>
          <w:sz w:val="28"/>
          <w:szCs w:val="24"/>
        </w:rPr>
        <w:t>и дорожной инфраструктуры</w:t>
      </w:r>
      <w:r w:rsidRPr="002617E7">
        <w:rPr>
          <w:rFonts w:ascii="Times New Roman" w:hAnsi="Times New Roman" w:cs="Times New Roman"/>
          <w:bCs/>
          <w:sz w:val="28"/>
          <w:szCs w:val="24"/>
        </w:rPr>
        <w:t xml:space="preserve"> </w:t>
      </w:r>
      <w:r>
        <w:rPr>
          <w:rFonts w:ascii="Times New Roman" w:hAnsi="Times New Roman" w:cs="Times New Roman"/>
          <w:bCs/>
          <w:sz w:val="28"/>
          <w:szCs w:val="24"/>
        </w:rPr>
        <w:t>для</w:t>
      </w:r>
      <w:r w:rsidRPr="006A0AEF">
        <w:rPr>
          <w:rFonts w:ascii="Times New Roman" w:hAnsi="Times New Roman" w:cs="Times New Roman"/>
          <w:bCs/>
          <w:sz w:val="28"/>
          <w:szCs w:val="24"/>
        </w:rPr>
        <w:t xml:space="preserve"> повышени</w:t>
      </w:r>
      <w:r>
        <w:rPr>
          <w:rFonts w:ascii="Times New Roman" w:hAnsi="Times New Roman" w:cs="Times New Roman"/>
          <w:bCs/>
          <w:sz w:val="28"/>
          <w:szCs w:val="24"/>
        </w:rPr>
        <w:t>я</w:t>
      </w:r>
      <w:r w:rsidRPr="006A0AEF">
        <w:rPr>
          <w:rFonts w:ascii="Times New Roman" w:hAnsi="Times New Roman" w:cs="Times New Roman"/>
          <w:bCs/>
          <w:sz w:val="28"/>
          <w:szCs w:val="24"/>
        </w:rPr>
        <w:t xml:space="preserve"> инвестиционной привлекательности производственных зон</w:t>
      </w:r>
      <w:r>
        <w:rPr>
          <w:rFonts w:ascii="Times New Roman" w:hAnsi="Times New Roman" w:cs="Times New Roman"/>
          <w:bCs/>
          <w:sz w:val="28"/>
          <w:szCs w:val="24"/>
        </w:rPr>
        <w:t xml:space="preserve"> города.</w:t>
      </w:r>
    </w:p>
    <w:p w:rsidR="00BF2AF0" w:rsidRPr="00B6595B"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Таким образом</w:t>
      </w:r>
      <w:r w:rsidR="00592AE4">
        <w:rPr>
          <w:rFonts w:ascii="Times New Roman" w:hAnsi="Times New Roman" w:cs="Times New Roman"/>
          <w:bCs/>
          <w:sz w:val="28"/>
          <w:szCs w:val="24"/>
        </w:rPr>
        <w:t>,</w:t>
      </w:r>
      <w:r>
        <w:rPr>
          <w:rFonts w:ascii="Times New Roman" w:hAnsi="Times New Roman" w:cs="Times New Roman"/>
          <w:bCs/>
          <w:sz w:val="28"/>
          <w:szCs w:val="24"/>
        </w:rPr>
        <w:t xml:space="preserve"> представляется обоснованным сделать вывод</w:t>
      </w:r>
      <w:r w:rsidRPr="00B6595B">
        <w:rPr>
          <w:rFonts w:ascii="Times New Roman" w:hAnsi="Times New Roman" w:cs="Times New Roman"/>
          <w:bCs/>
          <w:sz w:val="28"/>
          <w:szCs w:val="24"/>
        </w:rPr>
        <w:t xml:space="preserve"> о том, </w:t>
      </w:r>
      <w:r w:rsidR="009A4C5E">
        <w:rPr>
          <w:rFonts w:ascii="Times New Roman" w:hAnsi="Times New Roman" w:cs="Times New Roman"/>
          <w:bCs/>
          <w:sz w:val="28"/>
          <w:szCs w:val="24"/>
        </w:rPr>
        <w:br/>
      </w:r>
      <w:r w:rsidRPr="00B6595B">
        <w:rPr>
          <w:rFonts w:ascii="Times New Roman" w:hAnsi="Times New Roman" w:cs="Times New Roman"/>
          <w:bCs/>
          <w:sz w:val="28"/>
          <w:szCs w:val="24"/>
        </w:rPr>
        <w:t xml:space="preserve">что в Санкт-Петербурге </w:t>
      </w:r>
      <w:r>
        <w:rPr>
          <w:rFonts w:ascii="Times New Roman" w:hAnsi="Times New Roman" w:cs="Times New Roman"/>
          <w:bCs/>
          <w:sz w:val="28"/>
          <w:szCs w:val="24"/>
        </w:rPr>
        <w:t>сформирован дееспособный комплекс</w:t>
      </w:r>
      <w:r w:rsidRPr="00B6595B">
        <w:rPr>
          <w:rFonts w:ascii="Times New Roman" w:hAnsi="Times New Roman" w:cs="Times New Roman"/>
          <w:bCs/>
          <w:sz w:val="28"/>
          <w:szCs w:val="24"/>
        </w:rPr>
        <w:t xml:space="preserve"> поддержки субъектов промышленной деятельности</w:t>
      </w:r>
      <w:r>
        <w:rPr>
          <w:rFonts w:ascii="Times New Roman" w:hAnsi="Times New Roman" w:cs="Times New Roman"/>
          <w:bCs/>
          <w:sz w:val="28"/>
          <w:szCs w:val="24"/>
        </w:rPr>
        <w:t>, включающий</w:t>
      </w:r>
      <w:r w:rsidRPr="00B6595B">
        <w:rPr>
          <w:rFonts w:ascii="Times New Roman" w:hAnsi="Times New Roman" w:cs="Times New Roman"/>
          <w:bCs/>
          <w:sz w:val="28"/>
          <w:szCs w:val="24"/>
        </w:rPr>
        <w:t xml:space="preserve"> в себя как </w:t>
      </w:r>
      <w:r>
        <w:rPr>
          <w:rFonts w:ascii="Times New Roman" w:hAnsi="Times New Roman" w:cs="Times New Roman"/>
          <w:bCs/>
          <w:sz w:val="28"/>
          <w:szCs w:val="24"/>
        </w:rPr>
        <w:t xml:space="preserve">меры </w:t>
      </w:r>
      <w:r>
        <w:rPr>
          <w:rFonts w:ascii="Times New Roman" w:hAnsi="Times New Roman" w:cs="Times New Roman"/>
          <w:b/>
          <w:sz w:val="28"/>
          <w:szCs w:val="28"/>
        </w:rPr>
        <w:br/>
      </w:r>
      <w:r>
        <w:rPr>
          <w:rFonts w:ascii="Times New Roman" w:hAnsi="Times New Roman" w:cs="Times New Roman"/>
          <w:bCs/>
          <w:sz w:val="28"/>
          <w:szCs w:val="24"/>
        </w:rPr>
        <w:t>по предоставлению</w:t>
      </w:r>
      <w:r w:rsidRPr="00B6595B">
        <w:rPr>
          <w:rFonts w:ascii="Times New Roman" w:hAnsi="Times New Roman" w:cs="Times New Roman"/>
          <w:bCs/>
          <w:sz w:val="28"/>
          <w:szCs w:val="24"/>
        </w:rPr>
        <w:t xml:space="preserve"> субсиди</w:t>
      </w:r>
      <w:r>
        <w:rPr>
          <w:rFonts w:ascii="Times New Roman" w:hAnsi="Times New Roman" w:cs="Times New Roman"/>
          <w:bCs/>
          <w:sz w:val="28"/>
          <w:szCs w:val="24"/>
        </w:rPr>
        <w:t>й</w:t>
      </w:r>
      <w:r w:rsidRPr="00B6595B">
        <w:rPr>
          <w:rFonts w:ascii="Times New Roman" w:hAnsi="Times New Roman" w:cs="Times New Roman"/>
          <w:bCs/>
          <w:sz w:val="28"/>
          <w:szCs w:val="24"/>
        </w:rPr>
        <w:t xml:space="preserve"> крупным и сред</w:t>
      </w:r>
      <w:r>
        <w:rPr>
          <w:rFonts w:ascii="Times New Roman" w:hAnsi="Times New Roman" w:cs="Times New Roman"/>
          <w:bCs/>
          <w:sz w:val="28"/>
          <w:szCs w:val="24"/>
        </w:rPr>
        <w:t xml:space="preserve">ним предприятиям, </w:t>
      </w:r>
      <w:r>
        <w:rPr>
          <w:rFonts w:ascii="Times New Roman" w:hAnsi="Times New Roman" w:cs="Times New Roman"/>
          <w:b/>
          <w:sz w:val="28"/>
          <w:szCs w:val="28"/>
        </w:rPr>
        <w:br/>
      </w:r>
      <w:r>
        <w:rPr>
          <w:rFonts w:ascii="Times New Roman" w:hAnsi="Times New Roman" w:cs="Times New Roman"/>
          <w:bCs/>
          <w:sz w:val="28"/>
          <w:szCs w:val="24"/>
        </w:rPr>
        <w:t>так и развитую систему</w:t>
      </w:r>
      <w:r w:rsidRPr="00B6595B">
        <w:rPr>
          <w:rFonts w:ascii="Times New Roman" w:hAnsi="Times New Roman" w:cs="Times New Roman"/>
          <w:bCs/>
          <w:sz w:val="28"/>
          <w:szCs w:val="24"/>
        </w:rPr>
        <w:t xml:space="preserve"> специализированных организаций. </w:t>
      </w:r>
    </w:p>
    <w:p w:rsidR="00BF2AF0" w:rsidRPr="002E5A6F"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Комментируя </w:t>
      </w:r>
      <w:r w:rsidRPr="00451F7E">
        <w:rPr>
          <w:rFonts w:ascii="Times New Roman" w:hAnsi="Times New Roman" w:cs="Times New Roman"/>
          <w:bCs/>
          <w:sz w:val="28"/>
          <w:szCs w:val="24"/>
        </w:rPr>
        <w:t>мероприятия</w:t>
      </w:r>
      <w:r>
        <w:rPr>
          <w:rFonts w:ascii="Times New Roman" w:hAnsi="Times New Roman" w:cs="Times New Roman"/>
          <w:bCs/>
          <w:sz w:val="28"/>
          <w:szCs w:val="24"/>
        </w:rPr>
        <w:t>,</w:t>
      </w:r>
      <w:r w:rsidRPr="00451F7E">
        <w:rPr>
          <w:rFonts w:ascii="Times New Roman" w:hAnsi="Times New Roman" w:cs="Times New Roman"/>
          <w:bCs/>
          <w:sz w:val="28"/>
          <w:szCs w:val="24"/>
        </w:rPr>
        <w:t xml:space="preserve"> </w:t>
      </w:r>
      <w:r>
        <w:rPr>
          <w:rFonts w:ascii="Times New Roman" w:hAnsi="Times New Roman" w:cs="Times New Roman"/>
          <w:bCs/>
          <w:sz w:val="28"/>
          <w:szCs w:val="24"/>
        </w:rPr>
        <w:t xml:space="preserve">реализуемые органами государственной власти Санкт-Петербурга по развитию предпринимательства, </w:t>
      </w:r>
      <w:r w:rsidRPr="00B6595B">
        <w:rPr>
          <w:rFonts w:ascii="Times New Roman" w:hAnsi="Times New Roman" w:cs="Times New Roman"/>
          <w:bCs/>
          <w:sz w:val="28"/>
          <w:szCs w:val="24"/>
        </w:rPr>
        <w:t>особого внимания заслуживает</w:t>
      </w:r>
      <w:r>
        <w:rPr>
          <w:rFonts w:ascii="Times New Roman" w:hAnsi="Times New Roman" w:cs="Times New Roman"/>
          <w:bCs/>
          <w:sz w:val="28"/>
          <w:szCs w:val="24"/>
        </w:rPr>
        <w:t xml:space="preserve"> направление по </w:t>
      </w:r>
      <w:r w:rsidRPr="00814F12">
        <w:rPr>
          <w:rFonts w:ascii="Times New Roman" w:hAnsi="Times New Roman" w:cs="Times New Roman"/>
          <w:b/>
          <w:bCs/>
          <w:sz w:val="28"/>
          <w:szCs w:val="24"/>
          <w:u w:val="single"/>
        </w:rPr>
        <w:t>с</w:t>
      </w:r>
      <w:r w:rsidRPr="00814F12">
        <w:rPr>
          <w:rFonts w:ascii="Times New Roman" w:hAnsi="Times New Roman" w:cs="Times New Roman"/>
          <w:b/>
          <w:sz w:val="28"/>
          <w:szCs w:val="24"/>
          <w:u w:val="single"/>
        </w:rPr>
        <w:t>тимулировани</w:t>
      </w:r>
      <w:r>
        <w:rPr>
          <w:rFonts w:ascii="Times New Roman" w:hAnsi="Times New Roman" w:cs="Times New Roman"/>
          <w:b/>
          <w:sz w:val="28"/>
          <w:szCs w:val="24"/>
          <w:u w:val="single"/>
        </w:rPr>
        <w:t>ю</w:t>
      </w:r>
      <w:r w:rsidRPr="00814F12">
        <w:rPr>
          <w:rFonts w:ascii="Times New Roman" w:hAnsi="Times New Roman" w:cs="Times New Roman"/>
          <w:b/>
          <w:sz w:val="28"/>
          <w:szCs w:val="24"/>
          <w:u w:val="single"/>
        </w:rPr>
        <w:t xml:space="preserve"> создания </w:t>
      </w:r>
      <w:r>
        <w:rPr>
          <w:rFonts w:ascii="Times New Roman" w:hAnsi="Times New Roman" w:cs="Times New Roman"/>
          <w:b/>
          <w:sz w:val="28"/>
          <w:szCs w:val="28"/>
        </w:rPr>
        <w:br/>
      </w:r>
      <w:r w:rsidRPr="00814F12">
        <w:rPr>
          <w:rFonts w:ascii="Times New Roman" w:hAnsi="Times New Roman" w:cs="Times New Roman"/>
          <w:b/>
          <w:sz w:val="28"/>
          <w:szCs w:val="24"/>
          <w:u w:val="single"/>
        </w:rPr>
        <w:t xml:space="preserve">на территории города </w:t>
      </w:r>
      <w:r>
        <w:rPr>
          <w:rFonts w:ascii="Times New Roman" w:hAnsi="Times New Roman" w:cs="Times New Roman"/>
          <w:b/>
          <w:sz w:val="28"/>
          <w:szCs w:val="24"/>
          <w:u w:val="single"/>
        </w:rPr>
        <w:t>инновационно-</w:t>
      </w:r>
      <w:r w:rsidRPr="00814F12">
        <w:rPr>
          <w:rFonts w:ascii="Times New Roman" w:hAnsi="Times New Roman" w:cs="Times New Roman"/>
          <w:b/>
          <w:sz w:val="28"/>
          <w:szCs w:val="24"/>
          <w:u w:val="single"/>
        </w:rPr>
        <w:t>промышленных парков и технопарков как меры поддержки малых, средних и крупных производственных предприятий</w:t>
      </w:r>
      <w:r w:rsidRPr="00AA3207">
        <w:rPr>
          <w:rFonts w:ascii="Times New Roman" w:hAnsi="Times New Roman" w:cs="Times New Roman"/>
          <w:b/>
          <w:sz w:val="28"/>
          <w:szCs w:val="24"/>
        </w:rPr>
        <w:t>.</w:t>
      </w:r>
    </w:p>
    <w:p w:rsidR="00BF2AF0" w:rsidRPr="00B25769" w:rsidRDefault="00BF2AF0" w:rsidP="00BF2AF0">
      <w:pPr>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 xml:space="preserve">По мнению бизнес-сообщества, выработка </w:t>
      </w:r>
      <w:r>
        <w:rPr>
          <w:rFonts w:ascii="Times New Roman" w:hAnsi="Times New Roman" w:cs="Times New Roman"/>
          <w:bCs/>
          <w:sz w:val="28"/>
          <w:szCs w:val="24"/>
        </w:rPr>
        <w:t xml:space="preserve">действенных </w:t>
      </w:r>
      <w:r w:rsidRPr="00B25769">
        <w:rPr>
          <w:rFonts w:ascii="Times New Roman" w:hAnsi="Times New Roman" w:cs="Times New Roman"/>
          <w:bCs/>
          <w:sz w:val="28"/>
          <w:szCs w:val="24"/>
        </w:rPr>
        <w:t xml:space="preserve">мер, направленных на упрощение получения в распоряжение субъектов малого </w:t>
      </w:r>
      <w:r w:rsidRPr="00B25769">
        <w:rPr>
          <w:rFonts w:ascii="Times New Roman" w:hAnsi="Times New Roman" w:cs="Times New Roman"/>
          <w:bCs/>
          <w:sz w:val="28"/>
          <w:szCs w:val="24"/>
        </w:rPr>
        <w:br/>
        <w:t>и среднего бизнеса, осуществляющ</w:t>
      </w:r>
      <w:r>
        <w:rPr>
          <w:rFonts w:ascii="Times New Roman" w:hAnsi="Times New Roman" w:cs="Times New Roman"/>
          <w:bCs/>
          <w:sz w:val="28"/>
          <w:szCs w:val="24"/>
        </w:rPr>
        <w:t>их</w:t>
      </w:r>
      <w:r w:rsidRPr="00B25769">
        <w:rPr>
          <w:rFonts w:ascii="Times New Roman" w:hAnsi="Times New Roman" w:cs="Times New Roman"/>
          <w:bCs/>
          <w:sz w:val="28"/>
          <w:szCs w:val="24"/>
        </w:rPr>
        <w:t xml:space="preserve"> свою деятельность в сфере производства, необходимых производственных помещений и энергетических мощностей</w:t>
      </w:r>
      <w:r>
        <w:rPr>
          <w:rFonts w:ascii="Times New Roman" w:hAnsi="Times New Roman" w:cs="Times New Roman"/>
          <w:bCs/>
          <w:sz w:val="28"/>
          <w:szCs w:val="24"/>
        </w:rPr>
        <w:t xml:space="preserve">, </w:t>
      </w:r>
      <w:r w:rsidRPr="00B25769">
        <w:rPr>
          <w:rFonts w:ascii="Times New Roman" w:hAnsi="Times New Roman" w:cs="Times New Roman"/>
          <w:bCs/>
          <w:sz w:val="28"/>
          <w:szCs w:val="24"/>
        </w:rPr>
        <w:t>могла бы послужить эффективным способом раскрытия потенциала предпринимательства.</w:t>
      </w:r>
    </w:p>
    <w:p w:rsidR="00BF2AF0" w:rsidRPr="00F13291" w:rsidRDefault="00BF2AF0" w:rsidP="00BF2AF0">
      <w:pPr>
        <w:widowControl w:val="0"/>
        <w:spacing w:after="0" w:line="240" w:lineRule="auto"/>
        <w:ind w:firstLine="709"/>
        <w:jc w:val="both"/>
        <w:rPr>
          <w:rFonts w:ascii="Times New Roman" w:hAnsi="Times New Roman" w:cs="Times New Roman"/>
          <w:bCs/>
          <w:sz w:val="28"/>
          <w:szCs w:val="24"/>
        </w:rPr>
      </w:pPr>
      <w:r w:rsidRPr="00F13291">
        <w:rPr>
          <w:rFonts w:ascii="Times New Roman" w:hAnsi="Times New Roman" w:cs="Times New Roman"/>
          <w:bCs/>
          <w:sz w:val="28"/>
          <w:szCs w:val="24"/>
        </w:rPr>
        <w:lastRenderedPageBreak/>
        <w:t xml:space="preserve">Опыт развитых в промышленном отношении стран указывает </w:t>
      </w:r>
      <w:r>
        <w:rPr>
          <w:rFonts w:ascii="Times New Roman" w:hAnsi="Times New Roman" w:cs="Times New Roman"/>
          <w:b/>
          <w:sz w:val="28"/>
          <w:szCs w:val="28"/>
        </w:rPr>
        <w:br/>
      </w:r>
      <w:r w:rsidRPr="00F13291">
        <w:rPr>
          <w:rFonts w:ascii="Times New Roman" w:hAnsi="Times New Roman" w:cs="Times New Roman"/>
          <w:bCs/>
          <w:sz w:val="28"/>
          <w:szCs w:val="24"/>
        </w:rPr>
        <w:t xml:space="preserve">на высокую эффективность такого подхода. Это подтверждают и наработки, имеющиеся и в других передовых регионах Российской Федерации. В своих предложениях предприниматели города, также отмечают целесообразность создания на территории Санкт-Петербурга индустриальных (промышленных) парков для субъектов малого и среднего бизнеса.  </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sidRPr="00B6595B">
        <w:rPr>
          <w:rFonts w:ascii="Times New Roman" w:hAnsi="Times New Roman" w:cs="Times New Roman"/>
          <w:bCs/>
          <w:sz w:val="28"/>
          <w:szCs w:val="24"/>
        </w:rPr>
        <w:t>В качестве обоснования тезиса о перспективности развития индустриальных (промышленн</w:t>
      </w:r>
      <w:r>
        <w:rPr>
          <w:rFonts w:ascii="Times New Roman" w:hAnsi="Times New Roman" w:cs="Times New Roman"/>
          <w:bCs/>
          <w:sz w:val="28"/>
          <w:szCs w:val="24"/>
        </w:rPr>
        <w:t>ых) парков является уместным</w:t>
      </w:r>
      <w:r w:rsidRPr="00B6595B">
        <w:rPr>
          <w:rFonts w:ascii="Times New Roman" w:hAnsi="Times New Roman" w:cs="Times New Roman"/>
          <w:bCs/>
          <w:sz w:val="28"/>
          <w:szCs w:val="24"/>
        </w:rPr>
        <w:t xml:space="preserve"> привести данные, иллюстрирующие эффективность функционирования подобных парков в других регионах.</w:t>
      </w:r>
      <w:r>
        <w:rPr>
          <w:rFonts w:ascii="Times New Roman" w:hAnsi="Times New Roman" w:cs="Times New Roman"/>
          <w:bCs/>
          <w:sz w:val="28"/>
          <w:szCs w:val="24"/>
        </w:rPr>
        <w:t xml:space="preserve"> </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w:t>
      </w:r>
      <w:r w:rsidRPr="00B6595B">
        <w:rPr>
          <w:rFonts w:ascii="Times New Roman" w:hAnsi="Times New Roman" w:cs="Times New Roman"/>
          <w:bCs/>
          <w:sz w:val="28"/>
          <w:szCs w:val="24"/>
        </w:rPr>
        <w:t xml:space="preserve">о </w:t>
      </w:r>
      <w:r w:rsidRPr="00B25769">
        <w:rPr>
          <w:rFonts w:ascii="Times New Roman" w:hAnsi="Times New Roman" w:cs="Times New Roman"/>
          <w:bCs/>
          <w:sz w:val="28"/>
          <w:szCs w:val="24"/>
        </w:rPr>
        <w:t>данным Ассоциации индустриальных парков</w:t>
      </w:r>
      <w:r>
        <w:rPr>
          <w:rFonts w:ascii="Times New Roman" w:hAnsi="Times New Roman" w:cs="Times New Roman"/>
          <w:bCs/>
          <w:sz w:val="28"/>
          <w:szCs w:val="24"/>
        </w:rPr>
        <w:t>,</w:t>
      </w:r>
      <w:r w:rsidRPr="00B25769">
        <w:rPr>
          <w:rFonts w:ascii="Times New Roman" w:hAnsi="Times New Roman" w:cs="Times New Roman"/>
          <w:bCs/>
          <w:sz w:val="28"/>
          <w:szCs w:val="24"/>
        </w:rPr>
        <w:t xml:space="preserve"> в России </w:t>
      </w:r>
      <w:r>
        <w:rPr>
          <w:rFonts w:ascii="Times New Roman" w:hAnsi="Times New Roman" w:cs="Times New Roman"/>
          <w:bCs/>
          <w:sz w:val="28"/>
          <w:szCs w:val="24"/>
        </w:rPr>
        <w:t>по состоянию на 2017 год функционируют 111 индустриальных парков и еще 55 парков находятся в стадии создания. При этом з</w:t>
      </w:r>
      <w:r w:rsidRPr="006928E7">
        <w:rPr>
          <w:rFonts w:ascii="Times New Roman" w:hAnsi="Times New Roman" w:cs="Times New Roman"/>
          <w:bCs/>
          <w:sz w:val="28"/>
          <w:szCs w:val="24"/>
        </w:rPr>
        <w:t>а 2016-2017 г</w:t>
      </w:r>
      <w:r>
        <w:rPr>
          <w:rFonts w:ascii="Times New Roman" w:hAnsi="Times New Roman" w:cs="Times New Roman"/>
          <w:bCs/>
          <w:sz w:val="28"/>
          <w:szCs w:val="24"/>
        </w:rPr>
        <w:t>оды</w:t>
      </w:r>
      <w:r w:rsidRPr="006928E7">
        <w:rPr>
          <w:rFonts w:ascii="Times New Roman" w:hAnsi="Times New Roman" w:cs="Times New Roman"/>
          <w:bCs/>
          <w:sz w:val="28"/>
          <w:szCs w:val="24"/>
        </w:rPr>
        <w:t xml:space="preserve"> 12 создаваемых и действующих индустриальных парков прекратили свое существование. Среди основных причин: изменение формата ведения бизнеса, закрытие невостребованных площадок или перенос сроков реализации на более поздние годы. </w:t>
      </w:r>
      <w:r>
        <w:rPr>
          <w:rFonts w:ascii="Times New Roman" w:hAnsi="Times New Roman" w:cs="Times New Roman"/>
          <w:bCs/>
          <w:sz w:val="28"/>
          <w:szCs w:val="24"/>
        </w:rPr>
        <w:t>З</w:t>
      </w:r>
      <w:r w:rsidRPr="006928E7">
        <w:rPr>
          <w:rFonts w:ascii="Times New Roman" w:hAnsi="Times New Roman" w:cs="Times New Roman"/>
          <w:bCs/>
          <w:sz w:val="28"/>
          <w:szCs w:val="24"/>
        </w:rPr>
        <w:t>а это же вре</w:t>
      </w:r>
      <w:r>
        <w:rPr>
          <w:rFonts w:ascii="Times New Roman" w:hAnsi="Times New Roman" w:cs="Times New Roman"/>
          <w:bCs/>
          <w:sz w:val="28"/>
          <w:szCs w:val="24"/>
        </w:rPr>
        <w:t>м</w:t>
      </w:r>
      <w:r w:rsidRPr="006928E7">
        <w:rPr>
          <w:rFonts w:ascii="Times New Roman" w:hAnsi="Times New Roman" w:cs="Times New Roman"/>
          <w:bCs/>
          <w:sz w:val="28"/>
          <w:szCs w:val="24"/>
        </w:rPr>
        <w:t xml:space="preserve">я </w:t>
      </w:r>
      <w:r>
        <w:rPr>
          <w:rFonts w:ascii="Times New Roman" w:hAnsi="Times New Roman" w:cs="Times New Roman"/>
          <w:bCs/>
          <w:sz w:val="28"/>
          <w:szCs w:val="24"/>
        </w:rPr>
        <w:t>появилось</w:t>
      </w:r>
      <w:r w:rsidRPr="006928E7">
        <w:rPr>
          <w:rFonts w:ascii="Times New Roman" w:hAnsi="Times New Roman" w:cs="Times New Roman"/>
          <w:bCs/>
          <w:sz w:val="28"/>
          <w:szCs w:val="24"/>
        </w:rPr>
        <w:t xml:space="preserve"> 58 новых проектов</w:t>
      </w:r>
      <w:r>
        <w:rPr>
          <w:rFonts w:ascii="Times New Roman" w:hAnsi="Times New Roman" w:cs="Times New Roman"/>
          <w:bCs/>
          <w:sz w:val="28"/>
          <w:szCs w:val="24"/>
        </w:rPr>
        <w:t xml:space="preserve">. </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Следует отметить, что т</w:t>
      </w:r>
      <w:r w:rsidRPr="006928E7">
        <w:rPr>
          <w:rFonts w:ascii="Times New Roman" w:hAnsi="Times New Roman" w:cs="Times New Roman"/>
          <w:bCs/>
          <w:sz w:val="28"/>
          <w:szCs w:val="24"/>
        </w:rPr>
        <w:t xml:space="preserve">енденция ускоренного развития государственных парков, которая наметилась в 2013-2016 </w:t>
      </w:r>
      <w:r>
        <w:rPr>
          <w:rFonts w:ascii="Times New Roman" w:hAnsi="Times New Roman" w:cs="Times New Roman"/>
          <w:bCs/>
          <w:sz w:val="28"/>
          <w:szCs w:val="24"/>
        </w:rPr>
        <w:t>годы</w:t>
      </w:r>
      <w:r w:rsidRPr="006928E7">
        <w:rPr>
          <w:rFonts w:ascii="Times New Roman" w:hAnsi="Times New Roman" w:cs="Times New Roman"/>
          <w:bCs/>
          <w:sz w:val="28"/>
          <w:szCs w:val="24"/>
        </w:rPr>
        <w:t xml:space="preserve">, прервалась в </w:t>
      </w:r>
      <w:r>
        <w:rPr>
          <w:rFonts w:ascii="Times New Roman" w:hAnsi="Times New Roman" w:cs="Times New Roman"/>
          <w:bCs/>
          <w:sz w:val="28"/>
          <w:szCs w:val="24"/>
        </w:rPr>
        <w:t>истекшем</w:t>
      </w:r>
      <w:r w:rsidRPr="006928E7">
        <w:rPr>
          <w:rFonts w:ascii="Times New Roman" w:hAnsi="Times New Roman" w:cs="Times New Roman"/>
          <w:bCs/>
          <w:sz w:val="28"/>
          <w:szCs w:val="24"/>
        </w:rPr>
        <w:t xml:space="preserve"> году </w:t>
      </w:r>
      <w:r>
        <w:rPr>
          <w:rFonts w:ascii="Times New Roman" w:hAnsi="Times New Roman" w:cs="Times New Roman"/>
          <w:bCs/>
          <w:sz w:val="28"/>
          <w:szCs w:val="24"/>
        </w:rPr>
        <w:t>существенным</w:t>
      </w:r>
      <w:r w:rsidRPr="006928E7">
        <w:rPr>
          <w:rFonts w:ascii="Times New Roman" w:hAnsi="Times New Roman" w:cs="Times New Roman"/>
          <w:bCs/>
          <w:sz w:val="28"/>
          <w:szCs w:val="24"/>
        </w:rPr>
        <w:t xml:space="preserve"> ростом числа частных проектов. Основными лидерами роста числа проектов являются регионы Центрального федерального округа и в первую очередь Московская область.</w:t>
      </w:r>
    </w:p>
    <w:p w:rsidR="00BF2AF0" w:rsidRDefault="00BF2AF0"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D01BBB" w:rsidRDefault="00D01BBB" w:rsidP="00BF2AF0">
      <w:pPr>
        <w:widowControl w:val="0"/>
        <w:spacing w:after="0" w:line="240" w:lineRule="auto"/>
        <w:ind w:firstLine="709"/>
        <w:jc w:val="both"/>
        <w:rPr>
          <w:rFonts w:ascii="Times New Roman" w:hAnsi="Times New Roman" w:cs="Times New Roman"/>
          <w:bCs/>
          <w:sz w:val="24"/>
          <w:szCs w:val="24"/>
        </w:rPr>
      </w:pPr>
    </w:p>
    <w:p w:rsidR="006A3336" w:rsidRDefault="006A3336" w:rsidP="00BF2AF0">
      <w:pPr>
        <w:widowControl w:val="0"/>
        <w:spacing w:after="0" w:line="240" w:lineRule="auto"/>
        <w:ind w:firstLine="709"/>
        <w:jc w:val="both"/>
        <w:rPr>
          <w:rFonts w:ascii="Times New Roman" w:hAnsi="Times New Roman" w:cs="Times New Roman"/>
          <w:bCs/>
          <w:sz w:val="24"/>
          <w:szCs w:val="24"/>
        </w:rPr>
        <w:sectPr w:rsidR="006A3336" w:rsidSect="002D0BD2">
          <w:pgSz w:w="11906" w:h="16838"/>
          <w:pgMar w:top="1134" w:right="850" w:bottom="1134" w:left="1701" w:header="708" w:footer="708" w:gutter="0"/>
          <w:cols w:space="708"/>
          <w:docGrid w:linePitch="360"/>
        </w:sectPr>
      </w:pPr>
    </w:p>
    <w:p w:rsidR="00BF2AF0" w:rsidRPr="00400B3D" w:rsidRDefault="00BF2AF0" w:rsidP="00BF2AF0">
      <w:pPr>
        <w:widowControl w:val="0"/>
        <w:spacing w:after="0" w:line="240" w:lineRule="auto"/>
        <w:ind w:firstLine="709"/>
        <w:jc w:val="both"/>
        <w:rPr>
          <w:rFonts w:ascii="Times New Roman" w:hAnsi="Times New Roman" w:cs="Times New Roman"/>
          <w:bCs/>
          <w:noProof/>
          <w:sz w:val="28"/>
          <w:szCs w:val="24"/>
          <w:lang w:eastAsia="ru-RU"/>
        </w:rPr>
      </w:pPr>
      <w:r w:rsidRPr="00400B3D">
        <w:rPr>
          <w:rFonts w:ascii="Times New Roman" w:hAnsi="Times New Roman" w:cs="Times New Roman"/>
          <w:bCs/>
          <w:sz w:val="24"/>
          <w:szCs w:val="24"/>
        </w:rPr>
        <w:lastRenderedPageBreak/>
        <w:t>Рисунок</w:t>
      </w:r>
      <w:r>
        <w:rPr>
          <w:rFonts w:ascii="Times New Roman" w:hAnsi="Times New Roman" w:cs="Times New Roman"/>
          <w:bCs/>
          <w:noProof/>
          <w:sz w:val="28"/>
          <w:szCs w:val="24"/>
          <w:lang w:eastAsia="ru-RU"/>
        </w:rPr>
        <w:t xml:space="preserve"> 17</w:t>
      </w:r>
      <w:r w:rsidRPr="002F2F38">
        <w:rPr>
          <w:rFonts w:ascii="Times New Roman" w:hAnsi="Times New Roman" w:cs="Times New Roman"/>
          <w:bCs/>
          <w:noProof/>
          <w:sz w:val="24"/>
          <w:szCs w:val="24"/>
          <w:lang w:eastAsia="ru-RU"/>
        </w:rPr>
        <w:t xml:space="preserve">. </w:t>
      </w:r>
      <w:r>
        <w:rPr>
          <w:rFonts w:ascii="Times New Roman" w:hAnsi="Times New Roman" w:cs="Times New Roman"/>
          <w:bCs/>
          <w:noProof/>
          <w:sz w:val="28"/>
          <w:szCs w:val="24"/>
          <w:lang w:eastAsia="ru-RU"/>
        </w:rPr>
        <w:t xml:space="preserve">– </w:t>
      </w:r>
      <w:r>
        <w:rPr>
          <w:rFonts w:ascii="Times New Roman" w:hAnsi="Times New Roman" w:cs="Times New Roman"/>
          <w:bCs/>
          <w:noProof/>
          <w:sz w:val="24"/>
          <w:szCs w:val="24"/>
          <w:lang w:eastAsia="ru-RU"/>
        </w:rPr>
        <w:t>Обзор отрасли индустриальных парков России</w:t>
      </w:r>
      <w:r w:rsidRPr="00400B3D">
        <w:rPr>
          <w:rStyle w:val="a5"/>
          <w:rFonts w:ascii="Times New Roman" w:hAnsi="Times New Roman"/>
          <w:bCs/>
          <w:noProof/>
          <w:sz w:val="24"/>
          <w:szCs w:val="24"/>
          <w:lang w:eastAsia="ru-RU"/>
        </w:rPr>
        <w:footnoteReference w:id="54"/>
      </w:r>
      <w:r w:rsidRPr="00400B3D">
        <w:rPr>
          <w:rFonts w:ascii="Times New Roman" w:hAnsi="Times New Roman" w:cs="Times New Roman"/>
          <w:bCs/>
          <w:noProof/>
          <w:sz w:val="24"/>
          <w:szCs w:val="24"/>
          <w:lang w:eastAsia="ru-RU"/>
        </w:rPr>
        <w:t xml:space="preserve"> </w:t>
      </w:r>
    </w:p>
    <w:p w:rsidR="00BF2AF0" w:rsidRDefault="00BF2AF0" w:rsidP="00BF2AF0">
      <w:pPr>
        <w:spacing w:after="0" w:line="240" w:lineRule="auto"/>
        <w:jc w:val="center"/>
        <w:rPr>
          <w:rFonts w:ascii="Times New Roman" w:hAnsi="Times New Roman" w:cs="Times New Roman"/>
          <w:bCs/>
          <w:sz w:val="28"/>
          <w:szCs w:val="24"/>
        </w:rPr>
      </w:pPr>
      <w:r>
        <w:rPr>
          <w:noProof/>
          <w:lang w:eastAsia="ru-RU"/>
        </w:rPr>
        <w:drawing>
          <wp:inline distT="0" distB="0" distL="0" distR="0" wp14:anchorId="1E6E84C2" wp14:editId="10E7CAF7">
            <wp:extent cx="5366541" cy="681037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1280" cy="6816389"/>
                    </a:xfrm>
                    <a:prstGeom prst="rect">
                      <a:avLst/>
                    </a:prstGeom>
                    <a:noFill/>
                    <a:ln>
                      <a:noFill/>
                    </a:ln>
                  </pic:spPr>
                </pic:pic>
              </a:graphicData>
            </a:graphic>
          </wp:inline>
        </w:drawing>
      </w:r>
    </w:p>
    <w:p w:rsidR="00BF2AF0" w:rsidRPr="00700EF1" w:rsidRDefault="00BF2AF0" w:rsidP="00BF2AF0">
      <w:pPr>
        <w:spacing w:after="0" w:line="240" w:lineRule="auto"/>
        <w:ind w:firstLine="709"/>
        <w:jc w:val="both"/>
        <w:rPr>
          <w:rFonts w:ascii="Times New Roman" w:hAnsi="Times New Roman" w:cs="Times New Roman"/>
          <w:bCs/>
          <w:sz w:val="6"/>
          <w:szCs w:val="24"/>
        </w:rPr>
      </w:pPr>
    </w:p>
    <w:p w:rsidR="00BF2AF0" w:rsidRDefault="00BF2AF0" w:rsidP="00BF2AF0">
      <w:pPr>
        <w:widowControl w:val="0"/>
        <w:spacing w:after="0" w:line="240" w:lineRule="auto"/>
        <w:ind w:firstLine="709"/>
        <w:jc w:val="both"/>
        <w:rPr>
          <w:rFonts w:ascii="Times New Roman" w:hAnsi="Times New Roman" w:cs="Times New Roman"/>
          <w:bCs/>
          <w:sz w:val="28"/>
          <w:szCs w:val="24"/>
        </w:rPr>
      </w:pP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Является примечательным, что п</w:t>
      </w:r>
      <w:r w:rsidRPr="00B25769">
        <w:rPr>
          <w:rFonts w:ascii="Times New Roman" w:hAnsi="Times New Roman" w:cs="Times New Roman"/>
          <w:bCs/>
          <w:sz w:val="28"/>
          <w:szCs w:val="24"/>
        </w:rPr>
        <w:t>оказатели деятельности индустриальны</w:t>
      </w:r>
      <w:r>
        <w:rPr>
          <w:rFonts w:ascii="Times New Roman" w:hAnsi="Times New Roman" w:cs="Times New Roman"/>
          <w:bCs/>
          <w:sz w:val="28"/>
          <w:szCs w:val="24"/>
        </w:rPr>
        <w:t xml:space="preserve">х парков ежегодно </w:t>
      </w:r>
      <w:r w:rsidRPr="006928E7">
        <w:rPr>
          <w:rFonts w:ascii="Times New Roman" w:hAnsi="Times New Roman" w:cs="Times New Roman"/>
          <w:bCs/>
          <w:sz w:val="28"/>
          <w:szCs w:val="24"/>
        </w:rPr>
        <w:t xml:space="preserve">демонстрирует </w:t>
      </w:r>
      <w:r w:rsidRPr="00B64646">
        <w:rPr>
          <w:rFonts w:ascii="Times New Roman" w:hAnsi="Times New Roman" w:cs="Times New Roman"/>
          <w:bCs/>
          <w:sz w:val="28"/>
          <w:szCs w:val="24"/>
        </w:rPr>
        <w:t>существенный</w:t>
      </w:r>
      <w:r w:rsidRPr="006928E7">
        <w:rPr>
          <w:rFonts w:ascii="Times New Roman" w:hAnsi="Times New Roman" w:cs="Times New Roman"/>
          <w:bCs/>
          <w:sz w:val="28"/>
          <w:szCs w:val="24"/>
        </w:rPr>
        <w:t xml:space="preserve"> рост </w:t>
      </w:r>
      <w:r w:rsidR="009A4C5E">
        <w:rPr>
          <w:rFonts w:ascii="Times New Roman" w:hAnsi="Times New Roman" w:cs="Times New Roman"/>
          <w:bCs/>
          <w:sz w:val="28"/>
          <w:szCs w:val="24"/>
        </w:rPr>
        <w:br/>
      </w:r>
      <w:r>
        <w:rPr>
          <w:rFonts w:ascii="Times New Roman" w:hAnsi="Times New Roman" w:cs="Times New Roman"/>
          <w:bCs/>
          <w:sz w:val="28"/>
          <w:szCs w:val="24"/>
        </w:rPr>
        <w:t xml:space="preserve">и </w:t>
      </w:r>
      <w:r w:rsidRPr="00B25769">
        <w:rPr>
          <w:rFonts w:ascii="Times New Roman" w:hAnsi="Times New Roman" w:cs="Times New Roman"/>
          <w:bCs/>
          <w:sz w:val="28"/>
          <w:szCs w:val="24"/>
        </w:rPr>
        <w:t>доказывают положительный эффект от их создания</w:t>
      </w:r>
      <w:r>
        <w:rPr>
          <w:rFonts w:ascii="Times New Roman" w:hAnsi="Times New Roman" w:cs="Times New Roman"/>
          <w:bCs/>
          <w:sz w:val="28"/>
          <w:szCs w:val="24"/>
        </w:rPr>
        <w:t>. В среднем по действующим индустриальным паркам на 1 рубль вложений в инфраструктуру</w:t>
      </w:r>
      <w:r w:rsidRPr="00400B3D">
        <w:rPr>
          <w:rFonts w:ascii="Times New Roman" w:hAnsi="Times New Roman" w:cs="Times New Roman"/>
          <w:bCs/>
          <w:sz w:val="28"/>
          <w:szCs w:val="24"/>
        </w:rPr>
        <w:t xml:space="preserve"> </w:t>
      </w:r>
      <w:r>
        <w:rPr>
          <w:rFonts w:ascii="Times New Roman" w:hAnsi="Times New Roman" w:cs="Times New Roman"/>
          <w:bCs/>
          <w:sz w:val="28"/>
          <w:szCs w:val="24"/>
        </w:rPr>
        <w:t>приходится 7 рублей 20 копеек прямых инвестиций в производство.</w:t>
      </w:r>
    </w:p>
    <w:p w:rsidR="00BF2AF0" w:rsidRPr="009E078F" w:rsidRDefault="00BF2AF0" w:rsidP="00BF2AF0">
      <w:pPr>
        <w:widowControl w:val="0"/>
        <w:spacing w:after="0" w:line="240" w:lineRule="auto"/>
        <w:ind w:firstLine="709"/>
        <w:jc w:val="both"/>
        <w:rPr>
          <w:rFonts w:ascii="Times New Roman" w:hAnsi="Times New Roman" w:cs="Times New Roman"/>
          <w:bCs/>
          <w:noProof/>
          <w:sz w:val="28"/>
          <w:szCs w:val="24"/>
          <w:lang w:eastAsia="ru-RU"/>
        </w:rPr>
      </w:pPr>
      <w:r>
        <w:rPr>
          <w:rFonts w:ascii="Times New Roman" w:hAnsi="Times New Roman" w:cs="Times New Roman"/>
          <w:bCs/>
          <w:noProof/>
          <w:sz w:val="28"/>
          <w:szCs w:val="24"/>
          <w:lang w:eastAsia="ru-RU"/>
        </w:rPr>
        <w:t>Результаты анализа</w:t>
      </w:r>
      <w:r w:rsidRPr="009E078F">
        <w:rPr>
          <w:rFonts w:ascii="Times New Roman" w:hAnsi="Times New Roman" w:cs="Times New Roman"/>
          <w:bCs/>
          <w:noProof/>
          <w:sz w:val="28"/>
          <w:szCs w:val="24"/>
          <w:lang w:eastAsia="ru-RU"/>
        </w:rPr>
        <w:t xml:space="preserve"> развития </w:t>
      </w:r>
      <w:r>
        <w:rPr>
          <w:rFonts w:ascii="Times New Roman" w:hAnsi="Times New Roman" w:cs="Times New Roman"/>
          <w:bCs/>
          <w:noProof/>
          <w:sz w:val="28"/>
          <w:szCs w:val="24"/>
          <w:lang w:eastAsia="ru-RU"/>
        </w:rPr>
        <w:t>индустриальных парков в России</w:t>
      </w:r>
      <w:r w:rsidRPr="009E078F">
        <w:rPr>
          <w:rFonts w:ascii="Times New Roman" w:hAnsi="Times New Roman" w:cs="Times New Roman"/>
          <w:bCs/>
          <w:noProof/>
          <w:sz w:val="28"/>
          <w:szCs w:val="24"/>
          <w:lang w:eastAsia="ru-RU"/>
        </w:rPr>
        <w:t xml:space="preserve"> с 2013 по 2017 </w:t>
      </w:r>
      <w:r>
        <w:rPr>
          <w:rFonts w:ascii="Times New Roman" w:hAnsi="Times New Roman" w:cs="Times New Roman"/>
          <w:bCs/>
          <w:noProof/>
          <w:sz w:val="28"/>
          <w:szCs w:val="24"/>
          <w:lang w:eastAsia="ru-RU"/>
        </w:rPr>
        <w:t>годы</w:t>
      </w:r>
      <w:r w:rsidRPr="009E078F">
        <w:rPr>
          <w:rFonts w:ascii="Times New Roman" w:hAnsi="Times New Roman" w:cs="Times New Roman"/>
          <w:bCs/>
          <w:noProof/>
          <w:sz w:val="28"/>
          <w:szCs w:val="24"/>
          <w:lang w:eastAsia="ru-RU"/>
        </w:rPr>
        <w:t xml:space="preserve"> свидетельствует о двухкратном росте практически всех </w:t>
      </w:r>
      <w:r w:rsidRPr="009E078F">
        <w:rPr>
          <w:rFonts w:ascii="Times New Roman" w:hAnsi="Times New Roman" w:cs="Times New Roman"/>
          <w:bCs/>
          <w:noProof/>
          <w:sz w:val="28"/>
          <w:szCs w:val="24"/>
          <w:lang w:eastAsia="ru-RU"/>
        </w:rPr>
        <w:lastRenderedPageBreak/>
        <w:t xml:space="preserve">показателей, а в случае с привлеченными инвестициями </w:t>
      </w:r>
      <w:r w:rsidR="00592AE4" w:rsidRPr="004F5236">
        <w:rPr>
          <w:rFonts w:ascii="Times New Roman" w:hAnsi="Times New Roman" w:cs="Times New Roman"/>
          <w:bCs/>
          <w:sz w:val="28"/>
          <w:szCs w:val="28"/>
        </w:rPr>
        <w:t xml:space="preserve">– </w:t>
      </w:r>
      <w:r w:rsidRPr="009E078F">
        <w:rPr>
          <w:rFonts w:ascii="Times New Roman" w:hAnsi="Times New Roman" w:cs="Times New Roman"/>
          <w:bCs/>
          <w:noProof/>
          <w:sz w:val="28"/>
          <w:szCs w:val="24"/>
          <w:lang w:eastAsia="ru-RU"/>
        </w:rPr>
        <w:t>о трехкратном</w:t>
      </w:r>
      <w:r>
        <w:rPr>
          <w:rFonts w:ascii="Times New Roman" w:hAnsi="Times New Roman" w:cs="Times New Roman"/>
          <w:bCs/>
          <w:noProof/>
          <w:sz w:val="28"/>
          <w:szCs w:val="24"/>
          <w:lang w:eastAsia="ru-RU"/>
        </w:rPr>
        <w:t xml:space="preserve">, что </w:t>
      </w:r>
      <w:r w:rsidRPr="009E078F">
        <w:rPr>
          <w:rFonts w:ascii="Times New Roman" w:hAnsi="Times New Roman" w:cs="Times New Roman"/>
          <w:bCs/>
          <w:noProof/>
          <w:sz w:val="28"/>
          <w:szCs w:val="24"/>
          <w:lang w:eastAsia="ru-RU"/>
        </w:rPr>
        <w:t>подтвержда</w:t>
      </w:r>
      <w:r>
        <w:rPr>
          <w:rFonts w:ascii="Times New Roman" w:hAnsi="Times New Roman" w:cs="Times New Roman"/>
          <w:bCs/>
          <w:noProof/>
          <w:sz w:val="28"/>
          <w:szCs w:val="24"/>
          <w:lang w:eastAsia="ru-RU"/>
        </w:rPr>
        <w:t>е</w:t>
      </w:r>
      <w:r w:rsidRPr="009E078F">
        <w:rPr>
          <w:rFonts w:ascii="Times New Roman" w:hAnsi="Times New Roman" w:cs="Times New Roman"/>
          <w:bCs/>
          <w:noProof/>
          <w:sz w:val="28"/>
          <w:szCs w:val="24"/>
          <w:lang w:eastAsia="ru-RU"/>
        </w:rPr>
        <w:t>т эффективность индустриальных парков, как элемента коммерческой, промышленной, инвестиционной инфраструктуры, а также действенного инструмента территориального развития.</w:t>
      </w:r>
    </w:p>
    <w:p w:rsidR="00BF2AF0" w:rsidRDefault="00BF2AF0" w:rsidP="00BF2AF0">
      <w:pPr>
        <w:widowControl w:val="0"/>
        <w:spacing w:after="0" w:line="240" w:lineRule="auto"/>
        <w:ind w:firstLine="709"/>
        <w:jc w:val="both"/>
        <w:rPr>
          <w:rFonts w:ascii="Times New Roman" w:hAnsi="Times New Roman" w:cs="Times New Roman"/>
          <w:bCs/>
          <w:sz w:val="24"/>
          <w:szCs w:val="24"/>
        </w:rPr>
      </w:pPr>
    </w:p>
    <w:p w:rsidR="00BF2AF0" w:rsidRDefault="00BF2AF0" w:rsidP="00BF2AF0">
      <w:pPr>
        <w:widowControl w:val="0"/>
        <w:spacing w:after="0" w:line="240" w:lineRule="auto"/>
        <w:ind w:firstLine="709"/>
        <w:jc w:val="both"/>
        <w:rPr>
          <w:rFonts w:ascii="Times New Roman" w:hAnsi="Times New Roman" w:cs="Times New Roman"/>
          <w:bCs/>
          <w:noProof/>
          <w:sz w:val="24"/>
          <w:szCs w:val="24"/>
          <w:lang w:eastAsia="ru-RU"/>
        </w:rPr>
      </w:pPr>
      <w:r>
        <w:rPr>
          <w:rFonts w:ascii="Times New Roman" w:hAnsi="Times New Roman" w:cs="Times New Roman"/>
          <w:bCs/>
          <w:sz w:val="24"/>
          <w:szCs w:val="24"/>
        </w:rPr>
        <w:t>Рисунок</w:t>
      </w:r>
      <w:r>
        <w:rPr>
          <w:rFonts w:ascii="Times New Roman" w:hAnsi="Times New Roman" w:cs="Times New Roman"/>
          <w:bCs/>
          <w:noProof/>
          <w:sz w:val="28"/>
          <w:szCs w:val="24"/>
          <w:lang w:eastAsia="ru-RU"/>
        </w:rPr>
        <w:t xml:space="preserve"> 18. – </w:t>
      </w:r>
      <w:r>
        <w:rPr>
          <w:rFonts w:ascii="Times New Roman" w:hAnsi="Times New Roman" w:cs="Times New Roman"/>
          <w:bCs/>
          <w:noProof/>
          <w:sz w:val="24"/>
          <w:szCs w:val="24"/>
          <w:lang w:eastAsia="ru-RU"/>
        </w:rPr>
        <w:t xml:space="preserve">Результаты деятельности индустриальных парков России </w:t>
      </w:r>
      <w:r w:rsidR="009A4C5E">
        <w:rPr>
          <w:rFonts w:ascii="Times New Roman" w:hAnsi="Times New Roman" w:cs="Times New Roman"/>
          <w:bCs/>
          <w:noProof/>
          <w:sz w:val="24"/>
          <w:szCs w:val="24"/>
          <w:lang w:eastAsia="ru-RU"/>
        </w:rPr>
        <w:br/>
      </w:r>
      <w:r>
        <w:rPr>
          <w:rFonts w:ascii="Times New Roman" w:hAnsi="Times New Roman" w:cs="Times New Roman"/>
          <w:bCs/>
          <w:noProof/>
          <w:sz w:val="24"/>
          <w:szCs w:val="24"/>
          <w:lang w:eastAsia="ru-RU"/>
        </w:rPr>
        <w:t>за 2013-2017 гг.</w:t>
      </w:r>
      <w:r w:rsidRPr="00400B3D">
        <w:rPr>
          <w:rStyle w:val="a5"/>
          <w:rFonts w:ascii="Times New Roman" w:hAnsi="Times New Roman"/>
          <w:bCs/>
          <w:noProof/>
          <w:sz w:val="24"/>
          <w:szCs w:val="24"/>
          <w:lang w:eastAsia="ru-RU"/>
        </w:rPr>
        <w:footnoteReference w:id="55"/>
      </w:r>
      <w:r w:rsidRPr="00400B3D">
        <w:rPr>
          <w:rFonts w:ascii="Times New Roman" w:hAnsi="Times New Roman" w:cs="Times New Roman"/>
          <w:bCs/>
          <w:noProof/>
          <w:sz w:val="24"/>
          <w:szCs w:val="24"/>
          <w:lang w:eastAsia="ru-RU"/>
        </w:rPr>
        <w:t xml:space="preserve"> </w:t>
      </w:r>
    </w:p>
    <w:p w:rsidR="00BF2AF0" w:rsidRDefault="00BF2AF0" w:rsidP="00BF2AF0">
      <w:pPr>
        <w:spacing w:after="0" w:line="240" w:lineRule="auto"/>
        <w:ind w:firstLine="142"/>
        <w:jc w:val="center"/>
        <w:rPr>
          <w:rFonts w:ascii="Times New Roman" w:hAnsi="Times New Roman" w:cs="Times New Roman"/>
          <w:bCs/>
          <w:sz w:val="28"/>
          <w:szCs w:val="24"/>
        </w:rPr>
      </w:pPr>
      <w:r>
        <w:rPr>
          <w:noProof/>
          <w:lang w:eastAsia="ru-RU"/>
        </w:rPr>
        <w:drawing>
          <wp:inline distT="0" distB="0" distL="0" distR="0" wp14:anchorId="276219F5" wp14:editId="798A96A1">
            <wp:extent cx="4316573" cy="5715000"/>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8373" cy="5730623"/>
                    </a:xfrm>
                    <a:prstGeom prst="rect">
                      <a:avLst/>
                    </a:prstGeom>
                    <a:noFill/>
                    <a:ln>
                      <a:noFill/>
                    </a:ln>
                  </pic:spPr>
                </pic:pic>
              </a:graphicData>
            </a:graphic>
          </wp:inline>
        </w:drawing>
      </w:r>
    </w:p>
    <w:p w:rsidR="00BC6C75" w:rsidRDefault="00BC6C75" w:rsidP="00BF2AF0">
      <w:pPr>
        <w:widowControl w:val="0"/>
        <w:spacing w:after="0" w:line="240" w:lineRule="auto"/>
        <w:ind w:firstLine="709"/>
        <w:jc w:val="both"/>
        <w:rPr>
          <w:rFonts w:ascii="Times New Roman" w:hAnsi="Times New Roman" w:cs="Times New Roman"/>
          <w:bCs/>
          <w:sz w:val="28"/>
          <w:szCs w:val="24"/>
        </w:rPr>
      </w:pP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Принимая во внимание </w:t>
      </w:r>
      <w:r w:rsidRPr="00B25769">
        <w:rPr>
          <w:rFonts w:ascii="Times New Roman" w:hAnsi="Times New Roman" w:cs="Times New Roman"/>
          <w:bCs/>
          <w:sz w:val="28"/>
          <w:szCs w:val="24"/>
        </w:rPr>
        <w:t xml:space="preserve">сложившуюся отраслевую специфику </w:t>
      </w:r>
      <w:r w:rsidR="009A4C5E">
        <w:rPr>
          <w:rFonts w:ascii="Times New Roman" w:hAnsi="Times New Roman" w:cs="Times New Roman"/>
          <w:bCs/>
          <w:sz w:val="28"/>
          <w:szCs w:val="24"/>
        </w:rPr>
        <w:br/>
      </w:r>
      <w:r w:rsidRPr="00B25769">
        <w:rPr>
          <w:rFonts w:ascii="Times New Roman" w:hAnsi="Times New Roman" w:cs="Times New Roman"/>
          <w:bCs/>
          <w:sz w:val="28"/>
          <w:szCs w:val="24"/>
        </w:rPr>
        <w:t>и географическ</w:t>
      </w:r>
      <w:r>
        <w:rPr>
          <w:rFonts w:ascii="Times New Roman" w:hAnsi="Times New Roman" w:cs="Times New Roman"/>
          <w:bCs/>
          <w:sz w:val="28"/>
          <w:szCs w:val="24"/>
        </w:rPr>
        <w:t>ие</w:t>
      </w:r>
      <w:r w:rsidRPr="00B25769">
        <w:rPr>
          <w:rFonts w:ascii="Times New Roman" w:hAnsi="Times New Roman" w:cs="Times New Roman"/>
          <w:bCs/>
          <w:sz w:val="28"/>
          <w:szCs w:val="24"/>
        </w:rPr>
        <w:t xml:space="preserve"> особенност</w:t>
      </w:r>
      <w:r>
        <w:rPr>
          <w:rFonts w:ascii="Times New Roman" w:hAnsi="Times New Roman" w:cs="Times New Roman"/>
          <w:bCs/>
          <w:sz w:val="28"/>
          <w:szCs w:val="24"/>
        </w:rPr>
        <w:t>и</w:t>
      </w:r>
      <w:r w:rsidRPr="00B25769">
        <w:rPr>
          <w:rFonts w:ascii="Times New Roman" w:hAnsi="Times New Roman" w:cs="Times New Roman"/>
          <w:bCs/>
          <w:sz w:val="28"/>
          <w:szCs w:val="24"/>
        </w:rPr>
        <w:t xml:space="preserve"> </w:t>
      </w:r>
      <w:r>
        <w:rPr>
          <w:rFonts w:ascii="Times New Roman" w:hAnsi="Times New Roman" w:cs="Times New Roman"/>
          <w:bCs/>
          <w:sz w:val="28"/>
          <w:szCs w:val="24"/>
        </w:rPr>
        <w:t xml:space="preserve">Санкт-Петербурга развитие индустриальных парков и технопарков </w:t>
      </w:r>
      <w:r w:rsidRPr="00B25769">
        <w:rPr>
          <w:rFonts w:ascii="Times New Roman" w:hAnsi="Times New Roman" w:cs="Times New Roman"/>
          <w:bCs/>
          <w:sz w:val="28"/>
          <w:szCs w:val="24"/>
        </w:rPr>
        <w:t>парков типа «</w:t>
      </w:r>
      <w:r w:rsidRPr="00B25769">
        <w:rPr>
          <w:rFonts w:ascii="Times New Roman" w:hAnsi="Times New Roman" w:cs="Times New Roman"/>
          <w:bCs/>
          <w:sz w:val="28"/>
          <w:szCs w:val="24"/>
          <w:lang w:val="en-US"/>
        </w:rPr>
        <w:t>Brownfield</w:t>
      </w:r>
      <w:r w:rsidRPr="00B25769">
        <w:rPr>
          <w:rFonts w:ascii="Times New Roman" w:hAnsi="Times New Roman" w:cs="Times New Roman"/>
          <w:bCs/>
          <w:sz w:val="28"/>
          <w:szCs w:val="24"/>
        </w:rPr>
        <w:t>» на базе крупных промышленных предприятий</w:t>
      </w:r>
      <w:r>
        <w:rPr>
          <w:rFonts w:ascii="Times New Roman" w:hAnsi="Times New Roman" w:cs="Times New Roman"/>
          <w:bCs/>
          <w:sz w:val="28"/>
          <w:szCs w:val="24"/>
        </w:rPr>
        <w:t xml:space="preserve"> города</w:t>
      </w:r>
      <w:r w:rsidRPr="00B25769">
        <w:rPr>
          <w:rFonts w:ascii="Times New Roman" w:hAnsi="Times New Roman" w:cs="Times New Roman"/>
          <w:bCs/>
          <w:sz w:val="28"/>
          <w:szCs w:val="24"/>
        </w:rPr>
        <w:t xml:space="preserve">, часть производственных площадей </w:t>
      </w:r>
      <w:r>
        <w:rPr>
          <w:rFonts w:ascii="Times New Roman" w:hAnsi="Times New Roman" w:cs="Times New Roman"/>
          <w:b/>
          <w:sz w:val="28"/>
          <w:szCs w:val="28"/>
        </w:rPr>
        <w:br/>
      </w:r>
      <w:r w:rsidRPr="00B25769">
        <w:rPr>
          <w:rFonts w:ascii="Times New Roman" w:hAnsi="Times New Roman" w:cs="Times New Roman"/>
          <w:bCs/>
          <w:sz w:val="28"/>
          <w:szCs w:val="24"/>
        </w:rPr>
        <w:t>и мощностей которых остаются невостребованными</w:t>
      </w:r>
      <w:r>
        <w:rPr>
          <w:rFonts w:ascii="Times New Roman" w:hAnsi="Times New Roman" w:cs="Times New Roman"/>
          <w:bCs/>
          <w:sz w:val="28"/>
          <w:szCs w:val="24"/>
        </w:rPr>
        <w:t>, представляется оправданным и перспективным. П</w:t>
      </w:r>
      <w:r w:rsidRPr="00B25769">
        <w:rPr>
          <w:rFonts w:ascii="Times New Roman" w:hAnsi="Times New Roman" w:cs="Times New Roman"/>
          <w:bCs/>
          <w:sz w:val="28"/>
          <w:szCs w:val="24"/>
        </w:rPr>
        <w:t xml:space="preserve">оложительный опыт реализации </w:t>
      </w:r>
      <w:r w:rsidRPr="00B25769">
        <w:rPr>
          <w:rFonts w:ascii="Times New Roman" w:hAnsi="Times New Roman" w:cs="Times New Roman"/>
          <w:bCs/>
          <w:sz w:val="28"/>
          <w:szCs w:val="24"/>
        </w:rPr>
        <w:lastRenderedPageBreak/>
        <w:t xml:space="preserve">аналогичных проектов </w:t>
      </w:r>
      <w:r>
        <w:rPr>
          <w:rFonts w:ascii="Times New Roman" w:hAnsi="Times New Roman" w:cs="Times New Roman"/>
          <w:bCs/>
          <w:sz w:val="28"/>
          <w:szCs w:val="24"/>
        </w:rPr>
        <w:t xml:space="preserve">имеется </w:t>
      </w:r>
      <w:r w:rsidRPr="00B25769">
        <w:rPr>
          <w:rFonts w:ascii="Times New Roman" w:hAnsi="Times New Roman" w:cs="Times New Roman"/>
          <w:bCs/>
          <w:sz w:val="28"/>
          <w:szCs w:val="24"/>
        </w:rPr>
        <w:t xml:space="preserve">в других </w:t>
      </w:r>
      <w:r>
        <w:rPr>
          <w:rFonts w:ascii="Times New Roman" w:hAnsi="Times New Roman" w:cs="Times New Roman"/>
          <w:bCs/>
          <w:sz w:val="28"/>
          <w:szCs w:val="24"/>
        </w:rPr>
        <w:t>регионах</w:t>
      </w:r>
      <w:r w:rsidRPr="00B25769">
        <w:rPr>
          <w:rFonts w:ascii="Times New Roman" w:hAnsi="Times New Roman" w:cs="Times New Roman"/>
          <w:bCs/>
          <w:sz w:val="28"/>
          <w:szCs w:val="24"/>
        </w:rPr>
        <w:t xml:space="preserve">. </w:t>
      </w:r>
    </w:p>
    <w:p w:rsidR="00BF2AF0" w:rsidRPr="00B25769"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настоящее время</w:t>
      </w:r>
      <w:r w:rsidRPr="00B25769">
        <w:rPr>
          <w:rFonts w:ascii="Times New Roman" w:hAnsi="Times New Roman" w:cs="Times New Roman"/>
          <w:bCs/>
          <w:sz w:val="28"/>
          <w:szCs w:val="24"/>
        </w:rPr>
        <w:t xml:space="preserve"> на территории Санкт-Петербурга существует практика предоставления крупными промышленными предприятиями незадействованных в обороте площадей малым и средним производственным компаниям. Однако, на сегодняшний день данные взаимоотношения</w:t>
      </w:r>
      <w:r>
        <w:rPr>
          <w:rFonts w:ascii="Times New Roman" w:hAnsi="Times New Roman" w:cs="Times New Roman"/>
          <w:bCs/>
          <w:sz w:val="28"/>
          <w:szCs w:val="24"/>
        </w:rPr>
        <w:t>,</w:t>
      </w:r>
      <w:r w:rsidRPr="00B25769">
        <w:rPr>
          <w:rFonts w:ascii="Times New Roman" w:hAnsi="Times New Roman" w:cs="Times New Roman"/>
          <w:bCs/>
          <w:sz w:val="28"/>
          <w:szCs w:val="24"/>
        </w:rPr>
        <w:t xml:space="preserve"> </w:t>
      </w:r>
      <w:r>
        <w:rPr>
          <w:rFonts w:ascii="Times New Roman" w:hAnsi="Times New Roman" w:cs="Times New Roman"/>
          <w:b/>
          <w:sz w:val="28"/>
          <w:szCs w:val="28"/>
        </w:rPr>
        <w:br/>
      </w:r>
      <w:r w:rsidRPr="00B25769">
        <w:rPr>
          <w:rFonts w:ascii="Times New Roman" w:hAnsi="Times New Roman" w:cs="Times New Roman"/>
          <w:bCs/>
          <w:sz w:val="28"/>
          <w:szCs w:val="24"/>
        </w:rPr>
        <w:t>как правило</w:t>
      </w:r>
      <w:r>
        <w:rPr>
          <w:rFonts w:ascii="Times New Roman" w:hAnsi="Times New Roman" w:cs="Times New Roman"/>
          <w:bCs/>
          <w:sz w:val="28"/>
          <w:szCs w:val="24"/>
        </w:rPr>
        <w:t>,</w:t>
      </w:r>
      <w:r w:rsidRPr="00B25769">
        <w:rPr>
          <w:rFonts w:ascii="Times New Roman" w:hAnsi="Times New Roman" w:cs="Times New Roman"/>
          <w:bCs/>
          <w:sz w:val="28"/>
          <w:szCs w:val="24"/>
        </w:rPr>
        <w:t xml:space="preserve"> ограничиваются лишь предоставлением помещений в аренду. При этом зачастую условия </w:t>
      </w:r>
      <w:r>
        <w:rPr>
          <w:rFonts w:ascii="Times New Roman" w:hAnsi="Times New Roman" w:cs="Times New Roman"/>
          <w:bCs/>
          <w:sz w:val="28"/>
          <w:szCs w:val="24"/>
        </w:rPr>
        <w:t>аренды</w:t>
      </w:r>
      <w:r w:rsidRPr="00B25769">
        <w:rPr>
          <w:rFonts w:ascii="Times New Roman" w:hAnsi="Times New Roman" w:cs="Times New Roman"/>
          <w:bCs/>
          <w:sz w:val="28"/>
          <w:szCs w:val="24"/>
        </w:rPr>
        <w:t xml:space="preserve"> указанных площадей не позволяют субъектам малого и среднего предпринимательства планировать свою деятельность на долгосрочную перспективу (короткие сроки арендных договоров, повышающиеся в одностороннем порядке арендные ставки, неудовлетворительное состояние предлагаемых в аренду помещений и др.).</w:t>
      </w:r>
    </w:p>
    <w:p w:rsidR="00BF2AF0" w:rsidRDefault="00BF2AF0" w:rsidP="00BF2AF0">
      <w:pPr>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 xml:space="preserve">Кроме того, незадействованные в основной деятельности производственные площади на многих крупных промышленных предприятиях Санкт-Петербурга для </w:t>
      </w:r>
      <w:r>
        <w:rPr>
          <w:rFonts w:ascii="Times New Roman" w:hAnsi="Times New Roman" w:cs="Times New Roman"/>
          <w:bCs/>
          <w:sz w:val="28"/>
          <w:szCs w:val="24"/>
        </w:rPr>
        <w:t xml:space="preserve">их </w:t>
      </w:r>
      <w:r w:rsidRPr="00B25769">
        <w:rPr>
          <w:rFonts w:ascii="Times New Roman" w:hAnsi="Times New Roman" w:cs="Times New Roman"/>
          <w:bCs/>
          <w:sz w:val="28"/>
          <w:szCs w:val="24"/>
        </w:rPr>
        <w:t>пр</w:t>
      </w:r>
      <w:r w:rsidR="00BC6C75">
        <w:rPr>
          <w:rFonts w:ascii="Times New Roman" w:hAnsi="Times New Roman" w:cs="Times New Roman"/>
          <w:bCs/>
          <w:sz w:val="28"/>
          <w:szCs w:val="24"/>
        </w:rPr>
        <w:t>и</w:t>
      </w:r>
      <w:r w:rsidRPr="00B25769">
        <w:rPr>
          <w:rFonts w:ascii="Times New Roman" w:hAnsi="Times New Roman" w:cs="Times New Roman"/>
          <w:bCs/>
          <w:sz w:val="28"/>
          <w:szCs w:val="24"/>
        </w:rPr>
        <w:t>ведения в состояние, пригодное для предоставления в пользование малым и средним производственным компаниям, требуют вложения дополнительных финансовых ресурсов.</w:t>
      </w:r>
    </w:p>
    <w:p w:rsidR="00BF2AF0" w:rsidRPr="007769CC"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При этом</w:t>
      </w:r>
      <w:r w:rsidRPr="007769CC">
        <w:rPr>
          <w:rFonts w:ascii="Times New Roman" w:hAnsi="Times New Roman" w:cs="Times New Roman"/>
          <w:bCs/>
          <w:sz w:val="28"/>
          <w:szCs w:val="24"/>
        </w:rPr>
        <w:t xml:space="preserve"> несмотря на то, что индустриальные</w:t>
      </w:r>
      <w:r>
        <w:rPr>
          <w:rFonts w:ascii="Times New Roman" w:hAnsi="Times New Roman" w:cs="Times New Roman"/>
          <w:bCs/>
          <w:sz w:val="28"/>
          <w:szCs w:val="24"/>
        </w:rPr>
        <w:t xml:space="preserve"> (промышленные)</w:t>
      </w:r>
      <w:r w:rsidRPr="007769CC">
        <w:rPr>
          <w:rFonts w:ascii="Times New Roman" w:hAnsi="Times New Roman" w:cs="Times New Roman"/>
          <w:bCs/>
          <w:sz w:val="28"/>
          <w:szCs w:val="24"/>
        </w:rPr>
        <w:t xml:space="preserve"> парки наряду с кластерной политикой, особой экономической зоной </w:t>
      </w:r>
      <w:r>
        <w:rPr>
          <w:rFonts w:ascii="Times New Roman" w:hAnsi="Times New Roman" w:cs="Times New Roman"/>
          <w:b/>
          <w:sz w:val="28"/>
          <w:szCs w:val="28"/>
        </w:rPr>
        <w:br/>
      </w:r>
      <w:r w:rsidRPr="007769CC">
        <w:rPr>
          <w:rFonts w:ascii="Times New Roman" w:hAnsi="Times New Roman" w:cs="Times New Roman"/>
          <w:bCs/>
          <w:sz w:val="28"/>
          <w:szCs w:val="24"/>
        </w:rPr>
        <w:t>и производственными территориями, определены Стратегией экономического и социального развития на период</w:t>
      </w:r>
      <w:r w:rsidRPr="007769CC">
        <w:rPr>
          <w:rFonts w:ascii="Times New Roman" w:hAnsi="Times New Roman" w:cs="Times New Roman"/>
          <w:b/>
          <w:bCs/>
          <w:sz w:val="28"/>
          <w:szCs w:val="24"/>
        </w:rPr>
        <w:t xml:space="preserve"> </w:t>
      </w:r>
      <w:r w:rsidRPr="007769CC">
        <w:rPr>
          <w:rFonts w:ascii="Times New Roman" w:hAnsi="Times New Roman" w:cs="Times New Roman"/>
          <w:bCs/>
          <w:sz w:val="28"/>
          <w:szCs w:val="24"/>
        </w:rPr>
        <w:t xml:space="preserve">до 2030 года в качестве важнейших инструментов развития промышленного комплекса </w:t>
      </w:r>
      <w:r>
        <w:rPr>
          <w:rFonts w:ascii="Times New Roman" w:hAnsi="Times New Roman" w:cs="Times New Roman"/>
          <w:bCs/>
          <w:sz w:val="28"/>
          <w:szCs w:val="24"/>
        </w:rPr>
        <w:br/>
      </w:r>
      <w:r w:rsidRPr="007769CC">
        <w:rPr>
          <w:rFonts w:ascii="Times New Roman" w:hAnsi="Times New Roman" w:cs="Times New Roman"/>
          <w:bCs/>
          <w:sz w:val="28"/>
          <w:szCs w:val="24"/>
        </w:rPr>
        <w:t>Санкт-Петербурга, в городе отсутств</w:t>
      </w:r>
      <w:r>
        <w:rPr>
          <w:rFonts w:ascii="Times New Roman" w:hAnsi="Times New Roman" w:cs="Times New Roman"/>
          <w:bCs/>
          <w:sz w:val="28"/>
          <w:szCs w:val="24"/>
        </w:rPr>
        <w:t>ует</w:t>
      </w:r>
      <w:r w:rsidRPr="007769CC">
        <w:rPr>
          <w:rFonts w:ascii="Times New Roman" w:hAnsi="Times New Roman" w:cs="Times New Roman"/>
          <w:bCs/>
          <w:sz w:val="28"/>
          <w:szCs w:val="24"/>
        </w:rPr>
        <w:t xml:space="preserve"> система мер поддержки, стимулирующих развитие </w:t>
      </w:r>
      <w:r>
        <w:rPr>
          <w:rFonts w:ascii="Times New Roman" w:hAnsi="Times New Roman" w:cs="Times New Roman"/>
          <w:bCs/>
          <w:sz w:val="28"/>
          <w:szCs w:val="24"/>
        </w:rPr>
        <w:t>таких</w:t>
      </w:r>
      <w:r w:rsidRPr="007769CC">
        <w:rPr>
          <w:rFonts w:ascii="Times New Roman" w:hAnsi="Times New Roman" w:cs="Times New Roman"/>
          <w:bCs/>
          <w:sz w:val="28"/>
          <w:szCs w:val="24"/>
        </w:rPr>
        <w:t xml:space="preserve"> парков. </w:t>
      </w:r>
    </w:p>
    <w:p w:rsidR="00BF2AF0" w:rsidRPr="007769CC" w:rsidRDefault="00BF2AF0" w:rsidP="00BF2AF0">
      <w:pPr>
        <w:spacing w:after="0" w:line="240" w:lineRule="auto"/>
        <w:ind w:firstLine="709"/>
        <w:jc w:val="both"/>
        <w:rPr>
          <w:rFonts w:ascii="Times New Roman" w:hAnsi="Times New Roman" w:cs="Times New Roman"/>
          <w:bCs/>
          <w:sz w:val="28"/>
          <w:szCs w:val="24"/>
        </w:rPr>
      </w:pPr>
      <w:r w:rsidRPr="007769CC">
        <w:rPr>
          <w:rFonts w:ascii="Times New Roman" w:hAnsi="Times New Roman" w:cs="Times New Roman"/>
          <w:bCs/>
          <w:sz w:val="28"/>
          <w:szCs w:val="24"/>
        </w:rPr>
        <w:t xml:space="preserve">В данном контексте представляется оправданным подчеркнуть, </w:t>
      </w:r>
      <w:r>
        <w:rPr>
          <w:rFonts w:ascii="Times New Roman" w:hAnsi="Times New Roman" w:cs="Times New Roman"/>
          <w:b/>
          <w:sz w:val="28"/>
          <w:szCs w:val="28"/>
        </w:rPr>
        <w:br/>
      </w:r>
      <w:r w:rsidRPr="007769CC">
        <w:rPr>
          <w:rFonts w:ascii="Times New Roman" w:hAnsi="Times New Roman" w:cs="Times New Roman"/>
          <w:bCs/>
          <w:sz w:val="28"/>
          <w:szCs w:val="24"/>
        </w:rPr>
        <w:t xml:space="preserve">что в большинстве субъектов Российской Федерации в качестве мер поддержки промышленных предприятий, участвующих в создании индустриальных парков, предусмотрено предоставление налоговых льгот </w:t>
      </w:r>
      <w:r>
        <w:rPr>
          <w:rFonts w:ascii="Times New Roman" w:hAnsi="Times New Roman" w:cs="Times New Roman"/>
          <w:bCs/>
          <w:sz w:val="28"/>
          <w:szCs w:val="24"/>
        </w:rPr>
        <w:br/>
      </w:r>
      <w:r w:rsidR="00592AE4">
        <w:rPr>
          <w:rFonts w:ascii="Times New Roman" w:hAnsi="Times New Roman" w:cs="Times New Roman"/>
          <w:bCs/>
          <w:sz w:val="28"/>
          <w:szCs w:val="24"/>
        </w:rPr>
        <w:t>по налогу на прибыль (13,5-</w:t>
      </w:r>
      <w:r w:rsidRPr="007769CC">
        <w:rPr>
          <w:rFonts w:ascii="Times New Roman" w:hAnsi="Times New Roman" w:cs="Times New Roman"/>
          <w:bCs/>
          <w:sz w:val="28"/>
          <w:szCs w:val="24"/>
        </w:rPr>
        <w:t>16,5%), налогу на имущество (0%-1,1%), транспортному</w:t>
      </w:r>
      <w:r>
        <w:rPr>
          <w:rFonts w:ascii="Times New Roman" w:hAnsi="Times New Roman" w:cs="Times New Roman"/>
          <w:bCs/>
          <w:sz w:val="28"/>
          <w:szCs w:val="24"/>
        </w:rPr>
        <w:t xml:space="preserve"> налогу (0-0,1%).</w:t>
      </w:r>
    </w:p>
    <w:p w:rsidR="00BF2AF0" w:rsidRDefault="00BF2AF0" w:rsidP="00BF2AF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связи с этим</w:t>
      </w:r>
      <w:r w:rsidRPr="007769CC">
        <w:rPr>
          <w:rFonts w:ascii="Times New Roman" w:hAnsi="Times New Roman" w:cs="Times New Roman"/>
          <w:bCs/>
          <w:sz w:val="28"/>
          <w:szCs w:val="24"/>
        </w:rPr>
        <w:t xml:space="preserve">, </w:t>
      </w:r>
      <w:r>
        <w:rPr>
          <w:rFonts w:ascii="Times New Roman" w:hAnsi="Times New Roman" w:cs="Times New Roman"/>
          <w:bCs/>
          <w:sz w:val="28"/>
          <w:szCs w:val="24"/>
        </w:rPr>
        <w:t xml:space="preserve">а также учитывая поступающие от представителей бизнес-сообщества города предложения, Уполномоченным с 2015 года ведется работа по содействию разработке и введению в действие </w:t>
      </w:r>
      <w:r>
        <w:rPr>
          <w:rFonts w:ascii="Times New Roman" w:hAnsi="Times New Roman" w:cs="Times New Roman"/>
          <w:b/>
          <w:sz w:val="28"/>
          <w:szCs w:val="28"/>
        </w:rPr>
        <w:br/>
      </w:r>
      <w:r>
        <w:rPr>
          <w:rFonts w:ascii="Times New Roman" w:hAnsi="Times New Roman" w:cs="Times New Roman"/>
          <w:bCs/>
          <w:sz w:val="28"/>
          <w:szCs w:val="24"/>
        </w:rPr>
        <w:t>в Санкт-Петербурге комплекса мер, направленных на поддержку резидентов индустриальных парков – субъектов малого и среднего предпринимательства, а также управляющих компаний индустриальных парков – собственников крупных промышленных предприятий, часть производственных площадей которых не задействована в основном обороте.</w:t>
      </w:r>
    </w:p>
    <w:p w:rsidR="00BF2AF0" w:rsidRDefault="00BF2AF0" w:rsidP="00BF2AF0">
      <w:pPr>
        <w:spacing w:after="160" w:line="259" w:lineRule="auto"/>
        <w:rPr>
          <w:rFonts w:ascii="Times New Roman" w:hAnsi="Times New Roman" w:cs="Times New Roman"/>
          <w:bCs/>
          <w:sz w:val="20"/>
          <w:szCs w:val="24"/>
        </w:rPr>
      </w:pPr>
      <w:r>
        <w:rPr>
          <w:rFonts w:ascii="Times New Roman" w:hAnsi="Times New Roman" w:cs="Times New Roman"/>
          <w:bCs/>
          <w:sz w:val="20"/>
          <w:szCs w:val="24"/>
        </w:rPr>
        <w:br w:type="page"/>
      </w:r>
    </w:p>
    <w:p w:rsidR="00BF2AF0" w:rsidRDefault="00BF2AF0" w:rsidP="00592AE4">
      <w:pPr>
        <w:spacing w:after="0" w:line="240" w:lineRule="auto"/>
        <w:ind w:firstLine="709"/>
        <w:jc w:val="both"/>
        <w:rPr>
          <w:rFonts w:ascii="Times New Roman" w:hAnsi="Times New Roman" w:cs="Times New Roman"/>
          <w:bCs/>
          <w:noProof/>
          <w:sz w:val="24"/>
          <w:szCs w:val="24"/>
          <w:lang w:eastAsia="ru-RU"/>
        </w:rPr>
      </w:pPr>
      <w:r>
        <w:rPr>
          <w:rFonts w:ascii="Times New Roman" w:hAnsi="Times New Roman" w:cs="Times New Roman"/>
          <w:bCs/>
          <w:noProof/>
          <w:sz w:val="28"/>
          <w:szCs w:val="24"/>
          <w:lang w:eastAsia="ru-RU"/>
        </w:rPr>
        <w:lastRenderedPageBreak/>
        <mc:AlternateContent>
          <mc:Choice Requires="wps">
            <w:drawing>
              <wp:anchor distT="0" distB="0" distL="114300" distR="114300" simplePos="0" relativeHeight="251653632" behindDoc="0" locked="0" layoutInCell="1" allowOverlap="1" wp14:anchorId="6F51E27D" wp14:editId="336ABCAA">
                <wp:simplePos x="0" y="0"/>
                <wp:positionH relativeFrom="column">
                  <wp:posOffset>167005</wp:posOffset>
                </wp:positionH>
                <wp:positionV relativeFrom="paragraph">
                  <wp:posOffset>1485900</wp:posOffset>
                </wp:positionV>
                <wp:extent cx="38100" cy="6762750"/>
                <wp:effectExtent l="0" t="0" r="19050" b="19050"/>
                <wp:wrapTopAndBottom/>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38100" cy="676275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3764F" id="Прямая соединительная линия 2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117pt" to="16.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" strokecolor="#4472c4 [3204]" strokeweight="1.25pt">
                <v:stroke dashstyle="1 1" joinstyle="miter"/>
                <w10:wrap type="topAndBottom"/>
              </v:line>
            </w:pict>
          </mc:Fallback>
        </mc:AlternateContent>
      </w:r>
      <w:r w:rsidRPr="00C43078">
        <w:rPr>
          <w:rFonts w:ascii="Times New Roman" w:hAnsi="Times New Roman" w:cs="Times New Roman"/>
          <w:bCs/>
          <w:noProof/>
          <w:sz w:val="24"/>
          <w:szCs w:val="24"/>
          <w:lang w:eastAsia="ru-RU"/>
        </w:rPr>
        <mc:AlternateContent>
          <mc:Choice Requires="wps">
            <w:drawing>
              <wp:anchor distT="0" distB="0" distL="114300" distR="114300" simplePos="0" relativeHeight="251702784" behindDoc="0" locked="0" layoutInCell="1" allowOverlap="1" wp14:anchorId="20D484C6" wp14:editId="13F6708E">
                <wp:simplePos x="0" y="0"/>
                <wp:positionH relativeFrom="column">
                  <wp:posOffset>2987040</wp:posOffset>
                </wp:positionH>
                <wp:positionV relativeFrom="paragraph">
                  <wp:posOffset>8067675</wp:posOffset>
                </wp:positionV>
                <wp:extent cx="2965450" cy="676275"/>
                <wp:effectExtent l="0" t="0" r="25400" b="28575"/>
                <wp:wrapNone/>
                <wp:docPr id="36" name="Прямоугольник 36"/>
                <wp:cNvGraphicFramePr/>
                <a:graphic xmlns:a="http://schemas.openxmlformats.org/drawingml/2006/main">
                  <a:graphicData uri="http://schemas.microsoft.com/office/word/2010/wordprocessingShape">
                    <wps:wsp>
                      <wps:cNvSpPr/>
                      <wps:spPr>
                        <a:xfrm>
                          <a:off x="0" y="0"/>
                          <a:ext cx="2965450" cy="6762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AE72F" id="Прямоугольник 36" o:spid="_x0000_s1026" style="position:absolute;margin-left:235.2pt;margin-top:635.25pt;width:233.5pt;height:5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" fillcolor="white [3212]" strokecolor="#1f3763 [1604]" strokeweight="1.5pt"/>
            </w:pict>
          </mc:Fallback>
        </mc:AlternateContent>
      </w:r>
      <w:r w:rsidRPr="00C43078">
        <w:rPr>
          <w:rFonts w:ascii="Times New Roman" w:hAnsi="Times New Roman" w:cs="Times New Roman"/>
          <w:bCs/>
          <w:noProof/>
          <w:sz w:val="24"/>
          <w:szCs w:val="24"/>
          <w:lang w:eastAsia="ru-RU"/>
        </w:rPr>
        <mc:AlternateContent>
          <mc:Choice Requires="wps">
            <w:drawing>
              <wp:anchor distT="0" distB="0" distL="114300" distR="114300" simplePos="0" relativeHeight="251703808" behindDoc="0" locked="0" layoutInCell="1" allowOverlap="1" wp14:anchorId="7048BC25" wp14:editId="3166B900">
                <wp:simplePos x="0" y="0"/>
                <wp:positionH relativeFrom="column">
                  <wp:posOffset>3034665</wp:posOffset>
                </wp:positionH>
                <wp:positionV relativeFrom="paragraph">
                  <wp:posOffset>8086725</wp:posOffset>
                </wp:positionV>
                <wp:extent cx="2853690" cy="619125"/>
                <wp:effectExtent l="0" t="0" r="3810" b="9525"/>
                <wp:wrapNone/>
                <wp:docPr id="37" name="Надпись 37"/>
                <wp:cNvGraphicFramePr/>
                <a:graphic xmlns:a="http://schemas.openxmlformats.org/drawingml/2006/main">
                  <a:graphicData uri="http://schemas.microsoft.com/office/word/2010/wordprocessingShape">
                    <wps:wsp>
                      <wps:cNvSpPr txBox="1"/>
                      <wps:spPr>
                        <a:xfrm>
                          <a:off x="0" y="0"/>
                          <a:ext cx="2853690" cy="619125"/>
                        </a:xfrm>
                        <a:prstGeom prst="rect">
                          <a:avLst/>
                        </a:prstGeom>
                        <a:solidFill>
                          <a:schemeClr val="lt1"/>
                        </a:solidFill>
                        <a:ln w="6350">
                          <a:noFill/>
                        </a:ln>
                      </wps:spPr>
                      <wps:txbx>
                        <w:txbxContent>
                          <w:p w:rsidR="00A025BD" w:rsidRPr="00942BBD" w:rsidRDefault="00A025BD" w:rsidP="00BF2AF0">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Pr>
                                <w:rFonts w:ascii="Times New Roman" w:hAnsi="Times New Roman" w:cs="Times New Roman"/>
                                <w:b/>
                                <w:bCs/>
                                <w:color w:val="002060"/>
                                <w:sz w:val="18"/>
                                <w:szCs w:val="18"/>
                              </w:rPr>
                              <w:t>Профильному Комитету доработать проекты вышеперечисленных НПА с учетом замечаний ИОГВ, Уполномоченного и бизнес-сообщества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8BC25" id="_x0000_t202" coordsize="21600,21600" o:spt="202" path="m,l,21600r21600,l21600,xe">
                <v:stroke joinstyle="miter"/>
                <v:path gradientshapeok="t" o:connecttype="rect"/>
              </v:shapetype>
              <v:shape id="Надпись 37" o:spid="_x0000_s1026" type="#_x0000_t202" style="position:absolute;left:0;text-align:left;margin-left:238.95pt;margin-top:636.75pt;width:224.7pt;height:4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" fillcolor="white [3201]" stroked="f" strokeweight=".5pt">
                <v:textbox>
                  <w:txbxContent>
                    <w:p w:rsidR="00A025BD" w:rsidRPr="00942BBD" w:rsidRDefault="00A025BD" w:rsidP="00BF2AF0">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Pr>
                          <w:rFonts w:ascii="Times New Roman" w:hAnsi="Times New Roman" w:cs="Times New Roman"/>
                          <w:b/>
                          <w:bCs/>
                          <w:color w:val="002060"/>
                          <w:sz w:val="18"/>
                          <w:szCs w:val="18"/>
                        </w:rPr>
                        <w:t>Профильному Комитету доработать проекты вышеперечисленных НПА с учетом замечаний ИОГВ, Уполномоченного и бизнес-сообщества</w:t>
                      </w:r>
                    </w:p>
                  </w:txbxContent>
                </v:textbox>
              </v:shape>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9472" behindDoc="0" locked="0" layoutInCell="1" allowOverlap="1" wp14:anchorId="4CD3FB82" wp14:editId="7B648124">
                <wp:simplePos x="0" y="0"/>
                <wp:positionH relativeFrom="column">
                  <wp:posOffset>3053715</wp:posOffset>
                </wp:positionH>
                <wp:positionV relativeFrom="paragraph">
                  <wp:posOffset>5314950</wp:posOffset>
                </wp:positionV>
                <wp:extent cx="2853690" cy="1266825"/>
                <wp:effectExtent l="0" t="0" r="3810" b="9525"/>
                <wp:wrapNone/>
                <wp:docPr id="335" name="Надпись 335"/>
                <wp:cNvGraphicFramePr/>
                <a:graphic xmlns:a="http://schemas.openxmlformats.org/drawingml/2006/main">
                  <a:graphicData uri="http://schemas.microsoft.com/office/word/2010/wordprocessingShape">
                    <wps:wsp>
                      <wps:cNvSpPr txBox="1"/>
                      <wps:spPr>
                        <a:xfrm>
                          <a:off x="0" y="0"/>
                          <a:ext cx="2853690" cy="1266825"/>
                        </a:xfrm>
                        <a:prstGeom prst="rect">
                          <a:avLst/>
                        </a:prstGeom>
                        <a:solidFill>
                          <a:schemeClr val="lt1"/>
                        </a:solidFill>
                        <a:ln w="6350">
                          <a:noFill/>
                        </a:ln>
                      </wps:spPr>
                      <wps:txbx>
                        <w:txbxContent>
                          <w:p w:rsidR="00A025BD" w:rsidRDefault="00A025BD" w:rsidP="00BF2AF0">
                            <w:pPr>
                              <w:spacing w:after="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внести изменения в Закон Санкт-Петербурга «Об основах промышленной политики …»;</w:t>
                            </w:r>
                          </w:p>
                          <w:p w:rsidR="00A025BD" w:rsidRDefault="00A025BD" w:rsidP="00BF2AF0">
                            <w:pPr>
                              <w:spacing w:after="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внести изменения в Закон Санкт-Петербурга «О налоговых льготах»;</w:t>
                            </w:r>
                          </w:p>
                          <w:p w:rsidR="00A025BD" w:rsidRPr="00F12654" w:rsidRDefault="00A025BD" w:rsidP="00BF2AF0">
                            <w:pPr>
                              <w:spacing w:after="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 xml:space="preserve">О государственной поддержке инновационно-промышленных парков и технологических парков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FB82" id="Надпись 335" o:spid="_x0000_s1027" type="#_x0000_t202" style="position:absolute;left:0;text-align:left;margin-left:240.45pt;margin-top:418.5pt;width:224.7pt;height:9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" fillcolor="white [3201]" stroked="f" strokeweight=".5pt">
                <v:textbox>
                  <w:txbxContent>
                    <w:p w:rsidR="00A025BD" w:rsidRDefault="00A025BD" w:rsidP="00BF2AF0">
                      <w:pPr>
                        <w:spacing w:after="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внести изменения в Закон Санкт-Петербурга «Об основах промышленной политики …»;</w:t>
                      </w:r>
                    </w:p>
                    <w:p w:rsidR="00A025BD" w:rsidRDefault="00A025BD" w:rsidP="00BF2AF0">
                      <w:pPr>
                        <w:spacing w:after="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внести изменения в Закон Санкт-Петербурга «О налоговых льготах»;</w:t>
                      </w:r>
                    </w:p>
                    <w:p w:rsidR="00A025BD" w:rsidRPr="00F12654" w:rsidRDefault="00A025BD" w:rsidP="00BF2AF0">
                      <w:pPr>
                        <w:spacing w:after="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 xml:space="preserve">О государственной поддержке инновационно-промышленных парков и технологических парков </w:t>
                      </w:r>
                    </w:p>
                  </w:txbxContent>
                </v:textbox>
              </v:shape>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701760" behindDoc="0" locked="0" layoutInCell="1" allowOverlap="1" wp14:anchorId="59BB36E4" wp14:editId="7E35A98F">
                <wp:simplePos x="0" y="0"/>
                <wp:positionH relativeFrom="column">
                  <wp:posOffset>2767965</wp:posOffset>
                </wp:positionH>
                <wp:positionV relativeFrom="paragraph">
                  <wp:posOffset>7972425</wp:posOffset>
                </wp:positionV>
                <wp:extent cx="152400" cy="657225"/>
                <wp:effectExtent l="19050" t="0" r="38100" b="28575"/>
                <wp:wrapNone/>
                <wp:docPr id="34" name="Стрелка: шеврон 34"/>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F0A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34" o:spid="_x0000_s1026" type="#_x0000_t55" style="position:absolute;margin-left:217.95pt;margin-top:627.75pt;width:12pt;height:5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4656" behindDoc="0" locked="0" layoutInCell="1" allowOverlap="1" wp14:anchorId="6BB6BFE5" wp14:editId="5CEC9213">
                <wp:simplePos x="0" y="0"/>
                <wp:positionH relativeFrom="column">
                  <wp:posOffset>234315</wp:posOffset>
                </wp:positionH>
                <wp:positionV relativeFrom="paragraph">
                  <wp:posOffset>495300</wp:posOffset>
                </wp:positionV>
                <wp:extent cx="2057400" cy="714375"/>
                <wp:effectExtent l="0" t="0" r="38100" b="28575"/>
                <wp:wrapTopAndBottom/>
                <wp:docPr id="27" name="Стрелка: пятиугольник 27"/>
                <wp:cNvGraphicFramePr/>
                <a:graphic xmlns:a="http://schemas.openxmlformats.org/drawingml/2006/main">
                  <a:graphicData uri="http://schemas.microsoft.com/office/word/2010/wordprocessingShape">
                    <wps:wsp>
                      <wps:cNvSpPr/>
                      <wps:spPr>
                        <a:xfrm>
                          <a:off x="0" y="0"/>
                          <a:ext cx="2057400" cy="714375"/>
                        </a:xfrm>
                        <a:prstGeom prst="homePlate">
                          <a:avLst/>
                        </a:prstGeom>
                        <a:solidFill>
                          <a:schemeClr val="bg1"/>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F581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27" o:spid="_x0000_s1026" type="#_x0000_t15" style="position:absolute;margin-left:18.45pt;margin-top:39pt;width:162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" adj="17850" fillcolor="white [3212]" strokecolor="#1f3763 [1604]" strokeweight="1.5pt">
                <w10:wrap type="topAndBottom"/>
              </v:shape>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692544" behindDoc="0" locked="0" layoutInCell="1" allowOverlap="1" wp14:anchorId="7AACD3AB" wp14:editId="53412F1F">
                <wp:simplePos x="0" y="0"/>
                <wp:positionH relativeFrom="column">
                  <wp:posOffset>2977515</wp:posOffset>
                </wp:positionH>
                <wp:positionV relativeFrom="paragraph">
                  <wp:posOffset>6648450</wp:posOffset>
                </wp:positionV>
                <wp:extent cx="2994025" cy="1352550"/>
                <wp:effectExtent l="0" t="0" r="15875" b="19050"/>
                <wp:wrapNone/>
                <wp:docPr id="15" name="Прямоугольник 15"/>
                <wp:cNvGraphicFramePr/>
                <a:graphic xmlns:a="http://schemas.openxmlformats.org/drawingml/2006/main">
                  <a:graphicData uri="http://schemas.microsoft.com/office/word/2010/wordprocessingShape">
                    <wps:wsp>
                      <wps:cNvSpPr/>
                      <wps:spPr>
                        <a:xfrm>
                          <a:off x="0" y="0"/>
                          <a:ext cx="2994025" cy="1352550"/>
                        </a:xfrm>
                        <a:prstGeom prst="rect">
                          <a:avLst/>
                        </a:prstGeom>
                        <a:solidFill>
                          <a:srgbClr val="C9E4FF"/>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902D" id="Прямоугольник 15" o:spid="_x0000_s1026" style="position:absolute;margin-left:234.45pt;margin-top:523.5pt;width:235.75pt;height:1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" fillcolor="#c9e4ff" strokecolor="#1f3763 [1604]" strokeweight="1.5pt"/>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694592" behindDoc="0" locked="0" layoutInCell="1" allowOverlap="1" wp14:anchorId="06B9969A" wp14:editId="18D3395C">
                <wp:simplePos x="0" y="0"/>
                <wp:positionH relativeFrom="column">
                  <wp:posOffset>3063240</wp:posOffset>
                </wp:positionH>
                <wp:positionV relativeFrom="paragraph">
                  <wp:posOffset>6667500</wp:posOffset>
                </wp:positionV>
                <wp:extent cx="2853690" cy="1304925"/>
                <wp:effectExtent l="0" t="0" r="0" b="0"/>
                <wp:wrapNone/>
                <wp:docPr id="17" name="Надпись 10"/>
                <wp:cNvGraphicFramePr/>
                <a:graphic xmlns:a="http://schemas.openxmlformats.org/drawingml/2006/main">
                  <a:graphicData uri="http://schemas.microsoft.com/office/word/2010/wordprocessingShape">
                    <wps:wsp>
                      <wps:cNvSpPr txBox="1"/>
                      <wps:spPr>
                        <a:xfrm>
                          <a:off x="0" y="0"/>
                          <a:ext cx="2853690" cy="1304925"/>
                        </a:xfrm>
                        <a:prstGeom prst="rect">
                          <a:avLst/>
                        </a:prstGeom>
                        <a:noFill/>
                        <a:ln w="6350">
                          <a:noFill/>
                        </a:ln>
                      </wps:spPr>
                      <wps:txbx>
                        <w:txbxContent>
                          <w:p w:rsidR="00A025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Pr>
                                <w:rFonts w:ascii="Times New Roman" w:hAnsi="Times New Roman" w:cs="Times New Roman"/>
                                <w:b/>
                                <w:bCs/>
                                <w:color w:val="002060"/>
                                <w:sz w:val="18"/>
                                <w:szCs w:val="18"/>
                              </w:rPr>
                              <w:t xml:space="preserve">- внести изменения в Закон Санкт-Петербурга «О налоговых льготах» в </w:t>
                            </w:r>
                            <w:r w:rsidRPr="005B1EE5">
                              <w:rPr>
                                <w:rFonts w:ascii="Times New Roman" w:hAnsi="Times New Roman" w:cs="Times New Roman"/>
                                <w:b/>
                                <w:bCs/>
                                <w:color w:val="002060"/>
                                <w:sz w:val="18"/>
                                <w:szCs w:val="18"/>
                              </w:rPr>
                              <w:t xml:space="preserve">срок до </w:t>
                            </w:r>
                            <w:r>
                              <w:rPr>
                                <w:rFonts w:ascii="Times New Roman" w:hAnsi="Times New Roman" w:cs="Times New Roman"/>
                                <w:b/>
                                <w:bCs/>
                                <w:color w:val="002060"/>
                                <w:sz w:val="18"/>
                                <w:szCs w:val="18"/>
                              </w:rPr>
                              <w:t>25</w:t>
                            </w:r>
                            <w:r w:rsidRPr="005B1EE5">
                              <w:rPr>
                                <w:rFonts w:ascii="Times New Roman" w:hAnsi="Times New Roman" w:cs="Times New Roman"/>
                                <w:b/>
                                <w:bCs/>
                                <w:color w:val="002060"/>
                                <w:sz w:val="18"/>
                                <w:szCs w:val="18"/>
                              </w:rPr>
                              <w:t>.</w:t>
                            </w:r>
                            <w:r>
                              <w:rPr>
                                <w:rFonts w:ascii="Times New Roman" w:hAnsi="Times New Roman" w:cs="Times New Roman"/>
                                <w:b/>
                                <w:bCs/>
                                <w:color w:val="002060"/>
                                <w:sz w:val="18"/>
                                <w:szCs w:val="18"/>
                              </w:rPr>
                              <w:t>06</w:t>
                            </w:r>
                            <w:r w:rsidRPr="005B1EE5">
                              <w:rPr>
                                <w:rFonts w:ascii="Times New Roman" w:hAnsi="Times New Roman" w:cs="Times New Roman"/>
                                <w:b/>
                                <w:bCs/>
                                <w:color w:val="002060"/>
                                <w:sz w:val="18"/>
                                <w:szCs w:val="18"/>
                              </w:rPr>
                              <w:t>.201</w:t>
                            </w:r>
                            <w:r>
                              <w:rPr>
                                <w:rFonts w:ascii="Times New Roman" w:hAnsi="Times New Roman" w:cs="Times New Roman"/>
                                <w:b/>
                                <w:bCs/>
                                <w:color w:val="002060"/>
                                <w:sz w:val="18"/>
                                <w:szCs w:val="18"/>
                              </w:rPr>
                              <w:t>7;</w:t>
                            </w:r>
                          </w:p>
                          <w:p w:rsidR="00A025BD" w:rsidRDefault="00A025BD" w:rsidP="00BF2AF0">
                            <w:pPr>
                              <w:spacing w:after="4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О государственной поддержке инновационно-промышленных парков и технологических парков Санкт-Петербурга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w:t>
                            </w:r>
                            <w:r>
                              <w:rPr>
                                <w:rFonts w:ascii="Times New Roman" w:hAnsi="Times New Roman" w:cs="Times New Roman"/>
                                <w:b/>
                                <w:bCs/>
                                <w:color w:val="002060"/>
                                <w:sz w:val="18"/>
                                <w:szCs w:val="18"/>
                              </w:rPr>
                              <w:t>25</w:t>
                            </w:r>
                            <w:r w:rsidRPr="005B1EE5">
                              <w:rPr>
                                <w:rFonts w:ascii="Times New Roman" w:hAnsi="Times New Roman" w:cs="Times New Roman"/>
                                <w:b/>
                                <w:bCs/>
                                <w:color w:val="002060"/>
                                <w:sz w:val="18"/>
                                <w:szCs w:val="18"/>
                              </w:rPr>
                              <w:t>.</w:t>
                            </w:r>
                            <w:r>
                              <w:rPr>
                                <w:rFonts w:ascii="Times New Roman" w:hAnsi="Times New Roman" w:cs="Times New Roman"/>
                                <w:b/>
                                <w:bCs/>
                                <w:color w:val="002060"/>
                                <w:sz w:val="18"/>
                                <w:szCs w:val="18"/>
                              </w:rPr>
                              <w:t>06</w:t>
                            </w:r>
                            <w:r w:rsidRPr="005B1EE5">
                              <w:rPr>
                                <w:rFonts w:ascii="Times New Roman" w:hAnsi="Times New Roman" w:cs="Times New Roman"/>
                                <w:b/>
                                <w:bCs/>
                                <w:color w:val="002060"/>
                                <w:sz w:val="18"/>
                                <w:szCs w:val="18"/>
                              </w:rPr>
                              <w:t>.201</w:t>
                            </w:r>
                            <w:r>
                              <w:rPr>
                                <w:rFonts w:ascii="Times New Roman" w:hAnsi="Times New Roman" w:cs="Times New Roman"/>
                                <w:b/>
                                <w:bCs/>
                                <w:color w:val="002060"/>
                                <w:sz w:val="18"/>
                                <w:szCs w:val="18"/>
                              </w:rPr>
                              <w:t>7</w:t>
                            </w:r>
                          </w:p>
                          <w:p w:rsidR="00A025BD" w:rsidRPr="00F12654" w:rsidRDefault="00A025BD" w:rsidP="00BF2AF0">
                            <w:pPr>
                              <w:spacing w:after="40" w:line="240" w:lineRule="auto"/>
                              <w:rPr>
                                <w:rFonts w:ascii="Times New Roman" w:hAnsi="Times New Roman" w:cs="Times New Roman"/>
                                <w:b/>
                                <w:bCs/>
                                <w:color w:val="002060"/>
                                <w:sz w:val="18"/>
                                <w:szCs w:val="18"/>
                              </w:rPr>
                            </w:pPr>
                            <w:r w:rsidRPr="00082594">
                              <w:rPr>
                                <w:rFonts w:ascii="Times New Roman" w:hAnsi="Times New Roman" w:cs="Times New Roman"/>
                                <w:b/>
                                <w:bCs/>
                                <w:i/>
                                <w:color w:val="002060"/>
                                <w:sz w:val="14"/>
                                <w:szCs w:val="18"/>
                              </w:rPr>
                              <w:t>(протокол заседания Правительства</w:t>
                            </w:r>
                            <w:r>
                              <w:rPr>
                                <w:rFonts w:ascii="Times New Roman" w:hAnsi="Times New Roman" w:cs="Times New Roman"/>
                                <w:b/>
                                <w:bCs/>
                                <w:i/>
                                <w:color w:val="002060"/>
                                <w:sz w:val="14"/>
                                <w:szCs w:val="18"/>
                              </w:rPr>
                              <w:t xml:space="preserve"> СПб</w:t>
                            </w:r>
                            <w:r w:rsidRPr="00082594">
                              <w:rPr>
                                <w:rFonts w:ascii="Times New Roman" w:hAnsi="Times New Roman" w:cs="Times New Roman"/>
                                <w:b/>
                                <w:bCs/>
                                <w:i/>
                                <w:color w:val="002060"/>
                                <w:sz w:val="14"/>
                                <w:szCs w:val="18"/>
                              </w:rPr>
                              <w:t xml:space="preserve"> от </w:t>
                            </w:r>
                            <w:r>
                              <w:rPr>
                                <w:rFonts w:ascii="Times New Roman" w:hAnsi="Times New Roman" w:cs="Times New Roman"/>
                                <w:b/>
                                <w:bCs/>
                                <w:i/>
                                <w:color w:val="002060"/>
                                <w:sz w:val="14"/>
                                <w:szCs w:val="18"/>
                              </w:rPr>
                              <w:t>30</w:t>
                            </w:r>
                            <w:r w:rsidRPr="00082594">
                              <w:rPr>
                                <w:rFonts w:ascii="Times New Roman" w:hAnsi="Times New Roman" w:cs="Times New Roman"/>
                                <w:b/>
                                <w:bCs/>
                                <w:i/>
                                <w:color w:val="002060"/>
                                <w:sz w:val="14"/>
                                <w:szCs w:val="18"/>
                              </w:rPr>
                              <w:t>.0</w:t>
                            </w:r>
                            <w:r>
                              <w:rPr>
                                <w:rFonts w:ascii="Times New Roman" w:hAnsi="Times New Roman" w:cs="Times New Roman"/>
                                <w:b/>
                                <w:bCs/>
                                <w:i/>
                                <w:color w:val="002060"/>
                                <w:sz w:val="14"/>
                                <w:szCs w:val="18"/>
                              </w:rPr>
                              <w:t>5</w:t>
                            </w:r>
                            <w:r w:rsidRPr="00082594">
                              <w:rPr>
                                <w:rFonts w:ascii="Times New Roman" w:hAnsi="Times New Roman" w:cs="Times New Roman"/>
                                <w:b/>
                                <w:bCs/>
                                <w:i/>
                                <w:color w:val="002060"/>
                                <w:sz w:val="14"/>
                                <w:szCs w:val="18"/>
                              </w:rPr>
                              <w:t>.201</w:t>
                            </w:r>
                            <w:r>
                              <w:rPr>
                                <w:rFonts w:ascii="Times New Roman" w:hAnsi="Times New Roman" w:cs="Times New Roman"/>
                                <w:b/>
                                <w:bCs/>
                                <w:i/>
                                <w:color w:val="002060"/>
                                <w:sz w:val="14"/>
                                <w:szCs w:val="18"/>
                              </w:rPr>
                              <w:t>7</w:t>
                            </w:r>
                            <w:r w:rsidRPr="00082594">
                              <w:rPr>
                                <w:rFonts w:ascii="Times New Roman" w:hAnsi="Times New Roman" w:cs="Times New Roman"/>
                                <w:b/>
                                <w:bCs/>
                                <w:i/>
                                <w:color w:val="002060"/>
                                <w:sz w:val="14"/>
                                <w:szCs w:val="18"/>
                              </w:rPr>
                              <w:t xml:space="preserve"> №</w:t>
                            </w:r>
                            <w:r>
                              <w:rPr>
                                <w:rFonts w:ascii="Times New Roman" w:hAnsi="Times New Roman" w:cs="Times New Roman"/>
                                <w:b/>
                                <w:bCs/>
                                <w:i/>
                                <w:color w:val="002060"/>
                                <w:sz w:val="14"/>
                                <w:szCs w:val="18"/>
                              </w:rPr>
                              <w:t>6</w:t>
                            </w:r>
                            <w:r w:rsidRPr="00082594">
                              <w:rPr>
                                <w:rFonts w:ascii="Times New Roman" w:hAnsi="Times New Roman" w:cs="Times New Roman"/>
                                <w:b/>
                                <w:bCs/>
                                <w:i/>
                                <w:color w:val="002060"/>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969A" id="Надпись 10" o:spid="_x0000_s1028" type="#_x0000_t202" style="position:absolute;left:0;text-align:left;margin-left:241.2pt;margin-top:525pt;width:224.7pt;height:10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" filled="f" stroked="f" strokeweight=".5pt">
                <v:textbox>
                  <w:txbxContent>
                    <w:p w:rsidR="00A025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Pr>
                          <w:rFonts w:ascii="Times New Roman" w:hAnsi="Times New Roman" w:cs="Times New Roman"/>
                          <w:b/>
                          <w:bCs/>
                          <w:color w:val="002060"/>
                          <w:sz w:val="18"/>
                          <w:szCs w:val="18"/>
                        </w:rPr>
                        <w:t xml:space="preserve">- внести изменения в Закон Санкт-Петербурга «О налоговых льготах» в </w:t>
                      </w:r>
                      <w:r w:rsidRPr="005B1EE5">
                        <w:rPr>
                          <w:rFonts w:ascii="Times New Roman" w:hAnsi="Times New Roman" w:cs="Times New Roman"/>
                          <w:b/>
                          <w:bCs/>
                          <w:color w:val="002060"/>
                          <w:sz w:val="18"/>
                          <w:szCs w:val="18"/>
                        </w:rPr>
                        <w:t xml:space="preserve">срок до </w:t>
                      </w:r>
                      <w:r>
                        <w:rPr>
                          <w:rFonts w:ascii="Times New Roman" w:hAnsi="Times New Roman" w:cs="Times New Roman"/>
                          <w:b/>
                          <w:bCs/>
                          <w:color w:val="002060"/>
                          <w:sz w:val="18"/>
                          <w:szCs w:val="18"/>
                        </w:rPr>
                        <w:t>25</w:t>
                      </w:r>
                      <w:r w:rsidRPr="005B1EE5">
                        <w:rPr>
                          <w:rFonts w:ascii="Times New Roman" w:hAnsi="Times New Roman" w:cs="Times New Roman"/>
                          <w:b/>
                          <w:bCs/>
                          <w:color w:val="002060"/>
                          <w:sz w:val="18"/>
                          <w:szCs w:val="18"/>
                        </w:rPr>
                        <w:t>.</w:t>
                      </w:r>
                      <w:r>
                        <w:rPr>
                          <w:rFonts w:ascii="Times New Roman" w:hAnsi="Times New Roman" w:cs="Times New Roman"/>
                          <w:b/>
                          <w:bCs/>
                          <w:color w:val="002060"/>
                          <w:sz w:val="18"/>
                          <w:szCs w:val="18"/>
                        </w:rPr>
                        <w:t>06</w:t>
                      </w:r>
                      <w:r w:rsidRPr="005B1EE5">
                        <w:rPr>
                          <w:rFonts w:ascii="Times New Roman" w:hAnsi="Times New Roman" w:cs="Times New Roman"/>
                          <w:b/>
                          <w:bCs/>
                          <w:color w:val="002060"/>
                          <w:sz w:val="18"/>
                          <w:szCs w:val="18"/>
                        </w:rPr>
                        <w:t>.201</w:t>
                      </w:r>
                      <w:r>
                        <w:rPr>
                          <w:rFonts w:ascii="Times New Roman" w:hAnsi="Times New Roman" w:cs="Times New Roman"/>
                          <w:b/>
                          <w:bCs/>
                          <w:color w:val="002060"/>
                          <w:sz w:val="18"/>
                          <w:szCs w:val="18"/>
                        </w:rPr>
                        <w:t>7;</w:t>
                      </w:r>
                    </w:p>
                    <w:p w:rsidR="00A025BD" w:rsidRDefault="00A025BD" w:rsidP="00BF2AF0">
                      <w:pPr>
                        <w:spacing w:after="4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О государственной поддержке инновационно-промышленных парков и технологических парков Санкт-Петербурга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w:t>
                      </w:r>
                      <w:r>
                        <w:rPr>
                          <w:rFonts w:ascii="Times New Roman" w:hAnsi="Times New Roman" w:cs="Times New Roman"/>
                          <w:b/>
                          <w:bCs/>
                          <w:color w:val="002060"/>
                          <w:sz w:val="18"/>
                          <w:szCs w:val="18"/>
                        </w:rPr>
                        <w:t>25</w:t>
                      </w:r>
                      <w:r w:rsidRPr="005B1EE5">
                        <w:rPr>
                          <w:rFonts w:ascii="Times New Roman" w:hAnsi="Times New Roman" w:cs="Times New Roman"/>
                          <w:b/>
                          <w:bCs/>
                          <w:color w:val="002060"/>
                          <w:sz w:val="18"/>
                          <w:szCs w:val="18"/>
                        </w:rPr>
                        <w:t>.</w:t>
                      </w:r>
                      <w:r>
                        <w:rPr>
                          <w:rFonts w:ascii="Times New Roman" w:hAnsi="Times New Roman" w:cs="Times New Roman"/>
                          <w:b/>
                          <w:bCs/>
                          <w:color w:val="002060"/>
                          <w:sz w:val="18"/>
                          <w:szCs w:val="18"/>
                        </w:rPr>
                        <w:t>06</w:t>
                      </w:r>
                      <w:r w:rsidRPr="005B1EE5">
                        <w:rPr>
                          <w:rFonts w:ascii="Times New Roman" w:hAnsi="Times New Roman" w:cs="Times New Roman"/>
                          <w:b/>
                          <w:bCs/>
                          <w:color w:val="002060"/>
                          <w:sz w:val="18"/>
                          <w:szCs w:val="18"/>
                        </w:rPr>
                        <w:t>.201</w:t>
                      </w:r>
                      <w:r>
                        <w:rPr>
                          <w:rFonts w:ascii="Times New Roman" w:hAnsi="Times New Roman" w:cs="Times New Roman"/>
                          <w:b/>
                          <w:bCs/>
                          <w:color w:val="002060"/>
                          <w:sz w:val="18"/>
                          <w:szCs w:val="18"/>
                        </w:rPr>
                        <w:t>7</w:t>
                      </w:r>
                    </w:p>
                    <w:p w:rsidR="00A025BD" w:rsidRPr="00F12654" w:rsidRDefault="00A025BD" w:rsidP="00BF2AF0">
                      <w:pPr>
                        <w:spacing w:after="40" w:line="240" w:lineRule="auto"/>
                        <w:rPr>
                          <w:rFonts w:ascii="Times New Roman" w:hAnsi="Times New Roman" w:cs="Times New Roman"/>
                          <w:b/>
                          <w:bCs/>
                          <w:color w:val="002060"/>
                          <w:sz w:val="18"/>
                          <w:szCs w:val="18"/>
                        </w:rPr>
                      </w:pPr>
                      <w:r w:rsidRPr="00082594">
                        <w:rPr>
                          <w:rFonts w:ascii="Times New Roman" w:hAnsi="Times New Roman" w:cs="Times New Roman"/>
                          <w:b/>
                          <w:bCs/>
                          <w:i/>
                          <w:color w:val="002060"/>
                          <w:sz w:val="14"/>
                          <w:szCs w:val="18"/>
                        </w:rPr>
                        <w:t>(протокол заседания Правительства</w:t>
                      </w:r>
                      <w:r>
                        <w:rPr>
                          <w:rFonts w:ascii="Times New Roman" w:hAnsi="Times New Roman" w:cs="Times New Roman"/>
                          <w:b/>
                          <w:bCs/>
                          <w:i/>
                          <w:color w:val="002060"/>
                          <w:sz w:val="14"/>
                          <w:szCs w:val="18"/>
                        </w:rPr>
                        <w:t xml:space="preserve"> СПб</w:t>
                      </w:r>
                      <w:r w:rsidRPr="00082594">
                        <w:rPr>
                          <w:rFonts w:ascii="Times New Roman" w:hAnsi="Times New Roman" w:cs="Times New Roman"/>
                          <w:b/>
                          <w:bCs/>
                          <w:i/>
                          <w:color w:val="002060"/>
                          <w:sz w:val="14"/>
                          <w:szCs w:val="18"/>
                        </w:rPr>
                        <w:t xml:space="preserve"> от </w:t>
                      </w:r>
                      <w:r>
                        <w:rPr>
                          <w:rFonts w:ascii="Times New Roman" w:hAnsi="Times New Roman" w:cs="Times New Roman"/>
                          <w:b/>
                          <w:bCs/>
                          <w:i/>
                          <w:color w:val="002060"/>
                          <w:sz w:val="14"/>
                          <w:szCs w:val="18"/>
                        </w:rPr>
                        <w:t>30</w:t>
                      </w:r>
                      <w:r w:rsidRPr="00082594">
                        <w:rPr>
                          <w:rFonts w:ascii="Times New Roman" w:hAnsi="Times New Roman" w:cs="Times New Roman"/>
                          <w:b/>
                          <w:bCs/>
                          <w:i/>
                          <w:color w:val="002060"/>
                          <w:sz w:val="14"/>
                          <w:szCs w:val="18"/>
                        </w:rPr>
                        <w:t>.0</w:t>
                      </w:r>
                      <w:r>
                        <w:rPr>
                          <w:rFonts w:ascii="Times New Roman" w:hAnsi="Times New Roman" w:cs="Times New Roman"/>
                          <w:b/>
                          <w:bCs/>
                          <w:i/>
                          <w:color w:val="002060"/>
                          <w:sz w:val="14"/>
                          <w:szCs w:val="18"/>
                        </w:rPr>
                        <w:t>5</w:t>
                      </w:r>
                      <w:r w:rsidRPr="00082594">
                        <w:rPr>
                          <w:rFonts w:ascii="Times New Roman" w:hAnsi="Times New Roman" w:cs="Times New Roman"/>
                          <w:b/>
                          <w:bCs/>
                          <w:i/>
                          <w:color w:val="002060"/>
                          <w:sz w:val="14"/>
                          <w:szCs w:val="18"/>
                        </w:rPr>
                        <w:t>.201</w:t>
                      </w:r>
                      <w:r>
                        <w:rPr>
                          <w:rFonts w:ascii="Times New Roman" w:hAnsi="Times New Roman" w:cs="Times New Roman"/>
                          <w:b/>
                          <w:bCs/>
                          <w:i/>
                          <w:color w:val="002060"/>
                          <w:sz w:val="14"/>
                          <w:szCs w:val="18"/>
                        </w:rPr>
                        <w:t>7</w:t>
                      </w:r>
                      <w:r w:rsidRPr="00082594">
                        <w:rPr>
                          <w:rFonts w:ascii="Times New Roman" w:hAnsi="Times New Roman" w:cs="Times New Roman"/>
                          <w:b/>
                          <w:bCs/>
                          <w:i/>
                          <w:color w:val="002060"/>
                          <w:sz w:val="14"/>
                          <w:szCs w:val="18"/>
                        </w:rPr>
                        <w:t xml:space="preserve"> №</w:t>
                      </w:r>
                      <w:r>
                        <w:rPr>
                          <w:rFonts w:ascii="Times New Roman" w:hAnsi="Times New Roman" w:cs="Times New Roman"/>
                          <w:b/>
                          <w:bCs/>
                          <w:i/>
                          <w:color w:val="002060"/>
                          <w:sz w:val="14"/>
                          <w:szCs w:val="18"/>
                        </w:rPr>
                        <w:t>6</w:t>
                      </w:r>
                      <w:r w:rsidRPr="00082594">
                        <w:rPr>
                          <w:rFonts w:ascii="Times New Roman" w:hAnsi="Times New Roman" w:cs="Times New Roman"/>
                          <w:b/>
                          <w:bCs/>
                          <w:i/>
                          <w:color w:val="002060"/>
                          <w:sz w:val="14"/>
                          <w:szCs w:val="18"/>
                        </w:rPr>
                        <w:t>).</w:t>
                      </w:r>
                    </w:p>
                  </w:txbxContent>
                </v:textbox>
              </v:shape>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86400" behindDoc="0" locked="0" layoutInCell="1" allowOverlap="1" wp14:anchorId="7A4C46B9" wp14:editId="5B423246">
                <wp:simplePos x="0" y="0"/>
                <wp:positionH relativeFrom="column">
                  <wp:posOffset>2967990</wp:posOffset>
                </wp:positionH>
                <wp:positionV relativeFrom="paragraph">
                  <wp:posOffset>5295901</wp:posOffset>
                </wp:positionV>
                <wp:extent cx="2994025" cy="1314450"/>
                <wp:effectExtent l="0" t="0" r="15875" b="19050"/>
                <wp:wrapNone/>
                <wp:docPr id="332" name="Прямоугольник 332"/>
                <wp:cNvGraphicFramePr/>
                <a:graphic xmlns:a="http://schemas.openxmlformats.org/drawingml/2006/main">
                  <a:graphicData uri="http://schemas.microsoft.com/office/word/2010/wordprocessingShape">
                    <wps:wsp>
                      <wps:cNvSpPr/>
                      <wps:spPr>
                        <a:xfrm>
                          <a:off x="0" y="0"/>
                          <a:ext cx="2994025" cy="13144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63B4" id="Прямоугольник 332" o:spid="_x0000_s1026" style="position:absolute;margin-left:233.7pt;margin-top:417pt;width:235.75pt;height:1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" fillcolor="white [3212]" strokecolor="#1f3763 [1604]" strokeweight="1.5pt"/>
            </w:pict>
          </mc:Fallback>
        </mc:AlternateContent>
      </w:r>
      <w:r w:rsidRPr="00835DFD">
        <w:rPr>
          <w:rFonts w:ascii="Times New Roman" w:hAnsi="Times New Roman" w:cs="Times New Roman"/>
          <w:bCs/>
          <w:noProof/>
          <w:sz w:val="28"/>
          <w:szCs w:val="24"/>
          <w:lang w:eastAsia="ru-RU"/>
        </w:rPr>
        <mc:AlternateContent>
          <mc:Choice Requires="wps">
            <w:drawing>
              <wp:anchor distT="0" distB="0" distL="114300" distR="114300" simplePos="0" relativeHeight="251699712" behindDoc="0" locked="0" layoutInCell="1" allowOverlap="1" wp14:anchorId="158F8611" wp14:editId="3E16FD76">
                <wp:simplePos x="0" y="0"/>
                <wp:positionH relativeFrom="column">
                  <wp:posOffset>310515</wp:posOffset>
                </wp:positionH>
                <wp:positionV relativeFrom="paragraph">
                  <wp:posOffset>7899400</wp:posOffset>
                </wp:positionV>
                <wp:extent cx="2362200" cy="828675"/>
                <wp:effectExtent l="0" t="0" r="0" b="9525"/>
                <wp:wrapNone/>
                <wp:docPr id="28" name="Надпись 28"/>
                <wp:cNvGraphicFramePr/>
                <a:graphic xmlns:a="http://schemas.openxmlformats.org/drawingml/2006/main">
                  <a:graphicData uri="http://schemas.microsoft.com/office/word/2010/wordprocessingShape">
                    <wps:wsp>
                      <wps:cNvSpPr txBox="1"/>
                      <wps:spPr>
                        <a:xfrm>
                          <a:off x="0" y="0"/>
                          <a:ext cx="2362200" cy="828675"/>
                        </a:xfrm>
                        <a:prstGeom prst="rect">
                          <a:avLst/>
                        </a:prstGeom>
                        <a:solidFill>
                          <a:schemeClr val="lt1"/>
                        </a:solidFill>
                        <a:ln w="6350">
                          <a:noFill/>
                        </a:ln>
                      </wps:spPr>
                      <wps:txb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заседани</w:t>
                            </w:r>
                            <w:r w:rsidRPr="00835DFD">
                              <w:rPr>
                                <w:rFonts w:ascii="Times New Roman" w:hAnsi="Times New Roman" w:cs="Times New Roman"/>
                                <w:b/>
                                <w:bCs/>
                                <w:caps/>
                                <w:color w:val="002060"/>
                                <w:sz w:val="18"/>
                                <w:szCs w:val="18"/>
                                <w:u w:val="single"/>
                              </w:rPr>
                              <w:t>я</w:t>
                            </w:r>
                            <w:r>
                              <w:rPr>
                                <w:rFonts w:ascii="Times New Roman Полужирный" w:hAnsi="Times New Roman Полужирный" w:cs="Times New Roman"/>
                                <w:b/>
                                <w:bCs/>
                                <w:caps/>
                                <w:color w:val="002060"/>
                                <w:sz w:val="18"/>
                                <w:szCs w:val="18"/>
                                <w:u w:val="single"/>
                              </w:rPr>
                              <w:t xml:space="preserve"> рабочей группы </w:t>
                            </w:r>
                            <w:r>
                              <w:rPr>
                                <w:rFonts w:ascii="Times New Roman" w:hAnsi="Times New Roman" w:cs="Times New Roman"/>
                                <w:b/>
                                <w:bCs/>
                                <w:color w:val="002060"/>
                                <w:sz w:val="18"/>
                                <w:szCs w:val="18"/>
                              </w:rPr>
                              <w:t xml:space="preserve">и рабочие совещания с </w:t>
                            </w:r>
                            <w:r w:rsidRPr="00CF5922">
                              <w:rPr>
                                <w:rFonts w:ascii="Times New Roman" w:hAnsi="Times New Roman" w:cs="Times New Roman"/>
                                <w:b/>
                                <w:color w:val="002060"/>
                                <w:sz w:val="18"/>
                                <w:szCs w:val="18"/>
                              </w:rPr>
                              <w:t>вице-губернатор</w:t>
                            </w:r>
                            <w:r>
                              <w:rPr>
                                <w:rFonts w:ascii="Times New Roman" w:hAnsi="Times New Roman" w:cs="Times New Roman"/>
                                <w:b/>
                                <w:color w:val="002060"/>
                                <w:sz w:val="18"/>
                                <w:szCs w:val="18"/>
                              </w:rPr>
                              <w:t xml:space="preserve">ом </w:t>
                            </w:r>
                            <w:r w:rsidRPr="00CF5922">
                              <w:rPr>
                                <w:rFonts w:ascii="Times New Roman" w:hAnsi="Times New Roman" w:cs="Times New Roman"/>
                                <w:b/>
                                <w:color w:val="002060"/>
                                <w:sz w:val="18"/>
                                <w:szCs w:val="18"/>
                              </w:rPr>
                              <w:t>Санкт-Петербурга С.Н. Мовчан</w:t>
                            </w:r>
                            <w:r>
                              <w:rPr>
                                <w:rFonts w:ascii="Times New Roman" w:hAnsi="Times New Roman" w:cs="Times New Roman"/>
                                <w:b/>
                                <w:color w:val="002060"/>
                                <w:sz w:val="18"/>
                                <w:szCs w:val="18"/>
                              </w:rPr>
                              <w:t>ом, профильными ИОГВ и др. заинтересованными лицами</w:t>
                            </w:r>
                          </w:p>
                          <w:p w:rsidR="00A025BD" w:rsidRPr="00FF0DD8" w:rsidRDefault="00A025BD" w:rsidP="00BF2AF0">
                            <w:pPr>
                              <w:rPr>
                                <w:rFonts w:ascii="Times New Roman" w:hAnsi="Times New Roman" w:cs="Times New Roman"/>
                                <w:b/>
                                <w:bCs/>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8611" id="Надпись 28" o:spid="_x0000_s1029" type="#_x0000_t202" style="position:absolute;left:0;text-align:left;margin-left:24.45pt;margin-top:622pt;width:186pt;height:6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" fillcolor="white [3201]" stroked="f" strokeweight=".5pt">
                <v:textbo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заседани</w:t>
                      </w:r>
                      <w:r w:rsidRPr="00835DFD">
                        <w:rPr>
                          <w:rFonts w:ascii="Times New Roman" w:hAnsi="Times New Roman" w:cs="Times New Roman"/>
                          <w:b/>
                          <w:bCs/>
                          <w:caps/>
                          <w:color w:val="002060"/>
                          <w:sz w:val="18"/>
                          <w:szCs w:val="18"/>
                          <w:u w:val="single"/>
                        </w:rPr>
                        <w:t>я</w:t>
                      </w:r>
                      <w:r>
                        <w:rPr>
                          <w:rFonts w:ascii="Times New Roman Полужирный" w:hAnsi="Times New Roman Полужирный" w:cs="Times New Roman"/>
                          <w:b/>
                          <w:bCs/>
                          <w:caps/>
                          <w:color w:val="002060"/>
                          <w:sz w:val="18"/>
                          <w:szCs w:val="18"/>
                          <w:u w:val="single"/>
                        </w:rPr>
                        <w:t xml:space="preserve"> рабочей группы </w:t>
                      </w:r>
                      <w:r>
                        <w:rPr>
                          <w:rFonts w:ascii="Times New Roman" w:hAnsi="Times New Roman" w:cs="Times New Roman"/>
                          <w:b/>
                          <w:bCs/>
                          <w:color w:val="002060"/>
                          <w:sz w:val="18"/>
                          <w:szCs w:val="18"/>
                        </w:rPr>
                        <w:t xml:space="preserve">и рабочие совещания с </w:t>
                      </w:r>
                      <w:r w:rsidRPr="00CF5922">
                        <w:rPr>
                          <w:rFonts w:ascii="Times New Roman" w:hAnsi="Times New Roman" w:cs="Times New Roman"/>
                          <w:b/>
                          <w:color w:val="002060"/>
                          <w:sz w:val="18"/>
                          <w:szCs w:val="18"/>
                        </w:rPr>
                        <w:t>вице-губернатор</w:t>
                      </w:r>
                      <w:r>
                        <w:rPr>
                          <w:rFonts w:ascii="Times New Roman" w:hAnsi="Times New Roman" w:cs="Times New Roman"/>
                          <w:b/>
                          <w:color w:val="002060"/>
                          <w:sz w:val="18"/>
                          <w:szCs w:val="18"/>
                        </w:rPr>
                        <w:t xml:space="preserve">ом </w:t>
                      </w:r>
                      <w:r w:rsidRPr="00CF5922">
                        <w:rPr>
                          <w:rFonts w:ascii="Times New Roman" w:hAnsi="Times New Roman" w:cs="Times New Roman"/>
                          <w:b/>
                          <w:color w:val="002060"/>
                          <w:sz w:val="18"/>
                          <w:szCs w:val="18"/>
                        </w:rPr>
                        <w:t>Санкт-Петербурга С.Н. Мовчан</w:t>
                      </w:r>
                      <w:r>
                        <w:rPr>
                          <w:rFonts w:ascii="Times New Roman" w:hAnsi="Times New Roman" w:cs="Times New Roman"/>
                          <w:b/>
                          <w:color w:val="002060"/>
                          <w:sz w:val="18"/>
                          <w:szCs w:val="18"/>
                        </w:rPr>
                        <w:t>ом, профильными ИОГВ и др. заинтересованными лицами</w:t>
                      </w:r>
                    </w:p>
                    <w:p w:rsidR="00A025BD" w:rsidRPr="00FF0DD8" w:rsidRDefault="00A025BD" w:rsidP="00BF2AF0">
                      <w:pPr>
                        <w:rPr>
                          <w:rFonts w:ascii="Times New Roman" w:hAnsi="Times New Roman" w:cs="Times New Roman"/>
                          <w:b/>
                          <w:bCs/>
                          <w:color w:val="002060"/>
                          <w:sz w:val="18"/>
                          <w:szCs w:val="18"/>
                        </w:rPr>
                      </w:pP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3872" behindDoc="0" locked="0" layoutInCell="1" allowOverlap="1" wp14:anchorId="1306760E" wp14:editId="79EBB6EC">
                <wp:simplePos x="0" y="0"/>
                <wp:positionH relativeFrom="column">
                  <wp:posOffset>139065</wp:posOffset>
                </wp:positionH>
                <wp:positionV relativeFrom="paragraph">
                  <wp:posOffset>2035810</wp:posOffset>
                </wp:positionV>
                <wp:extent cx="85725" cy="85725"/>
                <wp:effectExtent l="0" t="0" r="28575" b="28575"/>
                <wp:wrapNone/>
                <wp:docPr id="295" name="Прямоугольник 295"/>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CB905" id="Прямоугольник 295" o:spid="_x0000_s1026" style="position:absolute;margin-left:10.95pt;margin-top:160.3pt;width:6.75pt;height:6.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95616" behindDoc="0" locked="0" layoutInCell="1" allowOverlap="1" wp14:anchorId="62D572A5" wp14:editId="319C07F9">
                <wp:simplePos x="0" y="0"/>
                <wp:positionH relativeFrom="column">
                  <wp:posOffset>129540</wp:posOffset>
                </wp:positionH>
                <wp:positionV relativeFrom="paragraph">
                  <wp:posOffset>5848350</wp:posOffset>
                </wp:positionV>
                <wp:extent cx="85725" cy="8572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1CC8C" id="Прямоугольник 19" o:spid="_x0000_s1026" style="position:absolute;margin-left:10.2pt;margin-top:460.5pt;width:6.75pt;height:6.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88448" behindDoc="0" locked="0" layoutInCell="1" allowOverlap="1" wp14:anchorId="49EAA1BD" wp14:editId="494BB809">
                <wp:simplePos x="0" y="0"/>
                <wp:positionH relativeFrom="column">
                  <wp:posOffset>120015</wp:posOffset>
                </wp:positionH>
                <wp:positionV relativeFrom="paragraph">
                  <wp:posOffset>7134860</wp:posOffset>
                </wp:positionV>
                <wp:extent cx="85725" cy="85725"/>
                <wp:effectExtent l="0" t="0" r="28575" b="28575"/>
                <wp:wrapNone/>
                <wp:docPr id="297" name="Прямоугольник 297"/>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B55CA" id="Прямоугольник 297" o:spid="_x0000_s1026" style="position:absolute;margin-left:9.45pt;margin-top:561.8pt;width:6.75pt;height:6.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700736" behindDoc="0" locked="0" layoutInCell="1" allowOverlap="1" wp14:anchorId="78E00C14" wp14:editId="463C612A">
                <wp:simplePos x="0" y="0"/>
                <wp:positionH relativeFrom="column">
                  <wp:posOffset>120015</wp:posOffset>
                </wp:positionH>
                <wp:positionV relativeFrom="paragraph">
                  <wp:posOffset>8248650</wp:posOffset>
                </wp:positionV>
                <wp:extent cx="85725" cy="8572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2BABA" id="Прямоугольник 33" o:spid="_x0000_s1026" style="position:absolute;margin-left:9.45pt;margin-top:649.5pt;width:6.75pt;height:6.7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97664" behindDoc="0" locked="0" layoutInCell="1" allowOverlap="1" wp14:anchorId="15685284" wp14:editId="5E3245A7">
                <wp:simplePos x="0" y="0"/>
                <wp:positionH relativeFrom="column">
                  <wp:posOffset>-594361</wp:posOffset>
                </wp:positionH>
                <wp:positionV relativeFrom="paragraph">
                  <wp:posOffset>8210550</wp:posOffset>
                </wp:positionV>
                <wp:extent cx="1199515" cy="238125"/>
                <wp:effectExtent l="42545" t="14605" r="43180" b="5080"/>
                <wp:wrapNone/>
                <wp:docPr id="20" name="Надпись 13"/>
                <wp:cNvGraphicFramePr/>
                <a:graphic xmlns:a="http://schemas.openxmlformats.org/drawingml/2006/main">
                  <a:graphicData uri="http://schemas.microsoft.com/office/word/2010/wordprocessingShape">
                    <wps:wsp>
                      <wps:cNvSpPr txBox="1"/>
                      <wps:spPr>
                        <a:xfrm rot="16200000">
                          <a:off x="0" y="0"/>
                          <a:ext cx="1199515" cy="238125"/>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Pr>
                                <w:rFonts w:ascii="Times New Roman" w:hAnsi="Times New Roman" w:cs="Times New Roman"/>
                                <w:b/>
                                <w:color w:val="990033"/>
                                <w:sz w:val="20"/>
                                <w:szCs w:val="28"/>
                              </w:rPr>
                              <w:t xml:space="preserve">в течение </w:t>
                            </w:r>
                            <w:r w:rsidRPr="00BD37F4">
                              <w:rPr>
                                <w:rFonts w:ascii="Times New Roman" w:hAnsi="Times New Roman" w:cs="Times New Roman"/>
                                <w:b/>
                                <w:color w:val="990033"/>
                                <w:sz w:val="20"/>
                                <w:szCs w:val="28"/>
                              </w:rPr>
                              <w:t>201</w:t>
                            </w:r>
                            <w:r>
                              <w:rPr>
                                <w:rFonts w:ascii="Times New Roman" w:hAnsi="Times New Roman" w:cs="Times New Roman"/>
                                <w:b/>
                                <w:color w:val="990033"/>
                                <w:sz w:val="20"/>
                                <w:szCs w:val="28"/>
                              </w:rPr>
                              <w:t>7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5284" id="Надпись 13" o:spid="_x0000_s1030" type="#_x0000_t202" style="position:absolute;left:0;text-align:left;margin-left:-46.8pt;margin-top:646.5pt;width:94.45pt;height:18.7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Pr>
                          <w:rFonts w:ascii="Times New Roman" w:hAnsi="Times New Roman" w:cs="Times New Roman"/>
                          <w:b/>
                          <w:color w:val="990033"/>
                          <w:sz w:val="20"/>
                          <w:szCs w:val="28"/>
                        </w:rPr>
                        <w:t xml:space="preserve">в течение </w:t>
                      </w:r>
                      <w:r w:rsidRPr="00BD37F4">
                        <w:rPr>
                          <w:rFonts w:ascii="Times New Roman" w:hAnsi="Times New Roman" w:cs="Times New Roman"/>
                          <w:b/>
                          <w:color w:val="990033"/>
                          <w:sz w:val="20"/>
                          <w:szCs w:val="28"/>
                        </w:rPr>
                        <w:t>201</w:t>
                      </w:r>
                      <w:r>
                        <w:rPr>
                          <w:rFonts w:ascii="Times New Roman" w:hAnsi="Times New Roman" w:cs="Times New Roman"/>
                          <w:b/>
                          <w:color w:val="990033"/>
                          <w:sz w:val="20"/>
                          <w:szCs w:val="28"/>
                        </w:rPr>
                        <w:t>7 г.</w:t>
                      </w:r>
                    </w:p>
                  </w:txbxContent>
                </v:textbox>
              </v:shape>
            </w:pict>
          </mc:Fallback>
        </mc:AlternateContent>
      </w:r>
      <w:r w:rsidRPr="00835DFD">
        <w:rPr>
          <w:rFonts w:ascii="Times New Roman" w:hAnsi="Times New Roman" w:cs="Times New Roman"/>
          <w:bCs/>
          <w:noProof/>
          <w:sz w:val="28"/>
          <w:szCs w:val="24"/>
          <w:lang w:eastAsia="ru-RU"/>
        </w:rPr>
        <mc:AlternateContent>
          <mc:Choice Requires="wps">
            <w:drawing>
              <wp:anchor distT="0" distB="0" distL="114300" distR="114300" simplePos="0" relativeHeight="251698688" behindDoc="0" locked="0" layoutInCell="1" allowOverlap="1" wp14:anchorId="49A6FE3F" wp14:editId="267483EA">
                <wp:simplePos x="0" y="0"/>
                <wp:positionH relativeFrom="column">
                  <wp:posOffset>224790</wp:posOffset>
                </wp:positionH>
                <wp:positionV relativeFrom="paragraph">
                  <wp:posOffset>7870825</wp:posOffset>
                </wp:positionV>
                <wp:extent cx="2485390" cy="876300"/>
                <wp:effectExtent l="0" t="0" r="10160" b="19050"/>
                <wp:wrapNone/>
                <wp:docPr id="22" name="Прямоугольник 22"/>
                <wp:cNvGraphicFramePr/>
                <a:graphic xmlns:a="http://schemas.openxmlformats.org/drawingml/2006/main">
                  <a:graphicData uri="http://schemas.microsoft.com/office/word/2010/wordprocessingShape">
                    <wps:wsp>
                      <wps:cNvSpPr/>
                      <wps:spPr>
                        <a:xfrm>
                          <a:off x="0" y="0"/>
                          <a:ext cx="2485390" cy="8763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B28D" id="Прямоугольник 22" o:spid="_x0000_s1026" style="position:absolute;margin-left:17.7pt;margin-top:619.75pt;width:195.7pt;height: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" fillcolor="white [3212]"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9776" behindDoc="0" locked="0" layoutInCell="1" allowOverlap="1" wp14:anchorId="5EF5775B" wp14:editId="09F0C59D">
                <wp:simplePos x="0" y="0"/>
                <wp:positionH relativeFrom="column">
                  <wp:posOffset>205740</wp:posOffset>
                </wp:positionH>
                <wp:positionV relativeFrom="paragraph">
                  <wp:posOffset>1485900</wp:posOffset>
                </wp:positionV>
                <wp:extent cx="4533900" cy="9525"/>
                <wp:effectExtent l="0" t="0" r="19050" b="28575"/>
                <wp:wrapTopAndBottom/>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4533900" cy="9525"/>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2EEEB" id="Прямая соединительная линия 29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7pt" to="373.2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" strokecolor="#4472c4 [3204]" strokeweight="1.25pt">
                <v:stroke dashstyle="1 1" joinstyle="miter"/>
                <w10:wrap type="topAndBottom"/>
              </v:lin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6704" behindDoc="0" locked="0" layoutInCell="1" allowOverlap="1" wp14:anchorId="74D9CC8F" wp14:editId="62897073">
                <wp:simplePos x="0" y="0"/>
                <wp:positionH relativeFrom="column">
                  <wp:posOffset>310515</wp:posOffset>
                </wp:positionH>
                <wp:positionV relativeFrom="paragraph">
                  <wp:posOffset>504825</wp:posOffset>
                </wp:positionV>
                <wp:extent cx="1504950" cy="685800"/>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504950" cy="685800"/>
                        </a:xfrm>
                        <a:prstGeom prst="rect">
                          <a:avLst/>
                        </a:prstGeom>
                        <a:solidFill>
                          <a:schemeClr val="lt1"/>
                        </a:solidFill>
                        <a:ln w="6350">
                          <a:noFill/>
                        </a:ln>
                      </wps:spPr>
                      <wps:txbx>
                        <w:txbxContent>
                          <w:p w:rsidR="00A025BD" w:rsidRPr="00E76CB1" w:rsidRDefault="00A025BD" w:rsidP="00BF2AF0">
                            <w:pPr>
                              <w:spacing w:after="0" w:line="240" w:lineRule="auto"/>
                              <w:jc w:val="center"/>
                              <w:rPr>
                                <w:rFonts w:ascii="Times New Roman" w:hAnsi="Times New Roman" w:cs="Times New Roman"/>
                                <w:b/>
                                <w:color w:val="002060"/>
                                <w:sz w:val="20"/>
                                <w:szCs w:val="24"/>
                              </w:rPr>
                            </w:pPr>
                            <w:r w:rsidRPr="00E76CB1">
                              <w:rPr>
                                <w:rFonts w:ascii="Times New Roman Полужирный" w:hAnsi="Times New Roman Полужирный" w:cs="Times New Roman"/>
                                <w:b/>
                                <w:caps/>
                                <w:color w:val="002060"/>
                                <w:sz w:val="20"/>
                                <w:szCs w:val="24"/>
                              </w:rPr>
                              <w:t xml:space="preserve">Инициативы </w:t>
                            </w:r>
                            <w:r w:rsidRPr="00E76CB1">
                              <w:rPr>
                                <w:rFonts w:cs="Times New Roman"/>
                                <w:b/>
                                <w:caps/>
                                <w:color w:val="002060"/>
                                <w:sz w:val="20"/>
                                <w:szCs w:val="24"/>
                              </w:rPr>
                              <w:br/>
                            </w:r>
                            <w:r w:rsidRPr="00E76CB1">
                              <w:rPr>
                                <w:rFonts w:ascii="Times New Roman Полужирный" w:hAnsi="Times New Roman Полужирный" w:cs="Times New Roman"/>
                                <w:b/>
                                <w:caps/>
                                <w:color w:val="002060"/>
                                <w:sz w:val="20"/>
                                <w:szCs w:val="24"/>
                              </w:rPr>
                              <w:t>и обращения</w:t>
                            </w:r>
                            <w:r w:rsidRPr="00E76CB1">
                              <w:rPr>
                                <w:rFonts w:ascii="Times New Roman" w:hAnsi="Times New Roman" w:cs="Times New Roman"/>
                                <w:b/>
                                <w:color w:val="002060"/>
                                <w:sz w:val="20"/>
                                <w:szCs w:val="24"/>
                              </w:rPr>
                              <w:t xml:space="preserve"> предпринимателей </w:t>
                            </w:r>
                            <w:r w:rsidRPr="00E76CB1">
                              <w:rPr>
                                <w:rFonts w:ascii="Times New Roman" w:hAnsi="Times New Roman" w:cs="Times New Roman"/>
                                <w:b/>
                                <w:color w:val="002060"/>
                                <w:sz w:val="20"/>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CC8F" id="Надпись 30" o:spid="_x0000_s1031" type="#_x0000_t202" style="position:absolute;left:0;text-align:left;margin-left:24.45pt;margin-top:39.75pt;width:118.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" fillcolor="white [3201]" stroked="f" strokeweight=".5pt">
                <v:textbox>
                  <w:txbxContent>
                    <w:p w:rsidR="00A025BD" w:rsidRPr="00E76CB1" w:rsidRDefault="00A025BD" w:rsidP="00BF2AF0">
                      <w:pPr>
                        <w:spacing w:after="0" w:line="240" w:lineRule="auto"/>
                        <w:jc w:val="center"/>
                        <w:rPr>
                          <w:rFonts w:ascii="Times New Roman" w:hAnsi="Times New Roman" w:cs="Times New Roman"/>
                          <w:b/>
                          <w:color w:val="002060"/>
                          <w:sz w:val="20"/>
                          <w:szCs w:val="24"/>
                        </w:rPr>
                      </w:pPr>
                      <w:r w:rsidRPr="00E76CB1">
                        <w:rPr>
                          <w:rFonts w:ascii="Times New Roman Полужирный" w:hAnsi="Times New Roman Полужирный" w:cs="Times New Roman"/>
                          <w:b/>
                          <w:caps/>
                          <w:color w:val="002060"/>
                          <w:sz w:val="20"/>
                          <w:szCs w:val="24"/>
                        </w:rPr>
                        <w:t xml:space="preserve">Инициативы </w:t>
                      </w:r>
                      <w:r w:rsidRPr="00E76CB1">
                        <w:rPr>
                          <w:rFonts w:cs="Times New Roman"/>
                          <w:b/>
                          <w:caps/>
                          <w:color w:val="002060"/>
                          <w:sz w:val="20"/>
                          <w:szCs w:val="24"/>
                        </w:rPr>
                        <w:br/>
                      </w:r>
                      <w:r w:rsidRPr="00E76CB1">
                        <w:rPr>
                          <w:rFonts w:ascii="Times New Roman Полужирный" w:hAnsi="Times New Roman Полужирный" w:cs="Times New Roman"/>
                          <w:b/>
                          <w:caps/>
                          <w:color w:val="002060"/>
                          <w:sz w:val="20"/>
                          <w:szCs w:val="24"/>
                        </w:rPr>
                        <w:t>и обращения</w:t>
                      </w:r>
                      <w:r w:rsidRPr="00E76CB1">
                        <w:rPr>
                          <w:rFonts w:ascii="Times New Roman" w:hAnsi="Times New Roman" w:cs="Times New Roman"/>
                          <w:b/>
                          <w:color w:val="002060"/>
                          <w:sz w:val="20"/>
                          <w:szCs w:val="24"/>
                        </w:rPr>
                        <w:t xml:space="preserve"> предпринимателей </w:t>
                      </w:r>
                      <w:r w:rsidRPr="00E76CB1">
                        <w:rPr>
                          <w:rFonts w:ascii="Times New Roman" w:hAnsi="Times New Roman" w:cs="Times New Roman"/>
                          <w:b/>
                          <w:color w:val="002060"/>
                          <w:sz w:val="20"/>
                          <w:szCs w:val="24"/>
                        </w:rPr>
                        <w:br/>
                        <w:t>Санкт-Петербурга</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96640" behindDoc="0" locked="0" layoutInCell="1" allowOverlap="1" wp14:anchorId="4DABD833" wp14:editId="5491EFFF">
                <wp:simplePos x="0" y="0"/>
                <wp:positionH relativeFrom="column">
                  <wp:posOffset>-422910</wp:posOffset>
                </wp:positionH>
                <wp:positionV relativeFrom="paragraph">
                  <wp:posOffset>7048500</wp:posOffset>
                </wp:positionV>
                <wp:extent cx="895350" cy="228600"/>
                <wp:effectExtent l="0" t="9525" r="9525" b="9525"/>
                <wp:wrapNone/>
                <wp:docPr id="21" name="Надпись 12"/>
                <wp:cNvGraphicFramePr/>
                <a:graphic xmlns:a="http://schemas.openxmlformats.org/drawingml/2006/main">
                  <a:graphicData uri="http://schemas.microsoft.com/office/word/2010/wordprocessingShape">
                    <wps:wsp>
                      <wps:cNvSpPr txBox="1"/>
                      <wps:spPr>
                        <a:xfrm rot="16200000">
                          <a:off x="0" y="0"/>
                          <a:ext cx="895350" cy="228600"/>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Pr>
                                <w:rFonts w:ascii="Times New Roman" w:hAnsi="Times New Roman" w:cs="Times New Roman"/>
                                <w:b/>
                                <w:color w:val="990033"/>
                                <w:sz w:val="20"/>
                                <w:szCs w:val="28"/>
                              </w:rPr>
                              <w:t>30</w:t>
                            </w:r>
                            <w:r w:rsidRPr="00BD37F4">
                              <w:rPr>
                                <w:rFonts w:ascii="Times New Roman" w:hAnsi="Times New Roman" w:cs="Times New Roman"/>
                                <w:b/>
                                <w:color w:val="990033"/>
                                <w:sz w:val="20"/>
                                <w:szCs w:val="28"/>
                              </w:rPr>
                              <w:t>.0</w:t>
                            </w:r>
                            <w:r>
                              <w:rPr>
                                <w:rFonts w:ascii="Times New Roman" w:hAnsi="Times New Roman" w:cs="Times New Roman"/>
                                <w:b/>
                                <w:color w:val="990033"/>
                                <w:sz w:val="20"/>
                                <w:szCs w:val="28"/>
                              </w:rPr>
                              <w:t>5</w:t>
                            </w:r>
                            <w:r w:rsidRPr="00BD37F4">
                              <w:rPr>
                                <w:rFonts w:ascii="Times New Roman" w:hAnsi="Times New Roman" w:cs="Times New Roman"/>
                                <w:b/>
                                <w:color w:val="990033"/>
                                <w:sz w:val="20"/>
                                <w:szCs w:val="28"/>
                              </w:rPr>
                              <w:t>.201</w:t>
                            </w:r>
                            <w:r>
                              <w:rPr>
                                <w:rFonts w:ascii="Times New Roman" w:hAnsi="Times New Roman" w:cs="Times New Roman"/>
                                <w:b/>
                                <w:color w:val="990033"/>
                                <w:sz w:val="20"/>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D833" id="Надпись 12" o:spid="_x0000_s1032" type="#_x0000_t202" style="position:absolute;left:0;text-align:left;margin-left:-33.3pt;margin-top:555pt;width:70.5pt;height:18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Pr>
                          <w:rFonts w:ascii="Times New Roman" w:hAnsi="Times New Roman" w:cs="Times New Roman"/>
                          <w:b/>
                          <w:color w:val="990033"/>
                          <w:sz w:val="20"/>
                          <w:szCs w:val="28"/>
                        </w:rPr>
                        <w:t>30</w:t>
                      </w:r>
                      <w:r w:rsidRPr="00BD37F4">
                        <w:rPr>
                          <w:rFonts w:ascii="Times New Roman" w:hAnsi="Times New Roman" w:cs="Times New Roman"/>
                          <w:b/>
                          <w:color w:val="990033"/>
                          <w:sz w:val="20"/>
                          <w:szCs w:val="28"/>
                        </w:rPr>
                        <w:t>.0</w:t>
                      </w:r>
                      <w:r>
                        <w:rPr>
                          <w:rFonts w:ascii="Times New Roman" w:hAnsi="Times New Roman" w:cs="Times New Roman"/>
                          <w:b/>
                          <w:color w:val="990033"/>
                          <w:sz w:val="20"/>
                          <w:szCs w:val="28"/>
                        </w:rPr>
                        <w:t>5</w:t>
                      </w:r>
                      <w:r w:rsidRPr="00BD37F4">
                        <w:rPr>
                          <w:rFonts w:ascii="Times New Roman" w:hAnsi="Times New Roman" w:cs="Times New Roman"/>
                          <w:b/>
                          <w:color w:val="990033"/>
                          <w:sz w:val="20"/>
                          <w:szCs w:val="28"/>
                        </w:rPr>
                        <w:t>.201</w:t>
                      </w:r>
                      <w:r>
                        <w:rPr>
                          <w:rFonts w:ascii="Times New Roman" w:hAnsi="Times New Roman" w:cs="Times New Roman"/>
                          <w:b/>
                          <w:color w:val="990033"/>
                          <w:sz w:val="20"/>
                          <w:szCs w:val="28"/>
                        </w:rPr>
                        <w:t>7</w:t>
                      </w:r>
                    </w:p>
                  </w:txbxContent>
                </v:textbox>
              </v:shape>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693568" behindDoc="0" locked="0" layoutInCell="1" allowOverlap="1" wp14:anchorId="7DB0F0CF" wp14:editId="081339FA">
                <wp:simplePos x="0" y="0"/>
                <wp:positionH relativeFrom="column">
                  <wp:posOffset>2781300</wp:posOffset>
                </wp:positionH>
                <wp:positionV relativeFrom="paragraph">
                  <wp:posOffset>6915150</wp:posOffset>
                </wp:positionV>
                <wp:extent cx="152400" cy="657225"/>
                <wp:effectExtent l="19050" t="0" r="38100" b="28575"/>
                <wp:wrapNone/>
                <wp:docPr id="23" name="Стрелка: шеврон 9"/>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46E8" id="Стрелка: шеврон 9" o:spid="_x0000_s1026" type="#_x0000_t55" style="position:absolute;margin-left:219pt;margin-top:544.5pt;width:12pt;height:5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" adj="10800" fillcolor="#4472c4 [3204]" strokecolor="#1f3763 [1604]" strokeweight="1.5pt"/>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87424" behindDoc="0" locked="0" layoutInCell="1" allowOverlap="1" wp14:anchorId="64A3DA33" wp14:editId="7CF6C112">
                <wp:simplePos x="0" y="0"/>
                <wp:positionH relativeFrom="column">
                  <wp:posOffset>2777490</wp:posOffset>
                </wp:positionH>
                <wp:positionV relativeFrom="paragraph">
                  <wp:posOffset>5648325</wp:posOffset>
                </wp:positionV>
                <wp:extent cx="152400" cy="657225"/>
                <wp:effectExtent l="19050" t="0" r="38100" b="28575"/>
                <wp:wrapNone/>
                <wp:docPr id="334" name="Стрелка: шеврон 334"/>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2966" id="Стрелка: шеврон 334" o:spid="_x0000_s1026" type="#_x0000_t55" style="position:absolute;margin-left:218.7pt;margin-top:444.75pt;width:12pt;height:5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" adj="10800" fillcolor="#4472c4 [3204]"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82304" behindDoc="0" locked="0" layoutInCell="1" allowOverlap="1" wp14:anchorId="2159DAFC" wp14:editId="0F32AA60">
                <wp:simplePos x="0" y="0"/>
                <wp:positionH relativeFrom="column">
                  <wp:posOffset>2787015</wp:posOffset>
                </wp:positionH>
                <wp:positionV relativeFrom="paragraph">
                  <wp:posOffset>4286250</wp:posOffset>
                </wp:positionV>
                <wp:extent cx="152400" cy="657225"/>
                <wp:effectExtent l="19050" t="0" r="38100" b="28575"/>
                <wp:wrapNone/>
                <wp:docPr id="329" name="Стрелка: шеврон 329"/>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7880" id="Стрелка: шеврон 329" o:spid="_x0000_s1026" type="#_x0000_t55" style="position:absolute;margin-left:219.45pt;margin-top:337.5pt;width:12pt;height:5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" adj="10800" fillcolor="#4472c4 [3204]"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77184" behindDoc="0" locked="0" layoutInCell="1" allowOverlap="1" wp14:anchorId="25BEDA87" wp14:editId="25D2229E">
                <wp:simplePos x="0" y="0"/>
                <wp:positionH relativeFrom="column">
                  <wp:posOffset>2787015</wp:posOffset>
                </wp:positionH>
                <wp:positionV relativeFrom="paragraph">
                  <wp:posOffset>3057525</wp:posOffset>
                </wp:positionV>
                <wp:extent cx="152400" cy="657225"/>
                <wp:effectExtent l="19050" t="0" r="38100" b="28575"/>
                <wp:wrapNone/>
                <wp:docPr id="319" name="Стрелка: шеврон 319"/>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C92E" id="Стрелка: шеврон 319" o:spid="_x0000_s1026" type="#_x0000_t55" style="position:absolute;margin-left:219.45pt;margin-top:240.75pt;width:12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0016" behindDoc="0" locked="0" layoutInCell="1" allowOverlap="1" wp14:anchorId="0986DC5F" wp14:editId="15C0DB3E">
                <wp:simplePos x="0" y="0"/>
                <wp:positionH relativeFrom="column">
                  <wp:posOffset>2796540</wp:posOffset>
                </wp:positionH>
                <wp:positionV relativeFrom="paragraph">
                  <wp:posOffset>1771650</wp:posOffset>
                </wp:positionV>
                <wp:extent cx="152400" cy="657225"/>
                <wp:effectExtent l="19050" t="0" r="38100" b="28575"/>
                <wp:wrapNone/>
                <wp:docPr id="313" name="Стрелка: шеврон 313"/>
                <wp:cNvGraphicFramePr/>
                <a:graphic xmlns:a="http://schemas.openxmlformats.org/drawingml/2006/main">
                  <a:graphicData uri="http://schemas.microsoft.com/office/word/2010/wordprocessingShape">
                    <wps:wsp>
                      <wps:cNvSpPr/>
                      <wps:spPr>
                        <a:xfrm>
                          <a:off x="0" y="0"/>
                          <a:ext cx="152400"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73A7" id="Стрелка: шеврон 313" o:spid="_x0000_s1026" type="#_x0000_t55" style="position:absolute;margin-left:220.2pt;margin-top:139.5pt;width:12pt;height:5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6944" behindDoc="0" locked="0" layoutInCell="1" allowOverlap="1" wp14:anchorId="22A78BE1" wp14:editId="10ADEC9D">
                <wp:simplePos x="0" y="0"/>
                <wp:positionH relativeFrom="column">
                  <wp:posOffset>300991</wp:posOffset>
                </wp:positionH>
                <wp:positionV relativeFrom="paragraph">
                  <wp:posOffset>1581150</wp:posOffset>
                </wp:positionV>
                <wp:extent cx="2362200" cy="1019175"/>
                <wp:effectExtent l="0" t="0" r="0" b="9525"/>
                <wp:wrapNone/>
                <wp:docPr id="307" name="Надпись 307"/>
                <wp:cNvGraphicFramePr/>
                <a:graphic xmlns:a="http://schemas.openxmlformats.org/drawingml/2006/main">
                  <a:graphicData uri="http://schemas.microsoft.com/office/word/2010/wordprocessingShape">
                    <wps:wsp>
                      <wps:cNvSpPr txBox="1"/>
                      <wps:spPr>
                        <a:xfrm>
                          <a:off x="0" y="0"/>
                          <a:ext cx="2362200" cy="1019175"/>
                        </a:xfrm>
                        <a:prstGeom prst="rect">
                          <a:avLst/>
                        </a:prstGeom>
                        <a:solidFill>
                          <a:schemeClr val="lt1"/>
                        </a:solidFill>
                        <a:ln w="6350">
                          <a:noFill/>
                        </a:ln>
                      </wps:spPr>
                      <wps:txbx>
                        <w:txbxContent>
                          <w:p w:rsidR="00A025BD" w:rsidRPr="00CF5922" w:rsidRDefault="00A025BD" w:rsidP="00BF2AF0">
                            <w:pPr>
                              <w:rPr>
                                <w:rFonts w:ascii="Times New Roman" w:hAnsi="Times New Roman" w:cs="Times New Roman"/>
                                <w:b/>
                                <w:color w:val="002060"/>
                                <w:sz w:val="18"/>
                                <w:szCs w:val="18"/>
                              </w:rPr>
                            </w:pPr>
                            <w:r w:rsidRPr="00F66E53">
                              <w:rPr>
                                <w:rFonts w:ascii="Times New Roman Полужирный" w:hAnsi="Times New Roman Полужирный" w:cs="Times New Roman"/>
                                <w:b/>
                                <w:bCs/>
                                <w:caps/>
                                <w:color w:val="002060"/>
                                <w:sz w:val="18"/>
                                <w:szCs w:val="18"/>
                                <w:u w:val="single"/>
                              </w:rPr>
                              <w:t>Рабочее совещание</w:t>
                            </w:r>
                            <w:r w:rsidRPr="00CF5922">
                              <w:rPr>
                                <w:rFonts w:ascii="Times New Roman" w:hAnsi="Times New Roman" w:cs="Times New Roman"/>
                                <w:b/>
                                <w:bCs/>
                                <w:color w:val="002060"/>
                                <w:sz w:val="18"/>
                                <w:szCs w:val="18"/>
                              </w:rPr>
                              <w:t xml:space="preserve"> </w:t>
                            </w:r>
                            <w:r>
                              <w:rPr>
                                <w:rFonts w:ascii="Times New Roman" w:hAnsi="Times New Roman" w:cs="Times New Roman"/>
                                <w:b/>
                                <w:bCs/>
                                <w:color w:val="002060"/>
                                <w:sz w:val="18"/>
                                <w:szCs w:val="18"/>
                              </w:rPr>
                              <w:br/>
                            </w:r>
                            <w:r w:rsidRPr="00CF5922">
                              <w:rPr>
                                <w:rFonts w:ascii="Times New Roman" w:hAnsi="Times New Roman" w:cs="Times New Roman"/>
                                <w:b/>
                                <w:color w:val="002060"/>
                                <w:sz w:val="18"/>
                                <w:szCs w:val="18"/>
                              </w:rPr>
                              <w:t xml:space="preserve">под председательством вице-губернатора Санкт-Петербурга С.Н. Мовчана </w:t>
                            </w:r>
                            <w:r>
                              <w:rPr>
                                <w:rFonts w:ascii="Times New Roman" w:hAnsi="Times New Roman" w:cs="Times New Roman"/>
                                <w:b/>
                                <w:color w:val="002060"/>
                                <w:sz w:val="18"/>
                                <w:szCs w:val="18"/>
                              </w:rPr>
                              <w:t xml:space="preserve">с участием </w:t>
                            </w:r>
                            <w:r w:rsidRPr="00CF5922">
                              <w:rPr>
                                <w:rFonts w:ascii="Times New Roman" w:hAnsi="Times New Roman" w:cs="Times New Roman"/>
                                <w:b/>
                                <w:bCs/>
                                <w:color w:val="002060"/>
                                <w:sz w:val="18"/>
                                <w:szCs w:val="18"/>
                              </w:rPr>
                              <w:t xml:space="preserve">профильных </w:t>
                            </w:r>
                            <w:r>
                              <w:rPr>
                                <w:rFonts w:ascii="Times New Roman" w:hAnsi="Times New Roman" w:cs="Times New Roman"/>
                                <w:b/>
                                <w:bCs/>
                                <w:color w:val="002060"/>
                                <w:sz w:val="18"/>
                                <w:szCs w:val="18"/>
                              </w:rPr>
                              <w:t>ИОГВ</w:t>
                            </w:r>
                            <w:r w:rsidRPr="00CF5922">
                              <w:rPr>
                                <w:rFonts w:ascii="Times New Roman" w:hAnsi="Times New Roman" w:cs="Times New Roman"/>
                                <w:b/>
                                <w:bCs/>
                                <w:color w:val="002060"/>
                                <w:sz w:val="18"/>
                                <w:szCs w:val="18"/>
                              </w:rPr>
                              <w:t>, общественных объединений предпринимателей</w:t>
                            </w:r>
                            <w:r>
                              <w:rPr>
                                <w:rFonts w:ascii="Times New Roman" w:hAnsi="Times New Roman" w:cs="Times New Roman"/>
                                <w:b/>
                                <w:bCs/>
                                <w:color w:val="002060"/>
                                <w:sz w:val="18"/>
                                <w:szCs w:val="18"/>
                              </w:rPr>
                              <w:t xml:space="preserve"> и </w:t>
                            </w:r>
                            <w:r w:rsidRPr="00CF5922">
                              <w:rPr>
                                <w:rFonts w:ascii="Times New Roman" w:hAnsi="Times New Roman" w:cs="Times New Roman"/>
                                <w:b/>
                                <w:bCs/>
                                <w:color w:val="002060"/>
                                <w:sz w:val="18"/>
                                <w:szCs w:val="18"/>
                              </w:rPr>
                              <w:t xml:space="preserve">бизнеса </w:t>
                            </w:r>
                          </w:p>
                          <w:p w:rsidR="00A025BD" w:rsidRDefault="00A025BD" w:rsidP="00BF2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8BE1" id="Надпись 307" o:spid="_x0000_s1033" type="#_x0000_t202" style="position:absolute;left:0;text-align:left;margin-left:23.7pt;margin-top:124.5pt;width:186pt;height:8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" fillcolor="white [3201]" stroked="f" strokeweight=".5pt">
                <v:textbox>
                  <w:txbxContent>
                    <w:p w:rsidR="00A025BD" w:rsidRPr="00CF5922" w:rsidRDefault="00A025BD" w:rsidP="00BF2AF0">
                      <w:pPr>
                        <w:rPr>
                          <w:rFonts w:ascii="Times New Roman" w:hAnsi="Times New Roman" w:cs="Times New Roman"/>
                          <w:b/>
                          <w:color w:val="002060"/>
                          <w:sz w:val="18"/>
                          <w:szCs w:val="18"/>
                        </w:rPr>
                      </w:pPr>
                      <w:r w:rsidRPr="00F66E53">
                        <w:rPr>
                          <w:rFonts w:ascii="Times New Roman Полужирный" w:hAnsi="Times New Roman Полужирный" w:cs="Times New Roman"/>
                          <w:b/>
                          <w:bCs/>
                          <w:caps/>
                          <w:color w:val="002060"/>
                          <w:sz w:val="18"/>
                          <w:szCs w:val="18"/>
                          <w:u w:val="single"/>
                        </w:rPr>
                        <w:t>Рабочее совещание</w:t>
                      </w:r>
                      <w:r w:rsidRPr="00CF5922">
                        <w:rPr>
                          <w:rFonts w:ascii="Times New Roman" w:hAnsi="Times New Roman" w:cs="Times New Roman"/>
                          <w:b/>
                          <w:bCs/>
                          <w:color w:val="002060"/>
                          <w:sz w:val="18"/>
                          <w:szCs w:val="18"/>
                        </w:rPr>
                        <w:t xml:space="preserve"> </w:t>
                      </w:r>
                      <w:r>
                        <w:rPr>
                          <w:rFonts w:ascii="Times New Roman" w:hAnsi="Times New Roman" w:cs="Times New Roman"/>
                          <w:b/>
                          <w:bCs/>
                          <w:color w:val="002060"/>
                          <w:sz w:val="18"/>
                          <w:szCs w:val="18"/>
                        </w:rPr>
                        <w:br/>
                      </w:r>
                      <w:r w:rsidRPr="00CF5922">
                        <w:rPr>
                          <w:rFonts w:ascii="Times New Roman" w:hAnsi="Times New Roman" w:cs="Times New Roman"/>
                          <w:b/>
                          <w:color w:val="002060"/>
                          <w:sz w:val="18"/>
                          <w:szCs w:val="18"/>
                        </w:rPr>
                        <w:t xml:space="preserve">под председательством вице-губернатора Санкт-Петербурга С.Н. Мовчана </w:t>
                      </w:r>
                      <w:r>
                        <w:rPr>
                          <w:rFonts w:ascii="Times New Roman" w:hAnsi="Times New Roman" w:cs="Times New Roman"/>
                          <w:b/>
                          <w:color w:val="002060"/>
                          <w:sz w:val="18"/>
                          <w:szCs w:val="18"/>
                        </w:rPr>
                        <w:t xml:space="preserve">с участием </w:t>
                      </w:r>
                      <w:r w:rsidRPr="00CF5922">
                        <w:rPr>
                          <w:rFonts w:ascii="Times New Roman" w:hAnsi="Times New Roman" w:cs="Times New Roman"/>
                          <w:b/>
                          <w:bCs/>
                          <w:color w:val="002060"/>
                          <w:sz w:val="18"/>
                          <w:szCs w:val="18"/>
                        </w:rPr>
                        <w:t xml:space="preserve">профильных </w:t>
                      </w:r>
                      <w:r>
                        <w:rPr>
                          <w:rFonts w:ascii="Times New Roman" w:hAnsi="Times New Roman" w:cs="Times New Roman"/>
                          <w:b/>
                          <w:bCs/>
                          <w:color w:val="002060"/>
                          <w:sz w:val="18"/>
                          <w:szCs w:val="18"/>
                        </w:rPr>
                        <w:t>ИОГВ</w:t>
                      </w:r>
                      <w:r w:rsidRPr="00CF5922">
                        <w:rPr>
                          <w:rFonts w:ascii="Times New Roman" w:hAnsi="Times New Roman" w:cs="Times New Roman"/>
                          <w:b/>
                          <w:bCs/>
                          <w:color w:val="002060"/>
                          <w:sz w:val="18"/>
                          <w:szCs w:val="18"/>
                        </w:rPr>
                        <w:t>, общественных объединений предпринимателей</w:t>
                      </w:r>
                      <w:r>
                        <w:rPr>
                          <w:rFonts w:ascii="Times New Roman" w:hAnsi="Times New Roman" w:cs="Times New Roman"/>
                          <w:b/>
                          <w:bCs/>
                          <w:color w:val="002060"/>
                          <w:sz w:val="18"/>
                          <w:szCs w:val="18"/>
                        </w:rPr>
                        <w:t xml:space="preserve"> и </w:t>
                      </w:r>
                      <w:r w:rsidRPr="00CF5922">
                        <w:rPr>
                          <w:rFonts w:ascii="Times New Roman" w:hAnsi="Times New Roman" w:cs="Times New Roman"/>
                          <w:b/>
                          <w:bCs/>
                          <w:color w:val="002060"/>
                          <w:sz w:val="18"/>
                          <w:szCs w:val="18"/>
                        </w:rPr>
                        <w:t xml:space="preserve">бизнеса </w:t>
                      </w:r>
                    </w:p>
                    <w:p w:rsidR="00A025BD" w:rsidRDefault="00A025BD" w:rsidP="00BF2AF0"/>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5920" behindDoc="0" locked="0" layoutInCell="1" allowOverlap="1" wp14:anchorId="7B5B0D83" wp14:editId="6F22498E">
                <wp:simplePos x="0" y="0"/>
                <wp:positionH relativeFrom="column">
                  <wp:posOffset>243840</wp:posOffset>
                </wp:positionH>
                <wp:positionV relativeFrom="paragraph">
                  <wp:posOffset>1543050</wp:posOffset>
                </wp:positionV>
                <wp:extent cx="2485445" cy="1143000"/>
                <wp:effectExtent l="0" t="0" r="10160" b="19050"/>
                <wp:wrapNone/>
                <wp:docPr id="306" name="Прямоугольник 306"/>
                <wp:cNvGraphicFramePr/>
                <a:graphic xmlns:a="http://schemas.openxmlformats.org/drawingml/2006/main">
                  <a:graphicData uri="http://schemas.microsoft.com/office/word/2010/wordprocessingShape">
                    <wps:wsp>
                      <wps:cNvSpPr/>
                      <wps:spPr>
                        <a:xfrm>
                          <a:off x="0" y="0"/>
                          <a:ext cx="2485445" cy="11430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6211" id="Прямоугольник 306" o:spid="_x0000_s1026" style="position:absolute;margin-left:19.2pt;margin-top:121.5pt;width:195.7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72064" behindDoc="0" locked="0" layoutInCell="1" allowOverlap="1" wp14:anchorId="116CCD3E" wp14:editId="160A725B">
                <wp:simplePos x="0" y="0"/>
                <wp:positionH relativeFrom="column">
                  <wp:posOffset>234315</wp:posOffset>
                </wp:positionH>
                <wp:positionV relativeFrom="paragraph">
                  <wp:posOffset>2771775</wp:posOffset>
                </wp:positionV>
                <wp:extent cx="2485445" cy="1162050"/>
                <wp:effectExtent l="0" t="0" r="10160" b="19050"/>
                <wp:wrapNone/>
                <wp:docPr id="315" name="Прямоугольник 315"/>
                <wp:cNvGraphicFramePr/>
                <a:graphic xmlns:a="http://schemas.openxmlformats.org/drawingml/2006/main">
                  <a:graphicData uri="http://schemas.microsoft.com/office/word/2010/wordprocessingShape">
                    <wps:wsp>
                      <wps:cNvSpPr/>
                      <wps:spPr>
                        <a:xfrm>
                          <a:off x="0" y="0"/>
                          <a:ext cx="2485445" cy="11620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63CF3" id="Прямоугольник 315" o:spid="_x0000_s1026" style="position:absolute;margin-left:18.45pt;margin-top:218.25pt;width:195.7pt;height: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" fillcolor="white [3212]"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78208" behindDoc="0" locked="0" layoutInCell="1" allowOverlap="1" wp14:anchorId="29D1D4B1" wp14:editId="71D956A6">
                <wp:simplePos x="0" y="0"/>
                <wp:positionH relativeFrom="column">
                  <wp:posOffset>234315</wp:posOffset>
                </wp:positionH>
                <wp:positionV relativeFrom="paragraph">
                  <wp:posOffset>4038600</wp:posOffset>
                </wp:positionV>
                <wp:extent cx="2485445" cy="1181100"/>
                <wp:effectExtent l="0" t="0" r="10160" b="19050"/>
                <wp:wrapNone/>
                <wp:docPr id="325" name="Прямоугольник 325"/>
                <wp:cNvGraphicFramePr/>
                <a:graphic xmlns:a="http://schemas.openxmlformats.org/drawingml/2006/main">
                  <a:graphicData uri="http://schemas.microsoft.com/office/word/2010/wordprocessingShape">
                    <wps:wsp>
                      <wps:cNvSpPr/>
                      <wps:spPr>
                        <a:xfrm>
                          <a:off x="0" y="0"/>
                          <a:ext cx="2485445" cy="1181100"/>
                        </a:xfrm>
                        <a:prstGeom prst="rect">
                          <a:avLst/>
                        </a:prstGeom>
                        <a:solidFill>
                          <a:srgbClr val="99CCFF"/>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5BCE" id="Прямоугольник 325" o:spid="_x0000_s1026" style="position:absolute;margin-left:18.45pt;margin-top:318pt;width:195.7pt;height: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" fillcolor="#9cf"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79232" behindDoc="0" locked="0" layoutInCell="1" allowOverlap="1" wp14:anchorId="39DE2208" wp14:editId="19CC4CD3">
                <wp:simplePos x="0" y="0"/>
                <wp:positionH relativeFrom="column">
                  <wp:posOffset>300991</wp:posOffset>
                </wp:positionH>
                <wp:positionV relativeFrom="paragraph">
                  <wp:posOffset>4076700</wp:posOffset>
                </wp:positionV>
                <wp:extent cx="2362200" cy="1123950"/>
                <wp:effectExtent l="0" t="0" r="0" b="0"/>
                <wp:wrapNone/>
                <wp:docPr id="326" name="Надпись 326"/>
                <wp:cNvGraphicFramePr/>
                <a:graphic xmlns:a="http://schemas.openxmlformats.org/drawingml/2006/main">
                  <a:graphicData uri="http://schemas.microsoft.com/office/word/2010/wordprocessingShape">
                    <wps:wsp>
                      <wps:cNvSpPr txBox="1"/>
                      <wps:spPr>
                        <a:xfrm>
                          <a:off x="0" y="0"/>
                          <a:ext cx="2362200" cy="1123950"/>
                        </a:xfrm>
                        <a:prstGeom prst="rect">
                          <a:avLst/>
                        </a:prstGeom>
                        <a:noFill/>
                        <a:ln w="6350">
                          <a:noFill/>
                        </a:ln>
                      </wps:spPr>
                      <wps:txbx>
                        <w:txbxContent>
                          <w:p w:rsidR="00A025BD" w:rsidRPr="00FF0DD8" w:rsidRDefault="00A025BD" w:rsidP="00BF2AF0">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предложения Уполномоченного о необходимости поддержки индустриальных парков поддержаны Губернатором Санкт-Петербурга Г.С. Полтавченко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2208" id="Надпись 326" o:spid="_x0000_s1034" type="#_x0000_t202" style="position:absolute;left:0;text-align:left;margin-left:23.7pt;margin-top:321pt;width:186pt;height:8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" filled="f" stroked="f" strokeweight=".5pt">
                <v:textbox>
                  <w:txbxContent>
                    <w:p w:rsidR="00A025BD" w:rsidRPr="00FF0DD8" w:rsidRDefault="00A025BD" w:rsidP="00BF2AF0">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предложения Уполномоченного о необходимости поддержки индустриальных парков поддержаны Губернатором Санкт-Петербурга Г.С. Полтавченко</w:t>
                      </w:r>
                    </w:p>
                  </w:txbxContent>
                </v:textbox>
              </v:shape>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85376" behindDoc="0" locked="0" layoutInCell="1" allowOverlap="1" wp14:anchorId="4DABEBCE" wp14:editId="57821DAB">
                <wp:simplePos x="0" y="0"/>
                <wp:positionH relativeFrom="column">
                  <wp:posOffset>300991</wp:posOffset>
                </wp:positionH>
                <wp:positionV relativeFrom="paragraph">
                  <wp:posOffset>5343525</wp:posOffset>
                </wp:positionV>
                <wp:extent cx="2362200" cy="1143000"/>
                <wp:effectExtent l="0" t="0" r="0" b="0"/>
                <wp:wrapNone/>
                <wp:docPr id="331" name="Надпись 331"/>
                <wp:cNvGraphicFramePr/>
                <a:graphic xmlns:a="http://schemas.openxmlformats.org/drawingml/2006/main">
                  <a:graphicData uri="http://schemas.microsoft.com/office/word/2010/wordprocessingShape">
                    <wps:wsp>
                      <wps:cNvSpPr txBox="1"/>
                      <wps:spPr>
                        <a:xfrm>
                          <a:off x="0" y="0"/>
                          <a:ext cx="2362200" cy="1143000"/>
                        </a:xfrm>
                        <a:prstGeom prst="rect">
                          <a:avLst/>
                        </a:prstGeom>
                        <a:solidFill>
                          <a:schemeClr val="lt1"/>
                        </a:solidFill>
                        <a:ln w="6350">
                          <a:noFill/>
                        </a:ln>
                      </wps:spPr>
                      <wps:txb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p w:rsidR="00A025BD" w:rsidRPr="00FF0DD8" w:rsidRDefault="00A025BD" w:rsidP="00BF2AF0">
                            <w:pPr>
                              <w:rPr>
                                <w:rFonts w:ascii="Times New Roman" w:hAnsi="Times New Roman" w:cs="Times New Roman"/>
                                <w:b/>
                                <w:bCs/>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EBCE" id="Надпись 331" o:spid="_x0000_s1035" type="#_x0000_t202" style="position:absolute;left:0;text-align:left;margin-left:23.7pt;margin-top:420.75pt;width:186pt;height:9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" fillcolor="white [3201]" stroked="f" strokeweight=".5pt">
                <v:textbo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p w:rsidR="00A025BD" w:rsidRPr="00FF0DD8" w:rsidRDefault="00A025BD" w:rsidP="00BF2AF0">
                      <w:pPr>
                        <w:rPr>
                          <w:rFonts w:ascii="Times New Roman" w:hAnsi="Times New Roman" w:cs="Times New Roman"/>
                          <w:b/>
                          <w:bCs/>
                          <w:color w:val="002060"/>
                          <w:sz w:val="18"/>
                          <w:szCs w:val="18"/>
                        </w:rPr>
                      </w:pPr>
                    </w:p>
                  </w:txbxContent>
                </v:textbox>
              </v:shape>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84352" behindDoc="0" locked="0" layoutInCell="1" allowOverlap="1" wp14:anchorId="35B90F2D" wp14:editId="1787F3F6">
                <wp:simplePos x="0" y="0"/>
                <wp:positionH relativeFrom="column">
                  <wp:posOffset>215265</wp:posOffset>
                </wp:positionH>
                <wp:positionV relativeFrom="paragraph">
                  <wp:posOffset>5295900</wp:posOffset>
                </wp:positionV>
                <wp:extent cx="2485445" cy="1247775"/>
                <wp:effectExtent l="0" t="0" r="10160" b="28575"/>
                <wp:wrapNone/>
                <wp:docPr id="330" name="Прямоугольник 330"/>
                <wp:cNvGraphicFramePr/>
                <a:graphic xmlns:a="http://schemas.openxmlformats.org/drawingml/2006/main">
                  <a:graphicData uri="http://schemas.microsoft.com/office/word/2010/wordprocessingShape">
                    <wps:wsp>
                      <wps:cNvSpPr/>
                      <wps:spPr>
                        <a:xfrm>
                          <a:off x="0" y="0"/>
                          <a:ext cx="2485445" cy="12477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5DDA" id="Прямоугольник 330" o:spid="_x0000_s1026" style="position:absolute;margin-left:16.95pt;margin-top:417pt;width:195.7pt;height:9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74112" behindDoc="0" locked="0" layoutInCell="1" allowOverlap="1" wp14:anchorId="55A6EA33" wp14:editId="7F738B74">
                <wp:simplePos x="0" y="0"/>
                <wp:positionH relativeFrom="column">
                  <wp:posOffset>291465</wp:posOffset>
                </wp:positionH>
                <wp:positionV relativeFrom="paragraph">
                  <wp:posOffset>2819400</wp:posOffset>
                </wp:positionV>
                <wp:extent cx="2410129" cy="1104900"/>
                <wp:effectExtent l="0" t="0" r="9525" b="0"/>
                <wp:wrapNone/>
                <wp:docPr id="316" name="Надпись 316"/>
                <wp:cNvGraphicFramePr/>
                <a:graphic xmlns:a="http://schemas.openxmlformats.org/drawingml/2006/main">
                  <a:graphicData uri="http://schemas.microsoft.com/office/word/2010/wordprocessingShape">
                    <wps:wsp>
                      <wps:cNvSpPr txBox="1"/>
                      <wps:spPr>
                        <a:xfrm>
                          <a:off x="0" y="0"/>
                          <a:ext cx="2410129" cy="1104900"/>
                        </a:xfrm>
                        <a:prstGeom prst="rect">
                          <a:avLst/>
                        </a:prstGeom>
                        <a:solidFill>
                          <a:schemeClr val="lt1"/>
                        </a:solidFill>
                        <a:ln w="6350">
                          <a:noFill/>
                        </a:ln>
                      </wps:spPr>
                      <wps:txb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 xml:space="preserve">разработке концепции проекта по созданию и развитию индустриальных парков для МСП на базе крупных предприятий (председатель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EA33" id="Надпись 316" o:spid="_x0000_s1036" type="#_x0000_t202" style="position:absolute;left:0;text-align:left;margin-left:22.95pt;margin-top:222pt;width:189.75pt;height: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" fillcolor="white [3201]" stroked="f" strokeweight=".5pt">
                <v:textbox>
                  <w:txbxContent>
                    <w:p w:rsidR="00A025BD" w:rsidRPr="00AB6889" w:rsidRDefault="00A025BD" w:rsidP="00BF2AF0">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 xml:space="preserve">разработке концепции проекта по созданию и развитию индустриальных парков для МСП на базе крупных предприятий (председатель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txbxContent>
                </v:textbox>
              </v:shape>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691520" behindDoc="0" locked="0" layoutInCell="1" allowOverlap="1" wp14:anchorId="0EB9D4AF" wp14:editId="0A20F480">
                <wp:simplePos x="0" y="0"/>
                <wp:positionH relativeFrom="column">
                  <wp:posOffset>310516</wp:posOffset>
                </wp:positionH>
                <wp:positionV relativeFrom="paragraph">
                  <wp:posOffset>6648450</wp:posOffset>
                </wp:positionV>
                <wp:extent cx="2362200" cy="1152525"/>
                <wp:effectExtent l="0" t="0" r="0" b="0"/>
                <wp:wrapNone/>
                <wp:docPr id="24" name="Надпись 7"/>
                <wp:cNvGraphicFramePr/>
                <a:graphic xmlns:a="http://schemas.openxmlformats.org/drawingml/2006/main">
                  <a:graphicData uri="http://schemas.microsoft.com/office/word/2010/wordprocessingShape">
                    <wps:wsp>
                      <wps:cNvSpPr txBox="1"/>
                      <wps:spPr>
                        <a:xfrm>
                          <a:off x="0" y="0"/>
                          <a:ext cx="2362200" cy="1152525"/>
                        </a:xfrm>
                        <a:prstGeom prst="rect">
                          <a:avLst/>
                        </a:prstGeom>
                        <a:noFill/>
                        <a:ln w="6350">
                          <a:noFill/>
                        </a:ln>
                      </wps:spPr>
                      <wps:txbx>
                        <w:txbxContent>
                          <w:p w:rsidR="00A025BD" w:rsidRPr="00FF0DD8" w:rsidRDefault="00A025BD" w:rsidP="00BF2AF0">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 xml:space="preserve">предложения Уполномоченного о необходимости завершения работы по данному направлению поддержаны Губернатором Санкт-Петербурга </w:t>
                            </w:r>
                            <w:r>
                              <w:rPr>
                                <w:rFonts w:ascii="Times New Roman" w:hAnsi="Times New Roman" w:cs="Times New Roman"/>
                                <w:b/>
                                <w:bCs/>
                                <w:color w:val="002060"/>
                                <w:sz w:val="18"/>
                                <w:szCs w:val="18"/>
                              </w:rPr>
                              <w:br/>
                              <w:t>Г.С. Полтавченко</w:t>
                            </w:r>
                          </w:p>
                          <w:p w:rsidR="00A025BD" w:rsidRPr="00FF0DD8" w:rsidRDefault="00A025BD" w:rsidP="00BF2AF0">
                            <w:pPr>
                              <w:rPr>
                                <w:rFonts w:ascii="Times New Roman" w:hAnsi="Times New Roman" w:cs="Times New Roman"/>
                                <w:b/>
                                <w:bCs/>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D4AF" id="Надпись 7" o:spid="_x0000_s1037" type="#_x0000_t202" style="position:absolute;left:0;text-align:left;margin-left:24.45pt;margin-top:523.5pt;width:186pt;height:9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" filled="f" stroked="f" strokeweight=".5pt">
                <v:textbox>
                  <w:txbxContent>
                    <w:p w:rsidR="00A025BD" w:rsidRPr="00FF0DD8" w:rsidRDefault="00A025BD" w:rsidP="00BF2AF0">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 xml:space="preserve">предложения Уполномоченного о необходимости завершения работы по данному направлению поддержаны Губернатором Санкт-Петербурга </w:t>
                      </w:r>
                      <w:r>
                        <w:rPr>
                          <w:rFonts w:ascii="Times New Roman" w:hAnsi="Times New Roman" w:cs="Times New Roman"/>
                          <w:b/>
                          <w:bCs/>
                          <w:color w:val="002060"/>
                          <w:sz w:val="18"/>
                          <w:szCs w:val="18"/>
                        </w:rPr>
                        <w:br/>
                        <w:t>Г.С. Полтавченко</w:t>
                      </w:r>
                    </w:p>
                    <w:p w:rsidR="00A025BD" w:rsidRPr="00FF0DD8" w:rsidRDefault="00A025BD" w:rsidP="00BF2AF0">
                      <w:pPr>
                        <w:rPr>
                          <w:rFonts w:ascii="Times New Roman" w:hAnsi="Times New Roman" w:cs="Times New Roman"/>
                          <w:b/>
                          <w:bCs/>
                          <w:color w:val="002060"/>
                          <w:sz w:val="18"/>
                          <w:szCs w:val="18"/>
                        </w:rPr>
                      </w:pPr>
                    </w:p>
                  </w:txbxContent>
                </v:textbox>
              </v:shape>
            </w:pict>
          </mc:Fallback>
        </mc:AlternateContent>
      </w:r>
      <w:r w:rsidRPr="00BD37F4">
        <w:rPr>
          <w:rFonts w:ascii="Times New Roman" w:hAnsi="Times New Roman" w:cs="Times New Roman"/>
          <w:bCs/>
          <w:noProof/>
          <w:sz w:val="24"/>
          <w:szCs w:val="24"/>
          <w:lang w:eastAsia="ru-RU"/>
        </w:rPr>
        <mc:AlternateContent>
          <mc:Choice Requires="wps">
            <w:drawing>
              <wp:anchor distT="0" distB="0" distL="114300" distR="114300" simplePos="0" relativeHeight="251690496" behindDoc="0" locked="0" layoutInCell="1" allowOverlap="1" wp14:anchorId="2D508B72" wp14:editId="0602700E">
                <wp:simplePos x="0" y="0"/>
                <wp:positionH relativeFrom="column">
                  <wp:posOffset>224790</wp:posOffset>
                </wp:positionH>
                <wp:positionV relativeFrom="paragraph">
                  <wp:posOffset>6610350</wp:posOffset>
                </wp:positionV>
                <wp:extent cx="2485445" cy="1200150"/>
                <wp:effectExtent l="0" t="0" r="10160" b="19050"/>
                <wp:wrapNone/>
                <wp:docPr id="25" name="Прямоугольник 25"/>
                <wp:cNvGraphicFramePr/>
                <a:graphic xmlns:a="http://schemas.openxmlformats.org/drawingml/2006/main">
                  <a:graphicData uri="http://schemas.microsoft.com/office/word/2010/wordprocessingShape">
                    <wps:wsp>
                      <wps:cNvSpPr/>
                      <wps:spPr>
                        <a:xfrm>
                          <a:off x="0" y="0"/>
                          <a:ext cx="2485445" cy="1200150"/>
                        </a:xfrm>
                        <a:prstGeom prst="rect">
                          <a:avLst/>
                        </a:prstGeom>
                        <a:solidFill>
                          <a:srgbClr val="99CCFF"/>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26C8" id="Прямоугольник 25" o:spid="_x0000_s1026" style="position:absolute;margin-left:17.7pt;margin-top:520.5pt;width:195.7pt;height:9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" fillcolor="#9cf"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83328" behindDoc="0" locked="0" layoutInCell="1" allowOverlap="1" wp14:anchorId="2691822F" wp14:editId="373C0849">
                <wp:simplePos x="0" y="0"/>
                <wp:positionH relativeFrom="column">
                  <wp:posOffset>148590</wp:posOffset>
                </wp:positionH>
                <wp:positionV relativeFrom="paragraph">
                  <wp:posOffset>4493260</wp:posOffset>
                </wp:positionV>
                <wp:extent cx="85725" cy="85725"/>
                <wp:effectExtent l="0" t="0" r="28575" b="28575"/>
                <wp:wrapNone/>
                <wp:docPr id="298" name="Прямоугольник 298"/>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0DDF04" id="Прямоугольник 298" o:spid="_x0000_s1026" style="position:absolute;margin-left:11.7pt;margin-top:353.8pt;width:6.75pt;height:6.7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4896" behindDoc="0" locked="0" layoutInCell="1" allowOverlap="1" wp14:anchorId="1516AFBD" wp14:editId="2260A99F">
                <wp:simplePos x="0" y="0"/>
                <wp:positionH relativeFrom="column">
                  <wp:posOffset>148590</wp:posOffset>
                </wp:positionH>
                <wp:positionV relativeFrom="paragraph">
                  <wp:posOffset>3255010</wp:posOffset>
                </wp:positionV>
                <wp:extent cx="85725" cy="85725"/>
                <wp:effectExtent l="0" t="0" r="28575" b="28575"/>
                <wp:wrapNone/>
                <wp:docPr id="296" name="Прямоугольник 296"/>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7F07CA" id="Прямоугольник 296" o:spid="_x0000_s1026" style="position:absolute;margin-left:11.7pt;margin-top:256.3pt;width:6.75pt;height:6.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0560" behindDoc="0" locked="0" layoutInCell="1" allowOverlap="1" wp14:anchorId="715808EF" wp14:editId="595BA04D">
                <wp:simplePos x="0" y="0"/>
                <wp:positionH relativeFrom="column">
                  <wp:posOffset>-384175</wp:posOffset>
                </wp:positionH>
                <wp:positionV relativeFrom="paragraph">
                  <wp:posOffset>5776595</wp:posOffset>
                </wp:positionV>
                <wp:extent cx="895350" cy="323850"/>
                <wp:effectExtent l="0" t="0" r="0" b="0"/>
                <wp:wrapNone/>
                <wp:docPr id="304" name="Надпись 304"/>
                <wp:cNvGraphicFramePr/>
                <a:graphic xmlns:a="http://schemas.openxmlformats.org/drawingml/2006/main">
                  <a:graphicData uri="http://schemas.microsoft.com/office/word/2010/wordprocessingShape">
                    <wps:wsp>
                      <wps:cNvSpPr txBox="1"/>
                      <wps:spPr>
                        <a:xfrm rot="16200000">
                          <a:off x="0" y="0"/>
                          <a:ext cx="895350" cy="323850"/>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04.08.2016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5808EF" id="Надпись 304" o:spid="_x0000_s1038" type="#_x0000_t202" style="position:absolute;left:0;text-align:left;margin-left:-30.25pt;margin-top:454.85pt;width:70.5pt;height:25.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04.08.2016</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49536" behindDoc="0" locked="0" layoutInCell="1" allowOverlap="1" wp14:anchorId="2B217DF8" wp14:editId="3EEA5E52">
                <wp:simplePos x="0" y="0"/>
                <wp:positionH relativeFrom="column">
                  <wp:posOffset>-356235</wp:posOffset>
                </wp:positionH>
                <wp:positionV relativeFrom="paragraph">
                  <wp:posOffset>1873885</wp:posOffset>
                </wp:positionV>
                <wp:extent cx="857250" cy="323850"/>
                <wp:effectExtent l="0" t="0" r="0" b="0"/>
                <wp:wrapNone/>
                <wp:docPr id="301" name="Надпись 301"/>
                <wp:cNvGraphicFramePr/>
                <a:graphic xmlns:a="http://schemas.openxmlformats.org/drawingml/2006/main">
                  <a:graphicData uri="http://schemas.microsoft.com/office/word/2010/wordprocessingShape">
                    <wps:wsp>
                      <wps:cNvSpPr txBox="1"/>
                      <wps:spPr>
                        <a:xfrm rot="16200000">
                          <a:off x="0" y="0"/>
                          <a:ext cx="857250" cy="323850"/>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20.10.2015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17DF8" id="Надпись 301" o:spid="_x0000_s1039" type="#_x0000_t202" style="position:absolute;left:0;text-align:left;margin-left:-28.05pt;margin-top:147.55pt;width:67.5pt;height:25.5pt;rotation:-90;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20.10.2015</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48512" behindDoc="0" locked="0" layoutInCell="1" allowOverlap="1" wp14:anchorId="403157B7" wp14:editId="3FFEDED9">
                <wp:simplePos x="0" y="0"/>
                <wp:positionH relativeFrom="column">
                  <wp:posOffset>-378778</wp:posOffset>
                </wp:positionH>
                <wp:positionV relativeFrom="paragraph">
                  <wp:posOffset>3151823</wp:posOffset>
                </wp:positionV>
                <wp:extent cx="904875" cy="323850"/>
                <wp:effectExtent l="4763" t="0" r="0" b="0"/>
                <wp:wrapNone/>
                <wp:docPr id="302" name="Надпись 302"/>
                <wp:cNvGraphicFramePr/>
                <a:graphic xmlns:a="http://schemas.openxmlformats.org/drawingml/2006/main">
                  <a:graphicData uri="http://schemas.microsoft.com/office/word/2010/wordprocessingShape">
                    <wps:wsp>
                      <wps:cNvSpPr txBox="1"/>
                      <wps:spPr>
                        <a:xfrm rot="16200000">
                          <a:off x="0" y="0"/>
                          <a:ext cx="904875" cy="323850"/>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04.02.2016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157B7" id="Надпись 302" o:spid="_x0000_s1040" type="#_x0000_t202" style="position:absolute;left:0;text-align:left;margin-left:-29.85pt;margin-top:248.2pt;width:71.25pt;height:25.5pt;rotation:-90;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04.02.2016</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1584" behindDoc="0" locked="0" layoutInCell="1" allowOverlap="1" wp14:anchorId="2FB7FCBB" wp14:editId="406759DD">
                <wp:simplePos x="0" y="0"/>
                <wp:positionH relativeFrom="column">
                  <wp:posOffset>-365760</wp:posOffset>
                </wp:positionH>
                <wp:positionV relativeFrom="paragraph">
                  <wp:posOffset>4236085</wp:posOffset>
                </wp:positionV>
                <wp:extent cx="895350" cy="323850"/>
                <wp:effectExtent l="0" t="0" r="0" b="0"/>
                <wp:wrapNone/>
                <wp:docPr id="303" name="Надпись 303"/>
                <wp:cNvGraphicFramePr/>
                <a:graphic xmlns:a="http://schemas.openxmlformats.org/drawingml/2006/main">
                  <a:graphicData uri="http://schemas.microsoft.com/office/word/2010/wordprocessingShape">
                    <wps:wsp>
                      <wps:cNvSpPr txBox="1"/>
                      <wps:spPr>
                        <a:xfrm rot="16200000">
                          <a:off x="0" y="0"/>
                          <a:ext cx="895350" cy="323850"/>
                        </a:xfrm>
                        <a:prstGeom prst="rect">
                          <a:avLst/>
                        </a:prstGeom>
                        <a:solidFill>
                          <a:schemeClr val="lt1"/>
                        </a:solidFill>
                        <a:ln w="6350">
                          <a:noFill/>
                        </a:ln>
                      </wps:spPr>
                      <wps:txb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12.04.2016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7FCBB" id="Надпись 303" o:spid="_x0000_s1041" type="#_x0000_t202" style="position:absolute;left:0;text-align:left;margin-left:-28.8pt;margin-top:333.55pt;width:70.5pt;height:25.5pt;rotation:-90;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" fillcolor="white [3201]" stroked="f" strokeweight=".5pt">
                <v:textbox>
                  <w:txbxContent>
                    <w:p w:rsidR="00A025BD" w:rsidRPr="00BD37F4" w:rsidRDefault="00A025BD" w:rsidP="00BF2AF0">
                      <w:pPr>
                        <w:rPr>
                          <w:rFonts w:ascii="Times New Roman" w:hAnsi="Times New Roman" w:cs="Times New Roman"/>
                          <w:b/>
                          <w:color w:val="990033"/>
                          <w:sz w:val="20"/>
                          <w:szCs w:val="28"/>
                        </w:rPr>
                      </w:pPr>
                      <w:r w:rsidRPr="00BD37F4">
                        <w:rPr>
                          <w:rFonts w:ascii="Times New Roman" w:hAnsi="Times New Roman" w:cs="Times New Roman"/>
                          <w:b/>
                          <w:color w:val="990033"/>
                          <w:sz w:val="20"/>
                          <w:szCs w:val="28"/>
                        </w:rPr>
                        <w:t>12.04.2016</w:t>
                      </w:r>
                    </w:p>
                  </w:txbxContent>
                </v:textbox>
              </v:shape>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80256" behindDoc="0" locked="0" layoutInCell="1" allowOverlap="1" wp14:anchorId="57EF5B82" wp14:editId="14967D78">
                <wp:simplePos x="0" y="0"/>
                <wp:positionH relativeFrom="column">
                  <wp:posOffset>2968113</wp:posOffset>
                </wp:positionH>
                <wp:positionV relativeFrom="paragraph">
                  <wp:posOffset>4038600</wp:posOffset>
                </wp:positionV>
                <wp:extent cx="2994537" cy="1157605"/>
                <wp:effectExtent l="0" t="0" r="15875" b="23495"/>
                <wp:wrapNone/>
                <wp:docPr id="327" name="Прямоугольник 327"/>
                <wp:cNvGraphicFramePr/>
                <a:graphic xmlns:a="http://schemas.openxmlformats.org/drawingml/2006/main">
                  <a:graphicData uri="http://schemas.microsoft.com/office/word/2010/wordprocessingShape">
                    <wps:wsp>
                      <wps:cNvSpPr/>
                      <wps:spPr>
                        <a:xfrm>
                          <a:off x="0" y="0"/>
                          <a:ext cx="2994537" cy="1157605"/>
                        </a:xfrm>
                        <a:prstGeom prst="rect">
                          <a:avLst/>
                        </a:prstGeom>
                        <a:solidFill>
                          <a:srgbClr val="C9E4FF"/>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7C74E" id="Прямоугольник 327" o:spid="_x0000_s1026" style="position:absolute;margin-left:233.7pt;margin-top:318pt;width:235.8pt;height:9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" fillcolor="#c9e4ff"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81280" behindDoc="0" locked="0" layoutInCell="1" allowOverlap="1" wp14:anchorId="6C582601" wp14:editId="0CB6E429">
                <wp:simplePos x="0" y="0"/>
                <wp:positionH relativeFrom="column">
                  <wp:posOffset>3044190</wp:posOffset>
                </wp:positionH>
                <wp:positionV relativeFrom="paragraph">
                  <wp:posOffset>4095750</wp:posOffset>
                </wp:positionV>
                <wp:extent cx="2853690" cy="1019175"/>
                <wp:effectExtent l="0" t="0" r="0" b="0"/>
                <wp:wrapNone/>
                <wp:docPr id="328" name="Надпись 328"/>
                <wp:cNvGraphicFramePr/>
                <a:graphic xmlns:a="http://schemas.openxmlformats.org/drawingml/2006/main">
                  <a:graphicData uri="http://schemas.microsoft.com/office/word/2010/wordprocessingShape">
                    <wps:wsp>
                      <wps:cNvSpPr txBox="1"/>
                      <wps:spPr>
                        <a:xfrm>
                          <a:off x="0" y="0"/>
                          <a:ext cx="2853690" cy="1019175"/>
                        </a:xfrm>
                        <a:prstGeom prst="rect">
                          <a:avLst/>
                        </a:prstGeom>
                        <a:noFill/>
                        <a:ln w="6350">
                          <a:noFill/>
                        </a:ln>
                      </wps:spPr>
                      <wps:txbx>
                        <w:txbxContent>
                          <w:p w:rsidR="00A025BD" w:rsidRPr="00082594" w:rsidRDefault="00A025BD" w:rsidP="00BF2AF0">
                            <w:pPr>
                              <w:spacing w:after="60" w:line="240" w:lineRule="auto"/>
                              <w:rPr>
                                <w:rFonts w:ascii="Times New Roman" w:hAnsi="Times New Roman" w:cs="Times New Roman"/>
                                <w:b/>
                                <w:bCs/>
                                <w:i/>
                                <w:color w:val="002060"/>
                                <w:sz w:val="14"/>
                                <w:szCs w:val="18"/>
                              </w:rPr>
                            </w:pPr>
                            <w:r w:rsidRPr="00942BBD">
                              <w:rPr>
                                <w:rFonts w:ascii="Times New Roman" w:hAnsi="Times New Roman" w:cs="Times New Roman"/>
                                <w:b/>
                                <w:bCs/>
                                <w:caps/>
                                <w:color w:val="002060"/>
                                <w:sz w:val="18"/>
                                <w:szCs w:val="18"/>
                                <w:u w:val="single"/>
                              </w:rPr>
                              <w:t>Принят</w:t>
                            </w:r>
                            <w:r>
                              <w:rPr>
                                <w:rFonts w:ascii="Times New Roman" w:hAnsi="Times New Roman" w:cs="Times New Roman"/>
                                <w:b/>
                                <w:bCs/>
                                <w:caps/>
                                <w:color w:val="002060"/>
                                <w:sz w:val="18"/>
                                <w:szCs w:val="18"/>
                                <w:u w:val="single"/>
                              </w:rPr>
                              <w:t>ое</w:t>
                            </w:r>
                            <w:r w:rsidRPr="00942BBD">
                              <w:rPr>
                                <w:rFonts w:ascii="Times New Roman" w:hAnsi="Times New Roman" w:cs="Times New Roman"/>
                                <w:b/>
                                <w:bCs/>
                                <w:caps/>
                                <w:color w:val="002060"/>
                                <w:sz w:val="18"/>
                                <w:szCs w:val="18"/>
                                <w:u w:val="single"/>
                              </w:rPr>
                              <w:t xml:space="preserve"> решени</w:t>
                            </w:r>
                            <w:r>
                              <w:rPr>
                                <w:rFonts w:ascii="Times New Roman" w:hAnsi="Times New Roman" w:cs="Times New Roman"/>
                                <w:b/>
                                <w:bCs/>
                                <w:caps/>
                                <w:color w:val="002060"/>
                                <w:sz w:val="18"/>
                                <w:szCs w:val="18"/>
                                <w:u w:val="single"/>
                              </w:rPr>
                              <w:t>е</w:t>
                            </w:r>
                            <w:r w:rsidRPr="00942BBD">
                              <w:rPr>
                                <w:rFonts w:ascii="Times New Roman" w:hAnsi="Times New Roman" w:cs="Times New Roman"/>
                                <w:b/>
                                <w:bCs/>
                                <w:caps/>
                                <w:color w:val="002060"/>
                                <w:sz w:val="18"/>
                                <w:szCs w:val="18"/>
                                <w:u w:val="single"/>
                              </w:rPr>
                              <w:t>:</w:t>
                            </w:r>
                            <w:r w:rsidRPr="00942BBD">
                              <w:rPr>
                                <w:rFonts w:ascii="Times New Roman" w:hAnsi="Times New Roman" w:cs="Times New Roman"/>
                                <w:b/>
                                <w:bCs/>
                                <w:caps/>
                                <w:color w:val="002060"/>
                                <w:sz w:val="18"/>
                                <w:szCs w:val="18"/>
                                <w:u w:val="single"/>
                              </w:rPr>
                              <w:br/>
                            </w:r>
                            <w:r w:rsidRPr="006D0753">
                              <w:rPr>
                                <w:rFonts w:ascii="Times New Roman" w:hAnsi="Times New Roman" w:cs="Times New Roman"/>
                                <w:b/>
                                <w:bCs/>
                                <w:caps/>
                                <w:color w:val="002060"/>
                                <w:sz w:val="18"/>
                                <w:szCs w:val="18"/>
                              </w:rPr>
                              <w:t>К</w:t>
                            </w:r>
                            <w:r w:rsidRPr="006D0753">
                              <w:rPr>
                                <w:rFonts w:ascii="Times New Roman" w:hAnsi="Times New Roman" w:cs="Times New Roman"/>
                                <w:b/>
                                <w:bCs/>
                                <w:color w:val="002060"/>
                                <w:sz w:val="18"/>
                                <w:szCs w:val="18"/>
                              </w:rPr>
                              <w:t>омитету по промышленной политике и инновациям Санкт-Петербурга разработать и вынести на рассмотрение заседания Правительства города проект соответствующего НПА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01.10.2016 </w:t>
                            </w:r>
                            <w:r w:rsidRPr="00082594">
                              <w:rPr>
                                <w:rFonts w:ascii="Times New Roman" w:hAnsi="Times New Roman" w:cs="Times New Roman"/>
                                <w:b/>
                                <w:bCs/>
                                <w:i/>
                                <w:color w:val="002060"/>
                                <w:sz w:val="14"/>
                                <w:szCs w:val="18"/>
                              </w:rPr>
                              <w:t>(протокол заседания Правительства</w:t>
                            </w:r>
                            <w:r>
                              <w:rPr>
                                <w:rFonts w:ascii="Times New Roman" w:hAnsi="Times New Roman" w:cs="Times New Roman"/>
                                <w:b/>
                                <w:bCs/>
                                <w:i/>
                                <w:color w:val="002060"/>
                                <w:sz w:val="14"/>
                                <w:szCs w:val="18"/>
                              </w:rPr>
                              <w:t xml:space="preserve"> СПб</w:t>
                            </w:r>
                            <w:r w:rsidRPr="00082594">
                              <w:rPr>
                                <w:rFonts w:ascii="Times New Roman" w:hAnsi="Times New Roman" w:cs="Times New Roman"/>
                                <w:b/>
                                <w:bCs/>
                                <w:i/>
                                <w:color w:val="002060"/>
                                <w:sz w:val="14"/>
                                <w:szCs w:val="18"/>
                              </w:rPr>
                              <w:t xml:space="preserve"> от 12.04.2016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2601" id="Надпись 328" o:spid="_x0000_s1042" type="#_x0000_t202" style="position:absolute;left:0;text-align:left;margin-left:239.7pt;margin-top:322.5pt;width:224.7pt;height:8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" filled="f" stroked="f" strokeweight=".5pt">
                <v:textbox>
                  <w:txbxContent>
                    <w:p w:rsidR="00A025BD" w:rsidRPr="00082594" w:rsidRDefault="00A025BD" w:rsidP="00BF2AF0">
                      <w:pPr>
                        <w:spacing w:after="60" w:line="240" w:lineRule="auto"/>
                        <w:rPr>
                          <w:rFonts w:ascii="Times New Roman" w:hAnsi="Times New Roman" w:cs="Times New Roman"/>
                          <w:b/>
                          <w:bCs/>
                          <w:i/>
                          <w:color w:val="002060"/>
                          <w:sz w:val="14"/>
                          <w:szCs w:val="18"/>
                        </w:rPr>
                      </w:pPr>
                      <w:r w:rsidRPr="00942BBD">
                        <w:rPr>
                          <w:rFonts w:ascii="Times New Roman" w:hAnsi="Times New Roman" w:cs="Times New Roman"/>
                          <w:b/>
                          <w:bCs/>
                          <w:caps/>
                          <w:color w:val="002060"/>
                          <w:sz w:val="18"/>
                          <w:szCs w:val="18"/>
                          <w:u w:val="single"/>
                        </w:rPr>
                        <w:t>Принят</w:t>
                      </w:r>
                      <w:r>
                        <w:rPr>
                          <w:rFonts w:ascii="Times New Roman" w:hAnsi="Times New Roman" w:cs="Times New Roman"/>
                          <w:b/>
                          <w:bCs/>
                          <w:caps/>
                          <w:color w:val="002060"/>
                          <w:sz w:val="18"/>
                          <w:szCs w:val="18"/>
                          <w:u w:val="single"/>
                        </w:rPr>
                        <w:t>ое</w:t>
                      </w:r>
                      <w:r w:rsidRPr="00942BBD">
                        <w:rPr>
                          <w:rFonts w:ascii="Times New Roman" w:hAnsi="Times New Roman" w:cs="Times New Roman"/>
                          <w:b/>
                          <w:bCs/>
                          <w:caps/>
                          <w:color w:val="002060"/>
                          <w:sz w:val="18"/>
                          <w:szCs w:val="18"/>
                          <w:u w:val="single"/>
                        </w:rPr>
                        <w:t xml:space="preserve"> решени</w:t>
                      </w:r>
                      <w:r>
                        <w:rPr>
                          <w:rFonts w:ascii="Times New Roman" w:hAnsi="Times New Roman" w:cs="Times New Roman"/>
                          <w:b/>
                          <w:bCs/>
                          <w:caps/>
                          <w:color w:val="002060"/>
                          <w:sz w:val="18"/>
                          <w:szCs w:val="18"/>
                          <w:u w:val="single"/>
                        </w:rPr>
                        <w:t>е</w:t>
                      </w:r>
                      <w:r w:rsidRPr="00942BBD">
                        <w:rPr>
                          <w:rFonts w:ascii="Times New Roman" w:hAnsi="Times New Roman" w:cs="Times New Roman"/>
                          <w:b/>
                          <w:bCs/>
                          <w:caps/>
                          <w:color w:val="002060"/>
                          <w:sz w:val="18"/>
                          <w:szCs w:val="18"/>
                          <w:u w:val="single"/>
                        </w:rPr>
                        <w:t>:</w:t>
                      </w:r>
                      <w:r w:rsidRPr="00942BBD">
                        <w:rPr>
                          <w:rFonts w:ascii="Times New Roman" w:hAnsi="Times New Roman" w:cs="Times New Roman"/>
                          <w:b/>
                          <w:bCs/>
                          <w:caps/>
                          <w:color w:val="002060"/>
                          <w:sz w:val="18"/>
                          <w:szCs w:val="18"/>
                          <w:u w:val="single"/>
                        </w:rPr>
                        <w:br/>
                      </w:r>
                      <w:r w:rsidRPr="006D0753">
                        <w:rPr>
                          <w:rFonts w:ascii="Times New Roman" w:hAnsi="Times New Roman" w:cs="Times New Roman"/>
                          <w:b/>
                          <w:bCs/>
                          <w:caps/>
                          <w:color w:val="002060"/>
                          <w:sz w:val="18"/>
                          <w:szCs w:val="18"/>
                        </w:rPr>
                        <w:t>К</w:t>
                      </w:r>
                      <w:r w:rsidRPr="006D0753">
                        <w:rPr>
                          <w:rFonts w:ascii="Times New Roman" w:hAnsi="Times New Roman" w:cs="Times New Roman"/>
                          <w:b/>
                          <w:bCs/>
                          <w:color w:val="002060"/>
                          <w:sz w:val="18"/>
                          <w:szCs w:val="18"/>
                        </w:rPr>
                        <w:t>омитету по промышленной политике и инновациям Санкт-Петербурга разработать и вынести на рассмотрение заседания Правительства города проект соответствующего НПА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01.10.2016 </w:t>
                      </w:r>
                      <w:r w:rsidRPr="00082594">
                        <w:rPr>
                          <w:rFonts w:ascii="Times New Roman" w:hAnsi="Times New Roman" w:cs="Times New Roman"/>
                          <w:b/>
                          <w:bCs/>
                          <w:i/>
                          <w:color w:val="002060"/>
                          <w:sz w:val="14"/>
                          <w:szCs w:val="18"/>
                        </w:rPr>
                        <w:t>(протокол заседания Правительства</w:t>
                      </w:r>
                      <w:r>
                        <w:rPr>
                          <w:rFonts w:ascii="Times New Roman" w:hAnsi="Times New Roman" w:cs="Times New Roman"/>
                          <w:b/>
                          <w:bCs/>
                          <w:i/>
                          <w:color w:val="002060"/>
                          <w:sz w:val="14"/>
                          <w:szCs w:val="18"/>
                        </w:rPr>
                        <w:t xml:space="preserve"> СПб</w:t>
                      </w:r>
                      <w:r w:rsidRPr="00082594">
                        <w:rPr>
                          <w:rFonts w:ascii="Times New Roman" w:hAnsi="Times New Roman" w:cs="Times New Roman"/>
                          <w:b/>
                          <w:bCs/>
                          <w:i/>
                          <w:color w:val="002060"/>
                          <w:sz w:val="14"/>
                          <w:szCs w:val="18"/>
                        </w:rPr>
                        <w:t xml:space="preserve"> от 12.04.2016 №4).</w:t>
                      </w:r>
                    </w:p>
                  </w:txbxContent>
                </v:textbox>
              </v:shape>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75136" behindDoc="0" locked="0" layoutInCell="1" allowOverlap="1" wp14:anchorId="5F5BACAB" wp14:editId="5AFC09AA">
                <wp:simplePos x="0" y="0"/>
                <wp:positionH relativeFrom="column">
                  <wp:posOffset>2968113</wp:posOffset>
                </wp:positionH>
                <wp:positionV relativeFrom="paragraph">
                  <wp:posOffset>2781300</wp:posOffset>
                </wp:positionV>
                <wp:extent cx="2994537" cy="1152525"/>
                <wp:effectExtent l="0" t="0" r="15875" b="28575"/>
                <wp:wrapNone/>
                <wp:docPr id="317" name="Прямоугольник 317"/>
                <wp:cNvGraphicFramePr/>
                <a:graphic xmlns:a="http://schemas.openxmlformats.org/drawingml/2006/main">
                  <a:graphicData uri="http://schemas.microsoft.com/office/word/2010/wordprocessingShape">
                    <wps:wsp>
                      <wps:cNvSpPr/>
                      <wps:spPr>
                        <a:xfrm>
                          <a:off x="0" y="0"/>
                          <a:ext cx="2994537" cy="11525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8D0E" id="Прямоугольник 317" o:spid="_x0000_s1026" style="position:absolute;margin-left:233.7pt;margin-top:219pt;width:235.8pt;height:9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76160" behindDoc="0" locked="0" layoutInCell="1" allowOverlap="1" wp14:anchorId="120BAE08" wp14:editId="65201244">
                <wp:simplePos x="0" y="0"/>
                <wp:positionH relativeFrom="column">
                  <wp:posOffset>3044190</wp:posOffset>
                </wp:positionH>
                <wp:positionV relativeFrom="paragraph">
                  <wp:posOffset>2819400</wp:posOffset>
                </wp:positionV>
                <wp:extent cx="2853690" cy="1045210"/>
                <wp:effectExtent l="0" t="0" r="3810" b="2540"/>
                <wp:wrapNone/>
                <wp:docPr id="318" name="Надпись 318"/>
                <wp:cNvGraphicFramePr/>
                <a:graphic xmlns:a="http://schemas.openxmlformats.org/drawingml/2006/main">
                  <a:graphicData uri="http://schemas.microsoft.com/office/word/2010/wordprocessingShape">
                    <wps:wsp>
                      <wps:cNvSpPr txBox="1"/>
                      <wps:spPr>
                        <a:xfrm>
                          <a:off x="0" y="0"/>
                          <a:ext cx="2853690" cy="1045210"/>
                        </a:xfrm>
                        <a:prstGeom prst="rect">
                          <a:avLst/>
                        </a:prstGeom>
                        <a:solidFill>
                          <a:schemeClr val="lt1"/>
                        </a:solidFill>
                        <a:ln w="6350">
                          <a:noFill/>
                        </a:ln>
                      </wps:spPr>
                      <wps:txbx>
                        <w:txbxContent>
                          <w:p w:rsidR="00A025BD" w:rsidRDefault="00A025BD" w:rsidP="00BF2AF0">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п</w:t>
                            </w:r>
                            <w:r w:rsidRPr="00AB6889">
                              <w:rPr>
                                <w:rFonts w:ascii="Times New Roman" w:hAnsi="Times New Roman" w:cs="Times New Roman"/>
                                <w:b/>
                                <w:bCs/>
                                <w:color w:val="002060"/>
                                <w:sz w:val="18"/>
                                <w:szCs w:val="18"/>
                              </w:rPr>
                              <w:t>роизвести анализ предложений бизнес-сообщества относительно мер господдержки, оценку ожидаемого экономического эффекта</w:t>
                            </w:r>
                            <w:r>
                              <w:rPr>
                                <w:rFonts w:ascii="Times New Roman" w:hAnsi="Times New Roman" w:cs="Times New Roman"/>
                                <w:b/>
                                <w:bCs/>
                                <w:color w:val="002060"/>
                                <w:sz w:val="18"/>
                                <w:szCs w:val="18"/>
                              </w:rPr>
                              <w:t>;</w:t>
                            </w:r>
                          </w:p>
                          <w:p w:rsidR="00A025BD" w:rsidRPr="00942BBD" w:rsidRDefault="00A025BD" w:rsidP="00BF2AF0">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п</w:t>
                            </w:r>
                            <w:r w:rsidRPr="00AB6889">
                              <w:rPr>
                                <w:rFonts w:ascii="Times New Roman" w:hAnsi="Times New Roman" w:cs="Times New Roman"/>
                                <w:b/>
                                <w:bCs/>
                                <w:color w:val="002060"/>
                                <w:sz w:val="18"/>
                                <w:szCs w:val="18"/>
                              </w:rPr>
                              <w:t>одготовить проекты НПА, определяющих организационные, правовые и экономические основы развития индустриальных парков в С</w:t>
                            </w:r>
                            <w:r>
                              <w:rPr>
                                <w:rFonts w:ascii="Times New Roman" w:hAnsi="Times New Roman" w:cs="Times New Roman"/>
                                <w:b/>
                                <w:bCs/>
                                <w:color w:val="002060"/>
                                <w:sz w:val="18"/>
                                <w:szCs w:val="18"/>
                              </w:rPr>
                              <w:t>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AE08" id="Надпись 318" o:spid="_x0000_s1043" type="#_x0000_t202" style="position:absolute;left:0;text-align:left;margin-left:239.7pt;margin-top:222pt;width:224.7pt;height:8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" fillcolor="white [3201]" stroked="f" strokeweight=".5pt">
                <v:textbox>
                  <w:txbxContent>
                    <w:p w:rsidR="00A025BD" w:rsidRDefault="00A025BD" w:rsidP="00BF2AF0">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п</w:t>
                      </w:r>
                      <w:r w:rsidRPr="00AB6889">
                        <w:rPr>
                          <w:rFonts w:ascii="Times New Roman" w:hAnsi="Times New Roman" w:cs="Times New Roman"/>
                          <w:b/>
                          <w:bCs/>
                          <w:color w:val="002060"/>
                          <w:sz w:val="18"/>
                          <w:szCs w:val="18"/>
                        </w:rPr>
                        <w:t>роизвести анализ предложений бизнес-сообщества относительно мер господдержки, оценку ожидаемого экономического эффекта</w:t>
                      </w:r>
                      <w:r>
                        <w:rPr>
                          <w:rFonts w:ascii="Times New Roman" w:hAnsi="Times New Roman" w:cs="Times New Roman"/>
                          <w:b/>
                          <w:bCs/>
                          <w:color w:val="002060"/>
                          <w:sz w:val="18"/>
                          <w:szCs w:val="18"/>
                        </w:rPr>
                        <w:t>;</w:t>
                      </w:r>
                    </w:p>
                    <w:p w:rsidR="00A025BD" w:rsidRPr="00942BBD" w:rsidRDefault="00A025BD" w:rsidP="00BF2AF0">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п</w:t>
                      </w:r>
                      <w:r w:rsidRPr="00AB6889">
                        <w:rPr>
                          <w:rFonts w:ascii="Times New Roman" w:hAnsi="Times New Roman" w:cs="Times New Roman"/>
                          <w:b/>
                          <w:bCs/>
                          <w:color w:val="002060"/>
                          <w:sz w:val="18"/>
                          <w:szCs w:val="18"/>
                        </w:rPr>
                        <w:t>одготовить проекты НПА, определяющих организационные, правовые и экономические основы развития индустриальных парков в С</w:t>
                      </w:r>
                      <w:r>
                        <w:rPr>
                          <w:rFonts w:ascii="Times New Roman" w:hAnsi="Times New Roman" w:cs="Times New Roman"/>
                          <w:b/>
                          <w:bCs/>
                          <w:color w:val="002060"/>
                          <w:sz w:val="18"/>
                          <w:szCs w:val="18"/>
                        </w:rPr>
                        <w:t>анкт-Петербурге.</w:t>
                      </w:r>
                    </w:p>
                  </w:txbxContent>
                </v:textbox>
              </v:shape>
            </w:pict>
          </mc:Fallback>
        </mc:AlternateContent>
      </w:r>
      <w:r w:rsidRPr="006B1ECD">
        <w:rPr>
          <w:rFonts w:ascii="Times New Roman" w:hAnsi="Times New Roman" w:cs="Times New Roman"/>
          <w:bCs/>
          <w:noProof/>
          <w:sz w:val="28"/>
          <w:szCs w:val="24"/>
          <w:lang w:eastAsia="ru-RU"/>
        </w:rPr>
        <mc:AlternateContent>
          <mc:Choice Requires="wps">
            <w:drawing>
              <wp:anchor distT="0" distB="0" distL="114300" distR="114300" simplePos="0" relativeHeight="251668992" behindDoc="0" locked="0" layoutInCell="1" allowOverlap="1" wp14:anchorId="1A699EBC" wp14:editId="60FB5894">
                <wp:simplePos x="0" y="0"/>
                <wp:positionH relativeFrom="column">
                  <wp:posOffset>3063240</wp:posOffset>
                </wp:positionH>
                <wp:positionV relativeFrom="paragraph">
                  <wp:posOffset>1590675</wp:posOffset>
                </wp:positionV>
                <wp:extent cx="2853690" cy="1038225"/>
                <wp:effectExtent l="0" t="0" r="3810" b="9525"/>
                <wp:wrapNone/>
                <wp:docPr id="310" name="Надпись 310"/>
                <wp:cNvGraphicFramePr/>
                <a:graphic xmlns:a="http://schemas.openxmlformats.org/drawingml/2006/main">
                  <a:graphicData uri="http://schemas.microsoft.com/office/word/2010/wordprocessingShape">
                    <wps:wsp>
                      <wps:cNvSpPr txBox="1"/>
                      <wps:spPr>
                        <a:xfrm>
                          <a:off x="0" y="0"/>
                          <a:ext cx="2853690" cy="1038225"/>
                        </a:xfrm>
                        <a:prstGeom prst="rect">
                          <a:avLst/>
                        </a:prstGeom>
                        <a:solidFill>
                          <a:schemeClr val="lt1"/>
                        </a:solidFill>
                        <a:ln w="6350">
                          <a:noFill/>
                        </a:ln>
                      </wps:spPr>
                      <wps:txbx>
                        <w:txbxContent>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sidRPr="00942BBD">
                              <w:rPr>
                                <w:rFonts w:ascii="Times New Roman" w:hAnsi="Times New Roman" w:cs="Times New Roman"/>
                                <w:b/>
                                <w:bCs/>
                                <w:color w:val="002060"/>
                                <w:sz w:val="18"/>
                                <w:szCs w:val="18"/>
                              </w:rPr>
                              <w:t>сформировать профильную рабочую группу;</w:t>
                            </w:r>
                          </w:p>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перечень мер государственной поддержки управляющих компаний и резидентов-субъектов МСП индустриальных парков;</w:t>
                            </w:r>
                          </w:p>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соответствующие проекты НПА.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9EBC" id="Надпись 310" o:spid="_x0000_s1044" type="#_x0000_t202" style="position:absolute;left:0;text-align:left;margin-left:241.2pt;margin-top:125.25pt;width:224.7pt;height:8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" fillcolor="white [3201]" stroked="f" strokeweight=".5pt">
                <v:textbox>
                  <w:txbxContent>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sidRPr="00942BBD">
                        <w:rPr>
                          <w:rFonts w:ascii="Times New Roman" w:hAnsi="Times New Roman" w:cs="Times New Roman"/>
                          <w:b/>
                          <w:bCs/>
                          <w:color w:val="002060"/>
                          <w:sz w:val="18"/>
                          <w:szCs w:val="18"/>
                        </w:rPr>
                        <w:t>сформировать профильную рабочую группу;</w:t>
                      </w:r>
                    </w:p>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перечень мер государственной поддержки управляющих компаний и резидентов-субъектов МСП индустриальных парков;</w:t>
                      </w:r>
                    </w:p>
                    <w:p w:rsidR="00A025BD" w:rsidRPr="00942BBD" w:rsidRDefault="00A025BD" w:rsidP="00BF2AF0">
                      <w:pPr>
                        <w:spacing w:after="4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соответствующие проекты НПА.</w:t>
                      </w:r>
                    </w:p>
                  </w:txbxContent>
                </v:textbox>
              </v:shape>
            </w:pict>
          </mc:Fallback>
        </mc:AlternateContent>
      </w:r>
      <w:r w:rsidRPr="006B1ECD">
        <w:rPr>
          <w:rFonts w:ascii="Times New Roman" w:hAnsi="Times New Roman" w:cs="Times New Roman"/>
          <w:bCs/>
          <w:noProof/>
          <w:sz w:val="28"/>
          <w:szCs w:val="24"/>
          <w:lang w:eastAsia="ru-RU"/>
        </w:rPr>
        <mc:AlternateContent>
          <mc:Choice Requires="wps">
            <w:drawing>
              <wp:anchor distT="0" distB="0" distL="114300" distR="114300" simplePos="0" relativeHeight="251667968" behindDoc="0" locked="0" layoutInCell="1" allowOverlap="1" wp14:anchorId="25820E25" wp14:editId="096555E5">
                <wp:simplePos x="0" y="0"/>
                <wp:positionH relativeFrom="column">
                  <wp:posOffset>2987163</wp:posOffset>
                </wp:positionH>
                <wp:positionV relativeFrom="paragraph">
                  <wp:posOffset>1552575</wp:posOffset>
                </wp:positionV>
                <wp:extent cx="2994537" cy="1133475"/>
                <wp:effectExtent l="0" t="0" r="15875" b="28575"/>
                <wp:wrapNone/>
                <wp:docPr id="309" name="Прямоугольник 309"/>
                <wp:cNvGraphicFramePr/>
                <a:graphic xmlns:a="http://schemas.openxmlformats.org/drawingml/2006/main">
                  <a:graphicData uri="http://schemas.microsoft.com/office/word/2010/wordprocessingShape">
                    <wps:wsp>
                      <wps:cNvSpPr/>
                      <wps:spPr>
                        <a:xfrm>
                          <a:off x="0" y="0"/>
                          <a:ext cx="2994537" cy="11334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8DFB" id="Прямоугольник 309" o:spid="_x0000_s1026" style="position:absolute;margin-left:235.2pt;margin-top:122.25pt;width:235.8pt;height:8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" fillcolor="white [3212]"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0800" behindDoc="0" locked="0" layoutInCell="1" allowOverlap="1" wp14:anchorId="0F9CEB5D" wp14:editId="11FE18F8">
                <wp:simplePos x="0" y="0"/>
                <wp:positionH relativeFrom="column">
                  <wp:posOffset>4739640</wp:posOffset>
                </wp:positionH>
                <wp:positionV relativeFrom="paragraph">
                  <wp:posOffset>1397000</wp:posOffset>
                </wp:positionV>
                <wp:extent cx="0" cy="76200"/>
                <wp:effectExtent l="0" t="0" r="19050" b="0"/>
                <wp:wrapTopAndBottom/>
                <wp:docPr id="291" name="Прямая соединительная линия 291"/>
                <wp:cNvGraphicFramePr/>
                <a:graphic xmlns:a="http://schemas.openxmlformats.org/drawingml/2006/main">
                  <a:graphicData uri="http://schemas.microsoft.com/office/word/2010/wordprocessingShape">
                    <wps:wsp>
                      <wps:cNvCnPr/>
                      <wps:spPr>
                        <a:xfrm flipH="1">
                          <a:off x="0" y="0"/>
                          <a:ext cx="0" cy="7620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F4F61" id="Прямая соединительная линия 29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pt,110pt" to="373.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" strokecolor="#4472c4 [3204]" strokeweight="1.25pt">
                <v:stroke dashstyle="1 1" joinstyle="miter"/>
                <w10:wrap type="topAndBottom"/>
              </v:lin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1824" behindDoc="0" locked="0" layoutInCell="1" allowOverlap="1" wp14:anchorId="5C108ED3" wp14:editId="02441F5B">
                <wp:simplePos x="0" y="0"/>
                <wp:positionH relativeFrom="column">
                  <wp:posOffset>4626889</wp:posOffset>
                </wp:positionH>
                <wp:positionV relativeFrom="paragraph">
                  <wp:posOffset>65126</wp:posOffset>
                </wp:positionV>
                <wp:extent cx="205105" cy="2463089"/>
                <wp:effectExtent l="0" t="23812" r="18732" b="37783"/>
                <wp:wrapNone/>
                <wp:docPr id="292" name="Стрелка: шеврон 292"/>
                <wp:cNvGraphicFramePr/>
                <a:graphic xmlns:a="http://schemas.openxmlformats.org/drawingml/2006/main">
                  <a:graphicData uri="http://schemas.microsoft.com/office/word/2010/wordprocessingShape">
                    <wps:wsp>
                      <wps:cNvSpPr/>
                      <wps:spPr>
                        <a:xfrm rot="5400000">
                          <a:off x="0" y="0"/>
                          <a:ext cx="205105" cy="2463089"/>
                        </a:xfrm>
                        <a:prstGeom prst="chevron">
                          <a:avLst>
                            <a:gd name="adj" fmla="val 44905"/>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158D" id="Стрелка: шеврон 292" o:spid="_x0000_s1026" type="#_x0000_t55" style="position:absolute;margin-left:364.3pt;margin-top:5.15pt;width:16.15pt;height:193.9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" adj="11901"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8752" behindDoc="0" locked="0" layoutInCell="1" allowOverlap="1" wp14:anchorId="0A738C5A" wp14:editId="0DDC0535">
                <wp:simplePos x="0" y="0"/>
                <wp:positionH relativeFrom="column">
                  <wp:posOffset>3634740</wp:posOffset>
                </wp:positionH>
                <wp:positionV relativeFrom="paragraph">
                  <wp:posOffset>514350</wp:posOffset>
                </wp:positionV>
                <wp:extent cx="2276475" cy="533400"/>
                <wp:effectExtent l="0" t="0" r="0" b="0"/>
                <wp:wrapNone/>
                <wp:docPr id="289" name="Надпись 289"/>
                <wp:cNvGraphicFramePr/>
                <a:graphic xmlns:a="http://schemas.openxmlformats.org/drawingml/2006/main">
                  <a:graphicData uri="http://schemas.microsoft.com/office/word/2010/wordprocessingShape">
                    <wps:wsp>
                      <wps:cNvSpPr txBox="1"/>
                      <wps:spPr>
                        <a:xfrm>
                          <a:off x="0" y="0"/>
                          <a:ext cx="2276475" cy="533400"/>
                        </a:xfrm>
                        <a:prstGeom prst="rect">
                          <a:avLst/>
                        </a:prstGeom>
                        <a:noFill/>
                        <a:ln w="6350">
                          <a:noFill/>
                        </a:ln>
                      </wps:spPr>
                      <wps:txbx>
                        <w:txbxContent>
                          <w:p w:rsidR="00A025BD" w:rsidRPr="00E76CB1" w:rsidRDefault="00A025BD" w:rsidP="00BF2AF0">
                            <w:pPr>
                              <w:spacing w:after="0" w:line="240" w:lineRule="auto"/>
                              <w:jc w:val="center"/>
                              <w:rPr>
                                <w:rFonts w:ascii="Times New Roman" w:hAnsi="Times New Roman" w:cs="Times New Roman"/>
                                <w:b/>
                                <w:color w:val="002060"/>
                                <w:sz w:val="24"/>
                              </w:rPr>
                            </w:pPr>
                            <w:r w:rsidRPr="00E76CB1">
                              <w:rPr>
                                <w:rFonts w:ascii="Times New Roman Полужирный" w:hAnsi="Times New Roman Полужирный" w:cs="Times New Roman"/>
                                <w:b/>
                                <w:caps/>
                                <w:color w:val="002060"/>
                              </w:rPr>
                              <w:t>Уполномоченный</w:t>
                            </w:r>
                            <w:r w:rsidRPr="00E76CB1">
                              <w:rPr>
                                <w:rFonts w:ascii="Times New Roman" w:hAnsi="Times New Roman" w:cs="Times New Roman"/>
                                <w:b/>
                                <w:color w:val="002060"/>
                                <w:sz w:val="24"/>
                              </w:rPr>
                              <w:br/>
                            </w:r>
                            <w:r w:rsidRPr="00E76CB1">
                              <w:rPr>
                                <w:rFonts w:ascii="Times New Roman" w:hAnsi="Times New Roman" w:cs="Times New Roman"/>
                                <w:b/>
                                <w:color w:val="002060"/>
                                <w:sz w:val="20"/>
                              </w:rPr>
                              <w:t xml:space="preserve">по защите прав предпринимателей </w:t>
                            </w:r>
                            <w:r w:rsidRPr="00E76CB1">
                              <w:rPr>
                                <w:rFonts w:ascii="Times New Roman" w:hAnsi="Times New Roman" w:cs="Times New Roman"/>
                                <w:b/>
                                <w:color w:val="002060"/>
                                <w:sz w:val="20"/>
                              </w:rPr>
                              <w:br/>
                              <w:t>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8C5A" id="Надпись 289" o:spid="_x0000_s1045" type="#_x0000_t202" style="position:absolute;left:0;text-align:left;margin-left:286.2pt;margin-top:40.5pt;width:179.25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" filled="f" stroked="f" strokeweight=".5pt">
                <v:textbox>
                  <w:txbxContent>
                    <w:p w:rsidR="00A025BD" w:rsidRPr="00E76CB1" w:rsidRDefault="00A025BD" w:rsidP="00BF2AF0">
                      <w:pPr>
                        <w:spacing w:after="0" w:line="240" w:lineRule="auto"/>
                        <w:jc w:val="center"/>
                        <w:rPr>
                          <w:rFonts w:ascii="Times New Roman" w:hAnsi="Times New Roman" w:cs="Times New Roman"/>
                          <w:b/>
                          <w:color w:val="002060"/>
                          <w:sz w:val="24"/>
                        </w:rPr>
                      </w:pPr>
                      <w:r w:rsidRPr="00E76CB1">
                        <w:rPr>
                          <w:rFonts w:ascii="Times New Roman Полужирный" w:hAnsi="Times New Roman Полужирный" w:cs="Times New Roman"/>
                          <w:b/>
                          <w:caps/>
                          <w:color w:val="002060"/>
                        </w:rPr>
                        <w:t>Уполномоченный</w:t>
                      </w:r>
                      <w:r w:rsidRPr="00E76CB1">
                        <w:rPr>
                          <w:rFonts w:ascii="Times New Roman" w:hAnsi="Times New Roman" w:cs="Times New Roman"/>
                          <w:b/>
                          <w:color w:val="002060"/>
                          <w:sz w:val="24"/>
                        </w:rPr>
                        <w:br/>
                      </w:r>
                      <w:r w:rsidRPr="00E76CB1">
                        <w:rPr>
                          <w:rFonts w:ascii="Times New Roman" w:hAnsi="Times New Roman" w:cs="Times New Roman"/>
                          <w:b/>
                          <w:color w:val="002060"/>
                          <w:sz w:val="20"/>
                        </w:rPr>
                        <w:t xml:space="preserve">по защите прав предпринимателей </w:t>
                      </w:r>
                      <w:r w:rsidRPr="00E76CB1">
                        <w:rPr>
                          <w:rFonts w:ascii="Times New Roman" w:hAnsi="Times New Roman" w:cs="Times New Roman"/>
                          <w:b/>
                          <w:color w:val="002060"/>
                          <w:sz w:val="20"/>
                        </w:rPr>
                        <w:br/>
                        <w:t>в Санкт-Петербурге</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7728" behindDoc="0" locked="0" layoutInCell="1" allowOverlap="1" wp14:anchorId="4CC088AD" wp14:editId="11483BEA">
                <wp:simplePos x="0" y="0"/>
                <wp:positionH relativeFrom="column">
                  <wp:posOffset>4350701</wp:posOffset>
                </wp:positionH>
                <wp:positionV relativeFrom="paragraph">
                  <wp:posOffset>-363537</wp:posOffset>
                </wp:positionV>
                <wp:extent cx="774385" cy="2467610"/>
                <wp:effectExtent l="0" t="8572" r="17462" b="36513"/>
                <wp:wrapTopAndBottom/>
                <wp:docPr id="31" name="Стрелка: пятиугольник 31"/>
                <wp:cNvGraphicFramePr/>
                <a:graphic xmlns:a="http://schemas.openxmlformats.org/drawingml/2006/main">
                  <a:graphicData uri="http://schemas.microsoft.com/office/word/2010/wordprocessingShape">
                    <wps:wsp>
                      <wps:cNvSpPr/>
                      <wps:spPr>
                        <a:xfrm rot="5400000">
                          <a:off x="0" y="0"/>
                          <a:ext cx="774385" cy="2467610"/>
                        </a:xfrm>
                        <a:prstGeom prst="homePlate">
                          <a:avLst>
                            <a:gd name="adj" fmla="val 13146"/>
                          </a:avLst>
                        </a:prstGeom>
                        <a:solidFill>
                          <a:srgbClr val="99CCFF"/>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52E3" id="Стрелка: пятиугольник 31" o:spid="_x0000_s1026" type="#_x0000_t15" style="position:absolute;margin-left:342.55pt;margin-top:-28.6pt;width:61pt;height:194.3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" adj="18760" fillcolor="#9cf" strokecolor="#1f3763 [1604]" strokeweight="1.5pt">
                <w10:wrap type="topAndBottom"/>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5680" behindDoc="0" locked="0" layoutInCell="1" allowOverlap="1" wp14:anchorId="1B2F40D3" wp14:editId="7ED696B2">
                <wp:simplePos x="0" y="0"/>
                <wp:positionH relativeFrom="column">
                  <wp:posOffset>2872740</wp:posOffset>
                </wp:positionH>
                <wp:positionV relativeFrom="paragraph">
                  <wp:posOffset>495300</wp:posOffset>
                </wp:positionV>
                <wp:extent cx="381000" cy="714375"/>
                <wp:effectExtent l="19050" t="0" r="38100" b="28575"/>
                <wp:wrapNone/>
                <wp:docPr id="29" name="Стрелка: шеврон 29"/>
                <wp:cNvGraphicFramePr/>
                <a:graphic xmlns:a="http://schemas.openxmlformats.org/drawingml/2006/main">
                  <a:graphicData uri="http://schemas.microsoft.com/office/word/2010/wordprocessingShape">
                    <wps:wsp>
                      <wps:cNvSpPr/>
                      <wps:spPr>
                        <a:xfrm>
                          <a:off x="0" y="0"/>
                          <a:ext cx="381000" cy="71437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3B1820" id="Стрелка: шеврон 29" o:spid="_x0000_s1026" type="#_x0000_t55" style="position:absolute;margin-left:226.2pt;margin-top:39pt;width:30pt;height:56.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1040" behindDoc="0" locked="0" layoutInCell="1" allowOverlap="1" wp14:anchorId="096025C6" wp14:editId="4895E130">
                <wp:simplePos x="0" y="0"/>
                <wp:positionH relativeFrom="column">
                  <wp:posOffset>2415540</wp:posOffset>
                </wp:positionH>
                <wp:positionV relativeFrom="paragraph">
                  <wp:posOffset>495300</wp:posOffset>
                </wp:positionV>
                <wp:extent cx="381000" cy="714375"/>
                <wp:effectExtent l="19050" t="0" r="38100" b="28575"/>
                <wp:wrapNone/>
                <wp:docPr id="314" name="Стрелка: шеврон 314"/>
                <wp:cNvGraphicFramePr/>
                <a:graphic xmlns:a="http://schemas.openxmlformats.org/drawingml/2006/main">
                  <a:graphicData uri="http://schemas.microsoft.com/office/word/2010/wordprocessingShape">
                    <wps:wsp>
                      <wps:cNvSpPr/>
                      <wps:spPr>
                        <a:xfrm>
                          <a:off x="0" y="0"/>
                          <a:ext cx="381000" cy="71437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72F1EA" id="Стрелка: шеврон 314" o:spid="_x0000_s1026" type="#_x0000_t55" style="position:absolute;margin-left:190.2pt;margin-top:39pt;width:30pt;height:56.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" adj="10800" fillcolor="#4472c4 [3204]" strokecolor="#1f3763 [1604]" strokeweight="1.5pt"/>
            </w:pict>
          </mc:Fallback>
        </mc:AlternateContent>
      </w:r>
      <w:r w:rsidRPr="003675AC">
        <w:rPr>
          <w:rFonts w:ascii="Times New Roman" w:hAnsi="Times New Roman" w:cs="Times New Roman"/>
          <w:bCs/>
          <w:sz w:val="24"/>
          <w:szCs w:val="24"/>
        </w:rPr>
        <w:t>Рисунок</w:t>
      </w:r>
      <w:r w:rsidRPr="003675AC">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t>19</w:t>
      </w:r>
      <w:r w:rsidRPr="003675AC">
        <w:rPr>
          <w:rFonts w:ascii="Times New Roman" w:hAnsi="Times New Roman" w:cs="Times New Roman"/>
          <w:bCs/>
          <w:noProof/>
          <w:sz w:val="24"/>
          <w:szCs w:val="24"/>
          <w:lang w:eastAsia="ru-RU"/>
        </w:rPr>
        <w:t xml:space="preserve">. – </w:t>
      </w:r>
      <w:r>
        <w:rPr>
          <w:rFonts w:ascii="Times New Roman" w:hAnsi="Times New Roman" w:cs="Times New Roman"/>
          <w:bCs/>
          <w:noProof/>
          <w:sz w:val="24"/>
          <w:szCs w:val="24"/>
          <w:lang w:eastAsia="ru-RU"/>
        </w:rPr>
        <w:t>Разработка системы мер государственной поддержки индустриальных п</w:t>
      </w:r>
      <w:r w:rsidR="00592AE4">
        <w:rPr>
          <w:rFonts w:ascii="Times New Roman" w:hAnsi="Times New Roman" w:cs="Times New Roman"/>
          <w:bCs/>
          <w:noProof/>
          <w:sz w:val="24"/>
          <w:szCs w:val="24"/>
          <w:lang w:eastAsia="ru-RU"/>
        </w:rPr>
        <w:t>арков Санкт-Петербурга</w:t>
      </w:r>
      <w:r>
        <w:rPr>
          <w:rFonts w:ascii="Times New Roman" w:hAnsi="Times New Roman" w:cs="Times New Roman"/>
          <w:bCs/>
          <w:noProof/>
          <w:sz w:val="28"/>
          <w:szCs w:val="24"/>
          <w:lang w:eastAsia="ru-RU"/>
        </w:rPr>
        <mc:AlternateContent>
          <mc:Choice Requires="wps">
            <w:drawing>
              <wp:anchor distT="0" distB="0" distL="114300" distR="114300" simplePos="0" relativeHeight="251662848" behindDoc="0" locked="0" layoutInCell="1" allowOverlap="1" wp14:anchorId="7A21CD9D" wp14:editId="7DD9EB41">
                <wp:simplePos x="0" y="0"/>
                <wp:positionH relativeFrom="column">
                  <wp:posOffset>824865</wp:posOffset>
                </wp:positionH>
                <wp:positionV relativeFrom="paragraph">
                  <wp:posOffset>4993640</wp:posOffset>
                </wp:positionV>
                <wp:extent cx="85725" cy="85725"/>
                <wp:effectExtent l="0" t="0" r="28575" b="28575"/>
                <wp:wrapNone/>
                <wp:docPr id="294" name="Прямоугольник 294"/>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E9254" id="Прямоугольник 294" o:spid="_x0000_s1026" style="position:absolute;margin-left:64.95pt;margin-top:393.2pt;width:6.75pt;height:6.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" fillcolor="#4472c4 [3204]" strokecolor="#1f3763 [1604]" strokeweight="1.25pt"/>
            </w:pict>
          </mc:Fallback>
        </mc:AlternateContent>
      </w:r>
    </w:p>
    <w:p w:rsidR="00BF2AF0" w:rsidRDefault="00BF2AF0" w:rsidP="00BF2AF0">
      <w:pPr>
        <w:spacing w:after="0" w:line="240" w:lineRule="auto"/>
        <w:ind w:firstLine="709"/>
        <w:jc w:val="both"/>
        <w:rPr>
          <w:rFonts w:ascii="Times New Roman" w:hAnsi="Times New Roman" w:cs="Times New Roman"/>
          <w:bCs/>
          <w:sz w:val="28"/>
          <w:szCs w:val="24"/>
        </w:rPr>
      </w:pPr>
    </w:p>
    <w:p w:rsidR="00BF2AF0" w:rsidRDefault="00BF2AF0" w:rsidP="00BF2AF0">
      <w:pPr>
        <w:spacing w:after="0" w:line="240" w:lineRule="auto"/>
        <w:ind w:firstLine="709"/>
        <w:jc w:val="both"/>
        <w:rPr>
          <w:rFonts w:ascii="Times New Roman" w:hAnsi="Times New Roman" w:cs="Times New Roman"/>
          <w:bCs/>
          <w:sz w:val="28"/>
          <w:szCs w:val="24"/>
        </w:rPr>
      </w:pPr>
    </w:p>
    <w:p w:rsidR="00BF2AF0" w:rsidRDefault="00BF2AF0" w:rsidP="00BF2AF0">
      <w:pPr>
        <w:spacing w:after="0" w:line="240" w:lineRule="auto"/>
        <w:ind w:firstLine="709"/>
        <w:jc w:val="both"/>
        <w:rPr>
          <w:rFonts w:ascii="Times New Roman" w:hAnsi="Times New Roman" w:cs="Times New Roman"/>
          <w:bCs/>
          <w:sz w:val="28"/>
          <w:szCs w:val="24"/>
        </w:rPr>
      </w:pPr>
    </w:p>
    <w:p w:rsidR="00BF2AF0"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lastRenderedPageBreak/>
        <w:t xml:space="preserve">Во исполнение принятых решений, </w:t>
      </w:r>
      <w:r w:rsidRPr="006B06C7">
        <w:rPr>
          <w:rFonts w:ascii="Times New Roman" w:hAnsi="Times New Roman" w:cs="Times New Roman"/>
          <w:bCs/>
          <w:sz w:val="28"/>
          <w:szCs w:val="24"/>
        </w:rPr>
        <w:t>Комитетом по промышленной политик</w:t>
      </w:r>
      <w:r>
        <w:rPr>
          <w:rFonts w:ascii="Times New Roman" w:hAnsi="Times New Roman" w:cs="Times New Roman"/>
          <w:bCs/>
          <w:sz w:val="28"/>
          <w:szCs w:val="24"/>
        </w:rPr>
        <w:t>е и инновациям Санкт-Петербурга проведен анализ</w:t>
      </w:r>
      <w:r w:rsidRPr="006B06C7">
        <w:rPr>
          <w:rFonts w:ascii="Times New Roman" w:hAnsi="Times New Roman" w:cs="Times New Roman"/>
          <w:bCs/>
          <w:sz w:val="28"/>
          <w:szCs w:val="24"/>
        </w:rPr>
        <w:t xml:space="preserve"> федерально</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w:t>
      </w:r>
      <w:r>
        <w:rPr>
          <w:rFonts w:ascii="Times New Roman" w:hAnsi="Times New Roman" w:cs="Times New Roman"/>
          <w:b/>
          <w:sz w:val="28"/>
          <w:szCs w:val="28"/>
        </w:rPr>
        <w:br/>
      </w:r>
      <w:r w:rsidRPr="006B06C7">
        <w:rPr>
          <w:rFonts w:ascii="Times New Roman" w:hAnsi="Times New Roman" w:cs="Times New Roman"/>
          <w:bCs/>
          <w:sz w:val="28"/>
          <w:szCs w:val="24"/>
        </w:rPr>
        <w:t>и регионально</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законодательств</w:t>
      </w:r>
      <w:r>
        <w:rPr>
          <w:rFonts w:ascii="Times New Roman" w:hAnsi="Times New Roman" w:cs="Times New Roman"/>
          <w:bCs/>
          <w:sz w:val="28"/>
          <w:szCs w:val="24"/>
        </w:rPr>
        <w:t>а</w:t>
      </w:r>
      <w:r w:rsidRPr="006B06C7">
        <w:rPr>
          <w:rFonts w:ascii="Times New Roman" w:hAnsi="Times New Roman" w:cs="Times New Roman"/>
          <w:bCs/>
          <w:sz w:val="28"/>
          <w:szCs w:val="24"/>
        </w:rPr>
        <w:t>, регулирующе</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w:t>
      </w:r>
      <w:r>
        <w:rPr>
          <w:rFonts w:ascii="Times New Roman" w:hAnsi="Times New Roman" w:cs="Times New Roman"/>
          <w:bCs/>
          <w:sz w:val="28"/>
          <w:szCs w:val="24"/>
        </w:rPr>
        <w:t xml:space="preserve">правоотношения </w:t>
      </w:r>
      <w:r>
        <w:rPr>
          <w:rFonts w:ascii="Times New Roman" w:hAnsi="Times New Roman" w:cs="Times New Roman"/>
          <w:bCs/>
          <w:sz w:val="28"/>
          <w:szCs w:val="24"/>
        </w:rPr>
        <w:br/>
        <w:t>в данной сфере</w:t>
      </w:r>
      <w:r w:rsidRPr="006B06C7">
        <w:rPr>
          <w:rFonts w:ascii="Times New Roman" w:hAnsi="Times New Roman" w:cs="Times New Roman"/>
          <w:bCs/>
          <w:sz w:val="28"/>
          <w:szCs w:val="24"/>
        </w:rPr>
        <w:t xml:space="preserve">, сложившаяся </w:t>
      </w:r>
      <w:r w:rsidRPr="002E3368">
        <w:rPr>
          <w:rFonts w:ascii="Times New Roman" w:hAnsi="Times New Roman" w:cs="Times New Roman"/>
          <w:bCs/>
          <w:sz w:val="28"/>
          <w:szCs w:val="24"/>
        </w:rPr>
        <w:t xml:space="preserve">практика </w:t>
      </w:r>
      <w:r>
        <w:rPr>
          <w:rFonts w:ascii="Times New Roman" w:hAnsi="Times New Roman" w:cs="Times New Roman"/>
          <w:bCs/>
          <w:sz w:val="28"/>
          <w:szCs w:val="24"/>
        </w:rPr>
        <w:t xml:space="preserve">российских регионов, а также </w:t>
      </w:r>
      <w:r w:rsidRPr="006B06C7">
        <w:rPr>
          <w:rFonts w:ascii="Times New Roman" w:hAnsi="Times New Roman" w:cs="Times New Roman"/>
          <w:bCs/>
          <w:sz w:val="28"/>
          <w:szCs w:val="24"/>
        </w:rPr>
        <w:t>предложени</w:t>
      </w:r>
      <w:r>
        <w:rPr>
          <w:rFonts w:ascii="Times New Roman" w:hAnsi="Times New Roman" w:cs="Times New Roman"/>
          <w:bCs/>
          <w:sz w:val="28"/>
          <w:szCs w:val="24"/>
        </w:rPr>
        <w:t>я,</w:t>
      </w:r>
      <w:r w:rsidRPr="006B06C7">
        <w:rPr>
          <w:rFonts w:ascii="Times New Roman" w:hAnsi="Times New Roman" w:cs="Times New Roman"/>
          <w:bCs/>
          <w:sz w:val="28"/>
          <w:szCs w:val="24"/>
        </w:rPr>
        <w:t xml:space="preserve"> поступивши</w:t>
      </w:r>
      <w:r>
        <w:rPr>
          <w:rFonts w:ascii="Times New Roman" w:hAnsi="Times New Roman" w:cs="Times New Roman"/>
          <w:bCs/>
          <w:sz w:val="28"/>
          <w:szCs w:val="24"/>
        </w:rPr>
        <w:t>е</w:t>
      </w:r>
      <w:r w:rsidRPr="006B06C7">
        <w:rPr>
          <w:rFonts w:ascii="Times New Roman" w:hAnsi="Times New Roman" w:cs="Times New Roman"/>
          <w:bCs/>
          <w:sz w:val="28"/>
          <w:szCs w:val="24"/>
        </w:rPr>
        <w:t xml:space="preserve"> </w:t>
      </w:r>
      <w:r>
        <w:rPr>
          <w:rFonts w:ascii="Times New Roman" w:hAnsi="Times New Roman" w:cs="Times New Roman"/>
          <w:bCs/>
          <w:sz w:val="28"/>
          <w:szCs w:val="24"/>
        </w:rPr>
        <w:t>от членов Рабочей группы</w:t>
      </w:r>
      <w:r w:rsidRPr="005B1EE5">
        <w:rPr>
          <w:rFonts w:ascii="Times New Roman" w:hAnsi="Times New Roman" w:cs="Times New Roman"/>
          <w:bCs/>
          <w:sz w:val="28"/>
          <w:szCs w:val="24"/>
        </w:rPr>
        <w:t xml:space="preserve"> </w:t>
      </w:r>
      <w:r w:rsidRPr="0080689C">
        <w:rPr>
          <w:rFonts w:ascii="Times New Roman" w:hAnsi="Times New Roman" w:cs="Times New Roman"/>
          <w:bCs/>
          <w:sz w:val="28"/>
          <w:szCs w:val="24"/>
        </w:rPr>
        <w:t>по разработке концепции реализации проекта создания</w:t>
      </w:r>
      <w:r>
        <w:rPr>
          <w:rFonts w:ascii="Times New Roman" w:hAnsi="Times New Roman" w:cs="Times New Roman"/>
          <w:bCs/>
          <w:sz w:val="28"/>
          <w:szCs w:val="24"/>
        </w:rPr>
        <w:t xml:space="preserve"> </w:t>
      </w:r>
      <w:r w:rsidRPr="0080689C">
        <w:rPr>
          <w:rFonts w:ascii="Times New Roman" w:hAnsi="Times New Roman" w:cs="Times New Roman"/>
          <w:bCs/>
          <w:sz w:val="28"/>
          <w:szCs w:val="24"/>
        </w:rPr>
        <w:t xml:space="preserve">и развития на территории </w:t>
      </w:r>
      <w:r>
        <w:rPr>
          <w:rFonts w:ascii="Times New Roman" w:hAnsi="Times New Roman" w:cs="Times New Roman"/>
          <w:bCs/>
          <w:sz w:val="28"/>
          <w:szCs w:val="24"/>
        </w:rPr>
        <w:br/>
      </w:r>
      <w:r w:rsidRPr="0080689C">
        <w:rPr>
          <w:rFonts w:ascii="Times New Roman" w:hAnsi="Times New Roman" w:cs="Times New Roman"/>
          <w:bCs/>
          <w:sz w:val="28"/>
          <w:szCs w:val="24"/>
        </w:rPr>
        <w:t>Санкт-Петербурга индустриальных парков</w:t>
      </w:r>
      <w:r>
        <w:rPr>
          <w:rFonts w:ascii="Times New Roman" w:hAnsi="Times New Roman" w:cs="Times New Roman"/>
          <w:bCs/>
          <w:sz w:val="28"/>
          <w:szCs w:val="24"/>
        </w:rPr>
        <w:t xml:space="preserve"> </w:t>
      </w:r>
      <w:r w:rsidRPr="0080689C">
        <w:rPr>
          <w:rFonts w:ascii="Times New Roman" w:hAnsi="Times New Roman" w:cs="Times New Roman"/>
          <w:bCs/>
          <w:sz w:val="28"/>
          <w:szCs w:val="24"/>
        </w:rPr>
        <w:t>на базе крупных промышленных предприятий, в том числе</w:t>
      </w:r>
      <w:r>
        <w:rPr>
          <w:rFonts w:ascii="Times New Roman" w:hAnsi="Times New Roman" w:cs="Times New Roman"/>
          <w:bCs/>
          <w:sz w:val="28"/>
          <w:szCs w:val="24"/>
        </w:rPr>
        <w:t>,</w:t>
      </w:r>
      <w:r w:rsidRPr="0080689C">
        <w:rPr>
          <w:rFonts w:ascii="Times New Roman" w:hAnsi="Times New Roman" w:cs="Times New Roman"/>
          <w:bCs/>
          <w:sz w:val="28"/>
          <w:szCs w:val="24"/>
        </w:rPr>
        <w:t xml:space="preserve"> для субъектов малого и среднего предпринимательства</w:t>
      </w:r>
      <w:r>
        <w:rPr>
          <w:rFonts w:ascii="Times New Roman" w:hAnsi="Times New Roman" w:cs="Times New Roman"/>
          <w:bCs/>
          <w:sz w:val="28"/>
          <w:szCs w:val="24"/>
        </w:rPr>
        <w:t xml:space="preserve"> (далее </w:t>
      </w:r>
      <w:r w:rsidR="00592AE4" w:rsidRPr="004F5236">
        <w:rPr>
          <w:rFonts w:ascii="Times New Roman" w:hAnsi="Times New Roman" w:cs="Times New Roman"/>
          <w:bCs/>
          <w:sz w:val="28"/>
          <w:szCs w:val="28"/>
        </w:rPr>
        <w:t xml:space="preserve">– </w:t>
      </w:r>
      <w:r>
        <w:rPr>
          <w:rFonts w:ascii="Times New Roman" w:hAnsi="Times New Roman" w:cs="Times New Roman"/>
          <w:bCs/>
          <w:sz w:val="28"/>
          <w:szCs w:val="24"/>
        </w:rPr>
        <w:t xml:space="preserve">Рабочая группа). </w:t>
      </w:r>
    </w:p>
    <w:p w:rsidR="00BF2AF0" w:rsidRDefault="00BF2AF0" w:rsidP="00BF2AF0">
      <w:pPr>
        <w:spacing w:after="0" w:line="240" w:lineRule="auto"/>
        <w:ind w:firstLine="709"/>
        <w:jc w:val="both"/>
        <w:rPr>
          <w:rFonts w:ascii="Times New Roman" w:hAnsi="Times New Roman" w:cs="Times New Roman"/>
          <w:bCs/>
          <w:sz w:val="28"/>
          <w:szCs w:val="24"/>
        </w:rPr>
      </w:pPr>
      <w:r w:rsidRPr="00483D79">
        <w:rPr>
          <w:rFonts w:ascii="Times New Roman" w:hAnsi="Times New Roman" w:cs="Times New Roman"/>
          <w:bCs/>
          <w:sz w:val="28"/>
          <w:szCs w:val="24"/>
        </w:rPr>
        <w:t xml:space="preserve">Результаты </w:t>
      </w:r>
      <w:r>
        <w:rPr>
          <w:rFonts w:ascii="Times New Roman" w:hAnsi="Times New Roman" w:cs="Times New Roman"/>
          <w:bCs/>
          <w:sz w:val="28"/>
          <w:szCs w:val="24"/>
        </w:rPr>
        <w:t xml:space="preserve">данного </w:t>
      </w:r>
      <w:r w:rsidRPr="00483D79">
        <w:rPr>
          <w:rFonts w:ascii="Times New Roman" w:hAnsi="Times New Roman" w:cs="Times New Roman"/>
          <w:bCs/>
          <w:sz w:val="28"/>
          <w:szCs w:val="24"/>
        </w:rPr>
        <w:t xml:space="preserve">исследования указывают на то, что </w:t>
      </w:r>
      <w:r>
        <w:rPr>
          <w:rFonts w:ascii="Times New Roman" w:hAnsi="Times New Roman" w:cs="Times New Roman"/>
          <w:bCs/>
          <w:sz w:val="28"/>
          <w:szCs w:val="24"/>
        </w:rPr>
        <w:t xml:space="preserve">вопросы правового регулирования </w:t>
      </w:r>
      <w:r w:rsidRPr="00405333">
        <w:rPr>
          <w:rFonts w:ascii="Times New Roman" w:hAnsi="Times New Roman" w:cs="Times New Roman"/>
          <w:bCs/>
          <w:sz w:val="28"/>
          <w:szCs w:val="24"/>
        </w:rPr>
        <w:t>функционировани</w:t>
      </w:r>
      <w:r>
        <w:rPr>
          <w:rFonts w:ascii="Times New Roman" w:hAnsi="Times New Roman" w:cs="Times New Roman"/>
          <w:bCs/>
          <w:sz w:val="28"/>
          <w:szCs w:val="24"/>
        </w:rPr>
        <w:t>я, присвоение соответствующего статуса</w:t>
      </w:r>
      <w:r w:rsidRPr="00405333">
        <w:rPr>
          <w:rFonts w:ascii="Times New Roman" w:hAnsi="Times New Roman" w:cs="Times New Roman"/>
          <w:bCs/>
          <w:sz w:val="28"/>
          <w:szCs w:val="24"/>
        </w:rPr>
        <w:t xml:space="preserve"> и </w:t>
      </w:r>
      <w:r>
        <w:rPr>
          <w:rFonts w:ascii="Times New Roman" w:hAnsi="Times New Roman" w:cs="Times New Roman"/>
          <w:bCs/>
          <w:sz w:val="28"/>
          <w:szCs w:val="24"/>
        </w:rPr>
        <w:t xml:space="preserve">государственная </w:t>
      </w:r>
      <w:r w:rsidRPr="00405333">
        <w:rPr>
          <w:rFonts w:ascii="Times New Roman" w:hAnsi="Times New Roman" w:cs="Times New Roman"/>
          <w:bCs/>
          <w:sz w:val="28"/>
          <w:szCs w:val="24"/>
        </w:rPr>
        <w:t>поддержк</w:t>
      </w:r>
      <w:r>
        <w:rPr>
          <w:rFonts w:ascii="Times New Roman" w:hAnsi="Times New Roman" w:cs="Times New Roman"/>
          <w:bCs/>
          <w:sz w:val="28"/>
          <w:szCs w:val="24"/>
        </w:rPr>
        <w:t>а</w:t>
      </w:r>
      <w:r w:rsidRPr="00405333">
        <w:rPr>
          <w:rFonts w:ascii="Times New Roman" w:hAnsi="Times New Roman" w:cs="Times New Roman"/>
          <w:bCs/>
          <w:sz w:val="28"/>
          <w:szCs w:val="24"/>
        </w:rPr>
        <w:t xml:space="preserve"> индустриальных парков </w:t>
      </w:r>
      <w:r>
        <w:rPr>
          <w:rFonts w:ascii="Times New Roman" w:hAnsi="Times New Roman" w:cs="Times New Roman"/>
          <w:bCs/>
          <w:sz w:val="28"/>
          <w:szCs w:val="24"/>
        </w:rPr>
        <w:t xml:space="preserve">и технопарков в значительной степени </w:t>
      </w:r>
      <w:r w:rsidRPr="00483D79">
        <w:rPr>
          <w:rFonts w:ascii="Times New Roman" w:hAnsi="Times New Roman" w:cs="Times New Roman"/>
          <w:bCs/>
          <w:sz w:val="28"/>
          <w:szCs w:val="24"/>
        </w:rPr>
        <w:t>определен</w:t>
      </w:r>
      <w:r>
        <w:rPr>
          <w:rFonts w:ascii="Times New Roman" w:hAnsi="Times New Roman" w:cs="Times New Roman"/>
          <w:bCs/>
          <w:sz w:val="28"/>
          <w:szCs w:val="24"/>
        </w:rPr>
        <w:t xml:space="preserve">ы федеральным законодательством. </w:t>
      </w:r>
    </w:p>
    <w:p w:rsidR="00BF2AF0" w:rsidRPr="006C35A8"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Следует отметить, что Комитетом по промышленной политике </w:t>
      </w:r>
      <w:r w:rsidR="009A4C5E">
        <w:rPr>
          <w:rFonts w:ascii="Times New Roman" w:hAnsi="Times New Roman" w:cs="Times New Roman"/>
          <w:bCs/>
          <w:sz w:val="28"/>
          <w:szCs w:val="24"/>
        </w:rPr>
        <w:br/>
      </w:r>
      <w:r>
        <w:rPr>
          <w:rFonts w:ascii="Times New Roman" w:hAnsi="Times New Roman" w:cs="Times New Roman"/>
          <w:bCs/>
          <w:sz w:val="28"/>
          <w:szCs w:val="24"/>
        </w:rPr>
        <w:t xml:space="preserve">и инновациям Санкт-Петербурга </w:t>
      </w:r>
      <w:r w:rsidRPr="006C35A8">
        <w:rPr>
          <w:rFonts w:ascii="Times New Roman" w:hAnsi="Times New Roman" w:cs="Times New Roman"/>
          <w:bCs/>
          <w:sz w:val="28"/>
          <w:szCs w:val="24"/>
        </w:rPr>
        <w:t xml:space="preserve">проведен опрос порядка 345 промышленных предприятий </w:t>
      </w:r>
      <w:r>
        <w:rPr>
          <w:rFonts w:ascii="Times New Roman" w:hAnsi="Times New Roman" w:cs="Times New Roman"/>
          <w:bCs/>
          <w:sz w:val="28"/>
          <w:szCs w:val="24"/>
        </w:rPr>
        <w:t>города</w:t>
      </w:r>
      <w:r w:rsidRPr="006C35A8">
        <w:rPr>
          <w:rFonts w:ascii="Times New Roman" w:hAnsi="Times New Roman" w:cs="Times New Roman"/>
          <w:bCs/>
          <w:sz w:val="28"/>
          <w:szCs w:val="24"/>
        </w:rPr>
        <w:t xml:space="preserve"> на предмет их соответствия предъявляемым </w:t>
      </w:r>
      <w:r>
        <w:rPr>
          <w:rFonts w:ascii="Times New Roman" w:hAnsi="Times New Roman" w:cs="Times New Roman"/>
          <w:bCs/>
          <w:sz w:val="28"/>
          <w:szCs w:val="24"/>
        </w:rPr>
        <w:br/>
      </w:r>
      <w:r w:rsidRPr="006C35A8">
        <w:rPr>
          <w:rFonts w:ascii="Times New Roman" w:hAnsi="Times New Roman" w:cs="Times New Roman"/>
          <w:bCs/>
          <w:sz w:val="28"/>
          <w:szCs w:val="24"/>
        </w:rPr>
        <w:t xml:space="preserve">к индустриальным паркам </w:t>
      </w:r>
      <w:r>
        <w:rPr>
          <w:rFonts w:ascii="Times New Roman" w:hAnsi="Times New Roman" w:cs="Times New Roman"/>
          <w:bCs/>
          <w:sz w:val="28"/>
          <w:szCs w:val="24"/>
        </w:rPr>
        <w:t xml:space="preserve">и технопаркам </w:t>
      </w:r>
      <w:r w:rsidRPr="006C35A8">
        <w:rPr>
          <w:rFonts w:ascii="Times New Roman" w:hAnsi="Times New Roman" w:cs="Times New Roman"/>
          <w:bCs/>
          <w:sz w:val="28"/>
          <w:szCs w:val="24"/>
        </w:rPr>
        <w:t xml:space="preserve">требованиям законодательства Российской Федерации, а также требованиям </w:t>
      </w:r>
      <w:r>
        <w:rPr>
          <w:rFonts w:ascii="Times New Roman" w:hAnsi="Times New Roman" w:cs="Times New Roman"/>
          <w:sz w:val="28"/>
          <w:szCs w:val="28"/>
        </w:rPr>
        <w:t>ГОСТ Р 56301-2014 «Национальный стандарт Российской Федерации. Индустриальные парки. Требования» и ГОСТ Р 56425-2015 «Технопарки. Требования»</w:t>
      </w:r>
      <w:r w:rsidRPr="006C35A8">
        <w:rPr>
          <w:rFonts w:ascii="Times New Roman" w:hAnsi="Times New Roman" w:cs="Times New Roman"/>
          <w:bCs/>
          <w:sz w:val="28"/>
          <w:szCs w:val="24"/>
        </w:rPr>
        <w:t xml:space="preserve">. </w:t>
      </w:r>
      <w:r w:rsidR="009A4C5E">
        <w:rPr>
          <w:rFonts w:ascii="Times New Roman" w:hAnsi="Times New Roman" w:cs="Times New Roman"/>
          <w:bCs/>
          <w:sz w:val="28"/>
          <w:szCs w:val="24"/>
        </w:rPr>
        <w:br/>
      </w:r>
      <w:r w:rsidRPr="006C35A8">
        <w:rPr>
          <w:rFonts w:ascii="Times New Roman" w:hAnsi="Times New Roman" w:cs="Times New Roman"/>
          <w:bCs/>
          <w:sz w:val="28"/>
          <w:szCs w:val="24"/>
        </w:rPr>
        <w:t xml:space="preserve">По </w:t>
      </w:r>
      <w:r>
        <w:rPr>
          <w:rFonts w:ascii="Times New Roman" w:hAnsi="Times New Roman" w:cs="Times New Roman"/>
          <w:bCs/>
          <w:sz w:val="28"/>
          <w:szCs w:val="24"/>
        </w:rPr>
        <w:t>результатам мониторинга информации, полученной от 47 предприятий</w:t>
      </w:r>
      <w:r w:rsidRPr="006C35A8">
        <w:rPr>
          <w:rFonts w:ascii="Times New Roman" w:hAnsi="Times New Roman" w:cs="Times New Roman"/>
          <w:bCs/>
          <w:sz w:val="28"/>
          <w:szCs w:val="24"/>
        </w:rPr>
        <w:t xml:space="preserve">, </w:t>
      </w:r>
      <w:r>
        <w:rPr>
          <w:rFonts w:ascii="Times New Roman" w:hAnsi="Times New Roman" w:cs="Times New Roman"/>
          <w:bCs/>
          <w:sz w:val="28"/>
          <w:szCs w:val="24"/>
        </w:rPr>
        <w:t xml:space="preserve">выявлено, </w:t>
      </w:r>
      <w:r w:rsidRPr="006C35A8">
        <w:rPr>
          <w:rFonts w:ascii="Times New Roman" w:hAnsi="Times New Roman" w:cs="Times New Roman"/>
          <w:bCs/>
          <w:sz w:val="28"/>
          <w:szCs w:val="24"/>
        </w:rPr>
        <w:t xml:space="preserve">что лишь </w:t>
      </w:r>
      <w:r>
        <w:rPr>
          <w:rFonts w:ascii="Times New Roman" w:hAnsi="Times New Roman" w:cs="Times New Roman"/>
          <w:bCs/>
          <w:sz w:val="28"/>
          <w:szCs w:val="24"/>
        </w:rPr>
        <w:t>маленькая их доля</w:t>
      </w:r>
      <w:r w:rsidRPr="006C35A8">
        <w:rPr>
          <w:rFonts w:ascii="Times New Roman" w:hAnsi="Times New Roman" w:cs="Times New Roman"/>
          <w:bCs/>
          <w:sz w:val="28"/>
          <w:szCs w:val="24"/>
        </w:rPr>
        <w:t xml:space="preserve"> соответствует «федеральным» требованиям. Соответственно, большинство предприятий не может претендовать на получение статуса индустриального парка или технопарка </w:t>
      </w:r>
      <w:r w:rsidR="009A4C5E">
        <w:rPr>
          <w:rFonts w:ascii="Times New Roman" w:hAnsi="Times New Roman" w:cs="Times New Roman"/>
          <w:bCs/>
          <w:sz w:val="28"/>
          <w:szCs w:val="24"/>
        </w:rPr>
        <w:br/>
      </w:r>
      <w:r w:rsidRPr="006C35A8">
        <w:rPr>
          <w:rFonts w:ascii="Times New Roman" w:hAnsi="Times New Roman" w:cs="Times New Roman"/>
          <w:bCs/>
          <w:sz w:val="28"/>
          <w:szCs w:val="24"/>
        </w:rPr>
        <w:t>и, как следствие, на предусмотренную для них государственную поддержку.</w:t>
      </w:r>
    </w:p>
    <w:p w:rsidR="00BF2AF0"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Вместе с тем,</w:t>
      </w:r>
      <w:r w:rsidRPr="00405333">
        <w:rPr>
          <w:rFonts w:ascii="Times New Roman" w:hAnsi="Times New Roman" w:cs="Times New Roman"/>
          <w:bCs/>
          <w:sz w:val="28"/>
          <w:szCs w:val="24"/>
        </w:rPr>
        <w:t xml:space="preserve"> </w:t>
      </w:r>
      <w:r>
        <w:rPr>
          <w:rFonts w:ascii="Times New Roman" w:hAnsi="Times New Roman" w:cs="Times New Roman"/>
          <w:bCs/>
          <w:sz w:val="28"/>
          <w:szCs w:val="24"/>
        </w:rPr>
        <w:t xml:space="preserve">учитывая специфику Санкт-Петербурга, </w:t>
      </w:r>
      <w:r w:rsidRPr="00483D79">
        <w:rPr>
          <w:rFonts w:ascii="Times New Roman" w:hAnsi="Times New Roman" w:cs="Times New Roman"/>
          <w:bCs/>
          <w:sz w:val="28"/>
          <w:szCs w:val="24"/>
        </w:rPr>
        <w:t>для стимулирования создания и разв</w:t>
      </w:r>
      <w:r>
        <w:rPr>
          <w:rFonts w:ascii="Times New Roman" w:hAnsi="Times New Roman" w:cs="Times New Roman"/>
          <w:bCs/>
          <w:sz w:val="28"/>
          <w:szCs w:val="24"/>
        </w:rPr>
        <w:t>ития таких парков признано</w:t>
      </w:r>
      <w:r w:rsidRPr="00483D79">
        <w:rPr>
          <w:rFonts w:ascii="Times New Roman" w:hAnsi="Times New Roman" w:cs="Times New Roman"/>
          <w:bCs/>
          <w:sz w:val="28"/>
          <w:szCs w:val="24"/>
        </w:rPr>
        <w:t xml:space="preserve"> целесообразным внедрение мер государственной поддержки на региональном уровне. </w:t>
      </w:r>
      <w:r>
        <w:rPr>
          <w:rFonts w:ascii="Times New Roman" w:hAnsi="Times New Roman" w:cs="Times New Roman"/>
          <w:bCs/>
          <w:sz w:val="28"/>
          <w:szCs w:val="24"/>
        </w:rPr>
        <w:t xml:space="preserve">В связи с этим, для смягчения существующих на федеральном уровне требований </w:t>
      </w:r>
      <w:r w:rsidR="009A4C5E">
        <w:rPr>
          <w:rFonts w:ascii="Times New Roman" w:hAnsi="Times New Roman" w:cs="Times New Roman"/>
          <w:bCs/>
          <w:sz w:val="28"/>
          <w:szCs w:val="24"/>
        </w:rPr>
        <w:br/>
      </w:r>
      <w:r>
        <w:rPr>
          <w:rFonts w:ascii="Times New Roman" w:hAnsi="Times New Roman" w:cs="Times New Roman"/>
          <w:bCs/>
          <w:sz w:val="28"/>
          <w:szCs w:val="24"/>
        </w:rPr>
        <w:t xml:space="preserve">к предприятиям, заинтересованным в создании индустриальных парков </w:t>
      </w:r>
      <w:r w:rsidR="009A4C5E">
        <w:rPr>
          <w:rFonts w:ascii="Times New Roman" w:hAnsi="Times New Roman" w:cs="Times New Roman"/>
          <w:bCs/>
          <w:sz w:val="28"/>
          <w:szCs w:val="24"/>
        </w:rPr>
        <w:br/>
      </w:r>
      <w:r>
        <w:rPr>
          <w:rFonts w:ascii="Times New Roman" w:hAnsi="Times New Roman" w:cs="Times New Roman"/>
          <w:bCs/>
          <w:sz w:val="28"/>
          <w:szCs w:val="24"/>
        </w:rPr>
        <w:t xml:space="preserve">и технопарков, и для предоставления им соответствующих мер поддержки </w:t>
      </w:r>
      <w:r w:rsidR="009A4C5E">
        <w:rPr>
          <w:rFonts w:ascii="Times New Roman" w:hAnsi="Times New Roman" w:cs="Times New Roman"/>
          <w:bCs/>
          <w:sz w:val="28"/>
          <w:szCs w:val="24"/>
        </w:rPr>
        <w:br/>
      </w:r>
      <w:r>
        <w:rPr>
          <w:rFonts w:ascii="Times New Roman" w:hAnsi="Times New Roman" w:cs="Times New Roman"/>
          <w:bCs/>
          <w:sz w:val="28"/>
          <w:szCs w:val="24"/>
        </w:rPr>
        <w:t xml:space="preserve">на региональном уровне Рабочей группой под председательством </w:t>
      </w:r>
      <w:r w:rsidR="009A4C5E">
        <w:rPr>
          <w:rFonts w:ascii="Times New Roman" w:hAnsi="Times New Roman" w:cs="Times New Roman"/>
          <w:bCs/>
          <w:sz w:val="28"/>
          <w:szCs w:val="24"/>
        </w:rPr>
        <w:br/>
      </w:r>
      <w:r>
        <w:rPr>
          <w:rFonts w:ascii="Times New Roman" w:hAnsi="Times New Roman" w:cs="Times New Roman"/>
          <w:bCs/>
          <w:sz w:val="28"/>
          <w:szCs w:val="24"/>
        </w:rPr>
        <w:t>вице-губернатора Санкт-Петербурга С.Н. Мовчана, был принят ряд решений по внесению изменений в законодательство Санкт-Петербурга.</w:t>
      </w:r>
    </w:p>
    <w:p w:rsidR="00BF2AF0" w:rsidRPr="006F3C19" w:rsidRDefault="00BF2AF0" w:rsidP="00BF2AF0">
      <w:pPr>
        <w:spacing w:after="0" w:line="240" w:lineRule="auto"/>
        <w:ind w:firstLine="709"/>
        <w:jc w:val="both"/>
        <w:rPr>
          <w:rFonts w:ascii="Times New Roman" w:hAnsi="Times New Roman" w:cs="Times New Roman"/>
          <w:bCs/>
          <w:sz w:val="28"/>
          <w:szCs w:val="24"/>
        </w:rPr>
      </w:pPr>
      <w:r w:rsidRPr="006F3C19">
        <w:rPr>
          <w:rFonts w:ascii="Times New Roman" w:hAnsi="Times New Roman" w:cs="Times New Roman"/>
          <w:bCs/>
          <w:sz w:val="28"/>
          <w:szCs w:val="24"/>
        </w:rPr>
        <w:t xml:space="preserve">В частности, </w:t>
      </w:r>
      <w:r w:rsidRPr="00DB3FD3">
        <w:rPr>
          <w:rFonts w:ascii="Times New Roman" w:hAnsi="Times New Roman" w:cs="Times New Roman"/>
          <w:b/>
          <w:bCs/>
          <w:sz w:val="28"/>
          <w:szCs w:val="24"/>
        </w:rPr>
        <w:t>в феврале 2017 года внесены изменения</w:t>
      </w:r>
      <w:r w:rsidRPr="00DB3FD3">
        <w:rPr>
          <w:rStyle w:val="a5"/>
          <w:rFonts w:ascii="Times New Roman" w:hAnsi="Times New Roman"/>
          <w:b/>
          <w:bCs/>
          <w:sz w:val="28"/>
          <w:szCs w:val="24"/>
        </w:rPr>
        <w:footnoteReference w:id="56"/>
      </w:r>
      <w:r w:rsidRPr="00DB3FD3">
        <w:rPr>
          <w:rFonts w:ascii="Times New Roman" w:hAnsi="Times New Roman" w:cs="Times New Roman"/>
          <w:b/>
          <w:bCs/>
          <w:sz w:val="28"/>
          <w:szCs w:val="24"/>
        </w:rPr>
        <w:t xml:space="preserve"> в Закон Санкт-Петербурга от 8 июня 2009 года № 221-47 «Об основах промышленной политики Санкт-Петербурга»</w:t>
      </w:r>
      <w:r w:rsidRPr="006F3C19">
        <w:rPr>
          <w:rFonts w:ascii="Times New Roman" w:hAnsi="Times New Roman" w:cs="Times New Roman"/>
          <w:bCs/>
          <w:sz w:val="28"/>
          <w:szCs w:val="24"/>
        </w:rPr>
        <w:t>, раскрывающие понятийный аппарат: вве</w:t>
      </w:r>
      <w:r>
        <w:rPr>
          <w:rFonts w:ascii="Times New Roman" w:hAnsi="Times New Roman" w:cs="Times New Roman"/>
          <w:bCs/>
          <w:sz w:val="28"/>
          <w:szCs w:val="24"/>
        </w:rPr>
        <w:t>дены</w:t>
      </w:r>
      <w:r w:rsidRPr="006F3C19">
        <w:rPr>
          <w:rFonts w:ascii="Times New Roman" w:hAnsi="Times New Roman" w:cs="Times New Roman"/>
          <w:bCs/>
          <w:sz w:val="28"/>
          <w:szCs w:val="24"/>
        </w:rPr>
        <w:t xml:space="preserve"> легитимные определения таких понятий, </w:t>
      </w:r>
      <w:r w:rsidR="009A4C5E">
        <w:rPr>
          <w:rFonts w:ascii="Times New Roman" w:hAnsi="Times New Roman" w:cs="Times New Roman"/>
          <w:bCs/>
          <w:sz w:val="28"/>
          <w:szCs w:val="24"/>
        </w:rPr>
        <w:br/>
      </w:r>
      <w:r w:rsidRPr="006F3C19">
        <w:rPr>
          <w:rFonts w:ascii="Times New Roman" w:hAnsi="Times New Roman" w:cs="Times New Roman"/>
          <w:bCs/>
          <w:sz w:val="28"/>
          <w:szCs w:val="24"/>
        </w:rPr>
        <w:t>как «инновационно-промышленный парк Санкт-Петербурга», «технологический парк (технопарк) Санкт-Петербурга»</w:t>
      </w:r>
      <w:r>
        <w:rPr>
          <w:rFonts w:ascii="Times New Roman" w:hAnsi="Times New Roman" w:cs="Times New Roman"/>
          <w:bCs/>
          <w:sz w:val="28"/>
          <w:szCs w:val="24"/>
        </w:rPr>
        <w:t xml:space="preserve"> и др. Это </w:t>
      </w:r>
      <w:r w:rsidRPr="00405333">
        <w:rPr>
          <w:rFonts w:ascii="Times New Roman" w:hAnsi="Times New Roman" w:cs="Times New Roman"/>
          <w:bCs/>
          <w:sz w:val="28"/>
          <w:szCs w:val="24"/>
        </w:rPr>
        <w:t>позвол</w:t>
      </w:r>
      <w:r>
        <w:rPr>
          <w:rFonts w:ascii="Times New Roman" w:hAnsi="Times New Roman" w:cs="Times New Roman"/>
          <w:bCs/>
          <w:sz w:val="28"/>
          <w:szCs w:val="24"/>
        </w:rPr>
        <w:t>ило</w:t>
      </w:r>
      <w:r w:rsidRPr="00405333">
        <w:rPr>
          <w:rFonts w:ascii="Times New Roman" w:hAnsi="Times New Roman" w:cs="Times New Roman"/>
          <w:bCs/>
          <w:sz w:val="28"/>
          <w:szCs w:val="24"/>
        </w:rPr>
        <w:t xml:space="preserve">, не входя в коллизию с федеральным законодательством, урегулировать вопрос </w:t>
      </w:r>
      <w:r w:rsidRPr="00405333">
        <w:rPr>
          <w:rFonts w:ascii="Times New Roman" w:hAnsi="Times New Roman" w:cs="Times New Roman"/>
          <w:bCs/>
          <w:sz w:val="28"/>
          <w:szCs w:val="24"/>
        </w:rPr>
        <w:lastRenderedPageBreak/>
        <w:t xml:space="preserve">региональной государственной поддержки </w:t>
      </w:r>
      <w:r>
        <w:rPr>
          <w:rFonts w:ascii="Times New Roman" w:hAnsi="Times New Roman" w:cs="Times New Roman"/>
          <w:bCs/>
          <w:sz w:val="28"/>
          <w:szCs w:val="24"/>
        </w:rPr>
        <w:t xml:space="preserve">таких проектов и </w:t>
      </w:r>
      <w:r w:rsidR="00BC6C75">
        <w:rPr>
          <w:rFonts w:ascii="Times New Roman" w:hAnsi="Times New Roman" w:cs="Times New Roman"/>
          <w:bCs/>
          <w:sz w:val="28"/>
          <w:szCs w:val="24"/>
        </w:rPr>
        <w:t>послужило</w:t>
      </w:r>
      <w:r w:rsidRPr="006F3C19">
        <w:rPr>
          <w:rFonts w:ascii="Times New Roman" w:hAnsi="Times New Roman" w:cs="Times New Roman"/>
          <w:bCs/>
          <w:sz w:val="28"/>
          <w:szCs w:val="24"/>
        </w:rPr>
        <w:t xml:space="preserve"> основой для последующей разработки нормативных правовых актов </w:t>
      </w:r>
      <w:r w:rsidR="009A4C5E">
        <w:rPr>
          <w:rFonts w:ascii="Times New Roman" w:hAnsi="Times New Roman" w:cs="Times New Roman"/>
          <w:bCs/>
          <w:sz w:val="28"/>
          <w:szCs w:val="24"/>
        </w:rPr>
        <w:br/>
      </w:r>
      <w:r w:rsidRPr="006F3C19">
        <w:rPr>
          <w:rFonts w:ascii="Times New Roman" w:hAnsi="Times New Roman" w:cs="Times New Roman"/>
          <w:bCs/>
          <w:sz w:val="28"/>
          <w:szCs w:val="24"/>
        </w:rPr>
        <w:t xml:space="preserve">Санкт-Петербурга, определяющих </w:t>
      </w:r>
      <w:r>
        <w:rPr>
          <w:rFonts w:ascii="Times New Roman" w:hAnsi="Times New Roman" w:cs="Times New Roman"/>
          <w:bCs/>
          <w:sz w:val="28"/>
          <w:szCs w:val="24"/>
        </w:rPr>
        <w:t>порядок ее предоставления.</w:t>
      </w:r>
    </w:p>
    <w:p w:rsidR="00BF2AF0" w:rsidRPr="00F25717" w:rsidRDefault="00BF2AF0" w:rsidP="00BF2AF0">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Также в истекшем году Рабочей группой и профильными исполнительными органами государственной власти велась активная работа над следующими проектами нормативных правовых актов:</w:t>
      </w:r>
    </w:p>
    <w:p w:rsidR="00BF2AF0" w:rsidRDefault="00BF2AF0" w:rsidP="00BF2AF0">
      <w:pPr>
        <w:pStyle w:val="ac"/>
        <w:numPr>
          <w:ilvl w:val="0"/>
          <w:numId w:val="11"/>
        </w:numPr>
        <w:spacing w:after="0" w:line="240" w:lineRule="auto"/>
        <w:ind w:left="0" w:firstLine="709"/>
        <w:jc w:val="both"/>
        <w:rPr>
          <w:rFonts w:ascii="Times New Roman" w:hAnsi="Times New Roman" w:cs="Times New Roman"/>
          <w:bCs/>
          <w:sz w:val="28"/>
          <w:szCs w:val="24"/>
        </w:rPr>
      </w:pPr>
      <w:r w:rsidRPr="00B64646">
        <w:rPr>
          <w:rFonts w:ascii="Times New Roman" w:hAnsi="Times New Roman" w:cs="Times New Roman"/>
          <w:bCs/>
          <w:sz w:val="28"/>
          <w:szCs w:val="24"/>
        </w:rPr>
        <w:t xml:space="preserve">Закон Санкт-Петербурга </w:t>
      </w:r>
      <w:r w:rsidRPr="00B64646">
        <w:rPr>
          <w:rFonts w:ascii="Times New Roman" w:hAnsi="Times New Roman" w:cs="Times New Roman"/>
          <w:b/>
          <w:bCs/>
          <w:sz w:val="28"/>
          <w:szCs w:val="24"/>
        </w:rPr>
        <w:t>«О внесении</w:t>
      </w:r>
      <w:r w:rsidRPr="00B64646">
        <w:rPr>
          <w:rFonts w:ascii="Times New Roman" w:hAnsi="Times New Roman" w:cs="Times New Roman"/>
          <w:bCs/>
          <w:sz w:val="28"/>
          <w:szCs w:val="24"/>
        </w:rPr>
        <w:t xml:space="preserve"> </w:t>
      </w:r>
      <w:r w:rsidRPr="00B64646">
        <w:rPr>
          <w:rFonts w:ascii="Times New Roman" w:hAnsi="Times New Roman" w:cs="Times New Roman"/>
          <w:b/>
          <w:bCs/>
          <w:sz w:val="28"/>
          <w:szCs w:val="24"/>
        </w:rPr>
        <w:t xml:space="preserve">изменений в Закон </w:t>
      </w:r>
      <w:r w:rsidR="00F64662">
        <w:rPr>
          <w:rFonts w:ascii="Times New Roman" w:hAnsi="Times New Roman" w:cs="Times New Roman"/>
          <w:b/>
          <w:bCs/>
          <w:sz w:val="28"/>
          <w:szCs w:val="24"/>
        </w:rPr>
        <w:br/>
      </w:r>
      <w:r w:rsidRPr="00B64646">
        <w:rPr>
          <w:rFonts w:ascii="Times New Roman" w:hAnsi="Times New Roman" w:cs="Times New Roman"/>
          <w:b/>
          <w:bCs/>
          <w:sz w:val="28"/>
          <w:szCs w:val="24"/>
        </w:rPr>
        <w:t>Санкт-Петербурга «О налоговых льготах»</w:t>
      </w:r>
      <w:r w:rsidRPr="00B64646">
        <w:rPr>
          <w:rFonts w:ascii="Times New Roman" w:hAnsi="Times New Roman" w:cs="Times New Roman"/>
          <w:bCs/>
          <w:sz w:val="28"/>
          <w:szCs w:val="24"/>
        </w:rPr>
        <w:t>, предусматривающий право резидентов и управляющих компаний инновационно-промышленных парков и технопарков Санкт-Петербурга претендовать на получение налоговых льгот;</w:t>
      </w:r>
    </w:p>
    <w:p w:rsidR="00BF2AF0" w:rsidRPr="00B64646" w:rsidRDefault="00BF2AF0" w:rsidP="00BF2AF0">
      <w:pPr>
        <w:pStyle w:val="ac"/>
        <w:numPr>
          <w:ilvl w:val="0"/>
          <w:numId w:val="11"/>
        </w:numPr>
        <w:spacing w:after="0" w:line="240" w:lineRule="auto"/>
        <w:ind w:left="0" w:firstLine="709"/>
        <w:jc w:val="both"/>
        <w:rPr>
          <w:rFonts w:ascii="Times New Roman" w:hAnsi="Times New Roman" w:cs="Times New Roman"/>
          <w:bCs/>
          <w:sz w:val="28"/>
          <w:szCs w:val="24"/>
        </w:rPr>
      </w:pPr>
      <w:r w:rsidRPr="00B64646">
        <w:rPr>
          <w:rFonts w:ascii="Times New Roman" w:hAnsi="Times New Roman" w:cs="Times New Roman"/>
          <w:bCs/>
          <w:sz w:val="28"/>
          <w:szCs w:val="24"/>
        </w:rPr>
        <w:t xml:space="preserve">постановление Правительства Санкт-Петербурга </w:t>
      </w:r>
      <w:r w:rsidRPr="00B64646">
        <w:rPr>
          <w:rFonts w:ascii="Times New Roman" w:hAnsi="Times New Roman" w:cs="Times New Roman"/>
          <w:b/>
          <w:bCs/>
          <w:sz w:val="28"/>
          <w:szCs w:val="24"/>
        </w:rPr>
        <w:t>«</w:t>
      </w:r>
      <w:bookmarkStart w:id="17" w:name="_Hlk508958510"/>
      <w:r w:rsidRPr="00B64646">
        <w:rPr>
          <w:rFonts w:ascii="Times New Roman" w:hAnsi="Times New Roman" w:cs="Times New Roman"/>
          <w:b/>
          <w:sz w:val="28"/>
          <w:szCs w:val="28"/>
        </w:rPr>
        <w:t>О порядке присвоения, подтверждения и прекращения статуса инновационно-промышленного парка Санкт-Петербурга, технологического парка Санкт-Петербурга, управляющей компании инновационно-промышленного парка Санкт-Петербурга, управляющей компании технологического парка Санкт-Петербурга в целях применения мер стимулирования деятельности в сфере промышленности</w:t>
      </w:r>
      <w:bookmarkEnd w:id="17"/>
      <w:r w:rsidRPr="00B64646">
        <w:rPr>
          <w:rFonts w:ascii="Times New Roman" w:hAnsi="Times New Roman" w:cs="Times New Roman"/>
          <w:b/>
          <w:sz w:val="28"/>
          <w:szCs w:val="28"/>
        </w:rPr>
        <w:t xml:space="preserve">» </w:t>
      </w:r>
      <w:r w:rsidRPr="00B64646">
        <w:rPr>
          <w:rFonts w:ascii="Times New Roman" w:hAnsi="Times New Roman" w:cs="Times New Roman"/>
          <w:sz w:val="28"/>
          <w:szCs w:val="28"/>
        </w:rPr>
        <w:t xml:space="preserve">(далее – Постановление Правительства Санкт-Петербурга).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bCs/>
          <w:sz w:val="28"/>
          <w:szCs w:val="24"/>
        </w:rPr>
        <w:t xml:space="preserve">Результаты </w:t>
      </w:r>
      <w:r w:rsidRPr="00A41A06">
        <w:rPr>
          <w:rFonts w:ascii="Times New Roman" w:hAnsi="Times New Roman" w:cs="Times New Roman"/>
          <w:bCs/>
          <w:sz w:val="28"/>
          <w:szCs w:val="24"/>
        </w:rPr>
        <w:t>анализ</w:t>
      </w:r>
      <w:r>
        <w:rPr>
          <w:rFonts w:ascii="Times New Roman" w:hAnsi="Times New Roman" w:cs="Times New Roman"/>
          <w:bCs/>
          <w:sz w:val="28"/>
          <w:szCs w:val="24"/>
        </w:rPr>
        <w:t>а</w:t>
      </w:r>
      <w:r w:rsidRPr="00A41A06">
        <w:rPr>
          <w:rFonts w:ascii="Times New Roman" w:hAnsi="Times New Roman" w:cs="Times New Roman"/>
          <w:bCs/>
          <w:sz w:val="28"/>
          <w:szCs w:val="24"/>
        </w:rPr>
        <w:t xml:space="preserve"> процесса работы </w:t>
      </w:r>
      <w:r w:rsidRPr="00A41A06">
        <w:rPr>
          <w:rFonts w:ascii="Times New Roman" w:hAnsi="Times New Roman" w:cs="Times New Roman"/>
          <w:sz w:val="28"/>
          <w:szCs w:val="24"/>
        </w:rPr>
        <w:t>по</w:t>
      </w:r>
      <w:r>
        <w:rPr>
          <w:rFonts w:ascii="Times New Roman" w:hAnsi="Times New Roman" w:cs="Times New Roman"/>
          <w:sz w:val="28"/>
          <w:szCs w:val="24"/>
        </w:rPr>
        <w:t xml:space="preserve"> формированию нормативной правовой базы по поддержке инновационно-промышленных парков и технопарков Сан</w:t>
      </w:r>
      <w:r w:rsidR="00592AE4">
        <w:rPr>
          <w:rFonts w:ascii="Times New Roman" w:hAnsi="Times New Roman" w:cs="Times New Roman"/>
          <w:sz w:val="28"/>
          <w:szCs w:val="24"/>
        </w:rPr>
        <w:t xml:space="preserve">кт-Петербурга (наглядно отражены </w:t>
      </w:r>
      <w:r w:rsidRPr="0063315F">
        <w:rPr>
          <w:rFonts w:ascii="Times New Roman" w:hAnsi="Times New Roman" w:cs="Times New Roman"/>
          <w:sz w:val="28"/>
          <w:szCs w:val="24"/>
        </w:rPr>
        <w:t>на рисунке 19),</w:t>
      </w:r>
      <w:r>
        <w:rPr>
          <w:rFonts w:ascii="Times New Roman" w:hAnsi="Times New Roman" w:cs="Times New Roman"/>
          <w:sz w:val="28"/>
          <w:szCs w:val="24"/>
        </w:rPr>
        <w:t xml:space="preserve"> а также реализации принятых решений, свидетельствуют о существенном затягивании сроков завершения данной деятельности.</w:t>
      </w:r>
    </w:p>
    <w:p w:rsidR="00BF2AF0" w:rsidRDefault="00BF2AF0" w:rsidP="00BF2A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Длительность сроков подготовки и согласования вышеперечисленных нормативных правовых актов с профильными ведомствами отчасти обусловлена ограниченностью в сложившихся экономических условиях средств городского бюджета и необходимостью взвешенного и детально обоснованного подхода к установлению налоговых льгот, учитывающего выпадающие доходы бюджета. Однако затягивание сроков реализации решений, принятых в том числе в ходе заседаний Правительства </w:t>
      </w:r>
      <w:r w:rsidR="009A4C5E">
        <w:rPr>
          <w:rFonts w:ascii="Times New Roman" w:hAnsi="Times New Roman" w:cs="Times New Roman"/>
          <w:sz w:val="28"/>
          <w:szCs w:val="28"/>
        </w:rPr>
        <w:br/>
      </w:r>
      <w:r>
        <w:rPr>
          <w:rFonts w:ascii="Times New Roman" w:hAnsi="Times New Roman" w:cs="Times New Roman"/>
          <w:sz w:val="28"/>
          <w:szCs w:val="28"/>
        </w:rPr>
        <w:t xml:space="preserve">Санкт-Петербурга, представляется недопустимым. </w:t>
      </w:r>
    </w:p>
    <w:p w:rsidR="00BF2AF0" w:rsidRPr="003F087F" w:rsidRDefault="00BF2AF0" w:rsidP="00BF2A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также, что в соответствии с редакцией проекта </w:t>
      </w:r>
      <w:r w:rsidRPr="00B64646">
        <w:rPr>
          <w:rFonts w:ascii="Times New Roman" w:hAnsi="Times New Roman" w:cs="Times New Roman"/>
          <w:sz w:val="28"/>
          <w:szCs w:val="28"/>
        </w:rPr>
        <w:t>по</w:t>
      </w:r>
      <w:r w:rsidRPr="00EA13A7">
        <w:rPr>
          <w:rFonts w:ascii="Times New Roman" w:hAnsi="Times New Roman" w:cs="Times New Roman"/>
          <w:sz w:val="28"/>
          <w:szCs w:val="28"/>
        </w:rPr>
        <w:t>становлени</w:t>
      </w:r>
      <w:r>
        <w:rPr>
          <w:rFonts w:ascii="Times New Roman" w:hAnsi="Times New Roman" w:cs="Times New Roman"/>
          <w:sz w:val="28"/>
          <w:szCs w:val="28"/>
        </w:rPr>
        <w:t>я</w:t>
      </w:r>
      <w:r w:rsidRPr="00EA13A7">
        <w:rPr>
          <w:rFonts w:ascii="Times New Roman" w:hAnsi="Times New Roman" w:cs="Times New Roman"/>
          <w:sz w:val="28"/>
          <w:szCs w:val="28"/>
        </w:rPr>
        <w:t xml:space="preserve"> Правительства Санкт-Петербурга</w:t>
      </w:r>
      <w:r>
        <w:rPr>
          <w:rFonts w:ascii="Times New Roman" w:hAnsi="Times New Roman" w:cs="Times New Roman"/>
          <w:sz w:val="28"/>
          <w:szCs w:val="28"/>
        </w:rPr>
        <w:t xml:space="preserve">, представленной </w:t>
      </w:r>
      <w:r>
        <w:rPr>
          <w:rFonts w:ascii="Times New Roman" w:hAnsi="Times New Roman" w:cs="Times New Roman"/>
          <w:bCs/>
          <w:sz w:val="28"/>
          <w:szCs w:val="24"/>
        </w:rPr>
        <w:t xml:space="preserve">Комитетом по промышленной политике и инновациям Санкт-Петербурга в ноябре </w:t>
      </w:r>
      <w:r w:rsidR="009A4C5E">
        <w:rPr>
          <w:rFonts w:ascii="Times New Roman" w:hAnsi="Times New Roman" w:cs="Times New Roman"/>
          <w:bCs/>
          <w:sz w:val="28"/>
          <w:szCs w:val="24"/>
        </w:rPr>
        <w:br/>
      </w:r>
      <w:r>
        <w:rPr>
          <w:rFonts w:ascii="Times New Roman" w:hAnsi="Times New Roman" w:cs="Times New Roman"/>
          <w:bCs/>
          <w:sz w:val="28"/>
          <w:szCs w:val="24"/>
        </w:rPr>
        <w:t>2017 года, о</w:t>
      </w:r>
      <w:r w:rsidRPr="003F087F">
        <w:rPr>
          <w:rFonts w:ascii="Times New Roman" w:hAnsi="Times New Roman" w:cs="Times New Roman"/>
          <w:sz w:val="28"/>
          <w:szCs w:val="28"/>
        </w:rPr>
        <w:t>сновными инструментами</w:t>
      </w:r>
      <w:r>
        <w:rPr>
          <w:rFonts w:ascii="Times New Roman" w:hAnsi="Times New Roman" w:cs="Times New Roman"/>
          <w:sz w:val="28"/>
          <w:szCs w:val="28"/>
        </w:rPr>
        <w:t xml:space="preserve"> стимулирования развития инновационно-промышленных парков города будут: льготы </w:t>
      </w:r>
      <w:r w:rsidRPr="003F087F">
        <w:rPr>
          <w:rFonts w:ascii="Times New Roman" w:hAnsi="Times New Roman" w:cs="Times New Roman"/>
          <w:sz w:val="28"/>
          <w:szCs w:val="28"/>
        </w:rPr>
        <w:t xml:space="preserve">по налогу на прибыль, по налогу на имущество, по налогу на </w:t>
      </w:r>
      <w:r w:rsidRPr="00B64646">
        <w:rPr>
          <w:rFonts w:ascii="Times New Roman" w:hAnsi="Times New Roman" w:cs="Times New Roman"/>
          <w:sz w:val="28"/>
          <w:szCs w:val="28"/>
        </w:rPr>
        <w:t>землю или сниженная</w:t>
      </w:r>
      <w:r w:rsidRPr="003F087F">
        <w:rPr>
          <w:rFonts w:ascii="Times New Roman" w:hAnsi="Times New Roman" w:cs="Times New Roman"/>
          <w:sz w:val="28"/>
          <w:szCs w:val="28"/>
        </w:rPr>
        <w:t xml:space="preserve"> арендная плата </w:t>
      </w:r>
      <w:r>
        <w:rPr>
          <w:rFonts w:ascii="Times New Roman" w:hAnsi="Times New Roman" w:cs="Times New Roman"/>
          <w:sz w:val="28"/>
          <w:szCs w:val="28"/>
        </w:rPr>
        <w:t xml:space="preserve">для </w:t>
      </w:r>
      <w:r w:rsidRPr="003F087F">
        <w:rPr>
          <w:rFonts w:ascii="Times New Roman" w:hAnsi="Times New Roman" w:cs="Times New Roman"/>
          <w:sz w:val="28"/>
          <w:szCs w:val="28"/>
        </w:rPr>
        <w:t>земельн</w:t>
      </w:r>
      <w:r>
        <w:rPr>
          <w:rFonts w:ascii="Times New Roman" w:hAnsi="Times New Roman" w:cs="Times New Roman"/>
          <w:sz w:val="28"/>
          <w:szCs w:val="28"/>
        </w:rPr>
        <w:t>ых</w:t>
      </w:r>
      <w:r w:rsidRPr="003F087F">
        <w:rPr>
          <w:rFonts w:ascii="Times New Roman" w:hAnsi="Times New Roman" w:cs="Times New Roman"/>
          <w:sz w:val="28"/>
          <w:szCs w:val="28"/>
        </w:rPr>
        <w:t xml:space="preserve"> участк</w:t>
      </w:r>
      <w:r>
        <w:rPr>
          <w:rFonts w:ascii="Times New Roman" w:hAnsi="Times New Roman" w:cs="Times New Roman"/>
          <w:sz w:val="28"/>
          <w:szCs w:val="28"/>
        </w:rPr>
        <w:t>ов, находящихся в государственной собственности</w:t>
      </w:r>
      <w:r w:rsidRPr="003F087F">
        <w:rPr>
          <w:rFonts w:ascii="Times New Roman" w:hAnsi="Times New Roman" w:cs="Times New Roman"/>
          <w:sz w:val="28"/>
          <w:szCs w:val="28"/>
        </w:rPr>
        <w:t xml:space="preserve"> (для собственников заявленных объектов недвижимого имущества, управляющих компаний). Таким образом, собственники и управляющие компании выступают главными регуляторами и катализаторами расширения производств, стимулирующи</w:t>
      </w:r>
      <w:r>
        <w:rPr>
          <w:rFonts w:ascii="Times New Roman" w:hAnsi="Times New Roman" w:cs="Times New Roman"/>
          <w:sz w:val="28"/>
          <w:szCs w:val="28"/>
        </w:rPr>
        <w:t>ми</w:t>
      </w:r>
      <w:r w:rsidRPr="003F087F">
        <w:rPr>
          <w:rFonts w:ascii="Times New Roman" w:hAnsi="Times New Roman" w:cs="Times New Roman"/>
          <w:sz w:val="28"/>
          <w:szCs w:val="28"/>
        </w:rPr>
        <w:t xml:space="preserve"> </w:t>
      </w:r>
      <w:r w:rsidR="00BC6C75">
        <w:rPr>
          <w:rFonts w:ascii="Times New Roman" w:hAnsi="Times New Roman" w:cs="Times New Roman"/>
          <w:sz w:val="28"/>
          <w:szCs w:val="28"/>
        </w:rPr>
        <w:t>«</w:t>
      </w:r>
      <w:r w:rsidRPr="003F087F">
        <w:rPr>
          <w:rFonts w:ascii="Times New Roman" w:hAnsi="Times New Roman" w:cs="Times New Roman"/>
          <w:sz w:val="28"/>
          <w:szCs w:val="28"/>
        </w:rPr>
        <w:t>приток</w:t>
      </w:r>
      <w:r w:rsidR="00BC6C75">
        <w:rPr>
          <w:rFonts w:ascii="Times New Roman" w:hAnsi="Times New Roman" w:cs="Times New Roman"/>
          <w:sz w:val="28"/>
          <w:szCs w:val="28"/>
        </w:rPr>
        <w:t>»</w:t>
      </w:r>
      <w:r w:rsidRPr="003F087F">
        <w:rPr>
          <w:rFonts w:ascii="Times New Roman" w:hAnsi="Times New Roman" w:cs="Times New Roman"/>
          <w:sz w:val="28"/>
          <w:szCs w:val="28"/>
        </w:rPr>
        <w:t xml:space="preserve"> компаний</w:t>
      </w:r>
      <w:r w:rsidR="00BC6C75">
        <w:rPr>
          <w:rFonts w:ascii="Times New Roman" w:hAnsi="Times New Roman" w:cs="Times New Roman"/>
          <w:sz w:val="28"/>
          <w:szCs w:val="28"/>
        </w:rPr>
        <w:t>-резидентов</w:t>
      </w:r>
      <w:r w:rsidRPr="003F087F">
        <w:rPr>
          <w:rFonts w:ascii="Times New Roman" w:hAnsi="Times New Roman" w:cs="Times New Roman"/>
          <w:sz w:val="28"/>
          <w:szCs w:val="28"/>
        </w:rPr>
        <w:t xml:space="preserve"> на площадки.</w:t>
      </w:r>
      <w:r>
        <w:rPr>
          <w:rFonts w:ascii="Times New Roman" w:hAnsi="Times New Roman" w:cs="Times New Roman"/>
          <w:sz w:val="28"/>
          <w:szCs w:val="28"/>
        </w:rPr>
        <w:t xml:space="preserve"> В свою очередь резиденты инновационно-промышленных </w:t>
      </w:r>
      <w:r>
        <w:rPr>
          <w:rFonts w:ascii="Times New Roman" w:hAnsi="Times New Roman" w:cs="Times New Roman"/>
          <w:sz w:val="28"/>
          <w:szCs w:val="28"/>
        </w:rPr>
        <w:lastRenderedPageBreak/>
        <w:t xml:space="preserve">парков и технопарков никаких льгот и государственных преференций </w:t>
      </w:r>
      <w:r w:rsidR="009A4C5E">
        <w:rPr>
          <w:rFonts w:ascii="Times New Roman" w:hAnsi="Times New Roman" w:cs="Times New Roman"/>
          <w:sz w:val="28"/>
          <w:szCs w:val="28"/>
        </w:rPr>
        <w:br/>
      </w:r>
      <w:r>
        <w:rPr>
          <w:rFonts w:ascii="Times New Roman" w:hAnsi="Times New Roman" w:cs="Times New Roman"/>
          <w:sz w:val="28"/>
          <w:szCs w:val="28"/>
        </w:rPr>
        <w:t>не получают.</w:t>
      </w:r>
    </w:p>
    <w:p w:rsidR="00BF2AF0" w:rsidRPr="00757056" w:rsidRDefault="00BF2AF0" w:rsidP="00BF2AF0">
      <w:pPr>
        <w:pStyle w:val="ac"/>
        <w:spacing w:after="0" w:line="240" w:lineRule="auto"/>
        <w:ind w:left="0" w:firstLine="709"/>
        <w:jc w:val="both"/>
        <w:rPr>
          <w:rFonts w:ascii="Times New Roman" w:hAnsi="Times New Roman" w:cs="Times New Roman"/>
          <w:b/>
          <w:bCs/>
          <w:sz w:val="28"/>
          <w:szCs w:val="24"/>
        </w:rPr>
      </w:pPr>
      <w:r>
        <w:rPr>
          <w:rFonts w:ascii="Times New Roman" w:hAnsi="Times New Roman" w:cs="Times New Roman"/>
          <w:bCs/>
          <w:sz w:val="28"/>
          <w:szCs w:val="24"/>
        </w:rPr>
        <w:t xml:space="preserve">Приходится констатировать, что данный подход расходится </w:t>
      </w:r>
      <w:r w:rsidR="009A4C5E">
        <w:rPr>
          <w:rFonts w:ascii="Times New Roman" w:hAnsi="Times New Roman" w:cs="Times New Roman"/>
          <w:bCs/>
          <w:sz w:val="28"/>
          <w:szCs w:val="24"/>
        </w:rPr>
        <w:br/>
      </w:r>
      <w:r>
        <w:rPr>
          <w:rFonts w:ascii="Times New Roman" w:hAnsi="Times New Roman" w:cs="Times New Roman"/>
          <w:bCs/>
          <w:sz w:val="28"/>
          <w:szCs w:val="24"/>
        </w:rPr>
        <w:t xml:space="preserve">с консолидированной позицией и концептуальными решениями, принятыми на начальном этапе работы по созданию системы мер поддержки индустриальных парков </w:t>
      </w:r>
      <w:r w:rsidR="00635949" w:rsidRPr="004F5236">
        <w:rPr>
          <w:rFonts w:ascii="Times New Roman" w:hAnsi="Times New Roman" w:cs="Times New Roman"/>
          <w:bCs/>
          <w:sz w:val="28"/>
          <w:szCs w:val="28"/>
        </w:rPr>
        <w:t xml:space="preserve">– </w:t>
      </w:r>
      <w:r>
        <w:rPr>
          <w:rFonts w:ascii="Times New Roman" w:hAnsi="Times New Roman" w:cs="Times New Roman"/>
          <w:bCs/>
          <w:sz w:val="28"/>
          <w:szCs w:val="24"/>
        </w:rPr>
        <w:t xml:space="preserve">20 октября 2015 года в ходе рабочего совещания </w:t>
      </w:r>
      <w:r w:rsidR="009A4C5E">
        <w:rPr>
          <w:rFonts w:ascii="Times New Roman" w:hAnsi="Times New Roman" w:cs="Times New Roman"/>
          <w:bCs/>
          <w:sz w:val="28"/>
          <w:szCs w:val="24"/>
        </w:rPr>
        <w:br/>
      </w:r>
      <w:r>
        <w:rPr>
          <w:rFonts w:ascii="Times New Roman" w:hAnsi="Times New Roman" w:cs="Times New Roman"/>
          <w:bCs/>
          <w:sz w:val="28"/>
          <w:szCs w:val="24"/>
        </w:rPr>
        <w:t xml:space="preserve">под председательством вице-губернатора Санкт-Петербурга С.Н. Мовчана </w:t>
      </w:r>
      <w:r w:rsidR="009A4C5E">
        <w:rPr>
          <w:rFonts w:ascii="Times New Roman" w:hAnsi="Times New Roman" w:cs="Times New Roman"/>
          <w:bCs/>
          <w:sz w:val="28"/>
          <w:szCs w:val="24"/>
        </w:rPr>
        <w:br/>
      </w:r>
      <w:r>
        <w:rPr>
          <w:rFonts w:ascii="Times New Roman" w:hAnsi="Times New Roman" w:cs="Times New Roman"/>
          <w:bCs/>
          <w:sz w:val="28"/>
          <w:szCs w:val="24"/>
        </w:rPr>
        <w:t xml:space="preserve">с участием </w:t>
      </w:r>
      <w:r w:rsidRPr="00757056">
        <w:rPr>
          <w:rFonts w:ascii="Times New Roman" w:hAnsi="Times New Roman" w:cs="Times New Roman"/>
          <w:bCs/>
          <w:sz w:val="28"/>
          <w:szCs w:val="24"/>
        </w:rPr>
        <w:t>профильных органов государственной власти, общественных объединений предпринимателей, а также крупного, малого и среднего бизнеса города.</w:t>
      </w:r>
      <w:r>
        <w:rPr>
          <w:rFonts w:ascii="Times New Roman" w:hAnsi="Times New Roman" w:cs="Times New Roman"/>
          <w:bCs/>
          <w:sz w:val="28"/>
          <w:szCs w:val="24"/>
        </w:rPr>
        <w:t xml:space="preserve"> По замыслу стимулирование развития проектов промышленных парков и технопраков </w:t>
      </w:r>
      <w:r w:rsidRPr="00B25769">
        <w:rPr>
          <w:rFonts w:ascii="Times New Roman" w:hAnsi="Times New Roman" w:cs="Times New Roman"/>
          <w:bCs/>
          <w:sz w:val="28"/>
          <w:szCs w:val="24"/>
        </w:rPr>
        <w:t>типа «</w:t>
      </w:r>
      <w:r w:rsidRPr="00B25769">
        <w:rPr>
          <w:rFonts w:ascii="Times New Roman" w:hAnsi="Times New Roman" w:cs="Times New Roman"/>
          <w:bCs/>
          <w:sz w:val="28"/>
          <w:szCs w:val="24"/>
          <w:lang w:val="en-US"/>
        </w:rPr>
        <w:t>Brownfield</w:t>
      </w:r>
      <w:r w:rsidRPr="00B25769">
        <w:rPr>
          <w:rFonts w:ascii="Times New Roman" w:hAnsi="Times New Roman" w:cs="Times New Roman"/>
          <w:bCs/>
          <w:sz w:val="28"/>
          <w:szCs w:val="24"/>
        </w:rPr>
        <w:t>» на базе крупных промышленных предприятий</w:t>
      </w:r>
      <w:r>
        <w:rPr>
          <w:rFonts w:ascii="Times New Roman" w:hAnsi="Times New Roman" w:cs="Times New Roman"/>
          <w:bCs/>
          <w:sz w:val="28"/>
          <w:szCs w:val="24"/>
        </w:rPr>
        <w:t xml:space="preserve"> города было призвано в первую очередь стать формой поддержки и улучшения условий для малых производственных компаний.</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w:t>
      </w:r>
      <w:r w:rsidRPr="005B1EE5">
        <w:rPr>
          <w:rFonts w:ascii="Times New Roman" w:hAnsi="Times New Roman" w:cs="Times New Roman"/>
          <w:sz w:val="28"/>
          <w:szCs w:val="24"/>
        </w:rPr>
        <w:t xml:space="preserve"> анализа системы мер государственной поддержки </w:t>
      </w:r>
      <w:r>
        <w:rPr>
          <w:rFonts w:ascii="Times New Roman" w:hAnsi="Times New Roman" w:cs="Times New Roman"/>
          <w:sz w:val="28"/>
          <w:szCs w:val="24"/>
        </w:rPr>
        <w:t>промышленных предприятий города</w:t>
      </w:r>
      <w:r w:rsidRPr="005B1EE5">
        <w:rPr>
          <w:rFonts w:ascii="Times New Roman" w:hAnsi="Times New Roman" w:cs="Times New Roman"/>
          <w:sz w:val="28"/>
          <w:szCs w:val="24"/>
        </w:rPr>
        <w:t xml:space="preserve">, </w:t>
      </w:r>
      <w:r>
        <w:rPr>
          <w:rFonts w:ascii="Times New Roman" w:hAnsi="Times New Roman" w:cs="Times New Roman"/>
          <w:sz w:val="28"/>
          <w:szCs w:val="24"/>
        </w:rPr>
        <w:t xml:space="preserve">следует </w:t>
      </w:r>
      <w:r w:rsidRPr="005B1EE5">
        <w:rPr>
          <w:rFonts w:ascii="Times New Roman" w:hAnsi="Times New Roman" w:cs="Times New Roman"/>
          <w:sz w:val="28"/>
          <w:szCs w:val="24"/>
        </w:rPr>
        <w:t xml:space="preserve">заключить, что органами государственной власти Санкт-Петербурга </w:t>
      </w:r>
      <w:r>
        <w:rPr>
          <w:rFonts w:ascii="Times New Roman" w:hAnsi="Times New Roman" w:cs="Times New Roman"/>
          <w:sz w:val="28"/>
          <w:szCs w:val="24"/>
        </w:rPr>
        <w:t xml:space="preserve">используются различные инструменты стимулирования роста в данном секторе экономики. Также Правительством города уделяется должное внимание вопросам государственной поддержки инновационных и экспортно-ориентированных компаний и развитию соответствующей инфраструктуры. </w:t>
      </w:r>
    </w:p>
    <w:p w:rsidR="00BF2AF0" w:rsidRDefault="00BF2AF0" w:rsidP="00BF2AF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Вместе с тем, представляется необходимым совершенствование механизмов и инструментов поддержки исходя из экономической и внешнеполитической конъюнктуры, а также потребностей предприятий города. В частности, необходимо в кратчайшие сроки завершить работу по формированию нормативной правовой базы по поддержке инновационно-промышленных парков и технопарков Санкт-Петербурга.</w:t>
      </w:r>
    </w:p>
    <w:p w:rsidR="00BF2AF0" w:rsidRDefault="00BF2AF0"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ED5E6E" w:rsidRDefault="00ED5E6E" w:rsidP="00BF2AF0">
      <w:pPr>
        <w:spacing w:after="0" w:line="240" w:lineRule="auto"/>
        <w:ind w:firstLine="709"/>
        <w:jc w:val="both"/>
        <w:rPr>
          <w:rFonts w:ascii="Times New Roman" w:hAnsi="Times New Roman" w:cs="Times New Roman"/>
          <w:sz w:val="28"/>
          <w:szCs w:val="24"/>
        </w:rPr>
      </w:pPr>
    </w:p>
    <w:p w:rsidR="00D01BBB" w:rsidRDefault="00D01BBB" w:rsidP="00BF2AF0">
      <w:pPr>
        <w:spacing w:after="0" w:line="240" w:lineRule="auto"/>
        <w:ind w:firstLine="709"/>
        <w:jc w:val="both"/>
        <w:rPr>
          <w:rFonts w:ascii="Times New Roman" w:hAnsi="Times New Roman" w:cs="Times New Roman"/>
          <w:sz w:val="28"/>
          <w:szCs w:val="24"/>
        </w:rPr>
      </w:pPr>
    </w:p>
    <w:p w:rsidR="00ED5E6E" w:rsidRDefault="00ED5E6E" w:rsidP="00BF2AF0">
      <w:pPr>
        <w:spacing w:after="0" w:line="240" w:lineRule="auto"/>
        <w:ind w:firstLine="709"/>
        <w:jc w:val="both"/>
        <w:rPr>
          <w:rFonts w:ascii="Times New Roman" w:hAnsi="Times New Roman" w:cs="Times New Roman"/>
          <w:sz w:val="28"/>
          <w:szCs w:val="24"/>
        </w:rPr>
      </w:pPr>
    </w:p>
    <w:p w:rsidR="001D48A7" w:rsidRDefault="001D48A7" w:rsidP="00BF2AF0">
      <w:pPr>
        <w:spacing w:after="0" w:line="240" w:lineRule="auto"/>
        <w:ind w:firstLine="709"/>
        <w:jc w:val="both"/>
        <w:rPr>
          <w:rFonts w:ascii="Times New Roman" w:hAnsi="Times New Roman" w:cs="Times New Roman"/>
          <w:sz w:val="28"/>
          <w:szCs w:val="24"/>
        </w:rPr>
      </w:pPr>
    </w:p>
    <w:p w:rsidR="00FC2DAA" w:rsidRDefault="00FC2DAA" w:rsidP="00BF2AF0">
      <w:pPr>
        <w:spacing w:after="0" w:line="240" w:lineRule="auto"/>
        <w:ind w:firstLine="709"/>
        <w:jc w:val="both"/>
        <w:rPr>
          <w:rFonts w:ascii="Times New Roman" w:hAnsi="Times New Roman" w:cs="Times New Roman"/>
          <w:sz w:val="28"/>
          <w:szCs w:val="24"/>
        </w:rPr>
        <w:sectPr w:rsidR="00FC2DAA" w:rsidSect="002D0BD2">
          <w:pgSz w:w="11906" w:h="16838"/>
          <w:pgMar w:top="1134" w:right="850" w:bottom="1134" w:left="1701" w:header="708" w:footer="708" w:gutter="0"/>
          <w:cols w:space="708"/>
          <w:docGrid w:linePitch="360"/>
        </w:sectPr>
      </w:pPr>
    </w:p>
    <w:p w:rsidR="001D48A7" w:rsidRPr="00ED5E6E" w:rsidRDefault="001D48A7" w:rsidP="00ED5E6E">
      <w:pPr>
        <w:pStyle w:val="3"/>
        <w:spacing w:before="0" w:line="240" w:lineRule="auto"/>
        <w:jc w:val="center"/>
        <w:rPr>
          <w:rFonts w:ascii="Times New Roman" w:hAnsi="Times New Roman" w:cs="Times New Roman"/>
          <w:b/>
          <w:color w:val="auto"/>
          <w:sz w:val="28"/>
        </w:rPr>
      </w:pPr>
      <w:bookmarkStart w:id="18" w:name="_Toc509932151"/>
      <w:r w:rsidRPr="00ED5E6E">
        <w:rPr>
          <w:rFonts w:ascii="Times New Roman" w:hAnsi="Times New Roman" w:cs="Times New Roman"/>
          <w:b/>
          <w:color w:val="auto"/>
          <w:sz w:val="28"/>
        </w:rPr>
        <w:lastRenderedPageBreak/>
        <w:t>1.2.3. Государственная поддержка инвесторов. Сопровождение инвестиционных проектов по принципу «единого окна»</w:t>
      </w:r>
      <w:bookmarkEnd w:id="18"/>
    </w:p>
    <w:p w:rsidR="001D48A7" w:rsidRDefault="001D48A7" w:rsidP="00ED5E6E">
      <w:pPr>
        <w:widowControl w:val="0"/>
        <w:spacing w:after="0" w:line="240" w:lineRule="auto"/>
        <w:jc w:val="center"/>
        <w:rPr>
          <w:rFonts w:ascii="Times New Roman" w:hAnsi="Times New Roman" w:cs="Times New Roman"/>
          <w:b/>
          <w:sz w:val="28"/>
        </w:rPr>
      </w:pPr>
    </w:p>
    <w:p w:rsidR="001D48A7" w:rsidRDefault="001D48A7" w:rsidP="001D48A7">
      <w:pPr>
        <w:spacing w:after="0" w:line="240" w:lineRule="auto"/>
        <w:ind w:left="3402"/>
        <w:jc w:val="both"/>
        <w:rPr>
          <w:rFonts w:ascii="Times New Roman" w:hAnsi="Times New Roman" w:cs="Times New Roman"/>
          <w:sz w:val="24"/>
        </w:rPr>
      </w:pPr>
      <w:r w:rsidRPr="004B46FF">
        <w:rPr>
          <w:rFonts w:ascii="Times New Roman" w:hAnsi="Times New Roman" w:cs="Times New Roman"/>
          <w:sz w:val="24"/>
        </w:rPr>
        <w:t>«Наращивание инвестиций, предпринимательской активности – это, безусловно, и экономическая задача, это основа экономического роста и укрепления доходной налоговой базы регионов, но это и в полном смысле этого слова задача политическая. Потому что именно это создает реальные ресурсы, увеличивает ресурсы для развития здравоохранения, образования, социальной сферы в целом, для реализации программ благоустройства и улучшения городской среды, реализации экологических проектов… При этом отмечу, что много в инвестиционной динамике зависит от региональных управленческих команд…»</w:t>
      </w:r>
    </w:p>
    <w:p w:rsidR="001D48A7" w:rsidRPr="004B46FF" w:rsidRDefault="001D48A7" w:rsidP="001D48A7">
      <w:pPr>
        <w:spacing w:after="0" w:line="240" w:lineRule="auto"/>
        <w:ind w:left="3402"/>
        <w:jc w:val="both"/>
        <w:rPr>
          <w:rFonts w:ascii="Times New Roman" w:hAnsi="Times New Roman" w:cs="Times New Roman"/>
          <w:sz w:val="24"/>
        </w:rPr>
      </w:pPr>
    </w:p>
    <w:p w:rsidR="001D48A7" w:rsidRDefault="001D48A7" w:rsidP="001D48A7">
      <w:pPr>
        <w:spacing w:after="0" w:line="240" w:lineRule="auto"/>
        <w:ind w:left="3402"/>
        <w:jc w:val="both"/>
        <w:rPr>
          <w:rFonts w:ascii="Times New Roman" w:hAnsi="Times New Roman" w:cs="Times New Roman"/>
          <w:b/>
          <w:i/>
          <w:sz w:val="24"/>
        </w:rPr>
      </w:pPr>
      <w:r w:rsidRPr="004B46FF">
        <w:rPr>
          <w:rFonts w:ascii="Times New Roman" w:hAnsi="Times New Roman" w:cs="Times New Roman"/>
          <w:b/>
          <w:i/>
          <w:sz w:val="28"/>
        </w:rPr>
        <w:t>Из</w:t>
      </w:r>
      <w:r w:rsidRPr="004B46FF">
        <w:rPr>
          <w:rFonts w:ascii="Times New Roman" w:hAnsi="Times New Roman" w:cs="Times New Roman"/>
          <w:sz w:val="28"/>
        </w:rPr>
        <w:t xml:space="preserve"> </w:t>
      </w:r>
      <w:r w:rsidRPr="004B46FF">
        <w:rPr>
          <w:rFonts w:ascii="Times New Roman" w:hAnsi="Times New Roman" w:cs="Times New Roman"/>
          <w:b/>
          <w:i/>
          <w:sz w:val="24"/>
        </w:rPr>
        <w:t>выступления Президента Российской Федерации В.В. Путина на заседании Государственного совета по вопросам повышения инвестиционной привлекательности регионов 27 декабря 2017 года</w:t>
      </w:r>
    </w:p>
    <w:p w:rsidR="001D48A7" w:rsidRDefault="001D48A7" w:rsidP="001D48A7">
      <w:pPr>
        <w:autoSpaceDE w:val="0"/>
        <w:autoSpaceDN w:val="0"/>
        <w:adjustRightInd w:val="0"/>
        <w:spacing w:after="0" w:line="240" w:lineRule="auto"/>
        <w:jc w:val="both"/>
        <w:rPr>
          <w:rFonts w:ascii="Times New Roman" w:hAnsi="Times New Roman" w:cs="Times New Roman"/>
          <w:bCs/>
          <w:i/>
          <w:sz w:val="28"/>
          <w:szCs w:val="24"/>
          <w:highlight w:val="yellow"/>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sz w:val="28"/>
          <w:szCs w:val="28"/>
        </w:rPr>
        <w:t xml:space="preserve">Одним из ключевых условий </w:t>
      </w:r>
      <w:r w:rsidRPr="00057779">
        <w:rPr>
          <w:rFonts w:ascii="Times New Roman" w:hAnsi="Times New Roman" w:cs="Times New Roman"/>
          <w:sz w:val="28"/>
          <w:szCs w:val="28"/>
        </w:rPr>
        <w:t>стабильного экономического и социального развития</w:t>
      </w:r>
      <w:r>
        <w:rPr>
          <w:rFonts w:ascii="Times New Roman" w:hAnsi="Times New Roman" w:cs="Times New Roman"/>
          <w:sz w:val="28"/>
          <w:szCs w:val="28"/>
        </w:rPr>
        <w:t xml:space="preserve"> </w:t>
      </w:r>
      <w:r w:rsidRPr="00057779">
        <w:rPr>
          <w:rFonts w:ascii="Times New Roman" w:hAnsi="Times New Roman" w:cs="Times New Roman"/>
          <w:sz w:val="28"/>
          <w:szCs w:val="28"/>
        </w:rPr>
        <w:t>Санкт-Петербурга</w:t>
      </w:r>
      <w:r>
        <w:rPr>
          <w:rFonts w:ascii="Times New Roman" w:hAnsi="Times New Roman" w:cs="Times New Roman"/>
          <w:sz w:val="28"/>
          <w:szCs w:val="28"/>
        </w:rPr>
        <w:t xml:space="preserve"> является </w:t>
      </w:r>
      <w:r w:rsidRPr="00057779">
        <w:rPr>
          <w:rFonts w:ascii="Times New Roman" w:hAnsi="Times New Roman" w:cs="Times New Roman"/>
          <w:sz w:val="28"/>
          <w:szCs w:val="28"/>
        </w:rPr>
        <w:t>активизация процессов инвестирования</w:t>
      </w:r>
      <w:r>
        <w:rPr>
          <w:rFonts w:ascii="Times New Roman" w:hAnsi="Times New Roman" w:cs="Times New Roman"/>
          <w:sz w:val="28"/>
          <w:szCs w:val="28"/>
        </w:rPr>
        <w:t xml:space="preserve">, </w:t>
      </w:r>
      <w:r w:rsidRPr="001243DF">
        <w:rPr>
          <w:rFonts w:ascii="Times New Roman" w:hAnsi="Times New Roman" w:cs="Times New Roman"/>
          <w:sz w:val="28"/>
          <w:szCs w:val="28"/>
        </w:rPr>
        <w:t>что позволит обеспечить развитие</w:t>
      </w:r>
      <w:r w:rsidRPr="00057779">
        <w:rPr>
          <w:rFonts w:ascii="Times New Roman" w:hAnsi="Times New Roman" w:cs="Times New Roman"/>
          <w:sz w:val="28"/>
          <w:szCs w:val="28"/>
        </w:rPr>
        <w:t xml:space="preserve"> инфраструктуры, увеличение количества новых рабочих</w:t>
      </w:r>
      <w:r>
        <w:rPr>
          <w:rFonts w:ascii="Times New Roman" w:hAnsi="Times New Roman" w:cs="Times New Roman"/>
          <w:sz w:val="28"/>
          <w:szCs w:val="28"/>
        </w:rPr>
        <w:t xml:space="preserve"> мест, и соответственно,</w:t>
      </w:r>
      <w:r w:rsidRPr="009357DE">
        <w:rPr>
          <w:rFonts w:ascii="Times New Roman" w:hAnsi="Times New Roman" w:cs="Times New Roman"/>
          <w:sz w:val="28"/>
          <w:szCs w:val="28"/>
        </w:rPr>
        <w:t xml:space="preserve"> </w:t>
      </w:r>
      <w:r w:rsidRPr="00057779">
        <w:rPr>
          <w:rFonts w:ascii="Times New Roman" w:hAnsi="Times New Roman" w:cs="Times New Roman"/>
          <w:sz w:val="28"/>
          <w:szCs w:val="28"/>
        </w:rPr>
        <w:t>повышение качества жизни населения</w:t>
      </w:r>
      <w:r w:rsidRPr="004D3147">
        <w:rPr>
          <w:rFonts w:ascii="Times New Roman" w:hAnsi="Times New Roman" w:cs="Times New Roman"/>
          <w:sz w:val="28"/>
          <w:szCs w:val="28"/>
        </w:rPr>
        <w:t xml:space="preserve"> </w:t>
      </w:r>
      <w:r>
        <w:rPr>
          <w:rFonts w:ascii="Times New Roman" w:hAnsi="Times New Roman" w:cs="Times New Roman"/>
          <w:sz w:val="28"/>
          <w:szCs w:val="28"/>
        </w:rPr>
        <w:t xml:space="preserve">города. При этом, основная </w:t>
      </w:r>
      <w:r w:rsidRPr="00057779">
        <w:rPr>
          <w:rFonts w:ascii="Times New Roman" w:hAnsi="Times New Roman" w:cs="Times New Roman"/>
          <w:sz w:val="28"/>
          <w:szCs w:val="28"/>
        </w:rPr>
        <w:t xml:space="preserve">задача </w:t>
      </w:r>
      <w:r>
        <w:rPr>
          <w:rFonts w:ascii="Times New Roman" w:hAnsi="Times New Roman" w:cs="Times New Roman"/>
          <w:sz w:val="28"/>
          <w:szCs w:val="28"/>
        </w:rPr>
        <w:t>органов государственной власти</w:t>
      </w:r>
      <w:r w:rsidRPr="00057779">
        <w:rPr>
          <w:rFonts w:ascii="Times New Roman" w:hAnsi="Times New Roman" w:cs="Times New Roman"/>
          <w:sz w:val="28"/>
          <w:szCs w:val="28"/>
        </w:rPr>
        <w:t xml:space="preserve"> состоит в создании оптимальных условий для </w:t>
      </w:r>
      <w:r>
        <w:rPr>
          <w:rFonts w:ascii="Times New Roman" w:hAnsi="Times New Roman" w:cs="Times New Roman"/>
          <w:sz w:val="28"/>
          <w:szCs w:val="28"/>
        </w:rPr>
        <w:t>реализации</w:t>
      </w:r>
      <w:r w:rsidRPr="00057779">
        <w:rPr>
          <w:rFonts w:ascii="Times New Roman" w:hAnsi="Times New Roman" w:cs="Times New Roman"/>
          <w:sz w:val="28"/>
          <w:szCs w:val="28"/>
        </w:rPr>
        <w:t xml:space="preserve"> инвестиционного потенциала</w:t>
      </w:r>
      <w:r>
        <w:rPr>
          <w:rFonts w:ascii="Times New Roman" w:hAnsi="Times New Roman" w:cs="Times New Roman"/>
          <w:sz w:val="28"/>
          <w:szCs w:val="28"/>
        </w:rPr>
        <w:t xml:space="preserve"> и интенсификации деятельности</w:t>
      </w:r>
      <w:r w:rsidRPr="009357DE">
        <w:rPr>
          <w:rFonts w:ascii="Times New Roman" w:hAnsi="Times New Roman" w:cs="Times New Roman"/>
          <w:sz w:val="28"/>
          <w:szCs w:val="28"/>
        </w:rPr>
        <w:t xml:space="preserve"> </w:t>
      </w:r>
      <w:r w:rsidRPr="00057779">
        <w:rPr>
          <w:rFonts w:ascii="Times New Roman" w:hAnsi="Times New Roman" w:cs="Times New Roman"/>
          <w:sz w:val="28"/>
          <w:szCs w:val="28"/>
        </w:rPr>
        <w:t>отечественных и иностранных инвесторов, увеличени</w:t>
      </w:r>
      <w:r>
        <w:rPr>
          <w:rFonts w:ascii="Times New Roman" w:hAnsi="Times New Roman" w:cs="Times New Roman"/>
          <w:sz w:val="28"/>
          <w:szCs w:val="28"/>
        </w:rPr>
        <w:t>я</w:t>
      </w:r>
      <w:r w:rsidRPr="00057779">
        <w:rPr>
          <w:rFonts w:ascii="Times New Roman" w:hAnsi="Times New Roman" w:cs="Times New Roman"/>
          <w:sz w:val="28"/>
          <w:szCs w:val="28"/>
        </w:rPr>
        <w:t xml:space="preserve"> прибыльности и минимизации </w:t>
      </w:r>
      <w:r>
        <w:rPr>
          <w:rFonts w:ascii="Times New Roman" w:hAnsi="Times New Roman" w:cs="Times New Roman"/>
          <w:sz w:val="28"/>
          <w:szCs w:val="28"/>
        </w:rPr>
        <w:t xml:space="preserve">предпринимательских </w:t>
      </w:r>
      <w:r w:rsidRPr="00057779">
        <w:rPr>
          <w:rFonts w:ascii="Times New Roman" w:hAnsi="Times New Roman" w:cs="Times New Roman"/>
          <w:sz w:val="28"/>
          <w:szCs w:val="28"/>
        </w:rPr>
        <w:t>рисков</w:t>
      </w:r>
      <w:r>
        <w:rPr>
          <w:rFonts w:ascii="Times New Roman" w:hAnsi="Times New Roman" w:cs="Times New Roman"/>
          <w:sz w:val="28"/>
          <w:szCs w:val="28"/>
        </w:rPr>
        <w:t>.</w:t>
      </w:r>
      <w:r w:rsidRPr="00E14B82">
        <w:rPr>
          <w:rFonts w:ascii="Times New Roman" w:hAnsi="Times New Roman" w:cs="Times New Roman"/>
          <w:bCs/>
          <w:sz w:val="28"/>
          <w:szCs w:val="24"/>
        </w:rPr>
        <w:t xml:space="preserve"> </w:t>
      </w:r>
    </w:p>
    <w:p w:rsidR="001D48A7" w:rsidRPr="004419BC" w:rsidRDefault="001D48A7" w:rsidP="001D48A7">
      <w:pPr>
        <w:widowControl w:val="0"/>
        <w:spacing w:after="0" w:line="240" w:lineRule="auto"/>
        <w:ind w:firstLine="709"/>
        <w:jc w:val="both"/>
        <w:rPr>
          <w:rFonts w:ascii="Times New Roman" w:hAnsi="Times New Roman" w:cs="Times New Roman"/>
          <w:sz w:val="28"/>
          <w:szCs w:val="28"/>
        </w:rPr>
      </w:pPr>
      <w:bookmarkStart w:id="19" w:name="_Hlk508805315"/>
      <w:r w:rsidRPr="001243DF">
        <w:rPr>
          <w:rFonts w:ascii="Times New Roman" w:hAnsi="Times New Roman" w:cs="Times New Roman"/>
          <w:color w:val="000000" w:themeColor="text1"/>
          <w:sz w:val="28"/>
          <w:szCs w:val="28"/>
        </w:rPr>
        <w:t>Необходимо подчеркнуть, что в Российской Федерации проводится системная работа по формированию благоприятного инвестиционного климата на федеральном и региональном уровнях. Новым элементом этой работы на уровне субъект</w:t>
      </w:r>
      <w:r>
        <w:rPr>
          <w:rFonts w:ascii="Times New Roman" w:hAnsi="Times New Roman" w:cs="Times New Roman"/>
          <w:color w:val="000000" w:themeColor="text1"/>
          <w:sz w:val="28"/>
          <w:szCs w:val="28"/>
        </w:rPr>
        <w:t>ов</w:t>
      </w:r>
      <w:r w:rsidRPr="001243DF">
        <w:rPr>
          <w:rFonts w:ascii="Times New Roman" w:hAnsi="Times New Roman" w:cs="Times New Roman"/>
          <w:color w:val="000000" w:themeColor="text1"/>
          <w:sz w:val="28"/>
          <w:szCs w:val="28"/>
        </w:rPr>
        <w:t xml:space="preserve"> </w:t>
      </w:r>
      <w:r>
        <w:rPr>
          <w:rFonts w:ascii="Times New Roman" w:hAnsi="Times New Roman" w:cs="Times New Roman"/>
          <w:sz w:val="28"/>
          <w:szCs w:val="28"/>
        </w:rPr>
        <w:t>Российской Федерации</w:t>
      </w:r>
      <w:r w:rsidRPr="001243DF">
        <w:rPr>
          <w:rFonts w:ascii="Times New Roman" w:hAnsi="Times New Roman" w:cs="Times New Roman"/>
          <w:color w:val="000000" w:themeColor="text1"/>
          <w:sz w:val="28"/>
          <w:szCs w:val="28"/>
        </w:rPr>
        <w:t xml:space="preserve"> в 2017 году стало </w:t>
      </w:r>
      <w:r w:rsidRPr="001243DF">
        <w:rPr>
          <w:rFonts w:ascii="Times New Roman" w:hAnsi="Times New Roman" w:cs="Times New Roman"/>
          <w:b/>
          <w:color w:val="000000" w:themeColor="text1"/>
          <w:sz w:val="28"/>
          <w:szCs w:val="28"/>
        </w:rPr>
        <w:t>внедрение целевых моделей упрощения процедур ведения бизнеса</w:t>
      </w:r>
      <w:r w:rsidRPr="001243DF">
        <w:rPr>
          <w:rFonts w:ascii="Times New Roman" w:hAnsi="Times New Roman" w:cs="Times New Roman"/>
          <w:color w:val="000000" w:themeColor="text1"/>
          <w:sz w:val="28"/>
          <w:szCs w:val="28"/>
        </w:rPr>
        <w:t xml:space="preserve"> (далее – целевые модели)</w:t>
      </w:r>
      <w:r>
        <w:rPr>
          <w:rFonts w:ascii="Times New Roman" w:hAnsi="Times New Roman" w:cs="Times New Roman"/>
          <w:color w:val="000000" w:themeColor="text1"/>
          <w:sz w:val="28"/>
          <w:szCs w:val="28"/>
        </w:rPr>
        <w:t>,</w:t>
      </w:r>
      <w:r w:rsidRPr="001243DF">
        <w:rPr>
          <w:rFonts w:ascii="Times New Roman" w:hAnsi="Times New Roman" w:cs="Times New Roman"/>
          <w:sz w:val="28"/>
          <w:szCs w:val="28"/>
        </w:rPr>
        <w:t xml:space="preserve"> </w:t>
      </w:r>
      <w:r w:rsidRPr="00AC2B98">
        <w:rPr>
          <w:rFonts w:ascii="Times New Roman" w:hAnsi="Times New Roman" w:cs="Times New Roman"/>
          <w:sz w:val="28"/>
          <w:szCs w:val="28"/>
        </w:rPr>
        <w:t>сформирован</w:t>
      </w:r>
      <w:r>
        <w:rPr>
          <w:rFonts w:ascii="Times New Roman" w:hAnsi="Times New Roman" w:cs="Times New Roman"/>
          <w:sz w:val="28"/>
          <w:szCs w:val="28"/>
        </w:rPr>
        <w:t>н</w:t>
      </w:r>
      <w:r w:rsidRPr="00AC2B98">
        <w:rPr>
          <w:rFonts w:ascii="Times New Roman" w:hAnsi="Times New Roman" w:cs="Times New Roman"/>
          <w:sz w:val="28"/>
          <w:szCs w:val="28"/>
        </w:rPr>
        <w:t>ы</w:t>
      </w:r>
      <w:r>
        <w:rPr>
          <w:rFonts w:ascii="Times New Roman" w:hAnsi="Times New Roman" w:cs="Times New Roman"/>
          <w:sz w:val="28"/>
          <w:szCs w:val="28"/>
        </w:rPr>
        <w:t>х Министерством экономического развития Российской Федерации совместно АНО «Агентство стратегических инициатив по продвижению новых проектов».</w:t>
      </w:r>
      <w:r>
        <w:rPr>
          <w:rStyle w:val="a5"/>
          <w:rFonts w:ascii="Times New Roman" w:hAnsi="Times New Roman"/>
          <w:sz w:val="28"/>
          <w:szCs w:val="28"/>
        </w:rPr>
        <w:footnoteReference w:id="57"/>
      </w:r>
      <w:r>
        <w:rPr>
          <w:rFonts w:ascii="Times New Roman" w:hAnsi="Times New Roman"/>
          <w:sz w:val="28"/>
          <w:szCs w:val="28"/>
        </w:rPr>
        <w:t xml:space="preserve"> </w:t>
      </w:r>
      <w:r>
        <w:rPr>
          <w:rFonts w:ascii="Times New Roman" w:hAnsi="Times New Roman" w:cs="Times New Roman"/>
          <w:sz w:val="28"/>
          <w:szCs w:val="28"/>
        </w:rPr>
        <w:t xml:space="preserve">Данный формат работы по замыслу призван содействовать реализации </w:t>
      </w:r>
      <w:r w:rsidRPr="00AC2B98">
        <w:rPr>
          <w:rFonts w:ascii="Times New Roman" w:hAnsi="Times New Roman" w:cs="Times New Roman"/>
          <w:sz w:val="28"/>
          <w:szCs w:val="28"/>
        </w:rPr>
        <w:t>резерв</w:t>
      </w:r>
      <w:r>
        <w:rPr>
          <w:rFonts w:ascii="Times New Roman" w:hAnsi="Times New Roman" w:cs="Times New Roman"/>
          <w:sz w:val="28"/>
          <w:szCs w:val="28"/>
        </w:rPr>
        <w:t xml:space="preserve">ов, выявленных в ходе </w:t>
      </w:r>
      <w:r w:rsidRPr="00AC2B98">
        <w:rPr>
          <w:rFonts w:ascii="Times New Roman" w:hAnsi="Times New Roman" w:cs="Times New Roman"/>
          <w:sz w:val="28"/>
          <w:szCs w:val="28"/>
        </w:rPr>
        <w:t>внедрени</w:t>
      </w:r>
      <w:r>
        <w:rPr>
          <w:rFonts w:ascii="Times New Roman" w:hAnsi="Times New Roman" w:cs="Times New Roman"/>
          <w:sz w:val="28"/>
          <w:szCs w:val="28"/>
        </w:rPr>
        <w:t>я</w:t>
      </w:r>
      <w:r w:rsidRPr="00AC2B98">
        <w:rPr>
          <w:rFonts w:ascii="Times New Roman" w:hAnsi="Times New Roman" w:cs="Times New Roman"/>
          <w:sz w:val="28"/>
          <w:szCs w:val="28"/>
        </w:rPr>
        <w:t xml:space="preserve"> Национального рейтинга состояния инвестиционного климата </w:t>
      </w:r>
      <w:r>
        <w:rPr>
          <w:rFonts w:ascii="Times New Roman" w:hAnsi="Times New Roman" w:cs="Times New Roman"/>
          <w:sz w:val="28"/>
          <w:szCs w:val="28"/>
        </w:rPr>
        <w:t>субъектов Российской Федерации</w:t>
      </w:r>
      <w:r w:rsidRPr="00AC2B98">
        <w:rPr>
          <w:rFonts w:ascii="Times New Roman" w:hAnsi="Times New Roman" w:cs="Times New Roman"/>
          <w:sz w:val="28"/>
          <w:szCs w:val="28"/>
        </w:rPr>
        <w:t>, в</w:t>
      </w:r>
      <w:r>
        <w:rPr>
          <w:rFonts w:ascii="Times New Roman" w:hAnsi="Times New Roman" w:cs="Times New Roman"/>
          <w:sz w:val="28"/>
          <w:szCs w:val="28"/>
        </w:rPr>
        <w:t xml:space="preserve"> </w:t>
      </w:r>
      <w:r w:rsidRPr="00AC2B98">
        <w:rPr>
          <w:rFonts w:ascii="Times New Roman" w:hAnsi="Times New Roman" w:cs="Times New Roman"/>
          <w:sz w:val="28"/>
          <w:szCs w:val="28"/>
        </w:rPr>
        <w:t>первую очередь</w:t>
      </w:r>
      <w:r w:rsidR="00220400">
        <w:rPr>
          <w:rFonts w:ascii="Times New Roman" w:hAnsi="Times New Roman" w:cs="Times New Roman"/>
          <w:sz w:val="28"/>
          <w:szCs w:val="28"/>
        </w:rPr>
        <w:t>,</w:t>
      </w:r>
      <w:r w:rsidRPr="00AC2B9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AC2B98">
        <w:rPr>
          <w:rFonts w:ascii="Times New Roman" w:hAnsi="Times New Roman" w:cs="Times New Roman"/>
          <w:sz w:val="28"/>
          <w:szCs w:val="28"/>
        </w:rPr>
        <w:t>части оптимизации ключевых условий ведения бизнеса</w:t>
      </w:r>
      <w:r>
        <w:rPr>
          <w:rFonts w:ascii="Times New Roman" w:hAnsi="Times New Roman" w:cs="Times New Roman"/>
          <w:b/>
          <w:sz w:val="28"/>
          <w:szCs w:val="28"/>
        </w:rPr>
        <w:t xml:space="preserve"> </w:t>
      </w:r>
      <w:r w:rsidRPr="004419BC">
        <w:rPr>
          <w:rFonts w:ascii="Times New Roman" w:hAnsi="Times New Roman" w:cs="Times New Roman"/>
          <w:sz w:val="28"/>
          <w:szCs w:val="28"/>
        </w:rPr>
        <w:t>и внедрению лучших региональных практик в этой сфере.</w:t>
      </w:r>
      <w:r>
        <w:rPr>
          <w:rFonts w:ascii="Times New Roman" w:hAnsi="Times New Roman" w:cs="Times New Roman"/>
          <w:sz w:val="28"/>
          <w:szCs w:val="28"/>
        </w:rPr>
        <w:t xml:space="preserve"> </w:t>
      </w:r>
    </w:p>
    <w:bookmarkEnd w:id="19"/>
    <w:p w:rsidR="001D48A7" w:rsidRDefault="001D48A7" w:rsidP="001D48A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консолидированной работе органов государственной власти города по реализации комплекса мер, предусмотренных Планом </w:t>
      </w:r>
      <w:r w:rsidR="00220400">
        <w:rPr>
          <w:rFonts w:ascii="Times New Roman" w:hAnsi="Times New Roman" w:cs="Times New Roman"/>
          <w:sz w:val="28"/>
          <w:szCs w:val="28"/>
        </w:rPr>
        <w:t xml:space="preserve">мероприятий </w:t>
      </w:r>
      <w:r w:rsidR="00220400">
        <w:rPr>
          <w:rFonts w:ascii="Times New Roman" w:hAnsi="Times New Roman" w:cs="Times New Roman"/>
          <w:sz w:val="28"/>
          <w:szCs w:val="28"/>
        </w:rPr>
        <w:lastRenderedPageBreak/>
        <w:t>(«Д</w:t>
      </w:r>
      <w:r>
        <w:rPr>
          <w:rFonts w:ascii="Times New Roman" w:hAnsi="Times New Roman" w:cs="Times New Roman"/>
          <w:sz w:val="28"/>
          <w:szCs w:val="28"/>
        </w:rPr>
        <w:t>орожными картами»</w:t>
      </w:r>
      <w:r w:rsidRPr="008975A6">
        <w:rPr>
          <w:rFonts w:ascii="Times New Roman" w:hAnsi="Times New Roman" w:cs="Times New Roman"/>
          <w:sz w:val="28"/>
          <w:szCs w:val="28"/>
        </w:rPr>
        <w:t>) по внедрению целев</w:t>
      </w:r>
      <w:r>
        <w:rPr>
          <w:rFonts w:ascii="Times New Roman" w:hAnsi="Times New Roman" w:cs="Times New Roman"/>
          <w:sz w:val="28"/>
          <w:szCs w:val="28"/>
        </w:rPr>
        <w:t>ых</w:t>
      </w:r>
      <w:r w:rsidRPr="008975A6">
        <w:rPr>
          <w:rFonts w:ascii="Times New Roman" w:hAnsi="Times New Roman" w:cs="Times New Roman"/>
          <w:sz w:val="28"/>
          <w:szCs w:val="28"/>
        </w:rPr>
        <w:t xml:space="preserve"> модел</w:t>
      </w:r>
      <w:r>
        <w:rPr>
          <w:rFonts w:ascii="Times New Roman" w:hAnsi="Times New Roman" w:cs="Times New Roman"/>
          <w:sz w:val="28"/>
          <w:szCs w:val="28"/>
        </w:rPr>
        <w:t>ей</w:t>
      </w:r>
      <w:r w:rsidRPr="008975A6">
        <w:rPr>
          <w:rFonts w:ascii="Times New Roman" w:hAnsi="Times New Roman" w:cs="Times New Roman"/>
          <w:sz w:val="28"/>
          <w:szCs w:val="28"/>
        </w:rPr>
        <w:t xml:space="preserve"> упрощения процедур ведения бизнеса</w:t>
      </w:r>
      <w:r>
        <w:rPr>
          <w:rFonts w:ascii="Times New Roman" w:hAnsi="Times New Roman" w:cs="Times New Roman"/>
          <w:sz w:val="28"/>
          <w:szCs w:val="28"/>
        </w:rPr>
        <w:t>,</w:t>
      </w:r>
      <w:r>
        <w:rPr>
          <w:rStyle w:val="a5"/>
          <w:rFonts w:ascii="Times New Roman" w:hAnsi="Times New Roman"/>
          <w:sz w:val="28"/>
          <w:szCs w:val="28"/>
        </w:rPr>
        <w:footnoteReference w:id="58"/>
      </w:r>
      <w:r>
        <w:rPr>
          <w:rFonts w:ascii="Times New Roman" w:hAnsi="Times New Roman" w:cs="Times New Roman"/>
          <w:sz w:val="28"/>
          <w:szCs w:val="28"/>
        </w:rPr>
        <w:t xml:space="preserve"> целевые значения</w:t>
      </w:r>
      <w:r w:rsidR="00A025BD">
        <w:rPr>
          <w:rFonts w:ascii="Times New Roman" w:hAnsi="Times New Roman" w:cs="Times New Roman"/>
          <w:sz w:val="28"/>
          <w:szCs w:val="28"/>
        </w:rPr>
        <w:t>, в том числе,</w:t>
      </w:r>
      <w:r>
        <w:rPr>
          <w:rFonts w:ascii="Times New Roman" w:hAnsi="Times New Roman" w:cs="Times New Roman"/>
          <w:sz w:val="28"/>
          <w:szCs w:val="28"/>
        </w:rPr>
        <w:t xml:space="preserve"> моделей «</w:t>
      </w:r>
      <w:r w:rsidRPr="008975A6">
        <w:rPr>
          <w:rFonts w:ascii="Times New Roman" w:hAnsi="Times New Roman" w:cs="Times New Roman"/>
          <w:sz w:val="28"/>
          <w:szCs w:val="28"/>
        </w:rPr>
        <w:t xml:space="preserve">Наличие и качество регионального законодательства о механизмах защиты инвесторов </w:t>
      </w:r>
      <w:r w:rsidR="005B43E0">
        <w:rPr>
          <w:rFonts w:ascii="Times New Roman" w:hAnsi="Times New Roman" w:cs="Times New Roman"/>
          <w:sz w:val="28"/>
          <w:szCs w:val="28"/>
        </w:rPr>
        <w:br/>
      </w:r>
      <w:r w:rsidRPr="008975A6">
        <w:rPr>
          <w:rFonts w:ascii="Times New Roman" w:hAnsi="Times New Roman" w:cs="Times New Roman"/>
          <w:sz w:val="28"/>
          <w:szCs w:val="28"/>
        </w:rPr>
        <w:t>и поддер</w:t>
      </w:r>
      <w:r>
        <w:rPr>
          <w:rFonts w:ascii="Times New Roman" w:hAnsi="Times New Roman" w:cs="Times New Roman"/>
          <w:sz w:val="28"/>
          <w:szCs w:val="28"/>
        </w:rPr>
        <w:t xml:space="preserve">жки инвестиционной деятельности» и «Эффективность деятельности специализированной организации по привлечению инвестиций и работе с инвесторами» </w:t>
      </w:r>
      <w:r w:rsidRPr="0045561B">
        <w:rPr>
          <w:rFonts w:ascii="Times New Roman" w:hAnsi="Times New Roman" w:cs="Times New Roman"/>
          <w:sz w:val="28"/>
          <w:szCs w:val="28"/>
        </w:rPr>
        <w:t>в истекшем году</w:t>
      </w:r>
      <w:r>
        <w:rPr>
          <w:rFonts w:ascii="Times New Roman" w:hAnsi="Times New Roman" w:cs="Times New Roman"/>
          <w:sz w:val="28"/>
          <w:szCs w:val="28"/>
        </w:rPr>
        <w:t xml:space="preserve"> были достигнуты Санкт-Петербургом на 100%. </w:t>
      </w:r>
    </w:p>
    <w:p w:rsidR="001D48A7" w:rsidRDefault="001D48A7" w:rsidP="001D48A7">
      <w:pPr>
        <w:widowControl w:val="0"/>
        <w:spacing w:after="0" w:line="240" w:lineRule="auto"/>
        <w:ind w:firstLine="709"/>
        <w:jc w:val="both"/>
        <w:rPr>
          <w:rFonts w:ascii="Times New Roman" w:hAnsi="Times New Roman" w:cs="Times New Roman"/>
          <w:sz w:val="28"/>
          <w:szCs w:val="28"/>
        </w:rPr>
      </w:pPr>
    </w:p>
    <w:p w:rsidR="001D48A7" w:rsidRDefault="001D48A7" w:rsidP="00363835">
      <w:pPr>
        <w:widowControl w:val="0"/>
        <w:spacing w:after="0" w:line="240" w:lineRule="auto"/>
        <w:ind w:firstLine="709"/>
        <w:jc w:val="both"/>
        <w:rPr>
          <w:rFonts w:ascii="Times New Roman" w:hAnsi="Times New Roman" w:cs="Times New Roman"/>
          <w:sz w:val="28"/>
          <w:szCs w:val="28"/>
        </w:rPr>
      </w:pPr>
      <w:r w:rsidRPr="00D96F5A">
        <w:rPr>
          <w:rFonts w:ascii="Times New Roman" w:hAnsi="Times New Roman" w:cs="Times New Roman"/>
          <w:sz w:val="24"/>
          <w:szCs w:val="28"/>
        </w:rPr>
        <w:t xml:space="preserve">Рисунок </w:t>
      </w:r>
      <w:r>
        <w:rPr>
          <w:rFonts w:ascii="Times New Roman" w:hAnsi="Times New Roman" w:cs="Times New Roman"/>
          <w:sz w:val="24"/>
          <w:szCs w:val="28"/>
        </w:rPr>
        <w:t>20</w:t>
      </w:r>
      <w:r w:rsidRPr="00D96F5A">
        <w:rPr>
          <w:rFonts w:ascii="Times New Roman" w:hAnsi="Times New Roman" w:cs="Times New Roman"/>
          <w:sz w:val="24"/>
          <w:szCs w:val="28"/>
        </w:rPr>
        <w:t xml:space="preserve">. – Достижение </w:t>
      </w:r>
      <w:r>
        <w:rPr>
          <w:rFonts w:ascii="Times New Roman" w:hAnsi="Times New Roman" w:cs="Times New Roman"/>
          <w:sz w:val="24"/>
          <w:szCs w:val="28"/>
        </w:rPr>
        <w:t xml:space="preserve">Санкт-Петербургом </w:t>
      </w:r>
      <w:r w:rsidRPr="00D96F5A">
        <w:rPr>
          <w:rFonts w:ascii="Times New Roman" w:hAnsi="Times New Roman" w:cs="Times New Roman"/>
          <w:sz w:val="24"/>
          <w:szCs w:val="28"/>
        </w:rPr>
        <w:t xml:space="preserve">целевых значений </w:t>
      </w:r>
      <w:r>
        <w:rPr>
          <w:rFonts w:ascii="Times New Roman" w:hAnsi="Times New Roman" w:cs="Times New Roman"/>
          <w:sz w:val="24"/>
          <w:szCs w:val="28"/>
        </w:rPr>
        <w:t xml:space="preserve">по целевым моделям </w:t>
      </w:r>
      <w:r w:rsidRPr="00EE53F7">
        <w:rPr>
          <w:rFonts w:ascii="Times New Roman" w:hAnsi="Times New Roman" w:cs="Times New Roman"/>
          <w:sz w:val="24"/>
          <w:szCs w:val="28"/>
        </w:rPr>
        <w:t>упрощения процедур ведения бизнеса</w:t>
      </w:r>
      <w:r>
        <w:rPr>
          <w:rFonts w:ascii="Times New Roman" w:hAnsi="Times New Roman" w:cs="Times New Roman"/>
          <w:sz w:val="24"/>
          <w:szCs w:val="28"/>
        </w:rPr>
        <w:t xml:space="preserve"> </w:t>
      </w:r>
      <w:r w:rsidRPr="00EE53F7">
        <w:rPr>
          <w:rFonts w:ascii="Times New Roman" w:hAnsi="Times New Roman" w:cs="Times New Roman"/>
          <w:sz w:val="24"/>
          <w:szCs w:val="28"/>
        </w:rPr>
        <w:t>«Наличие и качество регионального законодательства о механизмах защиты инвесторов и поддержки инвестиционной деятельности» и «Эффективность деятельности специализированной организации по привлечению инвестиций и работе с инвесторами»</w:t>
      </w:r>
      <w:r>
        <w:rPr>
          <w:rFonts w:ascii="Times New Roman" w:hAnsi="Times New Roman" w:cs="Times New Roman"/>
          <w:sz w:val="24"/>
          <w:szCs w:val="28"/>
        </w:rPr>
        <w:t xml:space="preserve"> в 2017 г.</w:t>
      </w:r>
      <w:r>
        <w:rPr>
          <w:rStyle w:val="a5"/>
          <w:rFonts w:ascii="Times New Roman" w:hAnsi="Times New Roman"/>
          <w:sz w:val="24"/>
          <w:szCs w:val="28"/>
        </w:rPr>
        <w:footnoteReference w:id="59"/>
      </w:r>
    </w:p>
    <w:p w:rsidR="001D48A7" w:rsidRDefault="001D48A7" w:rsidP="001D48A7">
      <w:pPr>
        <w:widowControl w:val="0"/>
        <w:spacing w:after="0" w:line="240" w:lineRule="auto"/>
        <w:rPr>
          <w:rFonts w:ascii="Times New Roman" w:hAnsi="Times New Roman" w:cs="Times New Roman"/>
          <w:bCs/>
          <w:sz w:val="28"/>
          <w:szCs w:val="24"/>
          <w:highlight w:val="yellow"/>
        </w:rPr>
      </w:pPr>
      <w:r>
        <w:rPr>
          <w:noProof/>
          <w:lang w:eastAsia="ru-RU"/>
        </w:rPr>
        <w:drawing>
          <wp:inline distT="0" distB="0" distL="0" distR="0" wp14:anchorId="679EF3C3" wp14:editId="57FA66C1">
            <wp:extent cx="2831177" cy="3419475"/>
            <wp:effectExtent l="0" t="0" r="762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5065" cy="3424171"/>
                    </a:xfrm>
                    <a:prstGeom prst="rect">
                      <a:avLst/>
                    </a:prstGeom>
                    <a:noFill/>
                    <a:ln>
                      <a:noFill/>
                    </a:ln>
                  </pic:spPr>
                </pic:pic>
              </a:graphicData>
            </a:graphic>
          </wp:inline>
        </w:drawing>
      </w:r>
      <w:r>
        <w:rPr>
          <w:noProof/>
          <w:lang w:eastAsia="ru-RU"/>
        </w:rPr>
        <w:drawing>
          <wp:inline distT="0" distB="0" distL="0" distR="0" wp14:anchorId="3C44D35A" wp14:editId="376D0A59">
            <wp:extent cx="3007227" cy="3438525"/>
            <wp:effectExtent l="0" t="0" r="3175" b="0"/>
            <wp:docPr id="341" name="Рисунок 341" descr="C:\Users\Надежда\AppData\Local\Microsoft\Windows\Temporary Internet Files\Content.Word\ЦМ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AppData\Local\Microsoft\Windows\Temporary Internet Files\Content.Word\ЦМ2 — копия.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1008" cy="3454283"/>
                    </a:xfrm>
                    <a:prstGeom prst="rect">
                      <a:avLst/>
                    </a:prstGeom>
                    <a:noFill/>
                    <a:ln>
                      <a:noFill/>
                    </a:ln>
                  </pic:spPr>
                </pic:pic>
              </a:graphicData>
            </a:graphic>
          </wp:inline>
        </w:drawing>
      </w:r>
    </w:p>
    <w:p w:rsidR="001D48A7" w:rsidRDefault="001D48A7" w:rsidP="001D48A7">
      <w:pPr>
        <w:widowControl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Говоря о региональных нормативных правовых актах</w:t>
      </w:r>
      <w:r w:rsidRPr="002C6BAD">
        <w:rPr>
          <w:rFonts w:ascii="Times New Roman" w:hAnsi="Times New Roman" w:cs="Times New Roman"/>
          <w:sz w:val="28"/>
          <w:szCs w:val="28"/>
        </w:rPr>
        <w:t>,</w:t>
      </w:r>
      <w:r w:rsidRPr="00CF49E0">
        <w:rPr>
          <w:rFonts w:ascii="Times New Roman" w:hAnsi="Times New Roman" w:cs="Times New Roman"/>
          <w:sz w:val="28"/>
          <w:szCs w:val="28"/>
        </w:rPr>
        <w:t xml:space="preserve"> </w:t>
      </w:r>
      <w:r w:rsidRPr="002C6BAD">
        <w:rPr>
          <w:rFonts w:ascii="Times New Roman" w:hAnsi="Times New Roman" w:cs="Times New Roman"/>
          <w:sz w:val="28"/>
          <w:szCs w:val="28"/>
        </w:rPr>
        <w:t>регламентиру</w:t>
      </w:r>
      <w:r>
        <w:rPr>
          <w:rFonts w:ascii="Times New Roman" w:hAnsi="Times New Roman" w:cs="Times New Roman"/>
          <w:sz w:val="28"/>
          <w:szCs w:val="28"/>
        </w:rPr>
        <w:t xml:space="preserve">ющих </w:t>
      </w:r>
      <w:r w:rsidRPr="002C6BAD">
        <w:rPr>
          <w:rFonts w:ascii="Times New Roman" w:hAnsi="Times New Roman" w:cs="Times New Roman"/>
          <w:sz w:val="28"/>
          <w:szCs w:val="28"/>
        </w:rPr>
        <w:t xml:space="preserve">сферу инвестиционной деятельности, осуществляемой </w:t>
      </w:r>
      <w:r w:rsidR="005B43E0">
        <w:rPr>
          <w:rFonts w:ascii="Times New Roman" w:hAnsi="Times New Roman" w:cs="Times New Roman"/>
          <w:sz w:val="28"/>
          <w:szCs w:val="28"/>
        </w:rPr>
        <w:br/>
      </w:r>
      <w:r w:rsidRPr="002C6BAD">
        <w:rPr>
          <w:rFonts w:ascii="Times New Roman" w:hAnsi="Times New Roman" w:cs="Times New Roman"/>
          <w:sz w:val="28"/>
          <w:szCs w:val="28"/>
        </w:rPr>
        <w:t>н</w:t>
      </w:r>
      <w:r>
        <w:rPr>
          <w:rFonts w:ascii="Times New Roman" w:hAnsi="Times New Roman" w:cs="Times New Roman"/>
          <w:sz w:val="28"/>
          <w:szCs w:val="28"/>
        </w:rPr>
        <w:t xml:space="preserve">а территории Санкт-Петербурга, следует подчеркнуть, что они нацелены </w:t>
      </w:r>
      <w:r w:rsidR="005B43E0">
        <w:rPr>
          <w:rFonts w:ascii="Times New Roman" w:hAnsi="Times New Roman" w:cs="Times New Roman"/>
          <w:sz w:val="28"/>
          <w:szCs w:val="28"/>
        </w:rPr>
        <w:br/>
      </w:r>
      <w:r>
        <w:rPr>
          <w:rFonts w:ascii="Times New Roman" w:hAnsi="Times New Roman" w:cs="Times New Roman"/>
          <w:sz w:val="28"/>
          <w:szCs w:val="28"/>
        </w:rPr>
        <w:t xml:space="preserve">на обеспечение </w:t>
      </w:r>
      <w:r w:rsidRPr="002C6BAD">
        <w:rPr>
          <w:rFonts w:ascii="Times New Roman" w:hAnsi="Times New Roman" w:cs="Times New Roman"/>
          <w:sz w:val="28"/>
          <w:szCs w:val="28"/>
        </w:rPr>
        <w:t>долгосрочно</w:t>
      </w:r>
      <w:r>
        <w:rPr>
          <w:rFonts w:ascii="Times New Roman" w:hAnsi="Times New Roman" w:cs="Times New Roman"/>
          <w:sz w:val="28"/>
          <w:szCs w:val="28"/>
        </w:rPr>
        <w:t>го</w:t>
      </w:r>
      <w:r w:rsidRPr="002C6BAD">
        <w:rPr>
          <w:rFonts w:ascii="Times New Roman" w:hAnsi="Times New Roman" w:cs="Times New Roman"/>
          <w:sz w:val="28"/>
          <w:szCs w:val="28"/>
        </w:rPr>
        <w:t xml:space="preserve"> и взаимовыгодно</w:t>
      </w:r>
      <w:r>
        <w:rPr>
          <w:rFonts w:ascii="Times New Roman" w:hAnsi="Times New Roman" w:cs="Times New Roman"/>
          <w:sz w:val="28"/>
          <w:szCs w:val="28"/>
        </w:rPr>
        <w:t>го</w:t>
      </w:r>
      <w:r w:rsidRPr="002C6BAD">
        <w:rPr>
          <w:rFonts w:ascii="Times New Roman" w:hAnsi="Times New Roman" w:cs="Times New Roman"/>
          <w:sz w:val="28"/>
          <w:szCs w:val="28"/>
        </w:rPr>
        <w:t xml:space="preserve"> сотрудничеств</w:t>
      </w:r>
      <w:r>
        <w:rPr>
          <w:rFonts w:ascii="Times New Roman" w:hAnsi="Times New Roman" w:cs="Times New Roman"/>
          <w:sz w:val="28"/>
          <w:szCs w:val="28"/>
        </w:rPr>
        <w:t>а города</w:t>
      </w:r>
      <w:r w:rsidRPr="002C6BAD">
        <w:rPr>
          <w:rFonts w:ascii="Times New Roman" w:hAnsi="Times New Roman" w:cs="Times New Roman"/>
          <w:sz w:val="28"/>
          <w:szCs w:val="28"/>
        </w:rPr>
        <w:t xml:space="preserve"> </w:t>
      </w:r>
      <w:r w:rsidR="005B43E0">
        <w:rPr>
          <w:rFonts w:ascii="Times New Roman" w:hAnsi="Times New Roman" w:cs="Times New Roman"/>
          <w:sz w:val="28"/>
          <w:szCs w:val="28"/>
        </w:rPr>
        <w:br/>
      </w:r>
      <w:r w:rsidRPr="002C6BAD">
        <w:rPr>
          <w:rFonts w:ascii="Times New Roman" w:hAnsi="Times New Roman" w:cs="Times New Roman"/>
          <w:sz w:val="28"/>
          <w:szCs w:val="28"/>
        </w:rPr>
        <w:t xml:space="preserve">c инвесторами </w:t>
      </w:r>
      <w:r>
        <w:rPr>
          <w:rFonts w:ascii="Times New Roman" w:hAnsi="Times New Roman" w:cs="Times New Roman"/>
          <w:sz w:val="28"/>
          <w:szCs w:val="28"/>
        </w:rPr>
        <w:t xml:space="preserve">и предусматривают </w:t>
      </w:r>
      <w:r w:rsidRPr="004D3147">
        <w:rPr>
          <w:rFonts w:ascii="Times New Roman" w:hAnsi="Times New Roman" w:cs="Times New Roman"/>
          <w:sz w:val="28"/>
          <w:szCs w:val="28"/>
        </w:rPr>
        <w:t>поддержк</w:t>
      </w:r>
      <w:r>
        <w:rPr>
          <w:rFonts w:ascii="Times New Roman" w:hAnsi="Times New Roman" w:cs="Times New Roman"/>
          <w:sz w:val="28"/>
          <w:szCs w:val="28"/>
        </w:rPr>
        <w:t>у</w:t>
      </w:r>
      <w:r w:rsidRPr="004D3147">
        <w:rPr>
          <w:rFonts w:ascii="Times New Roman" w:hAnsi="Times New Roman" w:cs="Times New Roman"/>
          <w:sz w:val="28"/>
          <w:szCs w:val="28"/>
        </w:rPr>
        <w:t xml:space="preserve"> и </w:t>
      </w:r>
      <w:r>
        <w:rPr>
          <w:rFonts w:ascii="Times New Roman" w:hAnsi="Times New Roman" w:cs="Times New Roman"/>
          <w:sz w:val="28"/>
          <w:szCs w:val="28"/>
        </w:rPr>
        <w:t>содействие реализации</w:t>
      </w:r>
      <w:r w:rsidRPr="004D3147">
        <w:rPr>
          <w:rFonts w:ascii="Times New Roman" w:hAnsi="Times New Roman" w:cs="Times New Roman"/>
          <w:sz w:val="28"/>
          <w:szCs w:val="28"/>
        </w:rPr>
        <w:t xml:space="preserve"> </w:t>
      </w:r>
      <w:r>
        <w:rPr>
          <w:rFonts w:ascii="Times New Roman" w:hAnsi="Times New Roman" w:cs="Times New Roman"/>
          <w:sz w:val="28"/>
          <w:szCs w:val="28"/>
        </w:rPr>
        <w:t>инвестиционных</w:t>
      </w:r>
      <w:r w:rsidRPr="004D3147">
        <w:rPr>
          <w:rFonts w:ascii="Times New Roman" w:hAnsi="Times New Roman" w:cs="Times New Roman"/>
          <w:sz w:val="28"/>
          <w:szCs w:val="28"/>
        </w:rPr>
        <w:t xml:space="preserve"> проектов.</w:t>
      </w:r>
      <w:r w:rsidRPr="004D3147">
        <w:rPr>
          <w:rFonts w:ascii="Times New Roman" w:hAnsi="Times New Roman" w:cs="Times New Roman"/>
          <w:bCs/>
          <w:sz w:val="28"/>
          <w:szCs w:val="28"/>
        </w:rPr>
        <w:t xml:space="preserve"> </w:t>
      </w:r>
    </w:p>
    <w:p w:rsidR="001D48A7" w:rsidRDefault="001D48A7" w:rsidP="001D48A7">
      <w:pPr>
        <w:widowControl w:val="0"/>
        <w:spacing w:after="0" w:line="240" w:lineRule="auto"/>
        <w:ind w:firstLine="709"/>
        <w:jc w:val="both"/>
        <w:rPr>
          <w:rFonts w:ascii="Times New Roman" w:hAnsi="Times New Roman" w:cs="Times New Roman"/>
          <w:bCs/>
          <w:sz w:val="28"/>
          <w:szCs w:val="28"/>
        </w:rPr>
      </w:pPr>
      <w:r w:rsidRPr="00E14B82">
        <w:rPr>
          <w:rFonts w:ascii="Times New Roman" w:hAnsi="Times New Roman" w:cs="Times New Roman"/>
          <w:bCs/>
          <w:sz w:val="28"/>
          <w:szCs w:val="28"/>
        </w:rPr>
        <w:t xml:space="preserve">Санкт-Петербург является бесспорным и общепризнанным лидером </w:t>
      </w:r>
      <w:r w:rsidR="005B43E0">
        <w:rPr>
          <w:rFonts w:ascii="Times New Roman" w:hAnsi="Times New Roman" w:cs="Times New Roman"/>
          <w:bCs/>
          <w:sz w:val="28"/>
          <w:szCs w:val="28"/>
        </w:rPr>
        <w:br/>
      </w:r>
      <w:r w:rsidRPr="00E14B82">
        <w:rPr>
          <w:rFonts w:ascii="Times New Roman" w:hAnsi="Times New Roman" w:cs="Times New Roman"/>
          <w:bCs/>
          <w:sz w:val="28"/>
          <w:szCs w:val="28"/>
        </w:rPr>
        <w:t xml:space="preserve">по таким показателям инвестиционной привлекательности города, </w:t>
      </w:r>
      <w:r w:rsidR="005B43E0">
        <w:rPr>
          <w:rFonts w:ascii="Times New Roman" w:hAnsi="Times New Roman" w:cs="Times New Roman"/>
          <w:bCs/>
          <w:sz w:val="28"/>
          <w:szCs w:val="28"/>
        </w:rPr>
        <w:br/>
      </w:r>
      <w:r w:rsidRPr="00E14B82">
        <w:rPr>
          <w:rFonts w:ascii="Times New Roman" w:hAnsi="Times New Roman" w:cs="Times New Roman"/>
          <w:bCs/>
          <w:sz w:val="28"/>
          <w:szCs w:val="28"/>
        </w:rPr>
        <w:t xml:space="preserve">как </w:t>
      </w:r>
      <w:r>
        <w:rPr>
          <w:rFonts w:ascii="Times New Roman" w:hAnsi="Times New Roman" w:cs="Times New Roman"/>
          <w:bCs/>
          <w:sz w:val="28"/>
          <w:szCs w:val="28"/>
        </w:rPr>
        <w:t xml:space="preserve">наличие и качество </w:t>
      </w:r>
      <w:r w:rsidRPr="00E14B82">
        <w:rPr>
          <w:rFonts w:ascii="Times New Roman" w:hAnsi="Times New Roman" w:cs="Times New Roman"/>
          <w:bCs/>
          <w:sz w:val="28"/>
          <w:szCs w:val="28"/>
        </w:rPr>
        <w:t>законодательн</w:t>
      </w:r>
      <w:r>
        <w:rPr>
          <w:rFonts w:ascii="Times New Roman" w:hAnsi="Times New Roman" w:cs="Times New Roman"/>
          <w:bCs/>
          <w:sz w:val="28"/>
          <w:szCs w:val="28"/>
        </w:rPr>
        <w:t>ой</w:t>
      </w:r>
      <w:r w:rsidRPr="00E14B82">
        <w:rPr>
          <w:rFonts w:ascii="Times New Roman" w:hAnsi="Times New Roman" w:cs="Times New Roman"/>
          <w:bCs/>
          <w:sz w:val="28"/>
          <w:szCs w:val="28"/>
        </w:rPr>
        <w:t xml:space="preserve"> баз</w:t>
      </w:r>
      <w:r>
        <w:rPr>
          <w:rFonts w:ascii="Times New Roman" w:hAnsi="Times New Roman" w:cs="Times New Roman"/>
          <w:bCs/>
          <w:sz w:val="28"/>
          <w:szCs w:val="28"/>
        </w:rPr>
        <w:t>ы</w:t>
      </w:r>
      <w:r w:rsidRPr="00E14B82">
        <w:rPr>
          <w:rFonts w:ascii="Times New Roman" w:hAnsi="Times New Roman" w:cs="Times New Roman"/>
          <w:bCs/>
          <w:sz w:val="28"/>
          <w:szCs w:val="28"/>
        </w:rPr>
        <w:t xml:space="preserve"> в сфере инвестиций. </w:t>
      </w:r>
      <w:r w:rsidR="005B43E0">
        <w:rPr>
          <w:rFonts w:ascii="Times New Roman" w:hAnsi="Times New Roman" w:cs="Times New Roman"/>
          <w:bCs/>
          <w:sz w:val="28"/>
          <w:szCs w:val="28"/>
        </w:rPr>
        <w:br/>
      </w:r>
      <w:r w:rsidRPr="001243DF">
        <w:rPr>
          <w:rFonts w:ascii="Times New Roman" w:hAnsi="Times New Roman" w:cs="Times New Roman"/>
          <w:bCs/>
          <w:sz w:val="28"/>
          <w:szCs w:val="28"/>
        </w:rPr>
        <w:t xml:space="preserve">В настоящий момент в Санкт-Петербурге активно используется множество различных способов поддержки инвестиционной деятельности, определяемых региональным законодательством. </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C31AC6">
        <w:rPr>
          <w:rFonts w:ascii="Times New Roman" w:hAnsi="Times New Roman" w:cs="Times New Roman"/>
          <w:bCs/>
          <w:sz w:val="28"/>
          <w:szCs w:val="24"/>
        </w:rPr>
        <w:t xml:space="preserve">Возможные формы государственной поддержки инвестиционной </w:t>
      </w:r>
      <w:r w:rsidRPr="00C31AC6">
        <w:rPr>
          <w:rFonts w:ascii="Times New Roman" w:hAnsi="Times New Roman" w:cs="Times New Roman"/>
          <w:bCs/>
          <w:sz w:val="28"/>
          <w:szCs w:val="24"/>
        </w:rPr>
        <w:lastRenderedPageBreak/>
        <w:t xml:space="preserve">деятельности закреплены </w:t>
      </w:r>
      <w:r w:rsidRPr="00C31AC6">
        <w:rPr>
          <w:rFonts w:ascii="Times New Roman" w:hAnsi="Times New Roman" w:cs="Times New Roman"/>
          <w:b/>
          <w:bCs/>
          <w:sz w:val="28"/>
          <w:szCs w:val="24"/>
        </w:rPr>
        <w:t xml:space="preserve">Законом Санкт-Петербурга от 30 июля 1998 года №185-36 «О государственной поддержке инвестиционной деятельности </w:t>
      </w:r>
      <w:r w:rsidR="005B43E0">
        <w:rPr>
          <w:rFonts w:ascii="Times New Roman" w:hAnsi="Times New Roman" w:cs="Times New Roman"/>
          <w:b/>
          <w:bCs/>
          <w:sz w:val="28"/>
          <w:szCs w:val="24"/>
        </w:rPr>
        <w:br/>
      </w:r>
      <w:r w:rsidRPr="00C31AC6">
        <w:rPr>
          <w:rFonts w:ascii="Times New Roman" w:hAnsi="Times New Roman" w:cs="Times New Roman"/>
          <w:bCs/>
          <w:sz w:val="28"/>
          <w:szCs w:val="24"/>
        </w:rPr>
        <w:t xml:space="preserve">о поддержке инвестиционной деятельности). Среди них: предоставление инвесторам налоговых льгот, льгот при аренде недвижимого имущества Санкт-Петербурга в целях осуществления инвестиционной деятельности </w:t>
      </w:r>
      <w:r w:rsidR="005B43E0">
        <w:rPr>
          <w:rFonts w:ascii="Times New Roman" w:hAnsi="Times New Roman" w:cs="Times New Roman"/>
          <w:bCs/>
          <w:sz w:val="28"/>
          <w:szCs w:val="24"/>
        </w:rPr>
        <w:br/>
      </w:r>
      <w:r w:rsidRPr="00C31AC6">
        <w:rPr>
          <w:rFonts w:ascii="Times New Roman" w:hAnsi="Times New Roman" w:cs="Times New Roman"/>
          <w:bCs/>
          <w:sz w:val="28"/>
          <w:szCs w:val="24"/>
        </w:rPr>
        <w:t xml:space="preserve">в отношении арендуемого имущества, предоставление инвесторам отсрочек </w:t>
      </w:r>
      <w:r w:rsidR="005B43E0">
        <w:rPr>
          <w:rFonts w:ascii="Times New Roman" w:hAnsi="Times New Roman" w:cs="Times New Roman"/>
          <w:bCs/>
          <w:sz w:val="28"/>
          <w:szCs w:val="24"/>
        </w:rPr>
        <w:br/>
      </w:r>
      <w:r w:rsidRPr="00C31AC6">
        <w:rPr>
          <w:rFonts w:ascii="Times New Roman" w:hAnsi="Times New Roman" w:cs="Times New Roman"/>
          <w:bCs/>
          <w:sz w:val="28"/>
          <w:szCs w:val="24"/>
        </w:rPr>
        <w:t>и рассрочек на срок не более 5 лет по платежам за предоставление объектов недвижимости, находящихся в собственности Санкт-Петербурга, сопровождение инвестиционных проектов и др.</w:t>
      </w:r>
      <w:r>
        <w:rPr>
          <w:rFonts w:ascii="Times New Roman" w:hAnsi="Times New Roman" w:cs="Times New Roman"/>
          <w:bCs/>
          <w:sz w:val="28"/>
          <w:szCs w:val="24"/>
        </w:rPr>
        <w:t xml:space="preserve"> </w:t>
      </w:r>
    </w:p>
    <w:p w:rsidR="001D48A7" w:rsidRPr="00E14B82" w:rsidRDefault="001D48A7" w:rsidP="001D48A7">
      <w:pPr>
        <w:widowControl w:val="0"/>
        <w:spacing w:after="0" w:line="240" w:lineRule="auto"/>
        <w:ind w:firstLine="709"/>
        <w:jc w:val="both"/>
        <w:rPr>
          <w:rFonts w:ascii="Times New Roman" w:hAnsi="Times New Roman" w:cs="Times New Roman"/>
          <w:sz w:val="28"/>
          <w:szCs w:val="28"/>
        </w:rPr>
      </w:pPr>
      <w:r w:rsidRPr="00E14B82">
        <w:rPr>
          <w:rFonts w:ascii="Times New Roman" w:hAnsi="Times New Roman" w:cs="Times New Roman"/>
          <w:bCs/>
          <w:sz w:val="28"/>
          <w:szCs w:val="28"/>
        </w:rPr>
        <w:t xml:space="preserve">Важно отметить, что региональное законодательство, регулирующее инвестиционный процесс, постоянно </w:t>
      </w:r>
      <w:r>
        <w:rPr>
          <w:rFonts w:ascii="Times New Roman" w:hAnsi="Times New Roman" w:cs="Times New Roman"/>
          <w:bCs/>
          <w:sz w:val="28"/>
          <w:szCs w:val="28"/>
        </w:rPr>
        <w:t>совершенствуется</w:t>
      </w:r>
      <w:r w:rsidRPr="00E14B82">
        <w:rPr>
          <w:rFonts w:ascii="Times New Roman" w:hAnsi="Times New Roman" w:cs="Times New Roman"/>
          <w:bCs/>
          <w:sz w:val="28"/>
          <w:szCs w:val="28"/>
        </w:rPr>
        <w:t>, в</w:t>
      </w:r>
      <w:r>
        <w:rPr>
          <w:rFonts w:ascii="Times New Roman" w:hAnsi="Times New Roman" w:cs="Times New Roman"/>
          <w:bCs/>
          <w:sz w:val="28"/>
          <w:szCs w:val="28"/>
        </w:rPr>
        <w:t xml:space="preserve"> </w:t>
      </w:r>
      <w:r w:rsidRPr="00E14B82">
        <w:rPr>
          <w:rFonts w:ascii="Times New Roman" w:hAnsi="Times New Roman" w:cs="Times New Roman"/>
          <w:bCs/>
          <w:sz w:val="28"/>
          <w:szCs w:val="28"/>
        </w:rPr>
        <w:t xml:space="preserve">том числе </w:t>
      </w:r>
      <w:r w:rsidR="005B43E0">
        <w:rPr>
          <w:rFonts w:ascii="Times New Roman" w:hAnsi="Times New Roman" w:cs="Times New Roman"/>
          <w:bCs/>
          <w:sz w:val="28"/>
          <w:szCs w:val="28"/>
        </w:rPr>
        <w:br/>
      </w:r>
      <w:r w:rsidRPr="00E14B82">
        <w:rPr>
          <w:rFonts w:ascii="Times New Roman" w:hAnsi="Times New Roman" w:cs="Times New Roman"/>
          <w:bCs/>
          <w:sz w:val="28"/>
          <w:szCs w:val="28"/>
        </w:rPr>
        <w:t xml:space="preserve">при содействии </w:t>
      </w:r>
      <w:r>
        <w:rPr>
          <w:rFonts w:ascii="Times New Roman" w:hAnsi="Times New Roman" w:cs="Times New Roman"/>
          <w:bCs/>
          <w:sz w:val="28"/>
          <w:szCs w:val="28"/>
        </w:rPr>
        <w:t>экспертного и предпринимательского сообществ в рамках деятельности рабочей группы «Улучшение инвестиционного климата» Штаба по улучшению условий ведения бизнеса в Санкт-Петербурге.</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w:t>
      </w:r>
      <w:r w:rsidRPr="00E02B5B">
        <w:rPr>
          <w:rFonts w:ascii="Times New Roman" w:hAnsi="Times New Roman" w:cs="Times New Roman"/>
          <w:bCs/>
          <w:sz w:val="28"/>
          <w:szCs w:val="24"/>
        </w:rPr>
        <w:t xml:space="preserve"> </w:t>
      </w:r>
      <w:r>
        <w:rPr>
          <w:rFonts w:ascii="Times New Roman" w:hAnsi="Times New Roman" w:cs="Times New Roman"/>
          <w:bCs/>
          <w:sz w:val="28"/>
          <w:szCs w:val="24"/>
        </w:rPr>
        <w:t>минувшем</w:t>
      </w:r>
      <w:r w:rsidRPr="00E02B5B">
        <w:rPr>
          <w:rFonts w:ascii="Times New Roman" w:hAnsi="Times New Roman" w:cs="Times New Roman"/>
          <w:bCs/>
          <w:sz w:val="28"/>
          <w:szCs w:val="24"/>
        </w:rPr>
        <w:t xml:space="preserve"> г</w:t>
      </w:r>
      <w:r>
        <w:rPr>
          <w:rFonts w:ascii="Times New Roman" w:hAnsi="Times New Roman" w:cs="Times New Roman"/>
          <w:bCs/>
          <w:sz w:val="28"/>
          <w:szCs w:val="24"/>
        </w:rPr>
        <w:t>оду</w:t>
      </w:r>
      <w:r w:rsidRPr="00E02B5B">
        <w:rPr>
          <w:rFonts w:ascii="Times New Roman" w:hAnsi="Times New Roman" w:cs="Times New Roman"/>
          <w:bCs/>
          <w:sz w:val="28"/>
          <w:szCs w:val="24"/>
        </w:rPr>
        <w:t xml:space="preserve"> Закон </w:t>
      </w:r>
      <w:r>
        <w:rPr>
          <w:rFonts w:ascii="Times New Roman" w:hAnsi="Times New Roman" w:cs="Times New Roman"/>
          <w:bCs/>
          <w:sz w:val="28"/>
          <w:szCs w:val="24"/>
        </w:rPr>
        <w:t>Санкт-Петербурга о</w:t>
      </w:r>
      <w:r w:rsidRPr="00E02B5B">
        <w:rPr>
          <w:rFonts w:ascii="Times New Roman" w:hAnsi="Times New Roman" w:cs="Times New Roman"/>
          <w:bCs/>
          <w:sz w:val="28"/>
          <w:szCs w:val="24"/>
        </w:rPr>
        <w:t xml:space="preserve"> </w:t>
      </w:r>
      <w:r w:rsidRPr="00057779">
        <w:rPr>
          <w:rFonts w:ascii="Times New Roman" w:hAnsi="Times New Roman" w:cs="Times New Roman"/>
          <w:bCs/>
          <w:sz w:val="28"/>
          <w:szCs w:val="24"/>
        </w:rPr>
        <w:t>поддержке инвестиционной деятельности</w:t>
      </w:r>
      <w:r w:rsidRPr="00E02B5B">
        <w:rPr>
          <w:rFonts w:ascii="Times New Roman" w:hAnsi="Times New Roman" w:cs="Times New Roman"/>
          <w:bCs/>
          <w:sz w:val="28"/>
          <w:szCs w:val="24"/>
        </w:rPr>
        <w:t xml:space="preserve"> претерпел достаточно суще</w:t>
      </w:r>
      <w:r>
        <w:rPr>
          <w:rFonts w:ascii="Times New Roman" w:hAnsi="Times New Roman" w:cs="Times New Roman"/>
          <w:bCs/>
          <w:sz w:val="28"/>
          <w:szCs w:val="24"/>
        </w:rPr>
        <w:t>ственные изменения, в частности</w:t>
      </w:r>
      <w:r w:rsidRPr="007761A1">
        <w:rPr>
          <w:rFonts w:ascii="Times New Roman" w:hAnsi="Times New Roman" w:cs="Times New Roman"/>
          <w:bCs/>
          <w:sz w:val="28"/>
          <w:szCs w:val="24"/>
        </w:rPr>
        <w:t xml:space="preserve"> </w:t>
      </w:r>
      <w:r>
        <w:rPr>
          <w:rFonts w:ascii="Times New Roman" w:hAnsi="Times New Roman" w:cs="Times New Roman"/>
          <w:bCs/>
          <w:sz w:val="28"/>
          <w:szCs w:val="24"/>
        </w:rPr>
        <w:t>в качестве</w:t>
      </w:r>
      <w:r w:rsidRPr="00E02B5B">
        <w:rPr>
          <w:rFonts w:ascii="Times New Roman" w:hAnsi="Times New Roman" w:cs="Times New Roman"/>
          <w:bCs/>
          <w:sz w:val="28"/>
          <w:szCs w:val="24"/>
        </w:rPr>
        <w:t xml:space="preserve"> отдельн</w:t>
      </w:r>
      <w:r>
        <w:rPr>
          <w:rFonts w:ascii="Times New Roman" w:hAnsi="Times New Roman" w:cs="Times New Roman"/>
          <w:bCs/>
          <w:sz w:val="28"/>
          <w:szCs w:val="24"/>
        </w:rPr>
        <w:t>ой</w:t>
      </w:r>
      <w:r w:rsidRPr="00E02B5B">
        <w:rPr>
          <w:rFonts w:ascii="Times New Roman" w:hAnsi="Times New Roman" w:cs="Times New Roman"/>
          <w:bCs/>
          <w:sz w:val="28"/>
          <w:szCs w:val="24"/>
        </w:rPr>
        <w:t xml:space="preserve"> форм</w:t>
      </w:r>
      <w:r>
        <w:rPr>
          <w:rFonts w:ascii="Times New Roman" w:hAnsi="Times New Roman" w:cs="Times New Roman"/>
          <w:bCs/>
          <w:sz w:val="28"/>
          <w:szCs w:val="24"/>
        </w:rPr>
        <w:t>ы</w:t>
      </w:r>
      <w:r w:rsidRPr="00E02B5B">
        <w:rPr>
          <w:rFonts w:ascii="Times New Roman" w:hAnsi="Times New Roman" w:cs="Times New Roman"/>
          <w:bCs/>
          <w:sz w:val="28"/>
          <w:szCs w:val="24"/>
        </w:rPr>
        <w:t xml:space="preserve"> государственной поддержки инвестиционной деятельности</w:t>
      </w:r>
      <w:r w:rsidRPr="007761A1">
        <w:rPr>
          <w:rFonts w:ascii="Times New Roman" w:hAnsi="Times New Roman" w:cs="Times New Roman"/>
          <w:bCs/>
          <w:sz w:val="28"/>
          <w:szCs w:val="24"/>
        </w:rPr>
        <w:t xml:space="preserve"> </w:t>
      </w:r>
      <w:r w:rsidRPr="00E02B5B">
        <w:rPr>
          <w:rFonts w:ascii="Times New Roman" w:hAnsi="Times New Roman" w:cs="Times New Roman"/>
          <w:bCs/>
          <w:sz w:val="28"/>
          <w:szCs w:val="24"/>
        </w:rPr>
        <w:t>определено</w:t>
      </w:r>
      <w:r>
        <w:rPr>
          <w:rFonts w:ascii="Times New Roman" w:hAnsi="Times New Roman" w:cs="Times New Roman"/>
          <w:bCs/>
          <w:sz w:val="28"/>
          <w:szCs w:val="24"/>
        </w:rPr>
        <w:t xml:space="preserve"> </w:t>
      </w:r>
      <w:r w:rsidRPr="00E02B5B">
        <w:rPr>
          <w:rFonts w:ascii="Times New Roman" w:hAnsi="Times New Roman" w:cs="Times New Roman"/>
          <w:bCs/>
          <w:sz w:val="28"/>
          <w:szCs w:val="24"/>
        </w:rPr>
        <w:t>сопровождение подготовки и (или) реализации инвестиционных проектов.</w:t>
      </w:r>
      <w:r>
        <w:rPr>
          <w:rFonts w:ascii="Times New Roman" w:hAnsi="Times New Roman" w:cs="Times New Roman"/>
          <w:bCs/>
          <w:sz w:val="28"/>
          <w:szCs w:val="24"/>
        </w:rPr>
        <w:t xml:space="preserve"> </w:t>
      </w:r>
      <w:r w:rsidRPr="00E02B5B">
        <w:rPr>
          <w:rFonts w:ascii="Times New Roman" w:hAnsi="Times New Roman" w:cs="Times New Roman"/>
          <w:bCs/>
          <w:sz w:val="28"/>
          <w:szCs w:val="24"/>
        </w:rPr>
        <w:t xml:space="preserve">Кроме того, комментируемый </w:t>
      </w:r>
      <w:r>
        <w:rPr>
          <w:rFonts w:ascii="Times New Roman" w:hAnsi="Times New Roman" w:cs="Times New Roman"/>
          <w:bCs/>
          <w:sz w:val="28"/>
          <w:szCs w:val="24"/>
        </w:rPr>
        <w:t>нормативный правовой акт был дополнен</w:t>
      </w:r>
      <w:r w:rsidRPr="00E02B5B">
        <w:rPr>
          <w:rFonts w:ascii="Times New Roman" w:hAnsi="Times New Roman" w:cs="Times New Roman"/>
          <w:bCs/>
          <w:sz w:val="28"/>
          <w:szCs w:val="24"/>
        </w:rPr>
        <w:t xml:space="preserve"> специальн</w:t>
      </w:r>
      <w:r>
        <w:rPr>
          <w:rFonts w:ascii="Times New Roman" w:hAnsi="Times New Roman" w:cs="Times New Roman"/>
          <w:bCs/>
          <w:sz w:val="28"/>
          <w:szCs w:val="24"/>
        </w:rPr>
        <w:t>ой</w:t>
      </w:r>
      <w:r w:rsidRPr="00E02B5B">
        <w:rPr>
          <w:rFonts w:ascii="Times New Roman" w:hAnsi="Times New Roman" w:cs="Times New Roman"/>
          <w:bCs/>
          <w:sz w:val="28"/>
          <w:szCs w:val="24"/>
        </w:rPr>
        <w:t xml:space="preserve"> глав</w:t>
      </w:r>
      <w:r>
        <w:rPr>
          <w:rFonts w:ascii="Times New Roman" w:hAnsi="Times New Roman" w:cs="Times New Roman"/>
          <w:bCs/>
          <w:sz w:val="28"/>
          <w:szCs w:val="24"/>
        </w:rPr>
        <w:t>ой</w:t>
      </w:r>
      <w:r w:rsidRPr="00E02B5B">
        <w:rPr>
          <w:rFonts w:ascii="Times New Roman" w:hAnsi="Times New Roman" w:cs="Times New Roman"/>
          <w:bCs/>
          <w:sz w:val="28"/>
          <w:szCs w:val="24"/>
        </w:rPr>
        <w:t xml:space="preserve"> VI_1. «Сопровождение подготовки и (или) реали</w:t>
      </w:r>
      <w:r>
        <w:rPr>
          <w:rFonts w:ascii="Times New Roman" w:hAnsi="Times New Roman" w:cs="Times New Roman"/>
          <w:bCs/>
          <w:sz w:val="28"/>
          <w:szCs w:val="24"/>
        </w:rPr>
        <w:t xml:space="preserve">зации инвестиционного проекта», которой введено и раскрыто понятие </w:t>
      </w:r>
      <w:r w:rsidR="00220400" w:rsidRPr="004F5236">
        <w:rPr>
          <w:rFonts w:ascii="Times New Roman" w:hAnsi="Times New Roman" w:cs="Times New Roman"/>
          <w:bCs/>
          <w:sz w:val="28"/>
          <w:szCs w:val="28"/>
        </w:rPr>
        <w:t xml:space="preserve">– </w:t>
      </w:r>
      <w:r>
        <w:rPr>
          <w:rFonts w:ascii="Times New Roman" w:hAnsi="Times New Roman" w:cs="Times New Roman"/>
          <w:bCs/>
          <w:sz w:val="28"/>
          <w:szCs w:val="24"/>
        </w:rPr>
        <w:t xml:space="preserve">сопровождение </w:t>
      </w:r>
      <w:r w:rsidRPr="00E02B5B">
        <w:rPr>
          <w:rFonts w:ascii="Times New Roman" w:hAnsi="Times New Roman" w:cs="Times New Roman"/>
          <w:bCs/>
          <w:sz w:val="28"/>
          <w:szCs w:val="24"/>
        </w:rPr>
        <w:t>подготовки и (или) реализации инвестиционн</w:t>
      </w:r>
      <w:r>
        <w:rPr>
          <w:rFonts w:ascii="Times New Roman" w:hAnsi="Times New Roman" w:cs="Times New Roman"/>
          <w:bCs/>
          <w:sz w:val="28"/>
          <w:szCs w:val="24"/>
        </w:rPr>
        <w:t>ого</w:t>
      </w:r>
      <w:r w:rsidRPr="00E02B5B">
        <w:rPr>
          <w:rFonts w:ascii="Times New Roman" w:hAnsi="Times New Roman" w:cs="Times New Roman"/>
          <w:bCs/>
          <w:sz w:val="28"/>
          <w:szCs w:val="24"/>
        </w:rPr>
        <w:t xml:space="preserve"> проект</w:t>
      </w:r>
      <w:r>
        <w:rPr>
          <w:rFonts w:ascii="Times New Roman" w:hAnsi="Times New Roman" w:cs="Times New Roman"/>
          <w:bCs/>
          <w:sz w:val="28"/>
          <w:szCs w:val="24"/>
        </w:rPr>
        <w:t>а, предполагающее следующий комплекс мер:</w:t>
      </w:r>
    </w:p>
    <w:p w:rsidR="001D48A7" w:rsidRPr="00E02B5B" w:rsidRDefault="001D48A7" w:rsidP="001D48A7">
      <w:pPr>
        <w:widowControl w:val="0"/>
        <w:spacing w:after="0" w:line="240" w:lineRule="auto"/>
        <w:ind w:firstLine="709"/>
        <w:jc w:val="both"/>
        <w:rPr>
          <w:rFonts w:ascii="Times New Roman" w:hAnsi="Times New Roman" w:cs="Times New Roman"/>
          <w:bCs/>
          <w:sz w:val="28"/>
          <w:szCs w:val="24"/>
        </w:rPr>
      </w:pPr>
      <w:r w:rsidRPr="00E02B5B">
        <w:rPr>
          <w:rFonts w:ascii="Times New Roman" w:hAnsi="Times New Roman" w:cs="Times New Roman"/>
          <w:bCs/>
          <w:sz w:val="28"/>
          <w:szCs w:val="24"/>
        </w:rPr>
        <w:t>привлечение инвесторов к подготовке и (или) реализации инвестиционного проекта;</w:t>
      </w:r>
    </w:p>
    <w:p w:rsidR="001D48A7" w:rsidRPr="00E02B5B" w:rsidRDefault="001D48A7" w:rsidP="001D48A7">
      <w:pPr>
        <w:widowControl w:val="0"/>
        <w:spacing w:after="0" w:line="240" w:lineRule="auto"/>
        <w:ind w:firstLine="709"/>
        <w:jc w:val="both"/>
        <w:rPr>
          <w:rFonts w:ascii="Times New Roman" w:hAnsi="Times New Roman" w:cs="Times New Roman"/>
          <w:bCs/>
          <w:sz w:val="28"/>
          <w:szCs w:val="24"/>
        </w:rPr>
      </w:pPr>
      <w:r w:rsidRPr="00E02B5B">
        <w:rPr>
          <w:rFonts w:ascii="Times New Roman" w:hAnsi="Times New Roman" w:cs="Times New Roman"/>
          <w:bCs/>
          <w:sz w:val="28"/>
          <w:szCs w:val="24"/>
        </w:rPr>
        <w:t>разъяснение положений нормативных правовых актов и иных правовых актов Санкт-Петербурга, регулирующих отношения в сфере инвестиционной деятельности;</w:t>
      </w:r>
    </w:p>
    <w:p w:rsidR="001D48A7" w:rsidRPr="00E02B5B" w:rsidRDefault="001D48A7" w:rsidP="001D48A7">
      <w:pPr>
        <w:widowControl w:val="0"/>
        <w:spacing w:after="0" w:line="240" w:lineRule="auto"/>
        <w:ind w:firstLine="709"/>
        <w:jc w:val="both"/>
        <w:rPr>
          <w:rFonts w:ascii="Times New Roman" w:hAnsi="Times New Roman" w:cs="Times New Roman"/>
          <w:bCs/>
          <w:sz w:val="28"/>
          <w:szCs w:val="24"/>
        </w:rPr>
      </w:pPr>
      <w:r w:rsidRPr="00E02B5B">
        <w:rPr>
          <w:rFonts w:ascii="Times New Roman" w:hAnsi="Times New Roman" w:cs="Times New Roman"/>
          <w:bCs/>
          <w:sz w:val="28"/>
          <w:szCs w:val="24"/>
        </w:rPr>
        <w:t>представление информационно-аналитических и справочно-методических материалов по вопросам осуществления инвестиционной деятельности на территории Санкт-Петербурга;</w:t>
      </w:r>
    </w:p>
    <w:p w:rsidR="001D48A7" w:rsidRPr="00E02B5B" w:rsidRDefault="001D48A7" w:rsidP="001D48A7">
      <w:pPr>
        <w:widowControl w:val="0"/>
        <w:spacing w:after="0" w:line="240" w:lineRule="auto"/>
        <w:ind w:firstLine="709"/>
        <w:jc w:val="both"/>
        <w:rPr>
          <w:rFonts w:ascii="Times New Roman" w:hAnsi="Times New Roman" w:cs="Times New Roman"/>
          <w:bCs/>
          <w:sz w:val="28"/>
          <w:szCs w:val="24"/>
        </w:rPr>
      </w:pPr>
      <w:r w:rsidRPr="00E02B5B">
        <w:rPr>
          <w:rFonts w:ascii="Times New Roman" w:hAnsi="Times New Roman" w:cs="Times New Roman"/>
          <w:bCs/>
          <w:sz w:val="28"/>
          <w:szCs w:val="24"/>
        </w:rPr>
        <w:t>обеспечение доступа к информации о подготовке и реализации инвестиционного проекта в соответствии с действующим законодательством;</w:t>
      </w:r>
    </w:p>
    <w:p w:rsidR="001D48A7" w:rsidRPr="00E02B5B" w:rsidRDefault="001D48A7" w:rsidP="001D48A7">
      <w:pPr>
        <w:widowControl w:val="0"/>
        <w:spacing w:after="0" w:line="240" w:lineRule="auto"/>
        <w:ind w:firstLine="709"/>
        <w:jc w:val="both"/>
        <w:rPr>
          <w:rFonts w:ascii="Times New Roman" w:hAnsi="Times New Roman" w:cs="Times New Roman"/>
          <w:bCs/>
          <w:sz w:val="28"/>
          <w:szCs w:val="24"/>
        </w:rPr>
      </w:pPr>
      <w:r w:rsidRPr="00E02B5B">
        <w:rPr>
          <w:rFonts w:ascii="Times New Roman" w:hAnsi="Times New Roman" w:cs="Times New Roman"/>
          <w:bCs/>
          <w:sz w:val="28"/>
          <w:szCs w:val="24"/>
        </w:rPr>
        <w:t>иные предусмотренные законодательством Санкт-Петербурга способы.</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В данном контексте можно утверждать, что </w:t>
      </w:r>
      <w:r w:rsidRPr="00CD1651">
        <w:rPr>
          <w:rFonts w:ascii="Times New Roman" w:hAnsi="Times New Roman" w:cs="Times New Roman"/>
          <w:bCs/>
          <w:sz w:val="28"/>
          <w:szCs w:val="24"/>
        </w:rPr>
        <w:t>внесенные</w:t>
      </w:r>
      <w:r>
        <w:rPr>
          <w:rFonts w:ascii="Times New Roman" w:hAnsi="Times New Roman" w:cs="Times New Roman"/>
          <w:bCs/>
          <w:sz w:val="28"/>
          <w:szCs w:val="24"/>
        </w:rPr>
        <w:t xml:space="preserve"> в 2017 году </w:t>
      </w:r>
      <w:r>
        <w:rPr>
          <w:rFonts w:ascii="Times New Roman" w:hAnsi="Times New Roman" w:cs="Times New Roman"/>
          <w:bCs/>
          <w:sz w:val="28"/>
          <w:szCs w:val="24"/>
        </w:rPr>
        <w:br/>
        <w:t xml:space="preserve">в </w:t>
      </w:r>
      <w:r w:rsidRPr="00E02B5B">
        <w:rPr>
          <w:rFonts w:ascii="Times New Roman" w:hAnsi="Times New Roman" w:cs="Times New Roman"/>
          <w:bCs/>
          <w:sz w:val="28"/>
          <w:szCs w:val="24"/>
        </w:rPr>
        <w:t xml:space="preserve">Закон </w:t>
      </w:r>
      <w:r>
        <w:rPr>
          <w:rFonts w:ascii="Times New Roman" w:hAnsi="Times New Roman" w:cs="Times New Roman"/>
          <w:bCs/>
          <w:sz w:val="28"/>
          <w:szCs w:val="24"/>
        </w:rPr>
        <w:t>Санкт-Петербурга о</w:t>
      </w:r>
      <w:r w:rsidRPr="00E02B5B">
        <w:rPr>
          <w:rFonts w:ascii="Times New Roman" w:hAnsi="Times New Roman" w:cs="Times New Roman"/>
          <w:bCs/>
          <w:sz w:val="28"/>
          <w:szCs w:val="24"/>
        </w:rPr>
        <w:t xml:space="preserve"> </w:t>
      </w:r>
      <w:r w:rsidRPr="00057779">
        <w:rPr>
          <w:rFonts w:ascii="Times New Roman" w:hAnsi="Times New Roman" w:cs="Times New Roman"/>
          <w:bCs/>
          <w:sz w:val="28"/>
          <w:szCs w:val="24"/>
        </w:rPr>
        <w:t>поддержке инвестиционной деятельности</w:t>
      </w:r>
      <w:r w:rsidRPr="00E02B5B">
        <w:rPr>
          <w:rFonts w:ascii="Times New Roman" w:hAnsi="Times New Roman" w:cs="Times New Roman"/>
          <w:bCs/>
          <w:sz w:val="28"/>
          <w:szCs w:val="24"/>
        </w:rPr>
        <w:t xml:space="preserve"> </w:t>
      </w:r>
      <w:r>
        <w:rPr>
          <w:rFonts w:ascii="Times New Roman" w:hAnsi="Times New Roman" w:cs="Times New Roman"/>
          <w:bCs/>
          <w:sz w:val="28"/>
          <w:szCs w:val="24"/>
        </w:rPr>
        <w:t xml:space="preserve">изменения и дополнения, направленные на совершенствование регулирования инвестиционной деятельности в городе, позволили </w:t>
      </w:r>
      <w:r w:rsidRPr="00E02B5B">
        <w:rPr>
          <w:rFonts w:ascii="Times New Roman" w:hAnsi="Times New Roman" w:cs="Times New Roman"/>
          <w:bCs/>
          <w:sz w:val="28"/>
          <w:szCs w:val="24"/>
        </w:rPr>
        <w:t>частично структурировать процесс оценки качества сопровождения инвестиционных проектов.</w:t>
      </w:r>
    </w:p>
    <w:p w:rsidR="001D48A7" w:rsidRDefault="001D48A7" w:rsidP="001D48A7">
      <w:pPr>
        <w:widowControl w:val="0"/>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4"/>
        </w:rPr>
        <w:t>Кроме того, в</w:t>
      </w:r>
      <w:r w:rsidRPr="00057779">
        <w:rPr>
          <w:rFonts w:ascii="Times New Roman" w:hAnsi="Times New Roman" w:cs="Times New Roman"/>
          <w:bCs/>
          <w:sz w:val="28"/>
          <w:szCs w:val="24"/>
        </w:rPr>
        <w:t xml:space="preserve"> </w:t>
      </w:r>
      <w:r>
        <w:rPr>
          <w:rFonts w:ascii="Times New Roman" w:hAnsi="Times New Roman" w:cs="Times New Roman"/>
          <w:bCs/>
          <w:sz w:val="28"/>
          <w:szCs w:val="24"/>
        </w:rPr>
        <w:t>Санкт-Петербурге</w:t>
      </w:r>
      <w:r w:rsidRPr="00057779">
        <w:rPr>
          <w:rFonts w:ascii="Times New Roman" w:hAnsi="Times New Roman" w:cs="Times New Roman"/>
          <w:bCs/>
          <w:sz w:val="28"/>
          <w:szCs w:val="24"/>
        </w:rPr>
        <w:t xml:space="preserve"> принят ряд нормативных правовых актов, предусматривающих особые условия осуществления инвестиционной деятельности для отдельных категорий инвесторов.</w:t>
      </w:r>
      <w:r>
        <w:rPr>
          <w:rFonts w:ascii="Times New Roman" w:hAnsi="Times New Roman" w:cs="Times New Roman"/>
          <w:bCs/>
          <w:sz w:val="28"/>
          <w:szCs w:val="24"/>
        </w:rPr>
        <w:t xml:space="preserve"> Так, в соответствии </w:t>
      </w:r>
      <w:r w:rsidR="005B43E0">
        <w:rPr>
          <w:rFonts w:ascii="Times New Roman" w:hAnsi="Times New Roman" w:cs="Times New Roman"/>
          <w:bCs/>
          <w:sz w:val="28"/>
          <w:szCs w:val="24"/>
        </w:rPr>
        <w:br/>
      </w:r>
      <w:r>
        <w:rPr>
          <w:rFonts w:ascii="Times New Roman" w:hAnsi="Times New Roman" w:cs="Times New Roman"/>
          <w:bCs/>
          <w:sz w:val="28"/>
          <w:szCs w:val="24"/>
        </w:rPr>
        <w:t xml:space="preserve">с нормами </w:t>
      </w:r>
      <w:r w:rsidRPr="00E32676">
        <w:rPr>
          <w:rFonts w:ascii="Times New Roman" w:hAnsi="Times New Roman" w:cs="Times New Roman"/>
          <w:bCs/>
          <w:sz w:val="28"/>
          <w:szCs w:val="28"/>
        </w:rPr>
        <w:t>Закон</w:t>
      </w:r>
      <w:r>
        <w:rPr>
          <w:rFonts w:ascii="Times New Roman" w:hAnsi="Times New Roman" w:cs="Times New Roman"/>
          <w:bCs/>
          <w:sz w:val="28"/>
          <w:szCs w:val="28"/>
        </w:rPr>
        <w:t xml:space="preserve">а Санкт-Петербурга от 3 декабря </w:t>
      </w:r>
      <w:r w:rsidRPr="00E32676">
        <w:rPr>
          <w:rFonts w:ascii="Times New Roman" w:hAnsi="Times New Roman" w:cs="Times New Roman"/>
          <w:bCs/>
          <w:sz w:val="28"/>
          <w:szCs w:val="28"/>
        </w:rPr>
        <w:t xml:space="preserve">2008 </w:t>
      </w:r>
      <w:r>
        <w:rPr>
          <w:rFonts w:ascii="Times New Roman" w:hAnsi="Times New Roman" w:cs="Times New Roman"/>
          <w:bCs/>
          <w:sz w:val="28"/>
          <w:szCs w:val="28"/>
        </w:rPr>
        <w:t xml:space="preserve">года </w:t>
      </w:r>
      <w:r w:rsidRPr="00E32676">
        <w:rPr>
          <w:rFonts w:ascii="Times New Roman" w:hAnsi="Times New Roman" w:cs="Times New Roman"/>
          <w:bCs/>
          <w:sz w:val="28"/>
          <w:szCs w:val="28"/>
        </w:rPr>
        <w:t>№ 742-136</w:t>
      </w:r>
      <w:r>
        <w:rPr>
          <w:rFonts w:ascii="Times New Roman" w:hAnsi="Times New Roman" w:cs="Times New Roman"/>
          <w:bCs/>
          <w:sz w:val="28"/>
          <w:szCs w:val="28"/>
        </w:rPr>
        <w:t xml:space="preserve"> </w:t>
      </w:r>
      <w:r w:rsidR="005B43E0">
        <w:rPr>
          <w:rFonts w:ascii="Times New Roman" w:hAnsi="Times New Roman" w:cs="Times New Roman"/>
          <w:bCs/>
          <w:sz w:val="28"/>
          <w:szCs w:val="28"/>
        </w:rPr>
        <w:br/>
      </w:r>
      <w:r w:rsidRPr="00E32676">
        <w:rPr>
          <w:rFonts w:ascii="Times New Roman" w:hAnsi="Times New Roman" w:cs="Times New Roman"/>
          <w:bCs/>
          <w:sz w:val="28"/>
          <w:szCs w:val="28"/>
        </w:rPr>
        <w:lastRenderedPageBreak/>
        <w:t xml:space="preserve">«О стратегических инвестиционных проектах, стратегических инвесторах </w:t>
      </w:r>
      <w:r w:rsidR="005B43E0">
        <w:rPr>
          <w:rFonts w:ascii="Times New Roman" w:hAnsi="Times New Roman" w:cs="Times New Roman"/>
          <w:bCs/>
          <w:sz w:val="28"/>
          <w:szCs w:val="28"/>
        </w:rPr>
        <w:br/>
      </w:r>
      <w:r w:rsidRPr="00E32676">
        <w:rPr>
          <w:rFonts w:ascii="Times New Roman" w:hAnsi="Times New Roman" w:cs="Times New Roman"/>
          <w:bCs/>
          <w:sz w:val="28"/>
          <w:szCs w:val="28"/>
        </w:rPr>
        <w:t>и стратегических партнерах Санкт-Петербурга»</w:t>
      </w:r>
      <w:r>
        <w:rPr>
          <w:rFonts w:ascii="Times New Roman" w:hAnsi="Times New Roman" w:cs="Times New Roman"/>
          <w:bCs/>
          <w:sz w:val="28"/>
          <w:szCs w:val="28"/>
        </w:rPr>
        <w:t xml:space="preserve"> (далее - </w:t>
      </w:r>
      <w:r>
        <w:rPr>
          <w:rFonts w:ascii="Times New Roman" w:hAnsi="Times New Roman" w:cs="Times New Roman"/>
          <w:sz w:val="28"/>
          <w:szCs w:val="28"/>
        </w:rPr>
        <w:t xml:space="preserve">Закон </w:t>
      </w:r>
      <w:r w:rsidR="005B43E0">
        <w:rPr>
          <w:rFonts w:ascii="Times New Roman" w:hAnsi="Times New Roman" w:cs="Times New Roman"/>
          <w:sz w:val="28"/>
          <w:szCs w:val="28"/>
        </w:rPr>
        <w:br/>
      </w:r>
      <w:r>
        <w:rPr>
          <w:rFonts w:ascii="Times New Roman" w:hAnsi="Times New Roman" w:cs="Times New Roman"/>
          <w:sz w:val="28"/>
          <w:szCs w:val="28"/>
        </w:rPr>
        <w:t>Санкт-Петербурга о стратегических инвесторах)</w:t>
      </w:r>
      <w:r>
        <w:rPr>
          <w:rFonts w:ascii="Times New Roman" w:hAnsi="Times New Roman" w:cs="Times New Roman"/>
          <w:bCs/>
          <w:sz w:val="28"/>
          <w:szCs w:val="28"/>
        </w:rPr>
        <w:t xml:space="preserve"> </w:t>
      </w:r>
      <w:r w:rsidRPr="00082D82">
        <w:rPr>
          <w:rFonts w:ascii="Times New Roman" w:hAnsi="Times New Roman" w:cs="Times New Roman"/>
          <w:b/>
          <w:bCs/>
          <w:sz w:val="28"/>
          <w:szCs w:val="28"/>
        </w:rPr>
        <w:t xml:space="preserve">наиболее значимым </w:t>
      </w:r>
      <w:r w:rsidR="005B43E0">
        <w:rPr>
          <w:rFonts w:ascii="Times New Roman" w:hAnsi="Times New Roman" w:cs="Times New Roman"/>
          <w:b/>
          <w:bCs/>
          <w:sz w:val="28"/>
          <w:szCs w:val="28"/>
        </w:rPr>
        <w:br/>
      </w:r>
      <w:r w:rsidRPr="00082D82">
        <w:rPr>
          <w:rFonts w:ascii="Times New Roman" w:hAnsi="Times New Roman" w:cs="Times New Roman"/>
          <w:b/>
          <w:bCs/>
          <w:sz w:val="28"/>
          <w:szCs w:val="28"/>
        </w:rPr>
        <w:t xml:space="preserve">для города с социально-экономической точки зрения проектам </w:t>
      </w:r>
      <w:r>
        <w:rPr>
          <w:rFonts w:ascii="Times New Roman" w:hAnsi="Times New Roman" w:cs="Times New Roman"/>
          <w:b/>
          <w:bCs/>
          <w:sz w:val="28"/>
          <w:szCs w:val="28"/>
        </w:rPr>
        <w:t xml:space="preserve">присваивается </w:t>
      </w:r>
      <w:r w:rsidRPr="00082D82">
        <w:rPr>
          <w:rFonts w:ascii="Times New Roman" w:hAnsi="Times New Roman" w:cs="Times New Roman"/>
          <w:b/>
          <w:bCs/>
          <w:sz w:val="28"/>
          <w:szCs w:val="28"/>
        </w:rPr>
        <w:t xml:space="preserve">статус «стратегический инвестиционный проект </w:t>
      </w:r>
      <w:r w:rsidR="005B43E0">
        <w:rPr>
          <w:rFonts w:ascii="Times New Roman" w:hAnsi="Times New Roman" w:cs="Times New Roman"/>
          <w:b/>
          <w:bCs/>
          <w:sz w:val="28"/>
          <w:szCs w:val="28"/>
        </w:rPr>
        <w:br/>
      </w:r>
      <w:r w:rsidRPr="00082D82">
        <w:rPr>
          <w:rFonts w:ascii="Times New Roman" w:hAnsi="Times New Roman" w:cs="Times New Roman"/>
          <w:b/>
          <w:bCs/>
          <w:sz w:val="28"/>
          <w:szCs w:val="28"/>
        </w:rPr>
        <w:t>Санкт-Петербурга</w:t>
      </w:r>
      <w:r w:rsidRPr="00A9179B">
        <w:rPr>
          <w:rFonts w:ascii="Times New Roman" w:hAnsi="Times New Roman" w:cs="Times New Roman"/>
          <w:b/>
          <w:bCs/>
          <w:sz w:val="28"/>
          <w:szCs w:val="28"/>
        </w:rPr>
        <w:t>».</w:t>
      </w:r>
      <w:r>
        <w:rPr>
          <w:rFonts w:ascii="Times New Roman" w:hAnsi="Times New Roman" w:cs="Times New Roman"/>
          <w:b/>
          <w:bCs/>
          <w:sz w:val="28"/>
          <w:szCs w:val="28"/>
        </w:rPr>
        <w:t xml:space="preserve"> </w:t>
      </w:r>
      <w:r w:rsidRPr="00A9179B">
        <w:rPr>
          <w:rFonts w:ascii="Times New Roman" w:hAnsi="Times New Roman" w:cs="Times New Roman"/>
          <w:bCs/>
          <w:sz w:val="28"/>
          <w:szCs w:val="28"/>
        </w:rPr>
        <w:t xml:space="preserve">Присвоение </w:t>
      </w:r>
      <w:r>
        <w:rPr>
          <w:rFonts w:ascii="Times New Roman" w:hAnsi="Times New Roman" w:cs="Times New Roman"/>
          <w:bCs/>
          <w:sz w:val="28"/>
          <w:szCs w:val="28"/>
        </w:rPr>
        <w:t>указанного</w:t>
      </w:r>
      <w:r w:rsidRPr="00A9179B">
        <w:rPr>
          <w:rFonts w:ascii="Times New Roman" w:hAnsi="Times New Roman" w:cs="Times New Roman"/>
          <w:bCs/>
          <w:sz w:val="28"/>
          <w:szCs w:val="28"/>
        </w:rPr>
        <w:t xml:space="preserve"> статуса</w:t>
      </w:r>
      <w:r>
        <w:rPr>
          <w:rFonts w:ascii="Times New Roman" w:hAnsi="Times New Roman" w:cs="Times New Roman"/>
          <w:b/>
          <w:bCs/>
          <w:sz w:val="28"/>
          <w:szCs w:val="28"/>
        </w:rPr>
        <w:t xml:space="preserve"> </w:t>
      </w:r>
      <w:r w:rsidRPr="00EE53F7">
        <w:rPr>
          <w:rFonts w:ascii="Times New Roman" w:hAnsi="Times New Roman" w:cs="Times New Roman"/>
          <w:bCs/>
          <w:sz w:val="28"/>
          <w:szCs w:val="28"/>
        </w:rPr>
        <w:t>является</w:t>
      </w:r>
      <w:r w:rsidRPr="00A9179B">
        <w:rPr>
          <w:rFonts w:ascii="Times New Roman" w:hAnsi="Times New Roman" w:cs="Times New Roman"/>
          <w:bCs/>
          <w:sz w:val="28"/>
          <w:szCs w:val="24"/>
        </w:rPr>
        <w:t xml:space="preserve"> </w:t>
      </w:r>
      <w:r>
        <w:rPr>
          <w:rFonts w:ascii="Times New Roman" w:hAnsi="Times New Roman" w:cs="Times New Roman"/>
          <w:bCs/>
          <w:sz w:val="28"/>
          <w:szCs w:val="24"/>
        </w:rPr>
        <w:t>к</w:t>
      </w:r>
      <w:r w:rsidRPr="00EE53F7">
        <w:rPr>
          <w:rFonts w:ascii="Times New Roman" w:hAnsi="Times New Roman" w:cs="Times New Roman"/>
          <w:bCs/>
          <w:sz w:val="28"/>
          <w:szCs w:val="28"/>
        </w:rPr>
        <w:t>лючевым</w:t>
      </w:r>
      <w:r w:rsidRPr="00A9179B">
        <w:rPr>
          <w:rFonts w:ascii="Times New Roman" w:hAnsi="Times New Roman" w:cs="Times New Roman"/>
          <w:bCs/>
          <w:sz w:val="28"/>
          <w:szCs w:val="28"/>
        </w:rPr>
        <w:t xml:space="preserve"> </w:t>
      </w:r>
      <w:r w:rsidRPr="00EE53F7">
        <w:rPr>
          <w:rFonts w:ascii="Times New Roman" w:hAnsi="Times New Roman" w:cs="Times New Roman"/>
          <w:bCs/>
          <w:sz w:val="28"/>
          <w:szCs w:val="28"/>
        </w:rPr>
        <w:t>механизм</w:t>
      </w:r>
      <w:r>
        <w:rPr>
          <w:rFonts w:ascii="Times New Roman" w:hAnsi="Times New Roman" w:cs="Times New Roman"/>
          <w:bCs/>
          <w:sz w:val="28"/>
          <w:szCs w:val="28"/>
        </w:rPr>
        <w:t>ом</w:t>
      </w:r>
      <w:r w:rsidRPr="00EE53F7">
        <w:rPr>
          <w:rFonts w:ascii="Times New Roman" w:hAnsi="Times New Roman" w:cs="Times New Roman"/>
          <w:bCs/>
          <w:sz w:val="28"/>
          <w:szCs w:val="28"/>
        </w:rPr>
        <w:t xml:space="preserve"> поддержки инвесторов в Санкт-Петербурге</w:t>
      </w:r>
      <w:r>
        <w:rPr>
          <w:rFonts w:ascii="Times New Roman" w:hAnsi="Times New Roman" w:cs="Times New Roman"/>
          <w:bCs/>
          <w:sz w:val="28"/>
          <w:szCs w:val="28"/>
        </w:rPr>
        <w:t xml:space="preserve">. </w:t>
      </w:r>
    </w:p>
    <w:p w:rsidR="001D48A7" w:rsidRDefault="001D48A7" w:rsidP="001D48A7">
      <w:pPr>
        <w:widowControl w:val="0"/>
        <w:spacing w:after="0" w:line="240" w:lineRule="auto"/>
        <w:ind w:firstLine="709"/>
        <w:jc w:val="both"/>
        <w:rPr>
          <w:rFonts w:ascii="Times New Roman" w:hAnsi="Times New Roman" w:cs="Times New Roman"/>
          <w:bCs/>
          <w:sz w:val="24"/>
          <w:szCs w:val="28"/>
        </w:rPr>
      </w:pPr>
    </w:p>
    <w:p w:rsidR="001D48A7" w:rsidRPr="002C1C80" w:rsidRDefault="001D48A7" w:rsidP="001D48A7">
      <w:pPr>
        <w:widowControl w:val="0"/>
        <w:spacing w:after="0" w:line="240" w:lineRule="auto"/>
        <w:ind w:firstLine="709"/>
        <w:jc w:val="both"/>
        <w:rPr>
          <w:rFonts w:ascii="Times New Roman" w:hAnsi="Times New Roman" w:cs="Times New Roman"/>
          <w:bCs/>
          <w:sz w:val="24"/>
          <w:szCs w:val="28"/>
        </w:rPr>
      </w:pPr>
      <w:r w:rsidRPr="002C1C80">
        <w:rPr>
          <w:rFonts w:ascii="Times New Roman" w:hAnsi="Times New Roman" w:cs="Times New Roman"/>
          <w:bCs/>
          <w:sz w:val="24"/>
          <w:szCs w:val="28"/>
        </w:rPr>
        <w:t>Рисунок 2</w:t>
      </w:r>
      <w:r>
        <w:rPr>
          <w:rFonts w:ascii="Times New Roman" w:hAnsi="Times New Roman" w:cs="Times New Roman"/>
          <w:bCs/>
          <w:sz w:val="24"/>
          <w:szCs w:val="28"/>
        </w:rPr>
        <w:t>1</w:t>
      </w:r>
      <w:r w:rsidRPr="002C1C80">
        <w:rPr>
          <w:rFonts w:ascii="Times New Roman" w:hAnsi="Times New Roman" w:cs="Times New Roman"/>
          <w:bCs/>
          <w:sz w:val="24"/>
          <w:szCs w:val="28"/>
        </w:rPr>
        <w:t xml:space="preserve">. – Льготы, предусмотренные законодательством Санкт-Петербурга </w:t>
      </w:r>
      <w:r w:rsidR="005B43E0">
        <w:rPr>
          <w:rFonts w:ascii="Times New Roman" w:hAnsi="Times New Roman" w:cs="Times New Roman"/>
          <w:bCs/>
          <w:sz w:val="24"/>
          <w:szCs w:val="28"/>
        </w:rPr>
        <w:br/>
      </w:r>
      <w:r w:rsidRPr="002C1C80">
        <w:rPr>
          <w:rFonts w:ascii="Times New Roman" w:hAnsi="Times New Roman" w:cs="Times New Roman"/>
          <w:bCs/>
          <w:sz w:val="24"/>
          <w:szCs w:val="28"/>
        </w:rPr>
        <w:t>для инвестиционных проектов, которым присвоен статус «стратегических»</w:t>
      </w:r>
    </w:p>
    <w:p w:rsidR="001D48A7" w:rsidRDefault="001D48A7" w:rsidP="001D48A7">
      <w:pPr>
        <w:widowControl w:val="0"/>
        <w:spacing w:after="0" w:line="240" w:lineRule="auto"/>
        <w:ind w:firstLine="709"/>
        <w:jc w:val="both"/>
        <w:rPr>
          <w:rFonts w:ascii="Times New Roman" w:hAnsi="Times New Roman" w:cs="Times New Roman"/>
          <w:bCs/>
          <w:sz w:val="28"/>
          <w:szCs w:val="28"/>
        </w:rPr>
      </w:pPr>
    </w:p>
    <w:p w:rsidR="001D48A7" w:rsidRDefault="001D48A7" w:rsidP="001D48A7">
      <w:pPr>
        <w:widowControl w:val="0"/>
        <w:spacing w:after="0" w:line="240" w:lineRule="auto"/>
        <w:ind w:left="-284" w:right="-426"/>
        <w:jc w:val="center"/>
        <w:rPr>
          <w:rFonts w:ascii="Times New Roman" w:hAnsi="Times New Roman" w:cs="Times New Roman"/>
          <w:sz w:val="28"/>
          <w:szCs w:val="28"/>
        </w:rPr>
      </w:pPr>
      <w:r>
        <w:rPr>
          <w:noProof/>
          <w:lang w:eastAsia="ru-RU"/>
        </w:rPr>
        <w:drawing>
          <wp:inline distT="0" distB="0" distL="0" distR="0" wp14:anchorId="6D32CC53" wp14:editId="50D57DBE">
            <wp:extent cx="1413699" cy="1476375"/>
            <wp:effectExtent l="0" t="0" r="0" b="0"/>
            <wp:docPr id="342" name="Рисунок 342" descr="C:\Users\Надежда\AppData\Local\Microsoft\Windows\Temporary Internet Files\Content.Word\Стратег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AppData\Local\Microsoft\Windows\Temporary Internet Files\Content.Word\Стратеги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537" cy="1479339"/>
                    </a:xfrm>
                    <a:prstGeom prst="rect">
                      <a:avLst/>
                    </a:prstGeom>
                    <a:noFill/>
                    <a:ln>
                      <a:noFill/>
                    </a:ln>
                  </pic:spPr>
                </pic:pic>
              </a:graphicData>
            </a:graphic>
          </wp:inline>
        </w:drawing>
      </w:r>
      <w:r>
        <w:rPr>
          <w:noProof/>
          <w:lang w:eastAsia="ru-RU"/>
        </w:rPr>
        <w:drawing>
          <wp:inline distT="0" distB="0" distL="0" distR="0" wp14:anchorId="2945C9F3" wp14:editId="756146A4">
            <wp:extent cx="1753284" cy="1520483"/>
            <wp:effectExtent l="0" t="0" r="0" b="3810"/>
            <wp:docPr id="343" name="Рисунок 343" descr="C:\Users\Надежда\AppData\Local\Microsoft\Windows\Temporary Internet Files\Content.Word\Стратег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AppData\Local\Microsoft\Windows\Temporary Internet Files\Content.Word\Стратеги-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444" cy="1533630"/>
                    </a:xfrm>
                    <a:prstGeom prst="rect">
                      <a:avLst/>
                    </a:prstGeom>
                    <a:noFill/>
                    <a:ln>
                      <a:noFill/>
                    </a:ln>
                  </pic:spPr>
                </pic:pic>
              </a:graphicData>
            </a:graphic>
          </wp:inline>
        </w:drawing>
      </w:r>
      <w:r>
        <w:rPr>
          <w:noProof/>
          <w:lang w:eastAsia="ru-RU"/>
        </w:rPr>
        <w:drawing>
          <wp:inline distT="0" distB="0" distL="0" distR="0" wp14:anchorId="2FDFF9D7" wp14:editId="3E80751D">
            <wp:extent cx="1412875" cy="1524000"/>
            <wp:effectExtent l="0" t="0" r="0" b="0"/>
            <wp:docPr id="344" name="Рисунок 344" descr="C:\Users\Надежда\AppData\Local\Microsoft\Windows\Temporary Internet Files\Content.Word\Стратег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дежда\AppData\Local\Microsoft\Windows\Temporary Internet Files\Content.Word\Стратеги-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2875" cy="1524000"/>
                    </a:xfrm>
                    <a:prstGeom prst="rect">
                      <a:avLst/>
                    </a:prstGeom>
                    <a:noFill/>
                    <a:ln>
                      <a:noFill/>
                    </a:ln>
                  </pic:spPr>
                </pic:pic>
              </a:graphicData>
            </a:graphic>
          </wp:inline>
        </w:drawing>
      </w:r>
      <w:r>
        <w:rPr>
          <w:noProof/>
          <w:lang w:eastAsia="ru-RU"/>
        </w:rPr>
        <w:drawing>
          <wp:inline distT="0" distB="0" distL="0" distR="0" wp14:anchorId="6119A25D" wp14:editId="2F76B8E8">
            <wp:extent cx="1756611" cy="1517072"/>
            <wp:effectExtent l="0" t="0" r="0" b="6985"/>
            <wp:docPr id="345" name="Рисунок 345" descr="C:\Users\Надежда\AppData\Local\Microsoft\Windows\Temporary Internet Files\Content.Word\Стратег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AppData\Local\Microsoft\Windows\Temporary Internet Files\Content.Word\Стратеги-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1088" cy="1520938"/>
                    </a:xfrm>
                    <a:prstGeom prst="rect">
                      <a:avLst/>
                    </a:prstGeom>
                    <a:noFill/>
                    <a:ln>
                      <a:noFill/>
                    </a:ln>
                  </pic:spPr>
                </pic:pic>
              </a:graphicData>
            </a:graphic>
          </wp:inline>
        </w:drawing>
      </w:r>
    </w:p>
    <w:p w:rsidR="001D48A7" w:rsidRPr="00A9179B" w:rsidRDefault="001D48A7" w:rsidP="001D48A7">
      <w:pPr>
        <w:widowControl w:val="0"/>
        <w:spacing w:after="0" w:line="240" w:lineRule="auto"/>
        <w:ind w:firstLine="709"/>
        <w:jc w:val="both"/>
        <w:rPr>
          <w:rFonts w:ascii="Times New Roman" w:hAnsi="Times New Roman" w:cs="Times New Roman"/>
          <w:bCs/>
          <w:color w:val="FF0000"/>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8"/>
        </w:rPr>
      </w:pPr>
      <w:r w:rsidRPr="00A9179B">
        <w:rPr>
          <w:rFonts w:ascii="Times New Roman" w:hAnsi="Times New Roman" w:cs="Times New Roman"/>
          <w:sz w:val="28"/>
        </w:rPr>
        <w:t xml:space="preserve">Следует отметить, что в истекшем году данный механизм </w:t>
      </w:r>
      <w:r w:rsidRPr="00A9179B">
        <w:rPr>
          <w:rFonts w:ascii="Times New Roman" w:hAnsi="Times New Roman" w:cs="Times New Roman"/>
          <w:bCs/>
          <w:sz w:val="28"/>
          <w:szCs w:val="28"/>
        </w:rPr>
        <w:t>поддержки инвесторов в Санкт-Петербурге</w:t>
      </w:r>
      <w:r>
        <w:rPr>
          <w:rFonts w:ascii="Times New Roman" w:hAnsi="Times New Roman" w:cs="Times New Roman"/>
          <w:bCs/>
          <w:sz w:val="28"/>
          <w:szCs w:val="28"/>
        </w:rPr>
        <w:t xml:space="preserve"> также был усовершенствован. </w:t>
      </w:r>
      <w:r>
        <w:rPr>
          <w:rFonts w:ascii="Times New Roman" w:hAnsi="Times New Roman" w:cs="Times New Roman"/>
          <w:sz w:val="28"/>
        </w:rPr>
        <w:t xml:space="preserve">Законом </w:t>
      </w:r>
      <w:r w:rsidR="005B43E0">
        <w:rPr>
          <w:rFonts w:ascii="Times New Roman" w:hAnsi="Times New Roman" w:cs="Times New Roman"/>
          <w:sz w:val="28"/>
        </w:rPr>
        <w:br/>
      </w:r>
      <w:r>
        <w:rPr>
          <w:rFonts w:ascii="Times New Roman" w:hAnsi="Times New Roman" w:cs="Times New Roman"/>
          <w:sz w:val="28"/>
        </w:rPr>
        <w:t>Санкт-Петербурга от 19 апреля 2017 года № 221-39 «</w:t>
      </w:r>
      <w:r>
        <w:rPr>
          <w:rFonts w:ascii="Times New Roman" w:hAnsi="Times New Roman" w:cs="Times New Roman"/>
          <w:bCs/>
          <w:sz w:val="28"/>
        </w:rPr>
        <w:t xml:space="preserve">О внесении изменений </w:t>
      </w:r>
      <w:r w:rsidR="005B43E0">
        <w:rPr>
          <w:rFonts w:ascii="Times New Roman" w:hAnsi="Times New Roman" w:cs="Times New Roman"/>
          <w:bCs/>
          <w:sz w:val="28"/>
        </w:rPr>
        <w:br/>
      </w:r>
      <w:r>
        <w:rPr>
          <w:rFonts w:ascii="Times New Roman" w:hAnsi="Times New Roman" w:cs="Times New Roman"/>
          <w:bCs/>
          <w:sz w:val="28"/>
        </w:rPr>
        <w:t xml:space="preserve">в </w:t>
      </w:r>
      <w:r w:rsidRPr="00A86FE8">
        <w:rPr>
          <w:rFonts w:ascii="Times New Roman" w:hAnsi="Times New Roman" w:cs="Times New Roman"/>
          <w:bCs/>
          <w:sz w:val="28"/>
        </w:rPr>
        <w:t>Закон Санкт-Петербурга «О стратегических инвестиционных проектах, стратегических инвесторах и стратегических партнерах Санкт-Петербурга</w:t>
      </w:r>
      <w:r>
        <w:rPr>
          <w:rFonts w:ascii="Times New Roman" w:hAnsi="Times New Roman" w:cs="Times New Roman"/>
          <w:sz w:val="28"/>
        </w:rPr>
        <w:t>»</w:t>
      </w:r>
      <w:r>
        <w:rPr>
          <w:rFonts w:ascii="Times New Roman" w:hAnsi="Times New Roman" w:cs="Times New Roman"/>
          <w:bCs/>
          <w:sz w:val="28"/>
        </w:rPr>
        <w:t xml:space="preserve"> </w:t>
      </w:r>
      <w:r w:rsidR="005B43E0">
        <w:rPr>
          <w:rFonts w:ascii="Times New Roman" w:hAnsi="Times New Roman" w:cs="Times New Roman"/>
          <w:bCs/>
          <w:sz w:val="28"/>
        </w:rPr>
        <w:br/>
      </w:r>
      <w:r w:rsidRPr="00E05BFA">
        <w:rPr>
          <w:rFonts w:ascii="Times New Roman" w:hAnsi="Times New Roman" w:cs="Times New Roman"/>
          <w:bCs/>
          <w:sz w:val="28"/>
        </w:rPr>
        <w:t xml:space="preserve">и Закон </w:t>
      </w:r>
      <w:r>
        <w:rPr>
          <w:rFonts w:ascii="Times New Roman" w:hAnsi="Times New Roman" w:cs="Times New Roman"/>
          <w:bCs/>
          <w:sz w:val="28"/>
        </w:rPr>
        <w:t>Санкт-Петербурга «</w:t>
      </w:r>
      <w:r w:rsidRPr="00E05BFA">
        <w:rPr>
          <w:rFonts w:ascii="Times New Roman" w:hAnsi="Times New Roman" w:cs="Times New Roman"/>
          <w:bCs/>
          <w:sz w:val="28"/>
        </w:rPr>
        <w:t>О государственной поддержке инвестиционной деятельности</w:t>
      </w:r>
      <w:r>
        <w:rPr>
          <w:rFonts w:ascii="Times New Roman" w:hAnsi="Times New Roman" w:cs="Times New Roman"/>
          <w:bCs/>
          <w:sz w:val="28"/>
        </w:rPr>
        <w:t xml:space="preserve"> на территории Санкт-Петербурга</w:t>
      </w:r>
      <w:r w:rsidRPr="00A9179B">
        <w:rPr>
          <w:rFonts w:ascii="Times New Roman" w:hAnsi="Times New Roman" w:cs="Times New Roman"/>
          <w:bCs/>
          <w:sz w:val="28"/>
        </w:rPr>
        <w:t>»</w:t>
      </w:r>
      <w:r w:rsidRPr="00A9179B">
        <w:rPr>
          <w:rFonts w:ascii="Times New Roman" w:hAnsi="Times New Roman" w:cs="Times New Roman"/>
          <w:sz w:val="28"/>
        </w:rPr>
        <w:t xml:space="preserve"> </w:t>
      </w:r>
      <w:r>
        <w:rPr>
          <w:rFonts w:ascii="Times New Roman" w:hAnsi="Times New Roman" w:cs="Times New Roman"/>
          <w:sz w:val="28"/>
        </w:rPr>
        <w:t xml:space="preserve">был </w:t>
      </w:r>
      <w:r w:rsidRPr="00A9179B">
        <w:rPr>
          <w:rFonts w:ascii="Times New Roman" w:hAnsi="Times New Roman" w:cs="Times New Roman"/>
          <w:sz w:val="28"/>
        </w:rPr>
        <w:t xml:space="preserve">уменьшен «порог» </w:t>
      </w:r>
      <w:r w:rsidR="005B43E0">
        <w:rPr>
          <w:rFonts w:ascii="Times New Roman" w:hAnsi="Times New Roman" w:cs="Times New Roman"/>
          <w:sz w:val="28"/>
        </w:rPr>
        <w:br/>
      </w:r>
      <w:r w:rsidRPr="00A9179B">
        <w:rPr>
          <w:rFonts w:ascii="Times New Roman" w:hAnsi="Times New Roman" w:cs="Times New Roman"/>
          <w:sz w:val="28"/>
        </w:rPr>
        <w:t>по величине инвестиций для присвоения проекту статуса «стратегического»</w:t>
      </w:r>
      <w:r>
        <w:rPr>
          <w:rFonts w:ascii="Times New Roman" w:hAnsi="Times New Roman" w:cs="Times New Roman"/>
          <w:sz w:val="28"/>
        </w:rPr>
        <w:t xml:space="preserve">, что было позитивно </w:t>
      </w:r>
      <w:r w:rsidRPr="00A9179B">
        <w:rPr>
          <w:rFonts w:ascii="Times New Roman" w:hAnsi="Times New Roman" w:cs="Times New Roman"/>
          <w:sz w:val="28"/>
        </w:rPr>
        <w:t>воспринято деловым сообществом города.</w:t>
      </w:r>
    </w:p>
    <w:p w:rsidR="001D48A7" w:rsidRDefault="001D48A7" w:rsidP="001D48A7">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Вместе с тем, результаты анализа</w:t>
      </w:r>
      <w:r w:rsidRPr="00E76D85">
        <w:rPr>
          <w:rFonts w:ascii="Times New Roman" w:hAnsi="Times New Roman" w:cs="Times New Roman"/>
          <w:sz w:val="28"/>
        </w:rPr>
        <w:t xml:space="preserve"> международной практик</w:t>
      </w:r>
      <w:r>
        <w:rPr>
          <w:rFonts w:ascii="Times New Roman" w:hAnsi="Times New Roman" w:cs="Times New Roman"/>
          <w:sz w:val="28"/>
        </w:rPr>
        <w:t>и свидетельствуют о том, что</w:t>
      </w:r>
      <w:r w:rsidRPr="00E76D85">
        <w:rPr>
          <w:rFonts w:ascii="Times New Roman" w:hAnsi="Times New Roman" w:cs="Times New Roman"/>
          <w:sz w:val="28"/>
        </w:rPr>
        <w:t xml:space="preserve"> такого рода пороговые значения</w:t>
      </w:r>
      <w:r>
        <w:rPr>
          <w:rFonts w:ascii="Times New Roman" w:hAnsi="Times New Roman" w:cs="Times New Roman"/>
          <w:sz w:val="28"/>
        </w:rPr>
        <w:t>,</w:t>
      </w:r>
      <w:r w:rsidRPr="00E76D85">
        <w:rPr>
          <w:rFonts w:ascii="Times New Roman" w:hAnsi="Times New Roman" w:cs="Times New Roman"/>
          <w:sz w:val="28"/>
        </w:rPr>
        <w:t xml:space="preserve"> </w:t>
      </w:r>
      <w:r>
        <w:rPr>
          <w:rFonts w:ascii="Times New Roman" w:hAnsi="Times New Roman" w:cs="Times New Roman"/>
          <w:sz w:val="28"/>
        </w:rPr>
        <w:t xml:space="preserve">как правило, </w:t>
      </w:r>
      <w:r w:rsidRPr="00E76D85">
        <w:rPr>
          <w:rFonts w:ascii="Times New Roman" w:hAnsi="Times New Roman" w:cs="Times New Roman"/>
          <w:sz w:val="28"/>
        </w:rPr>
        <w:t>устанавливаются периодически пересматриваемыми подзаконными актами.</w:t>
      </w:r>
      <w:r>
        <w:rPr>
          <w:rFonts w:ascii="Times New Roman" w:hAnsi="Times New Roman" w:cs="Times New Roman"/>
          <w:sz w:val="28"/>
        </w:rPr>
        <w:t xml:space="preserve"> Принимая во внимание международный опыт, а также </w:t>
      </w:r>
      <w:r w:rsidRPr="00E76D85">
        <w:rPr>
          <w:rFonts w:ascii="Times New Roman" w:hAnsi="Times New Roman" w:cs="Times New Roman"/>
          <w:sz w:val="28"/>
        </w:rPr>
        <w:t>в</w:t>
      </w:r>
      <w:r>
        <w:rPr>
          <w:rFonts w:ascii="Times New Roman" w:hAnsi="Times New Roman" w:cs="Times New Roman"/>
          <w:sz w:val="28"/>
        </w:rPr>
        <w:t xml:space="preserve"> </w:t>
      </w:r>
      <w:r w:rsidRPr="00E76D85">
        <w:rPr>
          <w:rFonts w:ascii="Times New Roman" w:hAnsi="Times New Roman" w:cs="Times New Roman"/>
          <w:sz w:val="28"/>
        </w:rPr>
        <w:t>условиях современн</w:t>
      </w:r>
      <w:r>
        <w:rPr>
          <w:rFonts w:ascii="Times New Roman" w:hAnsi="Times New Roman" w:cs="Times New Roman"/>
          <w:sz w:val="28"/>
        </w:rPr>
        <w:t>ых, быстро меняющихся</w:t>
      </w:r>
      <w:r w:rsidRPr="00E76D85">
        <w:rPr>
          <w:rFonts w:ascii="Times New Roman" w:hAnsi="Times New Roman" w:cs="Times New Roman"/>
          <w:sz w:val="28"/>
        </w:rPr>
        <w:t xml:space="preserve"> внешн</w:t>
      </w:r>
      <w:r>
        <w:rPr>
          <w:rFonts w:ascii="Times New Roman" w:hAnsi="Times New Roman" w:cs="Times New Roman"/>
          <w:sz w:val="28"/>
        </w:rPr>
        <w:t>еполитических и экономических</w:t>
      </w:r>
      <w:r w:rsidRPr="00E76D85">
        <w:rPr>
          <w:rFonts w:ascii="Times New Roman" w:hAnsi="Times New Roman" w:cs="Times New Roman"/>
          <w:sz w:val="28"/>
        </w:rPr>
        <w:t xml:space="preserve"> </w:t>
      </w:r>
      <w:r>
        <w:rPr>
          <w:rFonts w:ascii="Times New Roman" w:hAnsi="Times New Roman" w:cs="Times New Roman"/>
          <w:sz w:val="28"/>
        </w:rPr>
        <w:t>условий</w:t>
      </w:r>
      <w:r w:rsidRPr="00E76D85">
        <w:rPr>
          <w:rFonts w:ascii="Times New Roman" w:hAnsi="Times New Roman" w:cs="Times New Roman"/>
          <w:sz w:val="28"/>
        </w:rPr>
        <w:t xml:space="preserve"> </w:t>
      </w:r>
      <w:r>
        <w:rPr>
          <w:rFonts w:ascii="Times New Roman" w:hAnsi="Times New Roman" w:cs="Times New Roman"/>
          <w:sz w:val="28"/>
        </w:rPr>
        <w:t>видится целесообразным и</w:t>
      </w:r>
      <w:r w:rsidRPr="00A86FE8">
        <w:rPr>
          <w:rFonts w:ascii="Times New Roman" w:hAnsi="Times New Roman" w:cs="Times New Roman"/>
          <w:sz w:val="28"/>
        </w:rPr>
        <w:t>сключить и</w:t>
      </w:r>
      <w:r>
        <w:rPr>
          <w:rFonts w:ascii="Times New Roman" w:hAnsi="Times New Roman" w:cs="Times New Roman"/>
          <w:sz w:val="28"/>
        </w:rPr>
        <w:t>спользование непосредственно в З</w:t>
      </w:r>
      <w:r w:rsidRPr="00A86FE8">
        <w:rPr>
          <w:rFonts w:ascii="Times New Roman" w:hAnsi="Times New Roman" w:cs="Times New Roman"/>
          <w:sz w:val="28"/>
        </w:rPr>
        <w:t>аконе</w:t>
      </w:r>
      <w:r>
        <w:rPr>
          <w:rFonts w:ascii="Times New Roman" w:hAnsi="Times New Roman" w:cs="Times New Roman"/>
          <w:sz w:val="28"/>
        </w:rPr>
        <w:t xml:space="preserve"> Санкт-Петербурга абсолютных пороговых значений</w:t>
      </w:r>
      <w:bookmarkStart w:id="20" w:name="_Hlk508958665"/>
      <w:r>
        <w:rPr>
          <w:rFonts w:ascii="Times New Roman" w:hAnsi="Times New Roman" w:cs="Times New Roman"/>
          <w:sz w:val="28"/>
        </w:rPr>
        <w:t>, возложив</w:t>
      </w:r>
      <w:r w:rsidRPr="00A86FE8">
        <w:rPr>
          <w:rFonts w:ascii="Times New Roman" w:hAnsi="Times New Roman" w:cs="Times New Roman"/>
          <w:sz w:val="28"/>
        </w:rPr>
        <w:t xml:space="preserve"> обязанности по их ежегодному установлению на </w:t>
      </w:r>
      <w:r>
        <w:rPr>
          <w:rFonts w:ascii="Times New Roman" w:hAnsi="Times New Roman" w:cs="Times New Roman"/>
          <w:sz w:val="28"/>
        </w:rPr>
        <w:t xml:space="preserve">профильный исполнительный орган государственной власти - </w:t>
      </w:r>
      <w:r w:rsidRPr="00A86FE8">
        <w:rPr>
          <w:rFonts w:ascii="Times New Roman" w:hAnsi="Times New Roman" w:cs="Times New Roman"/>
          <w:sz w:val="28"/>
        </w:rPr>
        <w:t>Комитет по инвестициям Санкт-Петербурга</w:t>
      </w:r>
      <w:r>
        <w:rPr>
          <w:rFonts w:ascii="Times New Roman" w:hAnsi="Times New Roman" w:cs="Times New Roman"/>
          <w:sz w:val="28"/>
        </w:rPr>
        <w:t xml:space="preserve"> путем подготовки соответствующего проекта постановления Правительства Санкт-Петербурга</w:t>
      </w:r>
      <w:bookmarkEnd w:id="20"/>
      <w:r>
        <w:rPr>
          <w:rFonts w:ascii="Times New Roman" w:hAnsi="Times New Roman" w:cs="Times New Roman"/>
          <w:sz w:val="28"/>
        </w:rPr>
        <w:t>.</w:t>
      </w:r>
      <w:r>
        <w:rPr>
          <w:rStyle w:val="a5"/>
          <w:rFonts w:ascii="Times New Roman" w:hAnsi="Times New Roman"/>
          <w:sz w:val="28"/>
        </w:rPr>
        <w:footnoteReference w:id="60"/>
      </w:r>
      <w:r>
        <w:rPr>
          <w:rFonts w:ascii="Times New Roman" w:hAnsi="Times New Roman" w:cs="Times New Roman"/>
          <w:sz w:val="28"/>
        </w:rPr>
        <w:t xml:space="preserve"> </w:t>
      </w:r>
    </w:p>
    <w:p w:rsidR="001D48A7" w:rsidRDefault="001D48A7" w:rsidP="001D48A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Комментируя обязательные требования Закона Санкт-Петербурга </w:t>
      </w:r>
      <w:r w:rsidR="005B43E0">
        <w:rPr>
          <w:rFonts w:ascii="Times New Roman" w:hAnsi="Times New Roman" w:cs="Times New Roman"/>
          <w:sz w:val="28"/>
          <w:szCs w:val="28"/>
        </w:rPr>
        <w:br/>
      </w:r>
      <w:r>
        <w:rPr>
          <w:rFonts w:ascii="Times New Roman" w:hAnsi="Times New Roman" w:cs="Times New Roman"/>
          <w:sz w:val="28"/>
          <w:szCs w:val="28"/>
        </w:rPr>
        <w:t>о стратегических инвесторах, следует также отметить, что н</w:t>
      </w:r>
      <w:r w:rsidRPr="0070691F">
        <w:rPr>
          <w:rFonts w:ascii="Times New Roman" w:hAnsi="Times New Roman" w:cs="Times New Roman"/>
          <w:sz w:val="28"/>
          <w:szCs w:val="28"/>
        </w:rPr>
        <w:t xml:space="preserve">еобходимым </w:t>
      </w:r>
      <w:r w:rsidRPr="0070691F">
        <w:rPr>
          <w:rFonts w:ascii="Times New Roman" w:hAnsi="Times New Roman" w:cs="Times New Roman"/>
          <w:sz w:val="28"/>
          <w:szCs w:val="28"/>
        </w:rPr>
        <w:lastRenderedPageBreak/>
        <w:t>условием признания организации стратегическим партнером является</w:t>
      </w:r>
      <w:r>
        <w:rPr>
          <w:rFonts w:ascii="Times New Roman" w:hAnsi="Times New Roman" w:cs="Times New Roman"/>
          <w:sz w:val="28"/>
          <w:szCs w:val="28"/>
        </w:rPr>
        <w:t xml:space="preserve"> «</w:t>
      </w:r>
      <w:r w:rsidRPr="0070691F">
        <w:rPr>
          <w:rFonts w:ascii="Times New Roman" w:hAnsi="Times New Roman" w:cs="Times New Roman"/>
          <w:sz w:val="28"/>
          <w:szCs w:val="28"/>
        </w:rPr>
        <w:t xml:space="preserve">укрепление в результате деятельности организации имиджа </w:t>
      </w:r>
      <w:r w:rsidR="005B43E0">
        <w:rPr>
          <w:rFonts w:ascii="Times New Roman" w:hAnsi="Times New Roman" w:cs="Times New Roman"/>
          <w:sz w:val="28"/>
          <w:szCs w:val="28"/>
        </w:rPr>
        <w:br/>
      </w:r>
      <w:r w:rsidRPr="0070691F">
        <w:rPr>
          <w:rFonts w:ascii="Times New Roman" w:hAnsi="Times New Roman" w:cs="Times New Roman"/>
          <w:sz w:val="28"/>
          <w:szCs w:val="28"/>
        </w:rPr>
        <w:t xml:space="preserve">Санкт-Петербурга как города, привлекательного для жизни, работы и отдыха, международного делового </w:t>
      </w:r>
      <w:r w:rsidRPr="00E32676">
        <w:rPr>
          <w:rFonts w:ascii="Times New Roman" w:hAnsi="Times New Roman" w:cs="Times New Roman"/>
          <w:sz w:val="28"/>
          <w:szCs w:val="28"/>
        </w:rPr>
        <w:t>центра,</w:t>
      </w:r>
      <w:r w:rsidRPr="0070691F">
        <w:rPr>
          <w:rFonts w:ascii="Times New Roman" w:hAnsi="Times New Roman" w:cs="Times New Roman"/>
          <w:sz w:val="28"/>
          <w:szCs w:val="28"/>
        </w:rPr>
        <w:t xml:space="preserve"> туристического, научного, культурного, образовательного, банковского, инновационного, промышленного, транспортно-транзитного, транспортно-логистического </w:t>
      </w:r>
      <w:r w:rsidRPr="00E32676">
        <w:rPr>
          <w:rFonts w:ascii="Times New Roman" w:hAnsi="Times New Roman" w:cs="Times New Roman"/>
          <w:sz w:val="28"/>
          <w:szCs w:val="28"/>
        </w:rPr>
        <w:t>центра</w:t>
      </w:r>
      <w:r>
        <w:rPr>
          <w:rFonts w:ascii="Times New Roman" w:hAnsi="Times New Roman" w:cs="Times New Roman"/>
          <w:sz w:val="28"/>
          <w:szCs w:val="28"/>
        </w:rPr>
        <w:t>»</w:t>
      </w:r>
      <w:r w:rsidRPr="00E32676">
        <w:rPr>
          <w:rFonts w:ascii="Times New Roman" w:hAnsi="Times New Roman" w:cs="Times New Roman"/>
          <w:sz w:val="28"/>
          <w:szCs w:val="28"/>
        </w:rPr>
        <w:t>.</w:t>
      </w:r>
      <w:r>
        <w:rPr>
          <w:rStyle w:val="a5"/>
          <w:rFonts w:ascii="Times New Roman" w:hAnsi="Times New Roman"/>
          <w:sz w:val="28"/>
          <w:szCs w:val="28"/>
        </w:rPr>
        <w:footnoteReference w:id="61"/>
      </w:r>
      <w:r>
        <w:rPr>
          <w:rFonts w:ascii="Times New Roman" w:hAnsi="Times New Roman" w:cs="Times New Roman"/>
          <w:sz w:val="28"/>
          <w:szCs w:val="28"/>
        </w:rPr>
        <w:t xml:space="preserve"> При этом,</w:t>
      </w:r>
      <w:r w:rsidR="005B43E0">
        <w:rPr>
          <w:rFonts w:ascii="Times New Roman" w:hAnsi="Times New Roman" w:cs="Times New Roman"/>
          <w:sz w:val="28"/>
          <w:szCs w:val="28"/>
        </w:rPr>
        <w:br/>
      </w:r>
      <w:r>
        <w:rPr>
          <w:rFonts w:ascii="Times New Roman" w:hAnsi="Times New Roman" w:cs="Times New Roman"/>
          <w:sz w:val="28"/>
          <w:szCs w:val="28"/>
        </w:rPr>
        <w:t>в соответствии с п</w:t>
      </w:r>
      <w:r w:rsidRPr="00384A3C">
        <w:rPr>
          <w:rFonts w:ascii="Times New Roman" w:hAnsi="Times New Roman" w:cs="Times New Roman"/>
          <w:sz w:val="28"/>
          <w:szCs w:val="28"/>
        </w:rPr>
        <w:t>орядко</w:t>
      </w:r>
      <w:r>
        <w:rPr>
          <w:rFonts w:ascii="Times New Roman" w:hAnsi="Times New Roman" w:cs="Times New Roman"/>
          <w:sz w:val="28"/>
          <w:szCs w:val="28"/>
        </w:rPr>
        <w:t>м</w:t>
      </w:r>
      <w:r w:rsidRPr="00384A3C">
        <w:rPr>
          <w:rFonts w:ascii="Times New Roman" w:hAnsi="Times New Roman" w:cs="Times New Roman"/>
          <w:sz w:val="28"/>
          <w:szCs w:val="28"/>
        </w:rPr>
        <w:t xml:space="preserve"> присвоения организации статуса стратегического партнера Санкт-Петербурга</w:t>
      </w:r>
      <w:r>
        <w:rPr>
          <w:rFonts w:ascii="Times New Roman" w:hAnsi="Times New Roman" w:cs="Times New Roman"/>
          <w:sz w:val="28"/>
          <w:szCs w:val="28"/>
        </w:rPr>
        <w:t>, утвержденным постановлением Правительства Санкт-Петербурга от 9</w:t>
      </w:r>
      <w:r w:rsidR="00220400">
        <w:rPr>
          <w:rFonts w:ascii="Times New Roman" w:hAnsi="Times New Roman" w:cs="Times New Roman"/>
          <w:sz w:val="28"/>
          <w:szCs w:val="28"/>
        </w:rPr>
        <w:t xml:space="preserve"> октября </w:t>
      </w:r>
      <w:r>
        <w:rPr>
          <w:rFonts w:ascii="Times New Roman" w:hAnsi="Times New Roman" w:cs="Times New Roman"/>
          <w:sz w:val="28"/>
          <w:szCs w:val="28"/>
        </w:rPr>
        <w:t>2017</w:t>
      </w:r>
      <w:r w:rsidR="00220400">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00220400">
        <w:rPr>
          <w:rFonts w:ascii="Times New Roman" w:hAnsi="Times New Roman" w:cs="Times New Roman"/>
          <w:sz w:val="28"/>
          <w:szCs w:val="28"/>
        </w:rPr>
        <w:t xml:space="preserve"> </w:t>
      </w:r>
      <w:r>
        <w:rPr>
          <w:rFonts w:ascii="Times New Roman" w:hAnsi="Times New Roman" w:cs="Times New Roman"/>
          <w:sz w:val="28"/>
          <w:szCs w:val="28"/>
        </w:rPr>
        <w:t xml:space="preserve">853, решение о присвоении </w:t>
      </w:r>
      <w:r w:rsidRPr="00384A3C">
        <w:rPr>
          <w:rFonts w:ascii="Times New Roman" w:hAnsi="Times New Roman" w:cs="Times New Roman"/>
          <w:sz w:val="28"/>
          <w:szCs w:val="28"/>
        </w:rPr>
        <w:t xml:space="preserve">организации статуса стратегического партнера </w:t>
      </w:r>
      <w:r>
        <w:rPr>
          <w:rFonts w:ascii="Times New Roman" w:hAnsi="Times New Roman" w:cs="Times New Roman"/>
          <w:sz w:val="28"/>
          <w:szCs w:val="28"/>
        </w:rPr>
        <w:t xml:space="preserve">города принимается Комитетом по инвестициям Санкт-Петербурга по итогам проведения экспертизы представленных заявителем документов, </w:t>
      </w:r>
      <w:r w:rsidRPr="00384A3C">
        <w:rPr>
          <w:rFonts w:ascii="Times New Roman" w:hAnsi="Times New Roman" w:cs="Times New Roman"/>
          <w:sz w:val="28"/>
          <w:szCs w:val="28"/>
        </w:rPr>
        <w:t>подтверждающи</w:t>
      </w:r>
      <w:r>
        <w:rPr>
          <w:rFonts w:ascii="Times New Roman" w:hAnsi="Times New Roman" w:cs="Times New Roman"/>
          <w:sz w:val="28"/>
          <w:szCs w:val="28"/>
        </w:rPr>
        <w:t>х</w:t>
      </w:r>
      <w:r w:rsidRPr="00384A3C">
        <w:rPr>
          <w:rFonts w:ascii="Times New Roman" w:hAnsi="Times New Roman" w:cs="Times New Roman"/>
          <w:sz w:val="28"/>
          <w:szCs w:val="28"/>
        </w:rPr>
        <w:t xml:space="preserve"> соответствие осуществляемой организацией деятельности условиям присвоения </w:t>
      </w:r>
      <w:r>
        <w:rPr>
          <w:rFonts w:ascii="Times New Roman" w:hAnsi="Times New Roman" w:cs="Times New Roman"/>
          <w:sz w:val="28"/>
          <w:szCs w:val="28"/>
        </w:rPr>
        <w:t xml:space="preserve">данного статуса. Соответствующий перечень обязательных </w:t>
      </w:r>
      <w:r w:rsidR="005B43E0">
        <w:rPr>
          <w:rFonts w:ascii="Times New Roman" w:hAnsi="Times New Roman" w:cs="Times New Roman"/>
          <w:sz w:val="28"/>
          <w:szCs w:val="28"/>
        </w:rPr>
        <w:br/>
      </w:r>
      <w:r>
        <w:rPr>
          <w:rFonts w:ascii="Times New Roman" w:hAnsi="Times New Roman" w:cs="Times New Roman"/>
          <w:sz w:val="28"/>
          <w:szCs w:val="28"/>
        </w:rPr>
        <w:t xml:space="preserve">для проведения экспертизы документов определяется указанным исполнительным органом государственной власти. </w:t>
      </w:r>
    </w:p>
    <w:p w:rsidR="001D48A7" w:rsidRPr="00082D82" w:rsidRDefault="001D48A7" w:rsidP="001D48A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критерии, по которым оценивается соответствие проекта указанному условию, не регламентированы ни Законом Санкт-Петербурга </w:t>
      </w:r>
      <w:r w:rsidR="005B43E0">
        <w:rPr>
          <w:rFonts w:ascii="Times New Roman" w:hAnsi="Times New Roman" w:cs="Times New Roman"/>
          <w:sz w:val="28"/>
          <w:szCs w:val="28"/>
        </w:rPr>
        <w:br/>
      </w:r>
      <w:r>
        <w:rPr>
          <w:rFonts w:ascii="Times New Roman" w:hAnsi="Times New Roman" w:cs="Times New Roman"/>
          <w:sz w:val="28"/>
          <w:szCs w:val="28"/>
        </w:rPr>
        <w:t xml:space="preserve">о стратегических инвесторах, ни подзаконными нормативными актами, </w:t>
      </w:r>
      <w:r w:rsidR="005B43E0">
        <w:rPr>
          <w:rFonts w:ascii="Times New Roman" w:hAnsi="Times New Roman" w:cs="Times New Roman"/>
          <w:sz w:val="28"/>
          <w:szCs w:val="28"/>
        </w:rPr>
        <w:br/>
      </w:r>
      <w:r>
        <w:rPr>
          <w:rFonts w:ascii="Times New Roman" w:hAnsi="Times New Roman" w:cs="Times New Roman"/>
          <w:sz w:val="28"/>
          <w:szCs w:val="28"/>
        </w:rPr>
        <w:t xml:space="preserve">что делает процедуру признания организаций стратегическими партнерами </w:t>
      </w:r>
      <w:r w:rsidR="00363835">
        <w:rPr>
          <w:rFonts w:ascii="Times New Roman" w:hAnsi="Times New Roman" w:cs="Times New Roman"/>
          <w:sz w:val="28"/>
          <w:szCs w:val="28"/>
        </w:rPr>
        <w:br/>
      </w:r>
      <w:r>
        <w:rPr>
          <w:rFonts w:ascii="Times New Roman" w:hAnsi="Times New Roman" w:cs="Times New Roman"/>
          <w:sz w:val="28"/>
          <w:szCs w:val="28"/>
        </w:rPr>
        <w:t>Санкт-Петербурга не вполне «прозрачной».</w:t>
      </w:r>
      <w:r>
        <w:rPr>
          <w:rStyle w:val="a5"/>
          <w:rFonts w:ascii="Times New Roman" w:hAnsi="Times New Roman"/>
          <w:sz w:val="28"/>
          <w:szCs w:val="28"/>
        </w:rPr>
        <w:footnoteReference w:id="62"/>
      </w:r>
      <w:r>
        <w:rPr>
          <w:rFonts w:ascii="Times New Roman" w:hAnsi="Times New Roman" w:cs="Times New Roman"/>
          <w:sz w:val="28"/>
          <w:szCs w:val="28"/>
        </w:rPr>
        <w:t xml:space="preserve"> В связи с этим представляется необходимым в</w:t>
      </w:r>
      <w:r w:rsidRPr="00082D82">
        <w:rPr>
          <w:rFonts w:ascii="Times New Roman" w:hAnsi="Times New Roman" w:cs="Times New Roman"/>
          <w:sz w:val="28"/>
          <w:szCs w:val="28"/>
        </w:rPr>
        <w:t xml:space="preserve">нести изменения в </w:t>
      </w:r>
      <w:r>
        <w:rPr>
          <w:rFonts w:ascii="Times New Roman" w:hAnsi="Times New Roman" w:cs="Times New Roman"/>
          <w:sz w:val="28"/>
          <w:szCs w:val="28"/>
        </w:rPr>
        <w:t>п</w:t>
      </w:r>
      <w:r w:rsidRPr="00082D82">
        <w:rPr>
          <w:rFonts w:ascii="Times New Roman" w:hAnsi="Times New Roman" w:cs="Times New Roman"/>
          <w:sz w:val="28"/>
          <w:szCs w:val="28"/>
        </w:rPr>
        <w:t>остановление Прав</w:t>
      </w:r>
      <w:r>
        <w:rPr>
          <w:rFonts w:ascii="Times New Roman" w:hAnsi="Times New Roman" w:cs="Times New Roman"/>
          <w:sz w:val="28"/>
          <w:szCs w:val="28"/>
        </w:rPr>
        <w:t xml:space="preserve">ительства </w:t>
      </w:r>
      <w:r w:rsidR="00363835">
        <w:rPr>
          <w:rFonts w:ascii="Times New Roman" w:hAnsi="Times New Roman" w:cs="Times New Roman"/>
          <w:sz w:val="28"/>
          <w:szCs w:val="28"/>
        </w:rPr>
        <w:br/>
      </w:r>
      <w:r>
        <w:rPr>
          <w:rFonts w:ascii="Times New Roman" w:hAnsi="Times New Roman" w:cs="Times New Roman"/>
          <w:sz w:val="28"/>
          <w:szCs w:val="28"/>
        </w:rPr>
        <w:t>Санкт-Петербурга от 9 октября</w:t>
      </w:r>
      <w:r w:rsidRPr="00082D82">
        <w:rPr>
          <w:rFonts w:ascii="Times New Roman" w:hAnsi="Times New Roman" w:cs="Times New Roman"/>
          <w:sz w:val="28"/>
          <w:szCs w:val="28"/>
        </w:rPr>
        <w:t xml:space="preserve"> 2017</w:t>
      </w:r>
      <w:r>
        <w:rPr>
          <w:rFonts w:ascii="Times New Roman" w:hAnsi="Times New Roman" w:cs="Times New Roman"/>
          <w:sz w:val="28"/>
          <w:szCs w:val="28"/>
        </w:rPr>
        <w:t xml:space="preserve"> года</w:t>
      </w:r>
      <w:r w:rsidRPr="00082D82">
        <w:rPr>
          <w:rFonts w:ascii="Times New Roman" w:hAnsi="Times New Roman" w:cs="Times New Roman"/>
          <w:sz w:val="28"/>
          <w:szCs w:val="28"/>
        </w:rPr>
        <w:t xml:space="preserve"> </w:t>
      </w:r>
      <w:r>
        <w:rPr>
          <w:rFonts w:ascii="Times New Roman" w:hAnsi="Times New Roman" w:cs="Times New Roman"/>
          <w:sz w:val="28"/>
          <w:szCs w:val="28"/>
        </w:rPr>
        <w:t>№</w:t>
      </w:r>
      <w:r w:rsidRPr="00082D82">
        <w:rPr>
          <w:rFonts w:ascii="Times New Roman" w:hAnsi="Times New Roman" w:cs="Times New Roman"/>
          <w:sz w:val="28"/>
          <w:szCs w:val="28"/>
        </w:rPr>
        <w:t xml:space="preserve"> 853 «Об установлении порядка присвоения инвестиционному проекту статуса стратегического инвестиционного проекта Санкт-Петербурга, инвестору статуса стратегического инвестора Санкт-Петербурга, и организации статуса стратегического партнера Санкт-Петербурга» </w:t>
      </w:r>
      <w:bookmarkStart w:id="21" w:name="_Hlk508958930"/>
      <w:r>
        <w:rPr>
          <w:rFonts w:ascii="Times New Roman" w:hAnsi="Times New Roman" w:cs="Times New Roman"/>
          <w:sz w:val="28"/>
          <w:szCs w:val="28"/>
        </w:rPr>
        <w:t>в части определения</w:t>
      </w:r>
      <w:r w:rsidRPr="00082D82">
        <w:rPr>
          <w:rFonts w:ascii="Times New Roman" w:hAnsi="Times New Roman" w:cs="Times New Roman"/>
          <w:sz w:val="28"/>
          <w:szCs w:val="28"/>
        </w:rPr>
        <w:t xml:space="preserve"> механизм</w:t>
      </w:r>
      <w:r>
        <w:rPr>
          <w:rFonts w:ascii="Times New Roman" w:hAnsi="Times New Roman" w:cs="Times New Roman"/>
          <w:sz w:val="28"/>
          <w:szCs w:val="28"/>
        </w:rPr>
        <w:t>а</w:t>
      </w:r>
      <w:r w:rsidRPr="00082D82">
        <w:rPr>
          <w:rFonts w:ascii="Times New Roman" w:hAnsi="Times New Roman" w:cs="Times New Roman"/>
          <w:sz w:val="28"/>
          <w:szCs w:val="28"/>
        </w:rPr>
        <w:t xml:space="preserve"> </w:t>
      </w:r>
      <w:r w:rsidR="00BC6C75">
        <w:rPr>
          <w:rFonts w:ascii="Times New Roman" w:hAnsi="Times New Roman" w:cs="Times New Roman"/>
          <w:sz w:val="28"/>
          <w:szCs w:val="28"/>
        </w:rPr>
        <w:t>принятия</w:t>
      </w:r>
      <w:r w:rsidRPr="00082D82">
        <w:rPr>
          <w:rFonts w:ascii="Times New Roman" w:hAnsi="Times New Roman" w:cs="Times New Roman"/>
          <w:sz w:val="28"/>
          <w:szCs w:val="28"/>
        </w:rPr>
        <w:t xml:space="preserve"> Комитетом по инвестициям Санкт-Петербурга (или иным уполномоченным органом) решения об определении результата деятельности организации на территории Санкт-Петербурга и влияния деятельности организации на имидж Санкт-Петербурга (в том числе критерии).</w:t>
      </w:r>
      <w:r>
        <w:rPr>
          <w:rFonts w:ascii="Times New Roman" w:hAnsi="Times New Roman" w:cs="Times New Roman"/>
          <w:sz w:val="28"/>
          <w:szCs w:val="28"/>
        </w:rPr>
        <w:t xml:space="preserve"> </w:t>
      </w:r>
    </w:p>
    <w:bookmarkEnd w:id="21"/>
    <w:p w:rsidR="001D48A7" w:rsidRPr="0070691F" w:rsidRDefault="001D48A7" w:rsidP="001D48A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систему поддержки инвестиционных проектов, особое внимание следует уделить </w:t>
      </w:r>
      <w:r w:rsidRPr="00082D82">
        <w:rPr>
          <w:rFonts w:ascii="Times New Roman" w:hAnsi="Times New Roman" w:cs="Times New Roman"/>
          <w:b/>
          <w:sz w:val="28"/>
          <w:szCs w:val="28"/>
        </w:rPr>
        <w:t xml:space="preserve">механизму взаимодействия инвесторов </w:t>
      </w:r>
      <w:r w:rsidR="005B43E0">
        <w:rPr>
          <w:rFonts w:ascii="Times New Roman" w:hAnsi="Times New Roman" w:cs="Times New Roman"/>
          <w:b/>
          <w:sz w:val="28"/>
          <w:szCs w:val="28"/>
        </w:rPr>
        <w:br/>
      </w:r>
      <w:r w:rsidRPr="00082D82">
        <w:rPr>
          <w:rFonts w:ascii="Times New Roman" w:hAnsi="Times New Roman" w:cs="Times New Roman"/>
          <w:b/>
          <w:sz w:val="28"/>
          <w:szCs w:val="28"/>
        </w:rPr>
        <w:t>с органами государственной власти Санкт-Петербурга и инфраструктуре (организационной структуре) сопровождения проектов</w:t>
      </w:r>
      <w:r>
        <w:rPr>
          <w:rFonts w:ascii="Times New Roman" w:hAnsi="Times New Roman" w:cs="Times New Roman"/>
          <w:sz w:val="28"/>
          <w:szCs w:val="28"/>
        </w:rPr>
        <w:t>.</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057779">
        <w:rPr>
          <w:rFonts w:ascii="Times New Roman" w:hAnsi="Times New Roman" w:cs="Times New Roman"/>
          <w:bCs/>
          <w:sz w:val="28"/>
          <w:szCs w:val="24"/>
        </w:rPr>
        <w:t>В Санкт-Петербурге поддержка инвестиционной деятельности осуществляется как со стороны ряда исполнительных органов государственной власти, так и со стороны</w:t>
      </w:r>
      <w:r>
        <w:rPr>
          <w:rFonts w:ascii="Times New Roman" w:hAnsi="Times New Roman" w:cs="Times New Roman"/>
          <w:bCs/>
          <w:sz w:val="28"/>
          <w:szCs w:val="24"/>
        </w:rPr>
        <w:t xml:space="preserve"> специализированных организаций. Кроме того, в городе созданы и активно функционируют различные совещательные органы, деятельность которых также направлена на создание </w:t>
      </w:r>
      <w:r>
        <w:rPr>
          <w:rFonts w:ascii="Times New Roman" w:hAnsi="Times New Roman" w:cs="Times New Roman"/>
          <w:bCs/>
          <w:sz w:val="28"/>
          <w:szCs w:val="24"/>
        </w:rPr>
        <w:lastRenderedPageBreak/>
        <w:t>оптимальных условий для инвестиционной деятельности.</w:t>
      </w:r>
    </w:p>
    <w:p w:rsidR="001D48A7" w:rsidRPr="00F8087E"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Система управления инвестиционным процессом в Санкт-Петербурге состоит из </w:t>
      </w:r>
      <w:r w:rsidR="00810DFB" w:rsidRPr="00F8087E">
        <w:rPr>
          <w:rFonts w:ascii="Times New Roman" w:hAnsi="Times New Roman" w:cs="Times New Roman"/>
          <w:bCs/>
          <w:sz w:val="28"/>
          <w:szCs w:val="24"/>
        </w:rPr>
        <w:t>Совет</w:t>
      </w:r>
      <w:r w:rsidR="00810DFB">
        <w:rPr>
          <w:rFonts w:ascii="Times New Roman" w:hAnsi="Times New Roman" w:cs="Times New Roman"/>
          <w:bCs/>
          <w:sz w:val="28"/>
          <w:szCs w:val="24"/>
        </w:rPr>
        <w:t>а</w:t>
      </w:r>
      <w:r w:rsidR="00810DFB" w:rsidRPr="00F8087E">
        <w:rPr>
          <w:rFonts w:ascii="Times New Roman" w:hAnsi="Times New Roman" w:cs="Times New Roman"/>
          <w:bCs/>
          <w:sz w:val="28"/>
          <w:szCs w:val="24"/>
        </w:rPr>
        <w:t xml:space="preserve"> по инвестициям при Губернаторе Санкт-Петербурга, </w:t>
      </w:r>
      <w:r w:rsidRPr="00F8087E">
        <w:rPr>
          <w:rFonts w:ascii="Times New Roman" w:hAnsi="Times New Roman" w:cs="Times New Roman"/>
          <w:bCs/>
          <w:sz w:val="28"/>
          <w:szCs w:val="24"/>
        </w:rPr>
        <w:t>Комитет</w:t>
      </w:r>
      <w:r>
        <w:rPr>
          <w:rFonts w:ascii="Times New Roman" w:hAnsi="Times New Roman" w:cs="Times New Roman"/>
          <w:bCs/>
          <w:sz w:val="28"/>
          <w:szCs w:val="24"/>
        </w:rPr>
        <w:t>а</w:t>
      </w:r>
      <w:r w:rsidRPr="00F8087E">
        <w:rPr>
          <w:rFonts w:ascii="Times New Roman" w:hAnsi="Times New Roman" w:cs="Times New Roman"/>
          <w:bCs/>
          <w:sz w:val="28"/>
          <w:szCs w:val="24"/>
        </w:rPr>
        <w:t xml:space="preserve"> по инвестициям Санкт-Петербурга</w:t>
      </w:r>
      <w:r>
        <w:rPr>
          <w:rFonts w:ascii="Times New Roman" w:hAnsi="Times New Roman" w:cs="Times New Roman"/>
          <w:bCs/>
          <w:sz w:val="28"/>
          <w:szCs w:val="24"/>
        </w:rPr>
        <w:t xml:space="preserve">, </w:t>
      </w:r>
      <w:bookmarkStart w:id="22" w:name="_GoBack"/>
      <w:r w:rsidRPr="00F8087E">
        <w:rPr>
          <w:rFonts w:ascii="Times New Roman" w:hAnsi="Times New Roman" w:cs="Times New Roman"/>
          <w:bCs/>
          <w:sz w:val="28"/>
          <w:szCs w:val="24"/>
        </w:rPr>
        <w:t>Штаб</w:t>
      </w:r>
      <w:r>
        <w:rPr>
          <w:rFonts w:ascii="Times New Roman" w:hAnsi="Times New Roman" w:cs="Times New Roman"/>
          <w:bCs/>
          <w:sz w:val="28"/>
          <w:szCs w:val="24"/>
        </w:rPr>
        <w:t>а</w:t>
      </w:r>
      <w:r w:rsidRPr="00F8087E">
        <w:rPr>
          <w:rFonts w:ascii="Times New Roman" w:hAnsi="Times New Roman" w:cs="Times New Roman"/>
          <w:bCs/>
          <w:sz w:val="28"/>
          <w:szCs w:val="24"/>
        </w:rPr>
        <w:t xml:space="preserve"> по улучшению условий ведения бизнеса</w:t>
      </w:r>
      <w:bookmarkEnd w:id="22"/>
      <w:r w:rsidRPr="00F8087E">
        <w:rPr>
          <w:rFonts w:ascii="Times New Roman" w:hAnsi="Times New Roman" w:cs="Times New Roman"/>
          <w:bCs/>
          <w:sz w:val="28"/>
          <w:szCs w:val="24"/>
        </w:rPr>
        <w:t>, СПб ГБУ «Управление инвестиций»</w:t>
      </w:r>
      <w:r>
        <w:rPr>
          <w:rFonts w:ascii="Times New Roman" w:hAnsi="Times New Roman" w:cs="Times New Roman"/>
          <w:bCs/>
          <w:sz w:val="28"/>
          <w:szCs w:val="24"/>
        </w:rPr>
        <w:t xml:space="preserve"> и</w:t>
      </w:r>
      <w:r w:rsidRPr="00F8087E">
        <w:rPr>
          <w:rFonts w:ascii="Times New Roman" w:hAnsi="Times New Roman" w:cs="Times New Roman"/>
          <w:bCs/>
          <w:sz w:val="28"/>
          <w:szCs w:val="24"/>
        </w:rPr>
        <w:t xml:space="preserve"> </w:t>
      </w:r>
      <w:r>
        <w:rPr>
          <w:rFonts w:ascii="Times New Roman" w:hAnsi="Times New Roman" w:cs="Times New Roman"/>
          <w:bCs/>
          <w:sz w:val="28"/>
          <w:szCs w:val="24"/>
        </w:rPr>
        <w:t>ф</w:t>
      </w:r>
      <w:r w:rsidRPr="00F8087E">
        <w:rPr>
          <w:rFonts w:ascii="Times New Roman" w:hAnsi="Times New Roman" w:cs="Times New Roman"/>
          <w:bCs/>
          <w:sz w:val="28"/>
          <w:szCs w:val="24"/>
        </w:rPr>
        <w:t>ронт-офис</w:t>
      </w:r>
      <w:r>
        <w:rPr>
          <w:rFonts w:ascii="Times New Roman" w:hAnsi="Times New Roman" w:cs="Times New Roman"/>
          <w:bCs/>
          <w:sz w:val="28"/>
          <w:szCs w:val="24"/>
        </w:rPr>
        <w:t>а</w:t>
      </w:r>
      <w:r w:rsidRPr="00F8087E">
        <w:rPr>
          <w:rFonts w:ascii="Times New Roman" w:hAnsi="Times New Roman" w:cs="Times New Roman"/>
          <w:bCs/>
          <w:sz w:val="28"/>
          <w:szCs w:val="24"/>
        </w:rPr>
        <w:t xml:space="preserve"> «единого окна» для инвесторов в Санкт-Петербурге.</w:t>
      </w:r>
      <w:r>
        <w:rPr>
          <w:rStyle w:val="a5"/>
          <w:rFonts w:ascii="Times New Roman" w:hAnsi="Times New Roman"/>
          <w:bCs/>
          <w:sz w:val="28"/>
          <w:szCs w:val="24"/>
        </w:rPr>
        <w:footnoteReference w:id="63"/>
      </w:r>
    </w:p>
    <w:p w:rsidR="001D48A7" w:rsidRDefault="001D48A7" w:rsidP="001D48A7">
      <w:pPr>
        <w:widowControl w:val="0"/>
        <w:spacing w:after="0" w:line="240" w:lineRule="auto"/>
        <w:ind w:firstLine="709"/>
        <w:jc w:val="both"/>
        <w:rPr>
          <w:rFonts w:ascii="Times New Roman" w:hAnsi="Times New Roman" w:cs="Times New Roman"/>
          <w:bCs/>
          <w:sz w:val="24"/>
          <w:szCs w:val="24"/>
        </w:rPr>
      </w:pPr>
    </w:p>
    <w:p w:rsidR="001D48A7" w:rsidRPr="00A10A5E" w:rsidRDefault="001D48A7" w:rsidP="001D48A7">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Рисунок – 22</w:t>
      </w:r>
      <w:r w:rsidRPr="00A10A5E">
        <w:rPr>
          <w:rFonts w:ascii="Times New Roman" w:hAnsi="Times New Roman" w:cs="Times New Roman"/>
          <w:bCs/>
          <w:sz w:val="24"/>
          <w:szCs w:val="24"/>
        </w:rPr>
        <w:t xml:space="preserve">. </w:t>
      </w:r>
      <w:r w:rsidRPr="00F8087E">
        <w:rPr>
          <w:rFonts w:ascii="Times New Roman" w:hAnsi="Times New Roman" w:cs="Times New Roman"/>
          <w:bCs/>
          <w:sz w:val="24"/>
          <w:szCs w:val="24"/>
        </w:rPr>
        <w:t>Система управления инвестиционным процессом в Санкт-Петербурге</w: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F91E0D" w:rsidP="001D48A7">
      <w:pPr>
        <w:widowControl w:val="0"/>
        <w:spacing w:after="0" w:line="240" w:lineRule="auto"/>
        <w:ind w:firstLine="709"/>
        <w:jc w:val="both"/>
        <w:rPr>
          <w:rFonts w:ascii="Times New Roman" w:hAnsi="Times New Roman" w:cs="Times New Roman"/>
          <w:bCs/>
          <w:sz w:val="28"/>
          <w:szCs w:val="24"/>
        </w:rPr>
      </w:pPr>
      <w:r w:rsidRPr="001762D8">
        <w:rPr>
          <w:rFonts w:ascii="Times New Roman" w:hAnsi="Times New Roman" w:cs="Times New Roman"/>
          <w:bCs/>
          <w:noProof/>
          <w:sz w:val="28"/>
          <w:szCs w:val="24"/>
          <w:lang w:eastAsia="ru-RU"/>
        </w:rPr>
        <mc:AlternateContent>
          <mc:Choice Requires="wps">
            <w:drawing>
              <wp:anchor distT="0" distB="0" distL="114300" distR="114300" simplePos="0" relativeHeight="251725312" behindDoc="0" locked="0" layoutInCell="1" allowOverlap="1" wp14:anchorId="5AFA5125" wp14:editId="5007D7F9">
                <wp:simplePos x="0" y="0"/>
                <wp:positionH relativeFrom="column">
                  <wp:posOffset>1108075</wp:posOffset>
                </wp:positionH>
                <wp:positionV relativeFrom="paragraph">
                  <wp:posOffset>1826260</wp:posOffset>
                </wp:positionV>
                <wp:extent cx="1543050" cy="90487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54305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Фронт-офис «единого окна» для инвесторов 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5125" id="Поле 51" o:spid="_x0000_s1046" type="#_x0000_t202" style="position:absolute;left:0;text-align:left;margin-left:87.25pt;margin-top:143.8pt;width:121.5pt;height:7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" filled="f" stroked="f" strokeweight=".5pt">
                <v:textbo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Фронт-офис «единого окна» для инвесторов в Санкт-Петербурге</w:t>
                      </w:r>
                    </w:p>
                  </w:txbxContent>
                </v:textbox>
              </v:shape>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15072" behindDoc="0" locked="0" layoutInCell="1" allowOverlap="1" wp14:anchorId="62F85552" wp14:editId="6BEE2239">
                <wp:simplePos x="0" y="0"/>
                <wp:positionH relativeFrom="column">
                  <wp:posOffset>1106805</wp:posOffset>
                </wp:positionH>
                <wp:positionV relativeFrom="paragraph">
                  <wp:posOffset>41275</wp:posOffset>
                </wp:positionV>
                <wp:extent cx="1543050" cy="971550"/>
                <wp:effectExtent l="0" t="0" r="0" b="0"/>
                <wp:wrapNone/>
                <wp:docPr id="47" name="Поле 47"/>
                <wp:cNvGraphicFramePr/>
                <a:graphic xmlns:a="http://schemas.openxmlformats.org/drawingml/2006/main">
                  <a:graphicData uri="http://schemas.microsoft.com/office/word/2010/wordprocessingShape">
                    <wps:wsp>
                      <wps:cNvSpPr txBox="1"/>
                      <wps:spPr>
                        <a:xfrm>
                          <a:off x="0" y="0"/>
                          <a:ext cx="154305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Совет по инвестициям при Губернаторе</w:t>
                            </w:r>
                            <w:r w:rsidRPr="00A10A5E">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br/>
                            </w:r>
                            <w:r w:rsidRPr="00A10A5E">
                              <w:rPr>
                                <w:rFonts w:ascii="Times New Roman" w:hAnsi="Times New Roman" w:cs="Times New Roman"/>
                                <w:b/>
                                <w:color w:val="FFFFFF" w:themeColor="background1"/>
                                <w:sz w:val="24"/>
                              </w:rP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5552" id="Поле 47" o:spid="_x0000_s1047" type="#_x0000_t202" style="position:absolute;left:0;text-align:left;margin-left:87.15pt;margin-top:3.25pt;width:121.5pt;height:7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" filled="f" stroked="f" strokeweight=".5pt">
                <v:textbo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Совет по инвестициям при Губернаторе</w:t>
                      </w:r>
                      <w:r w:rsidRPr="00A10A5E">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br/>
                      </w:r>
                      <w:r w:rsidRPr="00A10A5E">
                        <w:rPr>
                          <w:rFonts w:ascii="Times New Roman" w:hAnsi="Times New Roman" w:cs="Times New Roman"/>
                          <w:b/>
                          <w:color w:val="FFFFFF" w:themeColor="background1"/>
                          <w:sz w:val="24"/>
                        </w:rPr>
                        <w:t>Санкт-Петербурга</w:t>
                      </w:r>
                    </w:p>
                  </w:txbxContent>
                </v:textbox>
              </v:shape>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21216" behindDoc="0" locked="0" layoutInCell="1" allowOverlap="1" wp14:anchorId="491FFB78" wp14:editId="6AFEFC57">
                <wp:simplePos x="0" y="0"/>
                <wp:positionH relativeFrom="column">
                  <wp:posOffset>1106805</wp:posOffset>
                </wp:positionH>
                <wp:positionV relativeFrom="paragraph">
                  <wp:posOffset>1009015</wp:posOffset>
                </wp:positionV>
                <wp:extent cx="1543050" cy="68580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5430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Комитет по инвестициям 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FB78" id="Поле 55" o:spid="_x0000_s1048" type="#_x0000_t202" style="position:absolute;left:0;text-align:left;margin-left:87.15pt;margin-top:79.45pt;width:121.5pt;height:5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" filled="f" stroked="f" strokeweight=".5pt">
                <v:textbo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Комитет по инвестициям Санкт-Петербурга</w:t>
                      </w:r>
                    </w:p>
                  </w:txbxContent>
                </v:textbox>
              </v:shape>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20192" behindDoc="0" locked="0" layoutInCell="1" allowOverlap="1" wp14:anchorId="2E9C666B" wp14:editId="4111E386">
                <wp:simplePos x="0" y="0"/>
                <wp:positionH relativeFrom="column">
                  <wp:posOffset>1040130</wp:posOffset>
                </wp:positionH>
                <wp:positionV relativeFrom="paragraph">
                  <wp:posOffset>1018540</wp:posOffset>
                </wp:positionV>
                <wp:extent cx="1609725" cy="6762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1609725" cy="676275"/>
                        </a:xfrm>
                        <a:prstGeom prst="rect">
                          <a:avLst/>
                        </a:prstGeom>
                        <a:solidFill>
                          <a:srgbClr val="CC0099"/>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654D" id="Прямоугольник 53" o:spid="_x0000_s1026" style="position:absolute;margin-left:81.9pt;margin-top:80.2pt;width:126.75pt;height:53.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" fillcolor="#c09" strokecolor="#c09" strokeweight="1pt"/>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14048" behindDoc="0" locked="0" layoutInCell="1" allowOverlap="1" wp14:anchorId="6EFED0F8" wp14:editId="40A3B234">
                <wp:simplePos x="0" y="0"/>
                <wp:positionH relativeFrom="column">
                  <wp:posOffset>1040130</wp:posOffset>
                </wp:positionH>
                <wp:positionV relativeFrom="paragraph">
                  <wp:posOffset>36830</wp:posOffset>
                </wp:positionV>
                <wp:extent cx="1609725" cy="84772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1609725" cy="847725"/>
                        </a:xfrm>
                        <a:prstGeom prst="rect">
                          <a:avLst/>
                        </a:prstGeom>
                        <a:solidFill>
                          <a:srgbClr val="00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AFC4" id="Прямоугольник 46" o:spid="_x0000_s1026" style="position:absolute;margin-left:81.9pt;margin-top:2.9pt;width:126.75pt;height:66.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" fillcolor="#09f" strokecolor="#1f3763 [1604]" strokeweight="1pt"/>
            </w:pict>
          </mc:Fallback>
        </mc:AlternateContent>
      </w:r>
      <w:r w:rsidRPr="001762D8">
        <w:rPr>
          <w:rFonts w:ascii="Times New Roman" w:hAnsi="Times New Roman" w:cs="Times New Roman"/>
          <w:bCs/>
          <w:noProof/>
          <w:sz w:val="28"/>
          <w:szCs w:val="24"/>
          <w:lang w:eastAsia="ru-RU"/>
        </w:rPr>
        <mc:AlternateContent>
          <mc:Choice Requires="wps">
            <w:drawing>
              <wp:anchor distT="0" distB="0" distL="114300" distR="114300" simplePos="0" relativeHeight="251724288" behindDoc="0" locked="0" layoutInCell="1" allowOverlap="1" wp14:anchorId="57F55C00" wp14:editId="7AD73F18">
                <wp:simplePos x="0" y="0"/>
                <wp:positionH relativeFrom="column">
                  <wp:posOffset>1041400</wp:posOffset>
                </wp:positionH>
                <wp:positionV relativeFrom="paragraph">
                  <wp:posOffset>1835150</wp:posOffset>
                </wp:positionV>
                <wp:extent cx="1609725" cy="891540"/>
                <wp:effectExtent l="0" t="0" r="28575" b="22860"/>
                <wp:wrapNone/>
                <wp:docPr id="52" name="Прямоугольник 52"/>
                <wp:cNvGraphicFramePr/>
                <a:graphic xmlns:a="http://schemas.openxmlformats.org/drawingml/2006/main">
                  <a:graphicData uri="http://schemas.microsoft.com/office/word/2010/wordprocessingShape">
                    <wps:wsp>
                      <wps:cNvSpPr/>
                      <wps:spPr>
                        <a:xfrm>
                          <a:off x="0" y="0"/>
                          <a:ext cx="1609725" cy="891540"/>
                        </a:xfrm>
                        <a:prstGeom prst="rect">
                          <a:avLst/>
                        </a:prstGeom>
                        <a:solidFill>
                          <a:srgbClr val="FE00AF"/>
                        </a:solidFill>
                        <a:ln>
                          <a:solidFill>
                            <a:srgbClr val="FE00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73819" id="Прямоугольник 52" o:spid="_x0000_s1026" style="position:absolute;margin-left:82pt;margin-top:144.5pt;width:126.75pt;height:70.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" fillcolor="#fe00af" strokecolor="#fe00af" strokeweight="1pt"/>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16096" behindDoc="0" locked="0" layoutInCell="1" allowOverlap="1" wp14:anchorId="4C252799" wp14:editId="486CE72E">
                <wp:simplePos x="0" y="0"/>
                <wp:positionH relativeFrom="column">
                  <wp:posOffset>2804160</wp:posOffset>
                </wp:positionH>
                <wp:positionV relativeFrom="paragraph">
                  <wp:posOffset>26670</wp:posOffset>
                </wp:positionV>
                <wp:extent cx="1628775" cy="711835"/>
                <wp:effectExtent l="0" t="0" r="28575" b="12065"/>
                <wp:wrapNone/>
                <wp:docPr id="62" name="Прямоугольник 62"/>
                <wp:cNvGraphicFramePr/>
                <a:graphic xmlns:a="http://schemas.openxmlformats.org/drawingml/2006/main">
                  <a:graphicData uri="http://schemas.microsoft.com/office/word/2010/wordprocessingShape">
                    <wps:wsp>
                      <wps:cNvSpPr/>
                      <wps:spPr>
                        <a:xfrm>
                          <a:off x="0" y="0"/>
                          <a:ext cx="1628775" cy="711835"/>
                        </a:xfrm>
                        <a:prstGeom prst="rect">
                          <a:avLst/>
                        </a:prstGeom>
                        <a:solidFill>
                          <a:srgbClr val="00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2A9EE" id="Прямоугольник 62" o:spid="_x0000_s1026" style="position:absolute;margin-left:220.8pt;margin-top:2.1pt;width:128.25pt;height:56.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" fillcolor="#09f" strokecolor="#1f3763 [1604]" strokeweight="1pt"/>
            </w:pict>
          </mc:Fallback>
        </mc:AlternateContent>
      </w:r>
      <w:r w:rsidRPr="00FF2C7E">
        <w:rPr>
          <w:rFonts w:ascii="Times New Roman" w:hAnsi="Times New Roman" w:cs="Times New Roman"/>
          <w:bCs/>
          <w:noProof/>
          <w:sz w:val="28"/>
          <w:szCs w:val="24"/>
          <w:lang w:eastAsia="ru-RU"/>
        </w:rPr>
        <mc:AlternateContent>
          <mc:Choice Requires="wps">
            <w:drawing>
              <wp:anchor distT="0" distB="0" distL="114300" distR="114300" simplePos="0" relativeHeight="251717120" behindDoc="0" locked="0" layoutInCell="1" allowOverlap="1" wp14:anchorId="14EDBE4F" wp14:editId="7FAA9411">
                <wp:simplePos x="0" y="0"/>
                <wp:positionH relativeFrom="column">
                  <wp:posOffset>2820670</wp:posOffset>
                </wp:positionH>
                <wp:positionV relativeFrom="paragraph">
                  <wp:posOffset>5597</wp:posOffset>
                </wp:positionV>
                <wp:extent cx="1609725" cy="723014"/>
                <wp:effectExtent l="0" t="0" r="0" b="1270"/>
                <wp:wrapNone/>
                <wp:docPr id="63" name="Поле 63"/>
                <wp:cNvGraphicFramePr/>
                <a:graphic xmlns:a="http://schemas.openxmlformats.org/drawingml/2006/main">
                  <a:graphicData uri="http://schemas.microsoft.com/office/word/2010/wordprocessingShape">
                    <wps:wsp>
                      <wps:cNvSpPr txBox="1"/>
                      <wps:spPr>
                        <a:xfrm>
                          <a:off x="0" y="0"/>
                          <a:ext cx="1609725" cy="723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Штаб по улучшению условий ведения бизнеса </w:t>
                            </w:r>
                            <w:r>
                              <w:rPr>
                                <w:rFonts w:ascii="Times New Roman" w:hAnsi="Times New Roman" w:cs="Times New Roman"/>
                                <w:b/>
                                <w:color w:val="FFFFFF" w:themeColor="background1"/>
                                <w:sz w:val="24"/>
                              </w:rPr>
                              <w:br/>
                              <w:t>в Санкт-Петербурге</w:t>
                            </w:r>
                            <w:r w:rsidRPr="00A10A5E">
                              <w:rPr>
                                <w:rFonts w:ascii="Times New Roman" w:hAnsi="Times New Roman" w:cs="Times New Roman"/>
                                <w:b/>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BE4F" id="Поле 63" o:spid="_x0000_s1049" type="#_x0000_t202" style="position:absolute;left:0;text-align:left;margin-left:222.1pt;margin-top:.45pt;width:126.75pt;height:56.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" filled="f" stroked="f" strokeweight=".5pt">
                <v:textbo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Штаб по улучшению условий ведения бизнеса </w:t>
                      </w:r>
                      <w:r>
                        <w:rPr>
                          <w:rFonts w:ascii="Times New Roman" w:hAnsi="Times New Roman" w:cs="Times New Roman"/>
                          <w:b/>
                          <w:color w:val="FFFFFF" w:themeColor="background1"/>
                          <w:sz w:val="24"/>
                        </w:rPr>
                        <w:br/>
                        <w:t>в Санкт-Петербурге</w:t>
                      </w:r>
                      <w:r w:rsidRPr="00A10A5E">
                        <w:rPr>
                          <w:rFonts w:ascii="Times New Roman" w:hAnsi="Times New Roman" w:cs="Times New Roman"/>
                          <w:b/>
                          <w:color w:val="FFFFFF" w:themeColor="background1"/>
                          <w:sz w:val="24"/>
                        </w:rPr>
                        <w:t xml:space="preserve"> </w:t>
                      </w:r>
                    </w:p>
                  </w:txbxContent>
                </v:textbox>
              </v:shape>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F91E0D" w:rsidP="001D48A7">
      <w:pPr>
        <w:widowControl w:val="0"/>
        <w:spacing w:after="0" w:line="240" w:lineRule="auto"/>
        <w:ind w:firstLine="709"/>
        <w:jc w:val="both"/>
        <w:rPr>
          <w:rFonts w:ascii="Times New Roman" w:hAnsi="Times New Roman" w:cs="Times New Roman"/>
          <w:bCs/>
          <w:sz w:val="28"/>
          <w:szCs w:val="24"/>
        </w:rPr>
      </w:pPr>
      <w:r w:rsidRPr="001762D8">
        <w:rPr>
          <w:rFonts w:ascii="Times New Roman" w:hAnsi="Times New Roman" w:cs="Times New Roman"/>
          <w:bCs/>
          <w:noProof/>
          <w:sz w:val="28"/>
          <w:szCs w:val="24"/>
          <w:lang w:eastAsia="ru-RU"/>
        </w:rPr>
        <mc:AlternateContent>
          <mc:Choice Requires="wps">
            <w:drawing>
              <wp:anchor distT="0" distB="0" distL="114300" distR="114300" simplePos="0" relativeHeight="251722240" behindDoc="0" locked="0" layoutInCell="1" allowOverlap="1" wp14:anchorId="5323816D" wp14:editId="14291B20">
                <wp:simplePos x="0" y="0"/>
                <wp:positionH relativeFrom="column">
                  <wp:posOffset>2826385</wp:posOffset>
                </wp:positionH>
                <wp:positionV relativeFrom="paragraph">
                  <wp:posOffset>48895</wp:posOffset>
                </wp:positionV>
                <wp:extent cx="1609725" cy="67627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1609725" cy="676275"/>
                        </a:xfrm>
                        <a:prstGeom prst="rect">
                          <a:avLst/>
                        </a:prstGeom>
                        <a:solidFill>
                          <a:srgbClr val="FE00AF"/>
                        </a:solidFill>
                        <a:ln>
                          <a:solidFill>
                            <a:srgbClr val="FE00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9E715" id="Прямоугольник 56" o:spid="_x0000_s1026" style="position:absolute;margin-left:222.55pt;margin-top:3.85pt;width:126.75pt;height:53.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" fillcolor="#fe00af" strokecolor="#fe00af" strokeweight="1pt"/>
            </w:pict>
          </mc:Fallback>
        </mc:AlternateContent>
      </w:r>
      <w:r w:rsidRPr="001762D8">
        <w:rPr>
          <w:rFonts w:ascii="Times New Roman" w:hAnsi="Times New Roman" w:cs="Times New Roman"/>
          <w:bCs/>
          <w:noProof/>
          <w:sz w:val="28"/>
          <w:szCs w:val="24"/>
          <w:lang w:eastAsia="ru-RU"/>
        </w:rPr>
        <mc:AlternateContent>
          <mc:Choice Requires="wps">
            <w:drawing>
              <wp:anchor distT="0" distB="0" distL="114300" distR="114300" simplePos="0" relativeHeight="251723264" behindDoc="0" locked="0" layoutInCell="1" allowOverlap="1" wp14:anchorId="66525E8C" wp14:editId="01021D05">
                <wp:simplePos x="0" y="0"/>
                <wp:positionH relativeFrom="column">
                  <wp:posOffset>2893356</wp:posOffset>
                </wp:positionH>
                <wp:positionV relativeFrom="paragraph">
                  <wp:posOffset>39828</wp:posOffset>
                </wp:positionV>
                <wp:extent cx="1543050" cy="68580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15430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СПб ГБУ «Управление инвестиций»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5E8C" id="Поле 54" o:spid="_x0000_s1050" type="#_x0000_t202" style="position:absolute;left:0;text-align:left;margin-left:227.8pt;margin-top:3.15pt;width:121.5pt;height: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" filled="f" stroked="f" strokeweight=".5pt">
                <v:textbox>
                  <w:txbxContent>
                    <w:p w:rsidR="00A025BD" w:rsidRPr="00A10A5E" w:rsidRDefault="00A025BD" w:rsidP="001D48A7">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СПб ГБУ «Управление инвестиций»</w:t>
                      </w:r>
                    </w:p>
                  </w:txbxContent>
                </v:textbox>
              </v:shape>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F91E0D" w:rsidRDefault="00F91E0D" w:rsidP="001D48A7">
      <w:pPr>
        <w:widowControl w:val="0"/>
        <w:spacing w:after="0" w:line="240" w:lineRule="auto"/>
        <w:ind w:firstLine="709"/>
        <w:jc w:val="both"/>
        <w:rPr>
          <w:rFonts w:ascii="Times New Roman" w:hAnsi="Times New Roman" w:cs="Times New Roman"/>
          <w:bCs/>
          <w:sz w:val="28"/>
          <w:szCs w:val="24"/>
        </w:rPr>
      </w:pPr>
    </w:p>
    <w:p w:rsidR="001D48A7" w:rsidRPr="006C5006" w:rsidRDefault="001D48A7" w:rsidP="001D48A7">
      <w:pPr>
        <w:widowControl w:val="0"/>
        <w:spacing w:after="0" w:line="240" w:lineRule="auto"/>
        <w:ind w:firstLine="709"/>
        <w:jc w:val="both"/>
        <w:rPr>
          <w:rFonts w:ascii="Times New Roman" w:hAnsi="Times New Roman" w:cs="Times New Roman"/>
          <w:bCs/>
          <w:sz w:val="32"/>
          <w:szCs w:val="24"/>
        </w:rPr>
      </w:pPr>
      <w:r w:rsidRPr="006C5006">
        <w:rPr>
          <w:rFonts w:ascii="Times New Roman" w:hAnsi="Times New Roman" w:cs="Times New Roman"/>
          <w:bCs/>
          <w:sz w:val="28"/>
          <w:szCs w:val="24"/>
        </w:rPr>
        <w:t xml:space="preserve">Вместе с тем, перечень органов государственной власти </w:t>
      </w:r>
      <w:r w:rsidR="00363835">
        <w:rPr>
          <w:rFonts w:ascii="Times New Roman" w:hAnsi="Times New Roman" w:cs="Times New Roman"/>
          <w:bCs/>
          <w:sz w:val="28"/>
          <w:szCs w:val="24"/>
        </w:rPr>
        <w:br/>
      </w:r>
      <w:r w:rsidRPr="006C5006">
        <w:rPr>
          <w:rFonts w:ascii="Times New Roman" w:hAnsi="Times New Roman" w:cs="Times New Roman"/>
          <w:bCs/>
          <w:sz w:val="28"/>
          <w:szCs w:val="24"/>
        </w:rPr>
        <w:t xml:space="preserve">Санкт-Петербурга (и их структурных подразделений), специализированных организаций и совещательных органов, непосредственно </w:t>
      </w:r>
      <w:r>
        <w:rPr>
          <w:rFonts w:ascii="Times New Roman" w:hAnsi="Times New Roman" w:cs="Times New Roman"/>
          <w:bCs/>
          <w:sz w:val="28"/>
          <w:szCs w:val="24"/>
        </w:rPr>
        <w:t>вовлеченных</w:t>
      </w:r>
      <w:r w:rsidRPr="006C5006">
        <w:rPr>
          <w:rFonts w:ascii="Times New Roman" w:hAnsi="Times New Roman" w:cs="Times New Roman"/>
          <w:bCs/>
          <w:sz w:val="28"/>
          <w:szCs w:val="24"/>
        </w:rPr>
        <w:t xml:space="preserve"> </w:t>
      </w:r>
      <w:r w:rsidR="005B43E0">
        <w:rPr>
          <w:rFonts w:ascii="Times New Roman" w:hAnsi="Times New Roman" w:cs="Times New Roman"/>
          <w:bCs/>
          <w:sz w:val="28"/>
          <w:szCs w:val="24"/>
        </w:rPr>
        <w:br/>
      </w:r>
      <w:r w:rsidRPr="006C5006">
        <w:rPr>
          <w:rFonts w:ascii="Times New Roman" w:hAnsi="Times New Roman" w:cs="Times New Roman"/>
          <w:bCs/>
          <w:sz w:val="28"/>
          <w:szCs w:val="24"/>
        </w:rPr>
        <w:t>в процесс</w:t>
      </w:r>
      <w:r>
        <w:rPr>
          <w:rFonts w:ascii="Times New Roman" w:hAnsi="Times New Roman" w:cs="Times New Roman"/>
          <w:bCs/>
          <w:sz w:val="28"/>
          <w:szCs w:val="24"/>
        </w:rPr>
        <w:t>ы</w:t>
      </w:r>
      <w:r w:rsidRPr="006C5006">
        <w:rPr>
          <w:rFonts w:ascii="Times New Roman" w:hAnsi="Times New Roman" w:cs="Times New Roman"/>
          <w:bCs/>
          <w:sz w:val="28"/>
          <w:szCs w:val="24"/>
        </w:rPr>
        <w:t xml:space="preserve"> взаимодействия с инвесторами и принятии решений по реализации инвестиционных проектов на территории города</w:t>
      </w:r>
      <w:r w:rsidR="00363835">
        <w:rPr>
          <w:rFonts w:ascii="Times New Roman" w:hAnsi="Times New Roman" w:cs="Times New Roman"/>
          <w:bCs/>
          <w:sz w:val="28"/>
          <w:szCs w:val="24"/>
        </w:rPr>
        <w:t>,</w:t>
      </w:r>
      <w:r w:rsidRPr="006C5006">
        <w:rPr>
          <w:rFonts w:ascii="Times New Roman" w:hAnsi="Times New Roman" w:cs="Times New Roman"/>
          <w:bCs/>
          <w:sz w:val="28"/>
          <w:szCs w:val="24"/>
        </w:rPr>
        <w:t xml:space="preserve"> значительно шире.</w:t>
      </w:r>
      <w:r>
        <w:rPr>
          <w:rFonts w:ascii="Times New Roman" w:hAnsi="Times New Roman" w:cs="Times New Roman"/>
          <w:bCs/>
          <w:sz w:val="28"/>
          <w:szCs w:val="24"/>
        </w:rPr>
        <w:t xml:space="preserve"> Среди них</w:t>
      </w:r>
      <w:r w:rsidR="00363835">
        <w:rPr>
          <w:rFonts w:ascii="Times New Roman" w:hAnsi="Times New Roman" w:cs="Times New Roman"/>
          <w:bCs/>
          <w:sz w:val="28"/>
          <w:szCs w:val="24"/>
        </w:rPr>
        <w:t>,</w:t>
      </w:r>
      <w:r>
        <w:rPr>
          <w:rFonts w:ascii="Times New Roman" w:hAnsi="Times New Roman" w:cs="Times New Roman"/>
          <w:bCs/>
          <w:sz w:val="28"/>
          <w:szCs w:val="24"/>
        </w:rPr>
        <w:t xml:space="preserve"> в том числе: </w:t>
      </w:r>
      <w:r w:rsidRPr="00CA7C09">
        <w:rPr>
          <w:rFonts w:ascii="Times New Roman" w:hAnsi="Times New Roman" w:cs="Times New Roman"/>
          <w:bCs/>
          <w:sz w:val="28"/>
          <w:szCs w:val="24"/>
        </w:rPr>
        <w:t>Комитет по градостроительству и архитектуре</w:t>
      </w:r>
      <w:r>
        <w:rPr>
          <w:rFonts w:ascii="Times New Roman" w:hAnsi="Times New Roman" w:cs="Times New Roman"/>
          <w:bCs/>
          <w:sz w:val="28"/>
          <w:szCs w:val="24"/>
        </w:rPr>
        <w:t xml:space="preserve">, Комитет </w:t>
      </w:r>
      <w:r w:rsidR="005B43E0">
        <w:rPr>
          <w:rFonts w:ascii="Times New Roman" w:hAnsi="Times New Roman" w:cs="Times New Roman"/>
          <w:bCs/>
          <w:sz w:val="28"/>
          <w:szCs w:val="24"/>
        </w:rPr>
        <w:br/>
      </w:r>
      <w:r>
        <w:rPr>
          <w:rFonts w:ascii="Times New Roman" w:hAnsi="Times New Roman" w:cs="Times New Roman"/>
          <w:bCs/>
          <w:sz w:val="28"/>
          <w:szCs w:val="24"/>
        </w:rPr>
        <w:t xml:space="preserve">по промышленной политике и инновациям Санкт-Петербурга </w:t>
      </w:r>
      <w:r w:rsidR="005B43E0">
        <w:rPr>
          <w:rFonts w:ascii="Times New Roman" w:hAnsi="Times New Roman" w:cs="Times New Roman"/>
          <w:bCs/>
          <w:sz w:val="28"/>
          <w:szCs w:val="24"/>
        </w:rPr>
        <w:br/>
      </w:r>
      <w:r>
        <w:rPr>
          <w:rFonts w:ascii="Times New Roman" w:hAnsi="Times New Roman" w:cs="Times New Roman"/>
          <w:bCs/>
          <w:sz w:val="28"/>
          <w:szCs w:val="24"/>
        </w:rPr>
        <w:t xml:space="preserve">(СПб ГКУ «Дирекция по сопровождению промышленных проектов», </w:t>
      </w:r>
      <w:r w:rsidR="005B43E0">
        <w:rPr>
          <w:rFonts w:ascii="Times New Roman" w:hAnsi="Times New Roman" w:cs="Times New Roman"/>
          <w:bCs/>
          <w:sz w:val="28"/>
          <w:szCs w:val="24"/>
        </w:rPr>
        <w:br/>
      </w:r>
      <w:r>
        <w:rPr>
          <w:rFonts w:ascii="Times New Roman" w:hAnsi="Times New Roman" w:cs="Times New Roman"/>
          <w:bCs/>
          <w:sz w:val="28"/>
          <w:szCs w:val="24"/>
        </w:rPr>
        <w:t xml:space="preserve">НУО «Фонд развития промышленности Санкт-Петербурга, АО «Технопарк </w:t>
      </w:r>
      <w:r w:rsidR="005B43E0">
        <w:rPr>
          <w:rFonts w:ascii="Times New Roman" w:hAnsi="Times New Roman" w:cs="Times New Roman"/>
          <w:bCs/>
          <w:sz w:val="28"/>
          <w:szCs w:val="24"/>
        </w:rPr>
        <w:br/>
      </w:r>
      <w:r>
        <w:rPr>
          <w:rFonts w:ascii="Times New Roman" w:hAnsi="Times New Roman" w:cs="Times New Roman"/>
          <w:bCs/>
          <w:sz w:val="28"/>
          <w:szCs w:val="24"/>
        </w:rPr>
        <w:t xml:space="preserve">Санкт-Петербурга, АО «Особые экономические зоны»), Комитет по развитию предпринимательства и потребительского рынка Санкт-Петербурга </w:t>
      </w:r>
      <w:r w:rsidR="005B43E0">
        <w:rPr>
          <w:rFonts w:ascii="Times New Roman" w:hAnsi="Times New Roman" w:cs="Times New Roman"/>
          <w:bCs/>
          <w:sz w:val="28"/>
          <w:szCs w:val="24"/>
        </w:rPr>
        <w:br/>
      </w:r>
      <w:r>
        <w:rPr>
          <w:rFonts w:ascii="Times New Roman" w:hAnsi="Times New Roman" w:cs="Times New Roman"/>
          <w:bCs/>
          <w:sz w:val="28"/>
          <w:szCs w:val="24"/>
        </w:rPr>
        <w:t xml:space="preserve">(СПб ГБУ «Центр поддержки и развития предпринимательства» и Единый центр предпринимательства – «единое окно» для субъектов малого и среднего бизнеса), Комитет по строительству (СПб ГБУ «Управление строительными проектами»), Комитет по экономической политике и стратегическому планированию Санкт-Петербурга, Комитет по энергетике и инженерному обеспечению, Комитет имущественных отношений, Комитет </w:t>
      </w:r>
      <w:r w:rsidR="005B43E0">
        <w:rPr>
          <w:rFonts w:ascii="Times New Roman" w:hAnsi="Times New Roman" w:cs="Times New Roman"/>
          <w:bCs/>
          <w:sz w:val="28"/>
          <w:szCs w:val="24"/>
        </w:rPr>
        <w:br/>
      </w:r>
      <w:r>
        <w:rPr>
          <w:rFonts w:ascii="Times New Roman" w:hAnsi="Times New Roman" w:cs="Times New Roman"/>
          <w:bCs/>
          <w:sz w:val="28"/>
          <w:szCs w:val="24"/>
        </w:rPr>
        <w:lastRenderedPageBreak/>
        <w:t>по информатизации и связи.</w:t>
      </w:r>
      <w:r>
        <w:rPr>
          <w:rStyle w:val="a5"/>
          <w:rFonts w:ascii="Times New Roman" w:hAnsi="Times New Roman"/>
          <w:bCs/>
          <w:sz w:val="28"/>
          <w:szCs w:val="24"/>
        </w:rPr>
        <w:footnoteReference w:id="64"/>
      </w:r>
      <w:r>
        <w:rPr>
          <w:rFonts w:ascii="Times New Roman" w:hAnsi="Times New Roman" w:cs="Times New Roman"/>
          <w:bCs/>
          <w:sz w:val="28"/>
          <w:szCs w:val="24"/>
        </w:rPr>
        <w:t xml:space="preserve"> </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Столь</w:t>
      </w:r>
      <w:r w:rsidRPr="00B04397">
        <w:rPr>
          <w:rFonts w:ascii="Times New Roman" w:hAnsi="Times New Roman" w:cs="Times New Roman"/>
          <w:bCs/>
          <w:sz w:val="28"/>
          <w:szCs w:val="24"/>
        </w:rPr>
        <w:t xml:space="preserve"> обширный перечень органов и структур, в чьи полномочия входит поддержка инвесторов</w:t>
      </w:r>
      <w:r>
        <w:rPr>
          <w:rFonts w:ascii="Times New Roman" w:hAnsi="Times New Roman" w:cs="Times New Roman"/>
          <w:bCs/>
          <w:sz w:val="28"/>
          <w:szCs w:val="24"/>
        </w:rPr>
        <w:t xml:space="preserve"> и содействие реализации инвестиционных проектов</w:t>
      </w:r>
      <w:r w:rsidRPr="00B04397">
        <w:rPr>
          <w:rFonts w:ascii="Times New Roman" w:hAnsi="Times New Roman" w:cs="Times New Roman"/>
          <w:bCs/>
          <w:sz w:val="28"/>
          <w:szCs w:val="24"/>
        </w:rPr>
        <w:t xml:space="preserve">, демонстрирует серьезность намерений властей города в работе </w:t>
      </w:r>
      <w:r w:rsidR="005B43E0">
        <w:rPr>
          <w:rFonts w:ascii="Times New Roman" w:hAnsi="Times New Roman" w:cs="Times New Roman"/>
          <w:bCs/>
          <w:sz w:val="28"/>
          <w:szCs w:val="24"/>
        </w:rPr>
        <w:br/>
      </w:r>
      <w:r>
        <w:rPr>
          <w:rFonts w:ascii="Times New Roman" w:hAnsi="Times New Roman" w:cs="Times New Roman"/>
          <w:bCs/>
          <w:sz w:val="28"/>
          <w:szCs w:val="24"/>
        </w:rPr>
        <w:t>по обеспечению</w:t>
      </w:r>
      <w:r w:rsidRPr="00B04397">
        <w:rPr>
          <w:rFonts w:ascii="Times New Roman" w:hAnsi="Times New Roman" w:cs="Times New Roman"/>
          <w:bCs/>
          <w:sz w:val="28"/>
          <w:szCs w:val="24"/>
        </w:rPr>
        <w:t xml:space="preserve"> режима максимального благоприятствования </w:t>
      </w:r>
      <w:r>
        <w:rPr>
          <w:rFonts w:ascii="Times New Roman" w:hAnsi="Times New Roman" w:cs="Times New Roman"/>
          <w:bCs/>
          <w:sz w:val="28"/>
          <w:szCs w:val="24"/>
        </w:rPr>
        <w:t>различным</w:t>
      </w:r>
      <w:r w:rsidRPr="00B04397">
        <w:rPr>
          <w:rFonts w:ascii="Times New Roman" w:hAnsi="Times New Roman" w:cs="Times New Roman"/>
          <w:bCs/>
          <w:sz w:val="28"/>
          <w:szCs w:val="24"/>
        </w:rPr>
        <w:t xml:space="preserve"> проект</w:t>
      </w:r>
      <w:r>
        <w:rPr>
          <w:rFonts w:ascii="Times New Roman" w:hAnsi="Times New Roman" w:cs="Times New Roman"/>
          <w:bCs/>
          <w:sz w:val="28"/>
          <w:szCs w:val="24"/>
        </w:rPr>
        <w:t>ам</w:t>
      </w:r>
      <w:r w:rsidRPr="00B04397">
        <w:rPr>
          <w:rFonts w:ascii="Times New Roman" w:hAnsi="Times New Roman" w:cs="Times New Roman"/>
          <w:bCs/>
          <w:sz w:val="28"/>
          <w:szCs w:val="24"/>
        </w:rPr>
        <w:t xml:space="preserve">. </w:t>
      </w:r>
      <w:r>
        <w:rPr>
          <w:rFonts w:ascii="Times New Roman" w:hAnsi="Times New Roman" w:cs="Times New Roman"/>
          <w:bCs/>
          <w:sz w:val="28"/>
          <w:szCs w:val="24"/>
        </w:rPr>
        <w:t>Однако</w:t>
      </w:r>
      <w:r w:rsidRPr="00B04397">
        <w:rPr>
          <w:rFonts w:ascii="Times New Roman" w:hAnsi="Times New Roman" w:cs="Times New Roman"/>
          <w:bCs/>
          <w:sz w:val="28"/>
          <w:szCs w:val="24"/>
        </w:rPr>
        <w:t xml:space="preserve"> </w:t>
      </w:r>
      <w:r>
        <w:rPr>
          <w:rFonts w:ascii="Times New Roman" w:hAnsi="Times New Roman" w:cs="Times New Roman"/>
          <w:bCs/>
          <w:sz w:val="28"/>
          <w:szCs w:val="24"/>
        </w:rPr>
        <w:t>такое</w:t>
      </w:r>
      <w:r w:rsidRPr="00B04397">
        <w:rPr>
          <w:rFonts w:ascii="Times New Roman" w:hAnsi="Times New Roman" w:cs="Times New Roman"/>
          <w:bCs/>
          <w:sz w:val="28"/>
          <w:szCs w:val="24"/>
        </w:rPr>
        <w:t xml:space="preserve"> количеств</w:t>
      </w:r>
      <w:r>
        <w:rPr>
          <w:rFonts w:ascii="Times New Roman" w:hAnsi="Times New Roman" w:cs="Times New Roman"/>
          <w:bCs/>
          <w:sz w:val="28"/>
          <w:szCs w:val="24"/>
        </w:rPr>
        <w:t>о</w:t>
      </w:r>
      <w:r w:rsidRPr="00B04397">
        <w:rPr>
          <w:rFonts w:ascii="Times New Roman" w:hAnsi="Times New Roman" w:cs="Times New Roman"/>
          <w:bCs/>
          <w:sz w:val="28"/>
          <w:szCs w:val="24"/>
        </w:rPr>
        <w:t xml:space="preserve"> участников </w:t>
      </w:r>
      <w:r>
        <w:rPr>
          <w:rFonts w:ascii="Times New Roman" w:hAnsi="Times New Roman" w:cs="Times New Roman"/>
          <w:bCs/>
          <w:sz w:val="28"/>
          <w:szCs w:val="24"/>
        </w:rPr>
        <w:t>данного процесса требует</w:t>
      </w:r>
      <w:r w:rsidRPr="00BE26A9">
        <w:rPr>
          <w:rFonts w:ascii="Times New Roman" w:hAnsi="Times New Roman" w:cs="Times New Roman"/>
          <w:bCs/>
          <w:sz w:val="28"/>
          <w:szCs w:val="24"/>
        </w:rPr>
        <w:t xml:space="preserve"> </w:t>
      </w:r>
      <w:r>
        <w:rPr>
          <w:rFonts w:ascii="Times New Roman" w:hAnsi="Times New Roman" w:cs="Times New Roman"/>
          <w:bCs/>
          <w:sz w:val="28"/>
          <w:szCs w:val="24"/>
        </w:rPr>
        <w:t xml:space="preserve">централизованной </w:t>
      </w:r>
      <w:r w:rsidRPr="00B04397">
        <w:rPr>
          <w:rFonts w:ascii="Times New Roman" w:hAnsi="Times New Roman" w:cs="Times New Roman"/>
          <w:bCs/>
          <w:sz w:val="28"/>
          <w:szCs w:val="24"/>
        </w:rPr>
        <w:t>координации их деятельности</w:t>
      </w:r>
      <w:r>
        <w:rPr>
          <w:rFonts w:ascii="Times New Roman" w:hAnsi="Times New Roman" w:cs="Times New Roman"/>
          <w:bCs/>
          <w:sz w:val="28"/>
          <w:szCs w:val="24"/>
        </w:rPr>
        <w:t xml:space="preserve"> для минимизации неизбежно возникающих издержек взаимодействия</w:t>
      </w:r>
      <w:r w:rsidRPr="00B04397">
        <w:rPr>
          <w:rFonts w:ascii="Times New Roman" w:hAnsi="Times New Roman" w:cs="Times New Roman"/>
          <w:bCs/>
          <w:sz w:val="28"/>
          <w:szCs w:val="24"/>
        </w:rPr>
        <w:t>.</w:t>
      </w:r>
      <w:r>
        <w:rPr>
          <w:rFonts w:ascii="Times New Roman" w:hAnsi="Times New Roman" w:cs="Times New Roman"/>
          <w:bCs/>
          <w:sz w:val="28"/>
          <w:szCs w:val="24"/>
        </w:rPr>
        <w:t xml:space="preserve"> </w:t>
      </w:r>
    </w:p>
    <w:p w:rsidR="001D48A7" w:rsidRDefault="001D48A7" w:rsidP="001D48A7">
      <w:pPr>
        <w:widowControl w:val="0"/>
        <w:spacing w:after="0" w:line="240" w:lineRule="auto"/>
        <w:ind w:firstLine="709"/>
        <w:jc w:val="both"/>
        <w:rPr>
          <w:rFonts w:ascii="Times New Roman" w:hAnsi="Times New Roman" w:cs="Times New Roman"/>
          <w:bCs/>
          <w:sz w:val="28"/>
          <w:szCs w:val="24"/>
          <w:highlight w:val="yellow"/>
        </w:rPr>
      </w:pPr>
      <w:r>
        <w:rPr>
          <w:rFonts w:ascii="Times New Roman" w:hAnsi="Times New Roman" w:cs="Times New Roman"/>
          <w:sz w:val="28"/>
        </w:rPr>
        <w:t xml:space="preserve">Учитывая изложенное, представляется целесообразным </w:t>
      </w:r>
      <w:bookmarkStart w:id="23" w:name="_Hlk508959158"/>
      <w:r>
        <w:rPr>
          <w:rFonts w:ascii="Times New Roman" w:hAnsi="Times New Roman" w:cs="Times New Roman"/>
          <w:sz w:val="28"/>
        </w:rPr>
        <w:t xml:space="preserve">закрепить </w:t>
      </w:r>
      <w:bookmarkStart w:id="24" w:name="_Hlk508804382"/>
      <w:r>
        <w:rPr>
          <w:rFonts w:ascii="Times New Roman" w:hAnsi="Times New Roman" w:cs="Times New Roman"/>
          <w:sz w:val="28"/>
        </w:rPr>
        <w:t xml:space="preserve">полномочия по </w:t>
      </w:r>
      <w:r>
        <w:rPr>
          <w:rFonts w:ascii="Times New Roman" w:hAnsi="Times New Roman" w:cs="Times New Roman"/>
          <w:bCs/>
          <w:sz w:val="28"/>
          <w:szCs w:val="24"/>
        </w:rPr>
        <w:t xml:space="preserve">централизованной </w:t>
      </w:r>
      <w:r w:rsidRPr="00B04397">
        <w:rPr>
          <w:rFonts w:ascii="Times New Roman" w:hAnsi="Times New Roman" w:cs="Times New Roman"/>
          <w:bCs/>
          <w:sz w:val="28"/>
          <w:szCs w:val="24"/>
        </w:rPr>
        <w:t>координации деятельности</w:t>
      </w:r>
      <w:r>
        <w:rPr>
          <w:rFonts w:ascii="Times New Roman" w:hAnsi="Times New Roman" w:cs="Times New Roman"/>
          <w:bCs/>
          <w:sz w:val="28"/>
          <w:szCs w:val="24"/>
        </w:rPr>
        <w:t xml:space="preserve"> </w:t>
      </w:r>
      <w:r w:rsidRPr="00BB3D61">
        <w:rPr>
          <w:rFonts w:ascii="Times New Roman" w:hAnsi="Times New Roman" w:cs="Times New Roman"/>
          <w:sz w:val="28"/>
        </w:rPr>
        <w:t>исполнительных органов государственной власти</w:t>
      </w:r>
      <w:r>
        <w:rPr>
          <w:rFonts w:ascii="Times New Roman" w:hAnsi="Times New Roman" w:cs="Times New Roman"/>
          <w:sz w:val="28"/>
        </w:rPr>
        <w:t xml:space="preserve">, совещательных органов </w:t>
      </w:r>
      <w:r w:rsidR="005B43E0">
        <w:rPr>
          <w:rFonts w:ascii="Times New Roman" w:hAnsi="Times New Roman" w:cs="Times New Roman"/>
          <w:sz w:val="28"/>
        </w:rPr>
        <w:br/>
      </w:r>
      <w:r>
        <w:rPr>
          <w:rFonts w:ascii="Times New Roman" w:hAnsi="Times New Roman" w:cs="Times New Roman"/>
          <w:sz w:val="28"/>
        </w:rPr>
        <w:t xml:space="preserve">и специализированных организаций по </w:t>
      </w:r>
      <w:r w:rsidRPr="00B04397">
        <w:rPr>
          <w:rFonts w:ascii="Times New Roman" w:hAnsi="Times New Roman" w:cs="Times New Roman"/>
          <w:bCs/>
          <w:sz w:val="28"/>
          <w:szCs w:val="24"/>
        </w:rPr>
        <w:t>поддержк</w:t>
      </w:r>
      <w:r>
        <w:rPr>
          <w:rFonts w:ascii="Times New Roman" w:hAnsi="Times New Roman" w:cs="Times New Roman"/>
          <w:bCs/>
          <w:sz w:val="28"/>
          <w:szCs w:val="24"/>
        </w:rPr>
        <w:t>е</w:t>
      </w:r>
      <w:r w:rsidRPr="00B04397">
        <w:rPr>
          <w:rFonts w:ascii="Times New Roman" w:hAnsi="Times New Roman" w:cs="Times New Roman"/>
          <w:bCs/>
          <w:sz w:val="28"/>
          <w:szCs w:val="24"/>
        </w:rPr>
        <w:t xml:space="preserve"> инвесторов</w:t>
      </w:r>
      <w:r>
        <w:rPr>
          <w:rFonts w:ascii="Times New Roman" w:hAnsi="Times New Roman" w:cs="Times New Roman"/>
          <w:bCs/>
          <w:sz w:val="28"/>
          <w:szCs w:val="24"/>
        </w:rPr>
        <w:t xml:space="preserve"> и содействию реализации различных проектов </w:t>
      </w:r>
      <w:r>
        <w:rPr>
          <w:rFonts w:ascii="Times New Roman" w:hAnsi="Times New Roman" w:cs="Times New Roman"/>
          <w:sz w:val="28"/>
        </w:rPr>
        <w:t xml:space="preserve">за </w:t>
      </w:r>
      <w:r w:rsidRPr="003B6638">
        <w:rPr>
          <w:rFonts w:ascii="Times New Roman" w:hAnsi="Times New Roman" w:cs="Times New Roman"/>
          <w:b/>
          <w:sz w:val="28"/>
        </w:rPr>
        <w:t xml:space="preserve">проектным управлением – проектным офисом Администрации </w:t>
      </w:r>
      <w:r>
        <w:rPr>
          <w:rFonts w:ascii="Times New Roman" w:hAnsi="Times New Roman" w:cs="Times New Roman"/>
          <w:b/>
          <w:sz w:val="28"/>
        </w:rPr>
        <w:t xml:space="preserve">Губернатора </w:t>
      </w:r>
      <w:r w:rsidRPr="003B6638">
        <w:rPr>
          <w:rFonts w:ascii="Times New Roman" w:hAnsi="Times New Roman" w:cs="Times New Roman"/>
          <w:b/>
          <w:sz w:val="28"/>
        </w:rPr>
        <w:t>Санкт-Петербурга</w:t>
      </w:r>
      <w:bookmarkEnd w:id="23"/>
      <w:r>
        <w:rPr>
          <w:rFonts w:ascii="Times New Roman" w:hAnsi="Times New Roman" w:cs="Times New Roman"/>
          <w:bCs/>
          <w:sz w:val="28"/>
          <w:szCs w:val="24"/>
        </w:rPr>
        <w:t xml:space="preserve">. В данном контексте следует отметить, что именно </w:t>
      </w:r>
      <w:r w:rsidRPr="003B6638">
        <w:rPr>
          <w:rFonts w:ascii="Times New Roman" w:hAnsi="Times New Roman" w:cs="Times New Roman"/>
          <w:bCs/>
          <w:sz w:val="28"/>
          <w:szCs w:val="24"/>
        </w:rPr>
        <w:t>региональные специализированные проектные офисы</w:t>
      </w:r>
      <w:r>
        <w:rPr>
          <w:rFonts w:ascii="Times New Roman" w:hAnsi="Times New Roman" w:cs="Times New Roman"/>
          <w:bCs/>
          <w:sz w:val="28"/>
          <w:szCs w:val="24"/>
        </w:rPr>
        <w:t xml:space="preserve"> по замыслу призваны стать своего рода «администрациями развития» и обеспечить внедрение лучших механизмов создания благоприятного инвестиционного климата.</w:t>
      </w:r>
      <w:r>
        <w:rPr>
          <w:rStyle w:val="a5"/>
          <w:rFonts w:ascii="Times New Roman" w:hAnsi="Times New Roman"/>
          <w:bCs/>
          <w:sz w:val="28"/>
          <w:szCs w:val="24"/>
        </w:rPr>
        <w:footnoteReference w:id="65"/>
      </w:r>
      <w:r>
        <w:rPr>
          <w:rFonts w:ascii="Times New Roman" w:hAnsi="Times New Roman" w:cs="Times New Roman"/>
          <w:bCs/>
          <w:sz w:val="28"/>
          <w:szCs w:val="24"/>
        </w:rPr>
        <w:t xml:space="preserve"> </w:t>
      </w:r>
      <w:bookmarkEnd w:id="24"/>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Необходимо подчеркнуть, что в настоящее время </w:t>
      </w:r>
      <w:r>
        <w:rPr>
          <w:rFonts w:ascii="Times New Roman" w:hAnsi="Times New Roman" w:cs="Times New Roman"/>
          <w:sz w:val="28"/>
        </w:rPr>
        <w:t>п</w:t>
      </w:r>
      <w:r w:rsidRPr="00EC1900">
        <w:rPr>
          <w:rFonts w:ascii="Times New Roman" w:hAnsi="Times New Roman" w:cs="Times New Roman"/>
          <w:sz w:val="28"/>
        </w:rPr>
        <w:t>роектн</w:t>
      </w:r>
      <w:r>
        <w:rPr>
          <w:rFonts w:ascii="Times New Roman" w:hAnsi="Times New Roman" w:cs="Times New Roman"/>
          <w:sz w:val="28"/>
        </w:rPr>
        <w:t>ое</w:t>
      </w:r>
      <w:r w:rsidRPr="00EC1900">
        <w:rPr>
          <w:rFonts w:ascii="Times New Roman" w:hAnsi="Times New Roman" w:cs="Times New Roman"/>
          <w:sz w:val="28"/>
        </w:rPr>
        <w:t xml:space="preserve"> управл</w:t>
      </w:r>
      <w:r>
        <w:rPr>
          <w:rFonts w:ascii="Times New Roman" w:hAnsi="Times New Roman" w:cs="Times New Roman"/>
          <w:sz w:val="28"/>
        </w:rPr>
        <w:t>ение</w:t>
      </w:r>
      <w:r w:rsidRPr="00EC1900">
        <w:rPr>
          <w:rFonts w:ascii="Times New Roman" w:hAnsi="Times New Roman" w:cs="Times New Roman"/>
          <w:sz w:val="28"/>
        </w:rPr>
        <w:t xml:space="preserve"> – проектн</w:t>
      </w:r>
      <w:r>
        <w:rPr>
          <w:rFonts w:ascii="Times New Roman" w:hAnsi="Times New Roman" w:cs="Times New Roman"/>
          <w:sz w:val="28"/>
        </w:rPr>
        <w:t>ый</w:t>
      </w:r>
      <w:r w:rsidRPr="00EC1900">
        <w:rPr>
          <w:rFonts w:ascii="Times New Roman" w:hAnsi="Times New Roman" w:cs="Times New Roman"/>
          <w:sz w:val="28"/>
        </w:rPr>
        <w:t xml:space="preserve"> офис Администрации </w:t>
      </w:r>
      <w:r>
        <w:rPr>
          <w:rFonts w:ascii="Times New Roman" w:hAnsi="Times New Roman" w:cs="Times New Roman"/>
          <w:sz w:val="28"/>
        </w:rPr>
        <w:t xml:space="preserve">Губернатора </w:t>
      </w:r>
      <w:r w:rsidRPr="00EC1900">
        <w:rPr>
          <w:rFonts w:ascii="Times New Roman" w:hAnsi="Times New Roman" w:cs="Times New Roman"/>
          <w:sz w:val="28"/>
        </w:rPr>
        <w:t>Санкт-Петербурга</w:t>
      </w:r>
      <w:r>
        <w:rPr>
          <w:rFonts w:ascii="Times New Roman" w:hAnsi="Times New Roman" w:cs="Times New Roman"/>
          <w:sz w:val="28"/>
        </w:rPr>
        <w:t xml:space="preserve">, </w:t>
      </w:r>
      <w:r>
        <w:rPr>
          <w:rFonts w:ascii="Times New Roman" w:hAnsi="Times New Roman" w:cs="Times New Roman"/>
          <w:bCs/>
          <w:sz w:val="28"/>
          <w:szCs w:val="24"/>
        </w:rPr>
        <w:t xml:space="preserve">созданный в конце 2015 года, </w:t>
      </w:r>
      <w:r>
        <w:rPr>
          <w:rFonts w:ascii="Times New Roman" w:hAnsi="Times New Roman" w:cs="Times New Roman"/>
          <w:sz w:val="28"/>
        </w:rPr>
        <w:t>действует на основании п</w:t>
      </w:r>
      <w:r w:rsidRPr="00EC1900">
        <w:rPr>
          <w:rFonts w:ascii="Times New Roman" w:hAnsi="Times New Roman" w:cs="Times New Roman"/>
          <w:bCs/>
          <w:sz w:val="28"/>
          <w:szCs w:val="24"/>
        </w:rPr>
        <w:t>остановлени</w:t>
      </w:r>
      <w:r>
        <w:rPr>
          <w:rFonts w:ascii="Times New Roman" w:hAnsi="Times New Roman" w:cs="Times New Roman"/>
          <w:bCs/>
          <w:sz w:val="28"/>
          <w:szCs w:val="24"/>
        </w:rPr>
        <w:t>я</w:t>
      </w:r>
      <w:r w:rsidRPr="00EC1900">
        <w:rPr>
          <w:rFonts w:ascii="Times New Roman" w:hAnsi="Times New Roman" w:cs="Times New Roman"/>
          <w:bCs/>
          <w:sz w:val="28"/>
          <w:szCs w:val="24"/>
        </w:rPr>
        <w:t xml:space="preserve"> Правите</w:t>
      </w:r>
      <w:r>
        <w:rPr>
          <w:rFonts w:ascii="Times New Roman" w:hAnsi="Times New Roman" w:cs="Times New Roman"/>
          <w:bCs/>
          <w:sz w:val="28"/>
          <w:szCs w:val="24"/>
        </w:rPr>
        <w:t xml:space="preserve">льства Санкт-Петербурга от 18 ноября </w:t>
      </w:r>
      <w:r w:rsidRPr="00EC1900">
        <w:rPr>
          <w:rFonts w:ascii="Times New Roman" w:hAnsi="Times New Roman" w:cs="Times New Roman"/>
          <w:bCs/>
          <w:sz w:val="28"/>
          <w:szCs w:val="24"/>
        </w:rPr>
        <w:t>2003</w:t>
      </w:r>
      <w:r>
        <w:rPr>
          <w:rFonts w:ascii="Times New Roman" w:hAnsi="Times New Roman" w:cs="Times New Roman"/>
          <w:bCs/>
          <w:sz w:val="28"/>
          <w:szCs w:val="24"/>
        </w:rPr>
        <w:t xml:space="preserve"> года</w:t>
      </w:r>
      <w:r w:rsidRPr="00EC1900">
        <w:rPr>
          <w:rFonts w:ascii="Times New Roman" w:hAnsi="Times New Roman" w:cs="Times New Roman"/>
          <w:bCs/>
          <w:sz w:val="28"/>
          <w:szCs w:val="24"/>
        </w:rPr>
        <w:t xml:space="preserve"> </w:t>
      </w:r>
      <w:r>
        <w:rPr>
          <w:rFonts w:ascii="Times New Roman" w:hAnsi="Times New Roman" w:cs="Times New Roman"/>
          <w:bCs/>
          <w:sz w:val="28"/>
          <w:szCs w:val="24"/>
        </w:rPr>
        <w:t>№</w:t>
      </w:r>
      <w:r w:rsidRPr="00EC1900">
        <w:rPr>
          <w:rFonts w:ascii="Times New Roman" w:hAnsi="Times New Roman" w:cs="Times New Roman"/>
          <w:bCs/>
          <w:sz w:val="28"/>
          <w:szCs w:val="24"/>
        </w:rPr>
        <w:t xml:space="preserve"> 43</w:t>
      </w:r>
      <w:r>
        <w:rPr>
          <w:rFonts w:ascii="Times New Roman" w:hAnsi="Times New Roman" w:cs="Times New Roman"/>
          <w:bCs/>
          <w:sz w:val="28"/>
          <w:szCs w:val="24"/>
        </w:rPr>
        <w:t xml:space="preserve"> «</w:t>
      </w:r>
      <w:r w:rsidRPr="00EC1900">
        <w:rPr>
          <w:rFonts w:ascii="Times New Roman" w:hAnsi="Times New Roman" w:cs="Times New Roman"/>
          <w:bCs/>
          <w:sz w:val="28"/>
          <w:szCs w:val="24"/>
        </w:rPr>
        <w:t>Об Администрац</w:t>
      </w:r>
      <w:r>
        <w:rPr>
          <w:rFonts w:ascii="Times New Roman" w:hAnsi="Times New Roman" w:cs="Times New Roman"/>
          <w:bCs/>
          <w:sz w:val="28"/>
          <w:szCs w:val="24"/>
        </w:rPr>
        <w:t xml:space="preserve">ии Губернатора Санкт-Петербурга». </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При этом в соответствии с положением «</w:t>
      </w:r>
      <w:r w:rsidRPr="00E42857">
        <w:rPr>
          <w:rFonts w:ascii="Times New Roman" w:hAnsi="Times New Roman" w:cs="Times New Roman"/>
          <w:bCs/>
          <w:sz w:val="28"/>
          <w:szCs w:val="24"/>
        </w:rPr>
        <w:t xml:space="preserve">Об организации проектной деятельности в исполнительных органах государственной власти </w:t>
      </w:r>
      <w:r w:rsidR="005B43E0">
        <w:rPr>
          <w:rFonts w:ascii="Times New Roman" w:hAnsi="Times New Roman" w:cs="Times New Roman"/>
          <w:bCs/>
          <w:sz w:val="28"/>
          <w:szCs w:val="24"/>
        </w:rPr>
        <w:br/>
      </w:r>
      <w:r w:rsidRPr="00E42857">
        <w:rPr>
          <w:rFonts w:ascii="Times New Roman" w:hAnsi="Times New Roman" w:cs="Times New Roman"/>
          <w:bCs/>
          <w:sz w:val="28"/>
          <w:szCs w:val="24"/>
        </w:rPr>
        <w:t>Санкт-Петербурга</w:t>
      </w:r>
      <w:r>
        <w:rPr>
          <w:rFonts w:ascii="Times New Roman" w:hAnsi="Times New Roman" w:cs="Times New Roman"/>
          <w:bCs/>
          <w:sz w:val="28"/>
          <w:szCs w:val="24"/>
        </w:rPr>
        <w:t>»</w:t>
      </w:r>
      <w:r w:rsidRPr="00E42857">
        <w:rPr>
          <w:rFonts w:ascii="Times New Roman" w:hAnsi="Times New Roman" w:cs="Times New Roman"/>
          <w:bCs/>
          <w:sz w:val="28"/>
          <w:szCs w:val="24"/>
        </w:rPr>
        <w:t>,</w:t>
      </w:r>
      <w:r>
        <w:rPr>
          <w:rFonts w:ascii="Times New Roman" w:hAnsi="Times New Roman" w:cs="Times New Roman"/>
          <w:bCs/>
          <w:sz w:val="28"/>
          <w:szCs w:val="24"/>
        </w:rPr>
        <w:t xml:space="preserve"> утвержденным </w:t>
      </w:r>
      <w:r w:rsidRPr="00E42857">
        <w:rPr>
          <w:rFonts w:ascii="Times New Roman" w:hAnsi="Times New Roman" w:cs="Times New Roman"/>
          <w:bCs/>
          <w:sz w:val="28"/>
          <w:szCs w:val="24"/>
        </w:rPr>
        <w:t xml:space="preserve">постановлением Правительства </w:t>
      </w:r>
      <w:r w:rsidR="005B43E0">
        <w:rPr>
          <w:rFonts w:ascii="Times New Roman" w:hAnsi="Times New Roman" w:cs="Times New Roman"/>
          <w:bCs/>
          <w:sz w:val="28"/>
          <w:szCs w:val="24"/>
        </w:rPr>
        <w:br/>
      </w:r>
      <w:r w:rsidRPr="00E42857">
        <w:rPr>
          <w:rFonts w:ascii="Times New Roman" w:hAnsi="Times New Roman" w:cs="Times New Roman"/>
          <w:bCs/>
          <w:sz w:val="28"/>
          <w:szCs w:val="24"/>
        </w:rPr>
        <w:t>Санкт-Петербурга</w:t>
      </w:r>
      <w:r>
        <w:rPr>
          <w:rFonts w:ascii="Times New Roman" w:hAnsi="Times New Roman" w:cs="Times New Roman"/>
          <w:bCs/>
          <w:sz w:val="28"/>
          <w:szCs w:val="24"/>
        </w:rPr>
        <w:t xml:space="preserve"> от 30 января </w:t>
      </w:r>
      <w:r w:rsidRPr="00E42857">
        <w:rPr>
          <w:rFonts w:ascii="Times New Roman" w:hAnsi="Times New Roman" w:cs="Times New Roman"/>
          <w:bCs/>
          <w:sz w:val="28"/>
          <w:szCs w:val="24"/>
        </w:rPr>
        <w:t>2018</w:t>
      </w:r>
      <w:r>
        <w:rPr>
          <w:rFonts w:ascii="Times New Roman" w:hAnsi="Times New Roman" w:cs="Times New Roman"/>
          <w:bCs/>
          <w:sz w:val="28"/>
          <w:szCs w:val="24"/>
        </w:rPr>
        <w:t xml:space="preserve"> года</w:t>
      </w:r>
      <w:r w:rsidRPr="00E42857">
        <w:rPr>
          <w:rFonts w:ascii="Times New Roman" w:hAnsi="Times New Roman" w:cs="Times New Roman"/>
          <w:bCs/>
          <w:sz w:val="28"/>
          <w:szCs w:val="24"/>
        </w:rPr>
        <w:t xml:space="preserve"> № 66</w:t>
      </w:r>
      <w:r>
        <w:rPr>
          <w:rFonts w:ascii="Times New Roman" w:hAnsi="Times New Roman" w:cs="Times New Roman"/>
          <w:bCs/>
          <w:sz w:val="28"/>
          <w:szCs w:val="24"/>
        </w:rPr>
        <w:t xml:space="preserve">, </w:t>
      </w:r>
      <w:r w:rsidRPr="00767297">
        <w:rPr>
          <w:rFonts w:ascii="Times New Roman" w:hAnsi="Times New Roman" w:cs="Times New Roman"/>
          <w:bCs/>
          <w:sz w:val="28"/>
          <w:szCs w:val="24"/>
        </w:rPr>
        <w:t>высшим органом управления проектной деятельностью в Санкт-Петербурге</w:t>
      </w:r>
      <w:r>
        <w:rPr>
          <w:rFonts w:ascii="Times New Roman" w:hAnsi="Times New Roman" w:cs="Times New Roman"/>
          <w:bCs/>
          <w:sz w:val="28"/>
          <w:szCs w:val="24"/>
        </w:rPr>
        <w:t xml:space="preserve"> является коллегиальный орган, а </w:t>
      </w:r>
      <w:r>
        <w:rPr>
          <w:rFonts w:ascii="Times New Roman" w:hAnsi="Times New Roman" w:cs="Times New Roman"/>
          <w:sz w:val="28"/>
        </w:rPr>
        <w:t>п</w:t>
      </w:r>
      <w:r w:rsidRPr="00EC1900">
        <w:rPr>
          <w:rFonts w:ascii="Times New Roman" w:hAnsi="Times New Roman" w:cs="Times New Roman"/>
          <w:sz w:val="28"/>
        </w:rPr>
        <w:t>роектн</w:t>
      </w:r>
      <w:r>
        <w:rPr>
          <w:rFonts w:ascii="Times New Roman" w:hAnsi="Times New Roman" w:cs="Times New Roman"/>
          <w:sz w:val="28"/>
        </w:rPr>
        <w:t>ое</w:t>
      </w:r>
      <w:r w:rsidRPr="00EC1900">
        <w:rPr>
          <w:rFonts w:ascii="Times New Roman" w:hAnsi="Times New Roman" w:cs="Times New Roman"/>
          <w:sz w:val="28"/>
        </w:rPr>
        <w:t xml:space="preserve"> управл</w:t>
      </w:r>
      <w:r>
        <w:rPr>
          <w:rFonts w:ascii="Times New Roman" w:hAnsi="Times New Roman" w:cs="Times New Roman"/>
          <w:sz w:val="28"/>
        </w:rPr>
        <w:t>ение</w:t>
      </w:r>
      <w:r w:rsidRPr="00EC1900">
        <w:rPr>
          <w:rFonts w:ascii="Times New Roman" w:hAnsi="Times New Roman" w:cs="Times New Roman"/>
          <w:sz w:val="28"/>
        </w:rPr>
        <w:t xml:space="preserve"> – проектн</w:t>
      </w:r>
      <w:r>
        <w:rPr>
          <w:rFonts w:ascii="Times New Roman" w:hAnsi="Times New Roman" w:cs="Times New Roman"/>
          <w:sz w:val="28"/>
        </w:rPr>
        <w:t>ый</w:t>
      </w:r>
      <w:r w:rsidRPr="00EC1900">
        <w:rPr>
          <w:rFonts w:ascii="Times New Roman" w:hAnsi="Times New Roman" w:cs="Times New Roman"/>
          <w:sz w:val="28"/>
        </w:rPr>
        <w:t xml:space="preserve"> офис Администрации </w:t>
      </w:r>
      <w:r>
        <w:rPr>
          <w:rFonts w:ascii="Times New Roman" w:hAnsi="Times New Roman" w:cs="Times New Roman"/>
          <w:sz w:val="28"/>
        </w:rPr>
        <w:t xml:space="preserve">Губернатора </w:t>
      </w:r>
      <w:r w:rsidRPr="00EC1900">
        <w:rPr>
          <w:rFonts w:ascii="Times New Roman" w:hAnsi="Times New Roman" w:cs="Times New Roman"/>
          <w:sz w:val="28"/>
        </w:rPr>
        <w:t>Санкт-Петербурга</w:t>
      </w:r>
      <w:r>
        <w:rPr>
          <w:rFonts w:ascii="Times New Roman" w:hAnsi="Times New Roman" w:cs="Times New Roman"/>
          <w:bCs/>
          <w:sz w:val="28"/>
          <w:szCs w:val="24"/>
        </w:rPr>
        <w:t xml:space="preserve"> </w:t>
      </w:r>
      <w:r w:rsidRPr="00E42857">
        <w:rPr>
          <w:rFonts w:ascii="Times New Roman" w:hAnsi="Times New Roman" w:cs="Times New Roman"/>
          <w:bCs/>
          <w:sz w:val="28"/>
          <w:szCs w:val="24"/>
        </w:rPr>
        <w:t xml:space="preserve">обеспечивает эффективное взаимодействие органов управления проектной деятельностью в </w:t>
      </w:r>
      <w:r>
        <w:rPr>
          <w:rFonts w:ascii="Times New Roman" w:hAnsi="Times New Roman" w:cs="Times New Roman"/>
          <w:bCs/>
          <w:sz w:val="28"/>
          <w:szCs w:val="24"/>
        </w:rPr>
        <w:t>исполнительных органах государственной власти</w:t>
      </w:r>
      <w:r w:rsidRPr="00E42857">
        <w:rPr>
          <w:rFonts w:ascii="Times New Roman" w:hAnsi="Times New Roman" w:cs="Times New Roman"/>
          <w:bCs/>
          <w:sz w:val="28"/>
          <w:szCs w:val="24"/>
        </w:rPr>
        <w:t xml:space="preserve">, принятие ими оперативных решений по вопросам управления приоритетными проектами (приоритетными программами) </w:t>
      </w:r>
      <w:r w:rsidR="005B43E0">
        <w:rPr>
          <w:rFonts w:ascii="Times New Roman" w:hAnsi="Times New Roman" w:cs="Times New Roman"/>
          <w:bCs/>
          <w:sz w:val="28"/>
          <w:szCs w:val="24"/>
        </w:rPr>
        <w:br/>
      </w:r>
      <w:r w:rsidRPr="00E42857">
        <w:rPr>
          <w:rFonts w:ascii="Times New Roman" w:hAnsi="Times New Roman" w:cs="Times New Roman"/>
          <w:bCs/>
          <w:sz w:val="28"/>
          <w:szCs w:val="24"/>
        </w:rPr>
        <w:t>и подготовку проектов решений коллегиального органа в части, касающейся управления проектной деятельностью.</w:t>
      </w:r>
      <w:r>
        <w:rPr>
          <w:rFonts w:ascii="Times New Roman" w:hAnsi="Times New Roman" w:cs="Times New Roman"/>
          <w:bCs/>
          <w:sz w:val="28"/>
          <w:szCs w:val="24"/>
        </w:rPr>
        <w:t xml:space="preserve"> Вместе с тем, признавая </w:t>
      </w:r>
      <w:r w:rsidR="00E61DDE">
        <w:rPr>
          <w:rFonts w:ascii="Times New Roman" w:hAnsi="Times New Roman" w:cs="Times New Roman"/>
          <w:bCs/>
          <w:sz w:val="28"/>
          <w:szCs w:val="24"/>
        </w:rPr>
        <w:t>значимость</w:t>
      </w:r>
      <w:r>
        <w:rPr>
          <w:rFonts w:ascii="Times New Roman" w:hAnsi="Times New Roman" w:cs="Times New Roman"/>
          <w:bCs/>
          <w:sz w:val="28"/>
          <w:szCs w:val="24"/>
        </w:rPr>
        <w:t xml:space="preserve"> указанно</w:t>
      </w:r>
      <w:r w:rsidR="00E61DDE">
        <w:rPr>
          <w:rFonts w:ascii="Times New Roman" w:hAnsi="Times New Roman" w:cs="Times New Roman"/>
          <w:bCs/>
          <w:sz w:val="28"/>
          <w:szCs w:val="24"/>
        </w:rPr>
        <w:t>го</w:t>
      </w:r>
      <w:r>
        <w:rPr>
          <w:rFonts w:ascii="Times New Roman" w:hAnsi="Times New Roman" w:cs="Times New Roman"/>
          <w:bCs/>
          <w:sz w:val="28"/>
          <w:szCs w:val="24"/>
        </w:rPr>
        <w:t xml:space="preserve"> </w:t>
      </w:r>
      <w:r w:rsidR="00E61DDE">
        <w:rPr>
          <w:rFonts w:ascii="Times New Roman" w:hAnsi="Times New Roman" w:cs="Times New Roman"/>
          <w:bCs/>
          <w:sz w:val="28"/>
          <w:szCs w:val="24"/>
        </w:rPr>
        <w:t>постановления</w:t>
      </w:r>
      <w:r>
        <w:rPr>
          <w:rFonts w:ascii="Times New Roman" w:hAnsi="Times New Roman" w:cs="Times New Roman"/>
          <w:bCs/>
          <w:sz w:val="28"/>
          <w:szCs w:val="24"/>
        </w:rPr>
        <w:t>, определяюще</w:t>
      </w:r>
      <w:r w:rsidR="00E61DDE">
        <w:rPr>
          <w:rFonts w:ascii="Times New Roman" w:hAnsi="Times New Roman" w:cs="Times New Roman"/>
          <w:bCs/>
          <w:sz w:val="28"/>
          <w:szCs w:val="24"/>
        </w:rPr>
        <w:t>го</w:t>
      </w:r>
      <w:r>
        <w:rPr>
          <w:rFonts w:ascii="Times New Roman" w:hAnsi="Times New Roman" w:cs="Times New Roman"/>
          <w:bCs/>
          <w:sz w:val="28"/>
          <w:szCs w:val="24"/>
        </w:rPr>
        <w:t xml:space="preserve"> единый механизм </w:t>
      </w:r>
      <w:r w:rsidRPr="00E42857">
        <w:rPr>
          <w:rFonts w:ascii="Times New Roman" w:hAnsi="Times New Roman" w:cs="Times New Roman"/>
          <w:bCs/>
          <w:sz w:val="28"/>
          <w:szCs w:val="24"/>
        </w:rPr>
        <w:t>организации проектной деятельности в исполнительных органах государственной власти Санкт-Петербурга</w:t>
      </w:r>
      <w:r>
        <w:rPr>
          <w:rFonts w:ascii="Times New Roman" w:hAnsi="Times New Roman" w:cs="Times New Roman"/>
          <w:bCs/>
          <w:sz w:val="28"/>
          <w:szCs w:val="24"/>
        </w:rPr>
        <w:t>, представляется</w:t>
      </w:r>
      <w:r w:rsidRPr="00767297">
        <w:rPr>
          <w:rFonts w:ascii="Times New Roman" w:hAnsi="Times New Roman" w:cs="Times New Roman"/>
          <w:bCs/>
          <w:sz w:val="28"/>
          <w:szCs w:val="24"/>
        </w:rPr>
        <w:t xml:space="preserve"> </w:t>
      </w:r>
      <w:r>
        <w:rPr>
          <w:rFonts w:ascii="Times New Roman" w:hAnsi="Times New Roman" w:cs="Times New Roman"/>
          <w:bCs/>
          <w:sz w:val="28"/>
          <w:szCs w:val="24"/>
        </w:rPr>
        <w:t xml:space="preserve">целесообразным </w:t>
      </w:r>
      <w:bookmarkStart w:id="25" w:name="_Hlk508959087"/>
      <w:r>
        <w:rPr>
          <w:rFonts w:ascii="Times New Roman" w:hAnsi="Times New Roman" w:cs="Times New Roman"/>
          <w:bCs/>
          <w:sz w:val="28"/>
          <w:szCs w:val="24"/>
        </w:rPr>
        <w:t xml:space="preserve">издание </w:t>
      </w:r>
      <w:r w:rsidRPr="00DE3EAA">
        <w:rPr>
          <w:rFonts w:ascii="Times New Roman" w:hAnsi="Times New Roman" w:cs="Times New Roman"/>
          <w:bCs/>
          <w:sz w:val="28"/>
          <w:szCs w:val="24"/>
        </w:rPr>
        <w:t>отдельного нормативного акта</w:t>
      </w:r>
      <w:r w:rsidR="00220400">
        <w:rPr>
          <w:rFonts w:ascii="Times New Roman" w:hAnsi="Times New Roman" w:cs="Times New Roman"/>
          <w:bCs/>
          <w:sz w:val="28"/>
          <w:szCs w:val="24"/>
        </w:rPr>
        <w:t>,</w:t>
      </w:r>
      <w:r w:rsidRPr="00767297">
        <w:rPr>
          <w:rFonts w:ascii="Times New Roman" w:hAnsi="Times New Roman" w:cs="Times New Roman"/>
          <w:bCs/>
          <w:sz w:val="28"/>
          <w:szCs w:val="24"/>
        </w:rPr>
        <w:t xml:space="preserve"> </w:t>
      </w:r>
      <w:r w:rsidRPr="00DE3EAA">
        <w:rPr>
          <w:rFonts w:ascii="Times New Roman" w:hAnsi="Times New Roman" w:cs="Times New Roman"/>
          <w:bCs/>
          <w:sz w:val="28"/>
          <w:szCs w:val="24"/>
        </w:rPr>
        <w:t xml:space="preserve">регламентирующего </w:t>
      </w:r>
      <w:r>
        <w:rPr>
          <w:rFonts w:ascii="Times New Roman" w:hAnsi="Times New Roman" w:cs="Times New Roman"/>
          <w:bCs/>
          <w:sz w:val="28"/>
          <w:szCs w:val="24"/>
        </w:rPr>
        <w:t xml:space="preserve">именно </w:t>
      </w:r>
      <w:r>
        <w:rPr>
          <w:rFonts w:ascii="Times New Roman" w:hAnsi="Times New Roman" w:cs="Times New Roman"/>
          <w:sz w:val="28"/>
        </w:rPr>
        <w:t xml:space="preserve">полномочия </w:t>
      </w:r>
      <w:r>
        <w:rPr>
          <w:rFonts w:ascii="Times New Roman" w:hAnsi="Times New Roman" w:cs="Times New Roman"/>
          <w:bCs/>
          <w:sz w:val="28"/>
          <w:szCs w:val="24"/>
        </w:rPr>
        <w:t xml:space="preserve">проектного офиса </w:t>
      </w:r>
      <w:r>
        <w:rPr>
          <w:rFonts w:ascii="Times New Roman" w:hAnsi="Times New Roman" w:cs="Times New Roman"/>
          <w:sz w:val="28"/>
        </w:rPr>
        <w:t xml:space="preserve">по </w:t>
      </w:r>
      <w:r>
        <w:rPr>
          <w:rFonts w:ascii="Times New Roman" w:hAnsi="Times New Roman" w:cs="Times New Roman"/>
          <w:bCs/>
          <w:sz w:val="28"/>
          <w:szCs w:val="24"/>
        </w:rPr>
        <w:t xml:space="preserve">централизованной </w:t>
      </w:r>
      <w:r w:rsidRPr="00B04397">
        <w:rPr>
          <w:rFonts w:ascii="Times New Roman" w:hAnsi="Times New Roman" w:cs="Times New Roman"/>
          <w:bCs/>
          <w:sz w:val="28"/>
          <w:szCs w:val="24"/>
        </w:rPr>
        <w:t>координации деятельности</w:t>
      </w:r>
      <w:r>
        <w:rPr>
          <w:rFonts w:ascii="Times New Roman" w:hAnsi="Times New Roman" w:cs="Times New Roman"/>
          <w:bCs/>
          <w:sz w:val="28"/>
          <w:szCs w:val="24"/>
        </w:rPr>
        <w:t xml:space="preserve"> </w:t>
      </w:r>
      <w:r>
        <w:rPr>
          <w:rFonts w:ascii="Times New Roman" w:hAnsi="Times New Roman" w:cs="Times New Roman"/>
          <w:sz w:val="28"/>
        </w:rPr>
        <w:t xml:space="preserve">ведомств, </w:t>
      </w:r>
      <w:r>
        <w:rPr>
          <w:rFonts w:ascii="Times New Roman" w:hAnsi="Times New Roman" w:cs="Times New Roman"/>
          <w:sz w:val="28"/>
        </w:rPr>
        <w:lastRenderedPageBreak/>
        <w:t xml:space="preserve">совещательных органов и специализированных организаций по </w:t>
      </w:r>
      <w:r w:rsidRPr="00B04397">
        <w:rPr>
          <w:rFonts w:ascii="Times New Roman" w:hAnsi="Times New Roman" w:cs="Times New Roman"/>
          <w:bCs/>
          <w:sz w:val="28"/>
          <w:szCs w:val="24"/>
        </w:rPr>
        <w:t>поддержк</w:t>
      </w:r>
      <w:r>
        <w:rPr>
          <w:rFonts w:ascii="Times New Roman" w:hAnsi="Times New Roman" w:cs="Times New Roman"/>
          <w:bCs/>
          <w:sz w:val="28"/>
          <w:szCs w:val="24"/>
        </w:rPr>
        <w:t>е</w:t>
      </w:r>
      <w:r w:rsidRPr="00B04397">
        <w:rPr>
          <w:rFonts w:ascii="Times New Roman" w:hAnsi="Times New Roman" w:cs="Times New Roman"/>
          <w:bCs/>
          <w:sz w:val="28"/>
          <w:szCs w:val="24"/>
        </w:rPr>
        <w:t xml:space="preserve"> инвесторов</w:t>
      </w:r>
      <w:r>
        <w:rPr>
          <w:rFonts w:ascii="Times New Roman" w:hAnsi="Times New Roman" w:cs="Times New Roman"/>
          <w:bCs/>
          <w:sz w:val="28"/>
          <w:szCs w:val="24"/>
        </w:rPr>
        <w:t xml:space="preserve"> и содействию реализации различных проектов, а также </w:t>
      </w:r>
      <w:r w:rsidR="005B43E0">
        <w:rPr>
          <w:rFonts w:ascii="Times New Roman" w:hAnsi="Times New Roman" w:cs="Times New Roman"/>
          <w:bCs/>
          <w:sz w:val="28"/>
          <w:szCs w:val="24"/>
        </w:rPr>
        <w:br/>
      </w:r>
      <w:r>
        <w:rPr>
          <w:rFonts w:ascii="Times New Roman" w:hAnsi="Times New Roman" w:cs="Times New Roman"/>
          <w:bCs/>
          <w:sz w:val="28"/>
          <w:szCs w:val="24"/>
        </w:rPr>
        <w:t>по улучшению инвестиционного климата.</w:t>
      </w:r>
    </w:p>
    <w:bookmarkEnd w:id="25"/>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Принимая во внимание </w:t>
      </w:r>
      <w:r w:rsidRPr="00B04397">
        <w:rPr>
          <w:rFonts w:ascii="Times New Roman" w:hAnsi="Times New Roman" w:cs="Times New Roman"/>
          <w:bCs/>
          <w:sz w:val="28"/>
          <w:szCs w:val="24"/>
        </w:rPr>
        <w:t xml:space="preserve">обширный перечень </w:t>
      </w:r>
      <w:r>
        <w:rPr>
          <w:rFonts w:ascii="Times New Roman" w:hAnsi="Times New Roman" w:cs="Times New Roman"/>
          <w:bCs/>
          <w:sz w:val="28"/>
          <w:szCs w:val="24"/>
        </w:rPr>
        <w:t xml:space="preserve">государственных </w:t>
      </w:r>
      <w:r w:rsidRPr="00B04397">
        <w:rPr>
          <w:rFonts w:ascii="Times New Roman" w:hAnsi="Times New Roman" w:cs="Times New Roman"/>
          <w:bCs/>
          <w:sz w:val="28"/>
          <w:szCs w:val="24"/>
        </w:rPr>
        <w:t xml:space="preserve">органов </w:t>
      </w:r>
      <w:r w:rsidR="005B43E0">
        <w:rPr>
          <w:rFonts w:ascii="Times New Roman" w:hAnsi="Times New Roman" w:cs="Times New Roman"/>
          <w:bCs/>
          <w:sz w:val="28"/>
          <w:szCs w:val="24"/>
        </w:rPr>
        <w:br/>
      </w:r>
      <w:r w:rsidRPr="00B04397">
        <w:rPr>
          <w:rFonts w:ascii="Times New Roman" w:hAnsi="Times New Roman" w:cs="Times New Roman"/>
          <w:bCs/>
          <w:sz w:val="28"/>
          <w:szCs w:val="24"/>
        </w:rPr>
        <w:t>и структур, в чьи полномочия входит поддержка инвесторов</w:t>
      </w:r>
      <w:r>
        <w:rPr>
          <w:rFonts w:ascii="Times New Roman" w:hAnsi="Times New Roman" w:cs="Times New Roman"/>
          <w:bCs/>
          <w:sz w:val="28"/>
          <w:szCs w:val="24"/>
        </w:rPr>
        <w:t xml:space="preserve"> и содействие реализации инвестиц</w:t>
      </w:r>
      <w:r w:rsidR="00E61DDE">
        <w:rPr>
          <w:rFonts w:ascii="Times New Roman" w:hAnsi="Times New Roman" w:cs="Times New Roman"/>
          <w:bCs/>
          <w:sz w:val="28"/>
          <w:szCs w:val="24"/>
        </w:rPr>
        <w:t xml:space="preserve">ионных проектов, важное значение </w:t>
      </w:r>
      <w:r>
        <w:rPr>
          <w:rFonts w:ascii="Times New Roman" w:hAnsi="Times New Roman" w:cs="Times New Roman"/>
          <w:bCs/>
          <w:sz w:val="28"/>
          <w:szCs w:val="24"/>
        </w:rPr>
        <w:t xml:space="preserve">имеет действенность такого инструмента как </w:t>
      </w:r>
      <w:r w:rsidRPr="000E3440">
        <w:rPr>
          <w:rFonts w:ascii="Times New Roman" w:hAnsi="Times New Roman" w:cs="Times New Roman"/>
          <w:b/>
          <w:bCs/>
          <w:sz w:val="28"/>
          <w:szCs w:val="24"/>
        </w:rPr>
        <w:t>«единое окно»</w:t>
      </w:r>
      <w:r>
        <w:rPr>
          <w:rFonts w:ascii="Times New Roman" w:hAnsi="Times New Roman" w:cs="Times New Roman"/>
          <w:b/>
          <w:bCs/>
          <w:sz w:val="28"/>
          <w:szCs w:val="24"/>
        </w:rPr>
        <w:t xml:space="preserve"> по работе с инвесторами</w:t>
      </w:r>
      <w:r w:rsidRPr="000E3440">
        <w:rPr>
          <w:rFonts w:ascii="Times New Roman" w:hAnsi="Times New Roman" w:cs="Times New Roman"/>
          <w:b/>
          <w:bCs/>
          <w:sz w:val="28"/>
          <w:szCs w:val="24"/>
        </w:rPr>
        <w:t xml:space="preserve"> </w:t>
      </w:r>
      <w:r w:rsidR="005B43E0">
        <w:rPr>
          <w:rFonts w:ascii="Times New Roman" w:hAnsi="Times New Roman" w:cs="Times New Roman"/>
          <w:b/>
          <w:bCs/>
          <w:sz w:val="28"/>
          <w:szCs w:val="24"/>
        </w:rPr>
        <w:br/>
      </w:r>
      <w:r w:rsidRPr="000E3440">
        <w:rPr>
          <w:rFonts w:ascii="Times New Roman" w:hAnsi="Times New Roman" w:cs="Times New Roman"/>
          <w:b/>
          <w:bCs/>
          <w:sz w:val="28"/>
          <w:szCs w:val="24"/>
        </w:rPr>
        <w:t>Санкт-Петербург</w:t>
      </w:r>
      <w:r>
        <w:rPr>
          <w:rFonts w:ascii="Times New Roman" w:hAnsi="Times New Roman" w:cs="Times New Roman"/>
          <w:b/>
          <w:bCs/>
          <w:sz w:val="28"/>
          <w:szCs w:val="24"/>
        </w:rPr>
        <w:t>а</w:t>
      </w:r>
      <w:r>
        <w:rPr>
          <w:rFonts w:ascii="Times New Roman" w:hAnsi="Times New Roman" w:cs="Times New Roman"/>
          <w:bCs/>
          <w:sz w:val="28"/>
          <w:szCs w:val="24"/>
        </w:rPr>
        <w:t xml:space="preserve">. </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В целях повышения инвестиционной привлекательности города, а также в соответствии с требованиями Стандарта деятельности органов исполнительной власти субъектов Российской Федерации, регламент сопровождения инвестиционных проектов, реализуемых и (или) планируемых к реализации на территории Санкт-Петербурга, по принципу «единого окна» утвержден распоряжением Комитета по инвестициям Санкт-Петербурга </w:t>
      </w:r>
      <w:r w:rsidR="005B43E0">
        <w:rPr>
          <w:rFonts w:ascii="Times New Roman" w:hAnsi="Times New Roman" w:cs="Times New Roman"/>
          <w:bCs/>
          <w:sz w:val="28"/>
          <w:szCs w:val="24"/>
        </w:rPr>
        <w:br/>
      </w:r>
      <w:r>
        <w:rPr>
          <w:rFonts w:ascii="Times New Roman" w:hAnsi="Times New Roman" w:cs="Times New Roman"/>
          <w:bCs/>
          <w:sz w:val="28"/>
          <w:szCs w:val="24"/>
        </w:rPr>
        <w:t>от 2 июля 2016 года №</w:t>
      </w:r>
      <w:r w:rsidR="00363835">
        <w:rPr>
          <w:rFonts w:ascii="Times New Roman" w:hAnsi="Times New Roman" w:cs="Times New Roman"/>
          <w:bCs/>
          <w:sz w:val="28"/>
          <w:szCs w:val="24"/>
        </w:rPr>
        <w:t xml:space="preserve"> </w:t>
      </w:r>
      <w:r>
        <w:rPr>
          <w:rFonts w:ascii="Times New Roman" w:hAnsi="Times New Roman" w:cs="Times New Roman"/>
          <w:bCs/>
          <w:sz w:val="28"/>
          <w:szCs w:val="24"/>
        </w:rPr>
        <w:t xml:space="preserve">75. Указанный регламент регулирует отношения, возникающие при оказании информационно-консультационного </w:t>
      </w:r>
      <w:r w:rsidR="005B43E0">
        <w:rPr>
          <w:rFonts w:ascii="Times New Roman" w:hAnsi="Times New Roman" w:cs="Times New Roman"/>
          <w:bCs/>
          <w:sz w:val="28"/>
          <w:szCs w:val="24"/>
        </w:rPr>
        <w:br/>
      </w:r>
      <w:r>
        <w:rPr>
          <w:rFonts w:ascii="Times New Roman" w:hAnsi="Times New Roman" w:cs="Times New Roman"/>
          <w:bCs/>
          <w:sz w:val="28"/>
          <w:szCs w:val="24"/>
        </w:rPr>
        <w:t>и организационного содействия реализации проекта субъектам инвестиционной и предпринимательской деятельности.</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Следует отметить, что в 2017 году Комитетом по инвестициям </w:t>
      </w:r>
      <w:r w:rsidR="005B43E0">
        <w:rPr>
          <w:rFonts w:ascii="Times New Roman" w:hAnsi="Times New Roman" w:cs="Times New Roman"/>
          <w:bCs/>
          <w:sz w:val="28"/>
          <w:szCs w:val="24"/>
        </w:rPr>
        <w:br/>
      </w:r>
      <w:r>
        <w:rPr>
          <w:rFonts w:ascii="Times New Roman" w:hAnsi="Times New Roman" w:cs="Times New Roman"/>
          <w:bCs/>
          <w:sz w:val="28"/>
          <w:szCs w:val="24"/>
        </w:rPr>
        <w:t xml:space="preserve">Санкт-Петербурга совместно с </w:t>
      </w:r>
      <w:r w:rsidRPr="00FB71FB">
        <w:rPr>
          <w:rFonts w:ascii="Times New Roman" w:hAnsi="Times New Roman" w:cs="Times New Roman"/>
          <w:bCs/>
          <w:sz w:val="28"/>
          <w:szCs w:val="24"/>
        </w:rPr>
        <w:t>СПб ГБУ «Управление инвестиций»</w:t>
      </w:r>
      <w:r>
        <w:rPr>
          <w:rFonts w:ascii="Times New Roman" w:hAnsi="Times New Roman" w:cs="Times New Roman"/>
          <w:bCs/>
          <w:sz w:val="28"/>
          <w:szCs w:val="24"/>
        </w:rPr>
        <w:t xml:space="preserve"> была проведена работа по подготовке проекта нового регламента сопровождения инвестиционных проектов по принципу «единого окна» (далее – Регламент), утверждаемого постановлением Правительства Санкт-Петербурга.</w:t>
      </w:r>
      <w:r>
        <w:rPr>
          <w:rStyle w:val="a5"/>
          <w:rFonts w:ascii="Times New Roman" w:hAnsi="Times New Roman"/>
          <w:bCs/>
          <w:sz w:val="28"/>
          <w:szCs w:val="24"/>
        </w:rPr>
        <w:footnoteReference w:id="66"/>
      </w:r>
    </w:p>
    <w:p w:rsidR="001D48A7" w:rsidRPr="00FB71FB"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соответствии с</w:t>
      </w:r>
      <w:r w:rsidRPr="004A0EE9">
        <w:rPr>
          <w:rFonts w:ascii="Times New Roman" w:hAnsi="Times New Roman" w:cs="Times New Roman"/>
          <w:bCs/>
          <w:sz w:val="28"/>
          <w:szCs w:val="24"/>
        </w:rPr>
        <w:t xml:space="preserve"> проект</w:t>
      </w:r>
      <w:r>
        <w:rPr>
          <w:rFonts w:ascii="Times New Roman" w:hAnsi="Times New Roman" w:cs="Times New Roman"/>
          <w:bCs/>
          <w:sz w:val="28"/>
          <w:szCs w:val="24"/>
        </w:rPr>
        <w:t>ом Регламента</w:t>
      </w:r>
      <w:r w:rsidRPr="004A0EE9">
        <w:rPr>
          <w:rFonts w:ascii="Times New Roman" w:hAnsi="Times New Roman" w:cs="Times New Roman"/>
          <w:bCs/>
          <w:sz w:val="28"/>
          <w:szCs w:val="24"/>
        </w:rPr>
        <w:t xml:space="preserve"> </w:t>
      </w:r>
      <w:r>
        <w:rPr>
          <w:rFonts w:ascii="Times New Roman" w:hAnsi="Times New Roman" w:cs="Times New Roman"/>
          <w:bCs/>
          <w:sz w:val="28"/>
          <w:szCs w:val="24"/>
        </w:rPr>
        <w:t xml:space="preserve">в рамках организационного содействия реализации инвестиционных проектов предусмотрено два этапа: подготовка проекта и его сопровождение на этапе реализации. При этом </w:t>
      </w:r>
      <w:r w:rsidR="005B43E0">
        <w:rPr>
          <w:rFonts w:ascii="Times New Roman" w:hAnsi="Times New Roman" w:cs="Times New Roman"/>
          <w:bCs/>
          <w:sz w:val="28"/>
          <w:szCs w:val="24"/>
        </w:rPr>
        <w:br/>
      </w:r>
      <w:r>
        <w:rPr>
          <w:rFonts w:ascii="Times New Roman" w:hAnsi="Times New Roman" w:cs="Times New Roman"/>
          <w:bCs/>
          <w:sz w:val="28"/>
          <w:szCs w:val="24"/>
        </w:rPr>
        <w:t>в новой версии Регламента</w:t>
      </w:r>
      <w:r w:rsidRPr="004A0EE9">
        <w:rPr>
          <w:rFonts w:ascii="Times New Roman" w:hAnsi="Times New Roman" w:cs="Times New Roman"/>
          <w:bCs/>
          <w:sz w:val="28"/>
          <w:szCs w:val="24"/>
        </w:rPr>
        <w:t xml:space="preserve"> </w:t>
      </w:r>
      <w:r>
        <w:rPr>
          <w:rFonts w:ascii="Times New Roman" w:hAnsi="Times New Roman" w:cs="Times New Roman"/>
          <w:bCs/>
          <w:sz w:val="28"/>
          <w:szCs w:val="24"/>
        </w:rPr>
        <w:t>поддержка на каждом этапе</w:t>
      </w:r>
      <w:r w:rsidRPr="004A0EE9">
        <w:rPr>
          <w:rFonts w:ascii="Times New Roman" w:hAnsi="Times New Roman" w:cs="Times New Roman"/>
          <w:bCs/>
          <w:sz w:val="28"/>
          <w:szCs w:val="24"/>
        </w:rPr>
        <w:t xml:space="preserve"> </w:t>
      </w:r>
      <w:r>
        <w:rPr>
          <w:rFonts w:ascii="Times New Roman" w:hAnsi="Times New Roman" w:cs="Times New Roman"/>
          <w:bCs/>
          <w:sz w:val="28"/>
          <w:szCs w:val="24"/>
        </w:rPr>
        <w:t xml:space="preserve">детализирована, </w:t>
      </w:r>
      <w:r w:rsidR="005B43E0">
        <w:rPr>
          <w:rFonts w:ascii="Times New Roman" w:hAnsi="Times New Roman" w:cs="Times New Roman"/>
          <w:bCs/>
          <w:sz w:val="28"/>
          <w:szCs w:val="24"/>
        </w:rPr>
        <w:br/>
      </w:r>
      <w:r>
        <w:rPr>
          <w:rFonts w:ascii="Times New Roman" w:hAnsi="Times New Roman" w:cs="Times New Roman"/>
          <w:bCs/>
          <w:sz w:val="28"/>
          <w:szCs w:val="24"/>
        </w:rPr>
        <w:t xml:space="preserve">что делает процедуру сопровождения более прозрачной и понятной </w:t>
      </w:r>
      <w:r w:rsidR="005B43E0">
        <w:rPr>
          <w:rFonts w:ascii="Times New Roman" w:hAnsi="Times New Roman" w:cs="Times New Roman"/>
          <w:bCs/>
          <w:sz w:val="28"/>
          <w:szCs w:val="24"/>
        </w:rPr>
        <w:br/>
      </w:r>
      <w:r>
        <w:rPr>
          <w:rFonts w:ascii="Times New Roman" w:hAnsi="Times New Roman" w:cs="Times New Roman"/>
          <w:bCs/>
          <w:sz w:val="28"/>
          <w:szCs w:val="24"/>
        </w:rPr>
        <w:t xml:space="preserve">для потенциальных инвесторов, а также позволяет </w:t>
      </w:r>
      <w:r w:rsidRPr="00E02B5B">
        <w:rPr>
          <w:rFonts w:ascii="Times New Roman" w:hAnsi="Times New Roman" w:cs="Times New Roman"/>
          <w:bCs/>
          <w:sz w:val="28"/>
          <w:szCs w:val="24"/>
        </w:rPr>
        <w:t>структурировать процесс оценки качества сопровождения инвестиционных проектов</w:t>
      </w:r>
      <w:r>
        <w:rPr>
          <w:rFonts w:ascii="Times New Roman" w:hAnsi="Times New Roman" w:cs="Times New Roman"/>
          <w:bCs/>
          <w:sz w:val="28"/>
          <w:szCs w:val="24"/>
        </w:rPr>
        <w:t xml:space="preserve">. Кроме того, утверждение Регламента постановлением Правительства Санкт-Петербурга, </w:t>
      </w:r>
      <w:r w:rsidR="005B43E0">
        <w:rPr>
          <w:rFonts w:ascii="Times New Roman" w:hAnsi="Times New Roman" w:cs="Times New Roman"/>
          <w:bCs/>
          <w:sz w:val="28"/>
          <w:szCs w:val="24"/>
        </w:rPr>
        <w:br/>
      </w:r>
      <w:r>
        <w:rPr>
          <w:rFonts w:ascii="Times New Roman" w:hAnsi="Times New Roman" w:cs="Times New Roman"/>
          <w:bCs/>
          <w:sz w:val="28"/>
          <w:szCs w:val="24"/>
        </w:rPr>
        <w:t xml:space="preserve">а не распорядительным актом профильного исполнительного органа государственной власти, в том числе, призвано упростить взаимодействие </w:t>
      </w:r>
      <w:bookmarkStart w:id="26" w:name="_Hlk507427410"/>
      <w:r w:rsidRPr="00FB71FB">
        <w:rPr>
          <w:rFonts w:ascii="Times New Roman" w:hAnsi="Times New Roman" w:cs="Times New Roman"/>
          <w:bCs/>
          <w:sz w:val="28"/>
          <w:szCs w:val="24"/>
        </w:rPr>
        <w:t>СПб ГБУ</w:t>
      </w:r>
      <w:bookmarkEnd w:id="26"/>
      <w:r w:rsidRPr="00FB71FB">
        <w:rPr>
          <w:rFonts w:ascii="Times New Roman" w:hAnsi="Times New Roman" w:cs="Times New Roman"/>
          <w:bCs/>
          <w:sz w:val="28"/>
          <w:szCs w:val="24"/>
        </w:rPr>
        <w:t xml:space="preserve"> «Управление инвестиций»</w:t>
      </w:r>
      <w:r>
        <w:rPr>
          <w:rFonts w:ascii="Times New Roman" w:hAnsi="Times New Roman" w:cs="Times New Roman"/>
          <w:bCs/>
          <w:sz w:val="28"/>
          <w:szCs w:val="24"/>
        </w:rPr>
        <w:t xml:space="preserve"> с исполнительными органами государственной власти Санкт-Петербурга.</w:t>
      </w:r>
    </w:p>
    <w:p w:rsidR="001D48A7" w:rsidRDefault="001D48A7" w:rsidP="001D48A7">
      <w:pPr>
        <w:widowControl w:val="0"/>
        <w:spacing w:after="0" w:line="240" w:lineRule="auto"/>
        <w:jc w:val="both"/>
        <w:rPr>
          <w:rFonts w:ascii="Times New Roman" w:hAnsi="Times New Roman" w:cs="Times New Roman"/>
          <w:bCs/>
          <w:sz w:val="24"/>
          <w:szCs w:val="24"/>
        </w:rPr>
      </w:pPr>
    </w:p>
    <w:p w:rsidR="0008669D" w:rsidRDefault="0008669D" w:rsidP="001D48A7">
      <w:pPr>
        <w:widowControl w:val="0"/>
        <w:spacing w:after="0" w:line="240" w:lineRule="auto"/>
        <w:jc w:val="both"/>
        <w:rPr>
          <w:rFonts w:ascii="Times New Roman" w:hAnsi="Times New Roman" w:cs="Times New Roman"/>
          <w:bCs/>
          <w:sz w:val="24"/>
          <w:szCs w:val="24"/>
        </w:rPr>
        <w:sectPr w:rsidR="0008669D" w:rsidSect="002D0BD2">
          <w:pgSz w:w="11906" w:h="16838"/>
          <w:pgMar w:top="1134" w:right="850" w:bottom="1134" w:left="1701" w:header="708" w:footer="708" w:gutter="0"/>
          <w:cols w:space="708"/>
          <w:docGrid w:linePitch="360"/>
        </w:sectPr>
      </w:pPr>
    </w:p>
    <w:p w:rsidR="001D48A7" w:rsidRDefault="001D48A7" w:rsidP="001D48A7">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Рисунок 23</w:t>
      </w:r>
      <w:r w:rsidRPr="00CA55E1">
        <w:rPr>
          <w:rFonts w:ascii="Times New Roman" w:hAnsi="Times New Roman" w:cs="Times New Roman"/>
          <w:bCs/>
          <w:sz w:val="24"/>
          <w:szCs w:val="24"/>
        </w:rPr>
        <w:t>. – Формы сопровождения инвест</w:t>
      </w:r>
      <w:r>
        <w:rPr>
          <w:rFonts w:ascii="Times New Roman" w:hAnsi="Times New Roman" w:cs="Times New Roman"/>
          <w:bCs/>
          <w:sz w:val="24"/>
          <w:szCs w:val="24"/>
        </w:rPr>
        <w:t>иционных проектов по принципу «е</w:t>
      </w:r>
      <w:r w:rsidRPr="00CA55E1">
        <w:rPr>
          <w:rFonts w:ascii="Times New Roman" w:hAnsi="Times New Roman" w:cs="Times New Roman"/>
          <w:bCs/>
          <w:sz w:val="24"/>
          <w:szCs w:val="24"/>
        </w:rPr>
        <w:t>д</w:t>
      </w:r>
      <w:r>
        <w:rPr>
          <w:rFonts w:ascii="Times New Roman" w:hAnsi="Times New Roman" w:cs="Times New Roman"/>
          <w:bCs/>
          <w:sz w:val="24"/>
          <w:szCs w:val="24"/>
        </w:rPr>
        <w:t>и</w:t>
      </w:r>
      <w:r w:rsidRPr="00CA55E1">
        <w:rPr>
          <w:rFonts w:ascii="Times New Roman" w:hAnsi="Times New Roman" w:cs="Times New Roman"/>
          <w:bCs/>
          <w:sz w:val="24"/>
          <w:szCs w:val="24"/>
        </w:rPr>
        <w:t>ного окна»</w:t>
      </w:r>
    </w:p>
    <w:p w:rsidR="001D48A7" w:rsidRDefault="001D48A7" w:rsidP="001D48A7">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736576" behindDoc="0" locked="0" layoutInCell="1" allowOverlap="1" wp14:anchorId="31BC7F06" wp14:editId="2761DDA0">
                <wp:simplePos x="0" y="0"/>
                <wp:positionH relativeFrom="column">
                  <wp:posOffset>46916</wp:posOffset>
                </wp:positionH>
                <wp:positionV relativeFrom="paragraph">
                  <wp:posOffset>71371</wp:posOffset>
                </wp:positionV>
                <wp:extent cx="5974848" cy="541655"/>
                <wp:effectExtent l="0" t="0" r="26035" b="10795"/>
                <wp:wrapNone/>
                <wp:docPr id="293" name="Прямоугольник 293"/>
                <wp:cNvGraphicFramePr/>
                <a:graphic xmlns:a="http://schemas.openxmlformats.org/drawingml/2006/main">
                  <a:graphicData uri="http://schemas.microsoft.com/office/word/2010/wordprocessingShape">
                    <wps:wsp>
                      <wps:cNvSpPr/>
                      <wps:spPr>
                        <a:xfrm>
                          <a:off x="0" y="0"/>
                          <a:ext cx="5974848" cy="541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EE2A9" id="Прямоугольник 293" o:spid="_x0000_s1026" style="position:absolute;margin-left:3.7pt;margin-top:5.6pt;width:470.45pt;height:42.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" fillcolor="#4472c4 [3204]" strokecolor="#1f3763 [1604]" strokeweight="1pt"/>
            </w:pict>
          </mc:Fallback>
        </mc:AlternateContent>
      </w:r>
      <w:r>
        <w:rPr>
          <w:rFonts w:ascii="Times New Roman" w:hAnsi="Times New Roman" w:cs="Times New Roman"/>
          <w:bCs/>
          <w:noProof/>
          <w:sz w:val="24"/>
          <w:szCs w:val="24"/>
          <w:lang w:eastAsia="ru-RU"/>
        </w:rPr>
        <mc:AlternateContent>
          <mc:Choice Requires="wps">
            <w:drawing>
              <wp:anchor distT="0" distB="0" distL="114300" distR="114300" simplePos="0" relativeHeight="251737600" behindDoc="0" locked="0" layoutInCell="1" allowOverlap="1" wp14:anchorId="708011CC" wp14:editId="7C37B4AB">
                <wp:simplePos x="0" y="0"/>
                <wp:positionH relativeFrom="column">
                  <wp:posOffset>46916</wp:posOffset>
                </wp:positionH>
                <wp:positionV relativeFrom="paragraph">
                  <wp:posOffset>82004</wp:posOffset>
                </wp:positionV>
                <wp:extent cx="5826642" cy="467227"/>
                <wp:effectExtent l="0" t="0" r="0" b="0"/>
                <wp:wrapNone/>
                <wp:docPr id="299" name="Поле 299"/>
                <wp:cNvGraphicFramePr/>
                <a:graphic xmlns:a="http://schemas.openxmlformats.org/drawingml/2006/main">
                  <a:graphicData uri="http://schemas.microsoft.com/office/word/2010/wordprocessingShape">
                    <wps:wsp>
                      <wps:cNvSpPr txBox="1"/>
                      <wps:spPr>
                        <a:xfrm>
                          <a:off x="0" y="0"/>
                          <a:ext cx="5826642" cy="467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88003B" w:rsidRDefault="00A025BD" w:rsidP="001D48A7">
                            <w:pPr>
                              <w:widowControl w:val="0"/>
                              <w:spacing w:after="0" w:line="240" w:lineRule="auto"/>
                              <w:ind w:firstLine="709"/>
                              <w:jc w:val="center"/>
                              <w:rPr>
                                <w:rFonts w:ascii="Times New Roman" w:hAnsi="Times New Roman" w:cs="Times New Roman"/>
                                <w:b/>
                                <w:bCs/>
                                <w:caps/>
                                <w:color w:val="FFFFFF" w:themeColor="background1"/>
                                <w:sz w:val="28"/>
                                <w:szCs w:val="24"/>
                              </w:rPr>
                            </w:pPr>
                            <w:r w:rsidRPr="0088003B">
                              <w:rPr>
                                <w:rFonts w:ascii="Times New Roman" w:hAnsi="Times New Roman" w:cs="Times New Roman"/>
                                <w:b/>
                                <w:bCs/>
                                <w:caps/>
                                <w:color w:val="FFFFFF" w:themeColor="background1"/>
                                <w:sz w:val="28"/>
                                <w:szCs w:val="24"/>
                              </w:rPr>
                              <w:t>Формы сопровождения инвест</w:t>
                            </w:r>
                            <w:r>
                              <w:rPr>
                                <w:rFonts w:ascii="Times New Roman" w:hAnsi="Times New Roman" w:cs="Times New Roman"/>
                                <w:b/>
                                <w:bCs/>
                                <w:caps/>
                                <w:color w:val="FFFFFF" w:themeColor="background1"/>
                                <w:sz w:val="28"/>
                                <w:szCs w:val="24"/>
                              </w:rPr>
                              <w:t>иционных проектов по принципу «Е</w:t>
                            </w:r>
                            <w:r w:rsidRPr="0088003B">
                              <w:rPr>
                                <w:rFonts w:ascii="Times New Roman" w:hAnsi="Times New Roman" w:cs="Times New Roman"/>
                                <w:b/>
                                <w:bCs/>
                                <w:caps/>
                                <w:color w:val="FFFFFF" w:themeColor="background1"/>
                                <w:sz w:val="28"/>
                                <w:szCs w:val="24"/>
                              </w:rPr>
                              <w:t>д</w:t>
                            </w:r>
                            <w:r>
                              <w:rPr>
                                <w:rFonts w:ascii="Times New Roman" w:hAnsi="Times New Roman" w:cs="Times New Roman"/>
                                <w:b/>
                                <w:bCs/>
                                <w:caps/>
                                <w:color w:val="FFFFFF" w:themeColor="background1"/>
                                <w:sz w:val="28"/>
                                <w:szCs w:val="24"/>
                              </w:rPr>
                              <w:t>и</w:t>
                            </w:r>
                            <w:r w:rsidRPr="0088003B">
                              <w:rPr>
                                <w:rFonts w:ascii="Times New Roman" w:hAnsi="Times New Roman" w:cs="Times New Roman"/>
                                <w:b/>
                                <w:bCs/>
                                <w:caps/>
                                <w:color w:val="FFFFFF" w:themeColor="background1"/>
                                <w:sz w:val="28"/>
                                <w:szCs w:val="24"/>
                              </w:rPr>
                              <w:t>ного окна»</w:t>
                            </w:r>
                          </w:p>
                          <w:p w:rsidR="00A025BD" w:rsidRPr="00CA55E1" w:rsidRDefault="00A025BD" w:rsidP="001D48A7">
                            <w:pPr>
                              <w:jc w:val="center"/>
                              <w:rPr>
                                <w:b/>
                                <w:cap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11CC" id="Поле 299" o:spid="_x0000_s1051" type="#_x0000_t202" style="position:absolute;left:0;text-align:left;margin-left:3.7pt;margin-top:6.45pt;width:458.8pt;height:36.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" filled="f" stroked="f" strokeweight=".5pt">
                <v:textbox>
                  <w:txbxContent>
                    <w:p w:rsidR="00A025BD" w:rsidRPr="0088003B" w:rsidRDefault="00A025BD" w:rsidP="001D48A7">
                      <w:pPr>
                        <w:widowControl w:val="0"/>
                        <w:spacing w:after="0" w:line="240" w:lineRule="auto"/>
                        <w:ind w:firstLine="709"/>
                        <w:jc w:val="center"/>
                        <w:rPr>
                          <w:rFonts w:ascii="Times New Roman" w:hAnsi="Times New Roman" w:cs="Times New Roman"/>
                          <w:b/>
                          <w:bCs/>
                          <w:caps/>
                          <w:color w:val="FFFFFF" w:themeColor="background1"/>
                          <w:sz w:val="28"/>
                          <w:szCs w:val="24"/>
                        </w:rPr>
                      </w:pPr>
                      <w:r w:rsidRPr="0088003B">
                        <w:rPr>
                          <w:rFonts w:ascii="Times New Roman" w:hAnsi="Times New Roman" w:cs="Times New Roman"/>
                          <w:b/>
                          <w:bCs/>
                          <w:caps/>
                          <w:color w:val="FFFFFF" w:themeColor="background1"/>
                          <w:sz w:val="28"/>
                          <w:szCs w:val="24"/>
                        </w:rPr>
                        <w:t>Формы сопровождения инвест</w:t>
                      </w:r>
                      <w:r>
                        <w:rPr>
                          <w:rFonts w:ascii="Times New Roman" w:hAnsi="Times New Roman" w:cs="Times New Roman"/>
                          <w:b/>
                          <w:bCs/>
                          <w:caps/>
                          <w:color w:val="FFFFFF" w:themeColor="background1"/>
                          <w:sz w:val="28"/>
                          <w:szCs w:val="24"/>
                        </w:rPr>
                        <w:t>иционных проектов по принципу «Е</w:t>
                      </w:r>
                      <w:r w:rsidRPr="0088003B">
                        <w:rPr>
                          <w:rFonts w:ascii="Times New Roman" w:hAnsi="Times New Roman" w:cs="Times New Roman"/>
                          <w:b/>
                          <w:bCs/>
                          <w:caps/>
                          <w:color w:val="FFFFFF" w:themeColor="background1"/>
                          <w:sz w:val="28"/>
                          <w:szCs w:val="24"/>
                        </w:rPr>
                        <w:t>д</w:t>
                      </w:r>
                      <w:r>
                        <w:rPr>
                          <w:rFonts w:ascii="Times New Roman" w:hAnsi="Times New Roman" w:cs="Times New Roman"/>
                          <w:b/>
                          <w:bCs/>
                          <w:caps/>
                          <w:color w:val="FFFFFF" w:themeColor="background1"/>
                          <w:sz w:val="28"/>
                          <w:szCs w:val="24"/>
                        </w:rPr>
                        <w:t>и</w:t>
                      </w:r>
                      <w:r w:rsidRPr="0088003B">
                        <w:rPr>
                          <w:rFonts w:ascii="Times New Roman" w:hAnsi="Times New Roman" w:cs="Times New Roman"/>
                          <w:b/>
                          <w:bCs/>
                          <w:caps/>
                          <w:color w:val="FFFFFF" w:themeColor="background1"/>
                          <w:sz w:val="28"/>
                          <w:szCs w:val="24"/>
                        </w:rPr>
                        <w:t>ного окна»</w:t>
                      </w:r>
                    </w:p>
                    <w:p w:rsidR="00A025BD" w:rsidRPr="00CA55E1" w:rsidRDefault="00A025BD" w:rsidP="001D48A7">
                      <w:pPr>
                        <w:jc w:val="center"/>
                        <w:rPr>
                          <w:b/>
                          <w:caps/>
                          <w:color w:val="FFFFFF" w:themeColor="background1"/>
                        </w:rPr>
                      </w:pPr>
                    </w:p>
                  </w:txbxContent>
                </v:textbox>
              </v:shape>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4"/>
          <w:szCs w:val="24"/>
        </w:rPr>
      </w:pPr>
    </w:p>
    <w:p w:rsidR="001D48A7" w:rsidRDefault="001D48A7" w:rsidP="001D48A7">
      <w:pPr>
        <w:widowControl w:val="0"/>
        <w:spacing w:after="0" w:line="240" w:lineRule="auto"/>
        <w:ind w:firstLine="709"/>
        <w:jc w:val="both"/>
        <w:rPr>
          <w:rFonts w:ascii="Times New Roman" w:hAnsi="Times New Roman" w:cs="Times New Roman"/>
          <w:bCs/>
          <w:sz w:val="24"/>
          <w:szCs w:val="24"/>
        </w:rPr>
      </w:pPr>
    </w:p>
    <w:p w:rsidR="001D48A7" w:rsidRDefault="001D48A7" w:rsidP="001D48A7">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739648" behindDoc="0" locked="0" layoutInCell="1" allowOverlap="1" wp14:anchorId="001B042E" wp14:editId="277BF629">
                <wp:simplePos x="0" y="0"/>
                <wp:positionH relativeFrom="column">
                  <wp:posOffset>2938618</wp:posOffset>
                </wp:positionH>
                <wp:positionV relativeFrom="paragraph">
                  <wp:posOffset>86995</wp:posOffset>
                </wp:positionV>
                <wp:extent cx="0" cy="319582"/>
                <wp:effectExtent l="19050" t="0" r="38100" b="23495"/>
                <wp:wrapNone/>
                <wp:docPr id="300" name="Прямая соединительная линия 300"/>
                <wp:cNvGraphicFramePr/>
                <a:graphic xmlns:a="http://schemas.openxmlformats.org/drawingml/2006/main">
                  <a:graphicData uri="http://schemas.microsoft.com/office/word/2010/wordprocessingShape">
                    <wps:wsp>
                      <wps:cNvCnPr/>
                      <wps:spPr>
                        <a:xfrm>
                          <a:off x="0" y="0"/>
                          <a:ext cx="0" cy="319582"/>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66192" id="Прямая соединительная линия 300"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231.4pt,6.85pt" to="231.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" strokecolor="#4472c4 [3204]" strokeweight="5pt">
                <v:stroke joinstyle="miter"/>
              </v:line>
            </w:pict>
          </mc:Fallback>
        </mc:AlternateContent>
      </w:r>
    </w:p>
    <w:p w:rsidR="001D48A7" w:rsidRPr="00CA55E1" w:rsidRDefault="001D48A7" w:rsidP="001D48A7">
      <w:pPr>
        <w:widowControl w:val="0"/>
        <w:spacing w:after="0" w:line="240" w:lineRule="auto"/>
        <w:ind w:firstLine="709"/>
        <w:jc w:val="both"/>
        <w:rPr>
          <w:rFonts w:ascii="Times New Roman" w:hAnsi="Times New Roman" w:cs="Times New Roman"/>
          <w:bCs/>
          <w:sz w:val="24"/>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noProof/>
          <w:sz w:val="28"/>
          <w:szCs w:val="24"/>
          <w:lang w:eastAsia="ru-RU"/>
        </w:rPr>
        <mc:AlternateContent>
          <mc:Choice Requires="wps">
            <w:drawing>
              <wp:anchor distT="0" distB="0" distL="114300" distR="114300" simplePos="0" relativeHeight="251729408" behindDoc="0" locked="0" layoutInCell="1" allowOverlap="1" wp14:anchorId="599F4522" wp14:editId="4E2C0118">
                <wp:simplePos x="0" y="0"/>
                <wp:positionH relativeFrom="column">
                  <wp:posOffset>185139</wp:posOffset>
                </wp:positionH>
                <wp:positionV relativeFrom="paragraph">
                  <wp:posOffset>60384</wp:posOffset>
                </wp:positionV>
                <wp:extent cx="5773479" cy="265770"/>
                <wp:effectExtent l="0" t="0" r="0" b="1270"/>
                <wp:wrapNone/>
                <wp:docPr id="305" name="Поле 305"/>
                <wp:cNvGraphicFramePr/>
                <a:graphic xmlns:a="http://schemas.openxmlformats.org/drawingml/2006/main">
                  <a:graphicData uri="http://schemas.microsoft.com/office/word/2010/wordprocessingShape">
                    <wps:wsp>
                      <wps:cNvSpPr txBox="1"/>
                      <wps:spPr>
                        <a:xfrm>
                          <a:off x="0" y="0"/>
                          <a:ext cx="5773479" cy="26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CA55E1" w:rsidRDefault="00A025BD" w:rsidP="001D48A7">
                            <w:pPr>
                              <w:widowControl w:val="0"/>
                              <w:spacing w:after="0" w:line="240" w:lineRule="auto"/>
                              <w:jc w:val="both"/>
                              <w:rPr>
                                <w:rFonts w:ascii="Times New Roman" w:hAnsi="Times New Roman" w:cs="Times New Roman"/>
                                <w:b/>
                                <w:bCs/>
                                <w:color w:val="FFFFFF" w:themeColor="background1"/>
                                <w:sz w:val="28"/>
                                <w:szCs w:val="24"/>
                              </w:rPr>
                            </w:pPr>
                            <w:r w:rsidRPr="00CA55E1">
                              <w:rPr>
                                <w:rFonts w:ascii="Times New Roman" w:hAnsi="Times New Roman" w:cs="Times New Roman"/>
                                <w:b/>
                                <w:bCs/>
                                <w:color w:val="FFFFFF" w:themeColor="background1"/>
                                <w:sz w:val="28"/>
                                <w:szCs w:val="24"/>
                              </w:rPr>
                              <w:t>ИНФОРМАЦИОННО-КОНСУЛЬТАЦИОННОЕ СОДЕЙСТВИЕ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4522" id="Поле 305" o:spid="_x0000_s1052" type="#_x0000_t202" style="position:absolute;left:0;text-align:left;margin-left:14.6pt;margin-top:4.75pt;width:454.6pt;height:20.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" filled="f" stroked="f" strokeweight=".5pt">
                <v:textbox>
                  <w:txbxContent>
                    <w:p w:rsidR="00A025BD" w:rsidRPr="00CA55E1" w:rsidRDefault="00A025BD" w:rsidP="001D48A7">
                      <w:pPr>
                        <w:widowControl w:val="0"/>
                        <w:spacing w:after="0" w:line="240" w:lineRule="auto"/>
                        <w:jc w:val="both"/>
                        <w:rPr>
                          <w:rFonts w:ascii="Times New Roman" w:hAnsi="Times New Roman" w:cs="Times New Roman"/>
                          <w:b/>
                          <w:bCs/>
                          <w:color w:val="FFFFFF" w:themeColor="background1"/>
                          <w:sz w:val="28"/>
                          <w:szCs w:val="24"/>
                        </w:rPr>
                      </w:pPr>
                      <w:r w:rsidRPr="00CA55E1">
                        <w:rPr>
                          <w:rFonts w:ascii="Times New Roman" w:hAnsi="Times New Roman" w:cs="Times New Roman"/>
                          <w:b/>
                          <w:bCs/>
                          <w:color w:val="FFFFFF" w:themeColor="background1"/>
                          <w:sz w:val="28"/>
                          <w:szCs w:val="24"/>
                        </w:rPr>
                        <w:t>ИНФОРМАЦИОННО-КОНСУЛЬТАЦИОННОЕ СОДЕЙСТВИЕ</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728384" behindDoc="0" locked="0" layoutInCell="1" allowOverlap="1" wp14:anchorId="0932C419" wp14:editId="7B99A668">
                <wp:simplePos x="0" y="0"/>
                <wp:positionH relativeFrom="column">
                  <wp:posOffset>46916</wp:posOffset>
                </wp:positionH>
                <wp:positionV relativeFrom="paragraph">
                  <wp:posOffset>60384</wp:posOffset>
                </wp:positionV>
                <wp:extent cx="5996733" cy="255181"/>
                <wp:effectExtent l="0" t="0" r="23495" b="12065"/>
                <wp:wrapNone/>
                <wp:docPr id="308" name="Прямоугольник 308"/>
                <wp:cNvGraphicFramePr/>
                <a:graphic xmlns:a="http://schemas.openxmlformats.org/drawingml/2006/main">
                  <a:graphicData uri="http://schemas.microsoft.com/office/word/2010/wordprocessingShape">
                    <wps:wsp>
                      <wps:cNvSpPr/>
                      <wps:spPr>
                        <a:xfrm>
                          <a:off x="0" y="0"/>
                          <a:ext cx="5996733"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E435D" id="Прямоугольник 308" o:spid="_x0000_s1026" style="position:absolute;margin-left:3.7pt;margin-top:4.75pt;width:472.2pt;height:20.1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" fillcolor="#4472c4 [3204]" strokecolor="#1f3763 [1604]" strokeweight="1pt"/>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r>
        <w:rPr>
          <w:rFonts w:ascii="Times New Roman" w:hAnsi="Times New Roman" w:cs="Times New Roman"/>
          <w:bCs/>
          <w:noProof/>
          <w:sz w:val="28"/>
          <w:szCs w:val="24"/>
          <w:lang w:eastAsia="ru-RU"/>
        </w:rPr>
        <mc:AlternateContent>
          <mc:Choice Requires="wps">
            <w:drawing>
              <wp:anchor distT="0" distB="0" distL="114300" distR="114300" simplePos="0" relativeHeight="251730432" behindDoc="0" locked="0" layoutInCell="1" allowOverlap="1" wp14:anchorId="5091CDE1" wp14:editId="04941260">
                <wp:simplePos x="0" y="0"/>
                <wp:positionH relativeFrom="column">
                  <wp:posOffset>46355</wp:posOffset>
                </wp:positionH>
                <wp:positionV relativeFrom="paragraph">
                  <wp:posOffset>1905</wp:posOffset>
                </wp:positionV>
                <wp:extent cx="5996305" cy="1849755"/>
                <wp:effectExtent l="19050" t="19050" r="23495" b="17145"/>
                <wp:wrapNone/>
                <wp:docPr id="311" name="Прямоугольник 311"/>
                <wp:cNvGraphicFramePr/>
                <a:graphic xmlns:a="http://schemas.openxmlformats.org/drawingml/2006/main">
                  <a:graphicData uri="http://schemas.microsoft.com/office/word/2010/wordprocessingShape">
                    <wps:wsp>
                      <wps:cNvSpPr/>
                      <wps:spPr>
                        <a:xfrm>
                          <a:off x="0" y="0"/>
                          <a:ext cx="5996305" cy="1849755"/>
                        </a:xfrm>
                        <a:prstGeom prst="rect">
                          <a:avLst/>
                        </a:prstGeom>
                        <a:solidFill>
                          <a:schemeClr val="accent1">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69C80" id="Прямоугольник 311" o:spid="_x0000_s1026" style="position:absolute;margin-left:3.65pt;margin-top:.15pt;width:472.15pt;height:145.6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" fillcolor="#d9e2f3 [660]" strokecolor="#1f3763 [1604]" strokeweight="3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731456" behindDoc="0" locked="0" layoutInCell="1" allowOverlap="1" wp14:anchorId="3F9193FD" wp14:editId="4EE723B5">
                <wp:simplePos x="0" y="0"/>
                <wp:positionH relativeFrom="column">
                  <wp:posOffset>121344</wp:posOffset>
                </wp:positionH>
                <wp:positionV relativeFrom="paragraph">
                  <wp:posOffset>2319</wp:posOffset>
                </wp:positionV>
                <wp:extent cx="5837215" cy="1850066"/>
                <wp:effectExtent l="0" t="0" r="0" b="0"/>
                <wp:wrapNone/>
                <wp:docPr id="312" name="Поле 312"/>
                <wp:cNvGraphicFramePr/>
                <a:graphic xmlns:a="http://schemas.openxmlformats.org/drawingml/2006/main">
                  <a:graphicData uri="http://schemas.microsoft.com/office/word/2010/wordprocessingShape">
                    <wps:wsp>
                      <wps:cNvSpPr txBox="1"/>
                      <wps:spPr>
                        <a:xfrm>
                          <a:off x="0" y="0"/>
                          <a:ext cx="5837215" cy="1850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Предоставление информации, необходимой инвестору на всех стадиях реализации проекта на территории Санкт-Петербурга;</w:t>
                            </w:r>
                          </w:p>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Информационная поддержка в рамках организации присвоения статуса стратегического проекта, стратегического инвестора или стратегического партнера Санкт-Петербурга;</w:t>
                            </w:r>
                          </w:p>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Информационно-консультационное содействие инвестору, необходимое для реализации проекта;</w:t>
                            </w:r>
                          </w:p>
                          <w:p w:rsidR="00A025BD" w:rsidRPr="0088003B" w:rsidRDefault="00A025BD" w:rsidP="001D48A7">
                            <w:pPr>
                              <w:widowControl w:val="0"/>
                              <w:numPr>
                                <w:ilvl w:val="0"/>
                                <w:numId w:val="36"/>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Подбор объектов недвижимости в соответствии с требованиями потенциального инвестора в целях реализации проекта.</w:t>
                            </w:r>
                          </w:p>
                          <w:p w:rsidR="00A025BD" w:rsidRPr="0088003B" w:rsidRDefault="00A025BD" w:rsidP="001D48A7">
                            <w:pPr>
                              <w:spacing w:after="60"/>
                              <w:rPr>
                                <w:b/>
                                <w:color w:val="1F4E79" w:themeColor="accent5"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93FD" id="Поле 312" o:spid="_x0000_s1053" type="#_x0000_t202" style="position:absolute;left:0;text-align:left;margin-left:9.55pt;margin-top:.2pt;width:459.6pt;height:145.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" filled="f" stroked="f" strokeweight=".5pt">
                <v:textbox>
                  <w:txbxContent>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Предоставление информации, необходимой инвестору на всех стадиях реализации проекта на территории Санкт-Петербурга;</w:t>
                      </w:r>
                    </w:p>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Информационная поддержка в рамках организации присвоения статуса стратегического проекта, стратегического инвестора или стратегического партнера Санкт-Петербурга;</w:t>
                      </w:r>
                    </w:p>
                    <w:p w:rsidR="00A025BD" w:rsidRPr="0088003B" w:rsidRDefault="00A025BD" w:rsidP="001D48A7">
                      <w:pPr>
                        <w:widowControl w:val="0"/>
                        <w:numPr>
                          <w:ilvl w:val="0"/>
                          <w:numId w:val="35"/>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Информационно-консультационное содействие инвестору, необходимое для реализации проекта;</w:t>
                      </w:r>
                    </w:p>
                    <w:p w:rsidR="00A025BD" w:rsidRPr="0088003B" w:rsidRDefault="00A025BD" w:rsidP="001D48A7">
                      <w:pPr>
                        <w:widowControl w:val="0"/>
                        <w:numPr>
                          <w:ilvl w:val="0"/>
                          <w:numId w:val="36"/>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Подбор объектов недвижимости в соответствии с требованиями потенциального инвестора в целях реализации проекта.</w:t>
                      </w:r>
                    </w:p>
                    <w:p w:rsidR="00A025BD" w:rsidRPr="0088003B" w:rsidRDefault="00A025BD" w:rsidP="001D48A7">
                      <w:pPr>
                        <w:spacing w:after="60"/>
                        <w:rPr>
                          <w:b/>
                          <w:color w:val="1F4E79" w:themeColor="accent5" w:themeShade="80"/>
                          <w:sz w:val="20"/>
                        </w:rPr>
                      </w:pPr>
                    </w:p>
                  </w:txbxContent>
                </v:textbox>
              </v:shape>
            </w:pict>
          </mc:Fallback>
        </mc:AlternateContent>
      </w: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r>
        <w:rPr>
          <w:rFonts w:ascii="Times New Roman" w:hAnsi="Times New Roman" w:cs="Times New Roman"/>
          <w:bCs/>
          <w:noProof/>
          <w:sz w:val="24"/>
          <w:szCs w:val="24"/>
          <w:lang w:eastAsia="ru-RU"/>
        </w:rPr>
        <mc:AlternateContent>
          <mc:Choice Requires="wps">
            <w:drawing>
              <wp:anchor distT="0" distB="0" distL="114300" distR="114300" simplePos="0" relativeHeight="251705856" behindDoc="0" locked="0" layoutInCell="1" allowOverlap="1" wp14:anchorId="1451A595" wp14:editId="1B49FBE7">
                <wp:simplePos x="0" y="0"/>
                <wp:positionH relativeFrom="column">
                  <wp:posOffset>2920838</wp:posOffset>
                </wp:positionH>
                <wp:positionV relativeFrom="paragraph">
                  <wp:posOffset>172085</wp:posOffset>
                </wp:positionV>
                <wp:extent cx="0" cy="319405"/>
                <wp:effectExtent l="19050" t="0" r="38100" b="23495"/>
                <wp:wrapNone/>
                <wp:docPr id="320" name="Прямая соединительная линия 320"/>
                <wp:cNvGraphicFramePr/>
                <a:graphic xmlns:a="http://schemas.openxmlformats.org/drawingml/2006/main">
                  <a:graphicData uri="http://schemas.microsoft.com/office/word/2010/wordprocessingShape">
                    <wps:wsp>
                      <wps:cNvCnPr/>
                      <wps:spPr>
                        <a:xfrm>
                          <a:off x="0" y="0"/>
                          <a:ext cx="0" cy="319405"/>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2DCB3" id="Прямая соединительная линия 32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pt,13.55pt" to="230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" strokecolor="#4472c4 [3204]" strokeweight="5pt">
                <v:stroke joinstyle="miter"/>
              </v:line>
            </w:pict>
          </mc:Fallback>
        </mc:AlternateContent>
      </w: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r w:rsidRPr="00CA55E1">
        <w:rPr>
          <w:rFonts w:ascii="Times New Roman" w:hAnsi="Times New Roman" w:cs="Times New Roman"/>
          <w:bCs/>
          <w:noProof/>
          <w:sz w:val="28"/>
          <w:szCs w:val="24"/>
          <w:lang w:eastAsia="ru-RU"/>
        </w:rPr>
        <mc:AlternateContent>
          <mc:Choice Requires="wps">
            <w:drawing>
              <wp:anchor distT="0" distB="0" distL="114300" distR="114300" simplePos="0" relativeHeight="251735552" behindDoc="0" locked="0" layoutInCell="1" allowOverlap="1" wp14:anchorId="00519E4B" wp14:editId="563260C3">
                <wp:simplePos x="0" y="0"/>
                <wp:positionH relativeFrom="column">
                  <wp:posOffset>125095</wp:posOffset>
                </wp:positionH>
                <wp:positionV relativeFrom="paragraph">
                  <wp:posOffset>427355</wp:posOffset>
                </wp:positionV>
                <wp:extent cx="5836920" cy="1849755"/>
                <wp:effectExtent l="0" t="0" r="0" b="0"/>
                <wp:wrapNone/>
                <wp:docPr id="321" name="Поле 321"/>
                <wp:cNvGraphicFramePr/>
                <a:graphic xmlns:a="http://schemas.openxmlformats.org/drawingml/2006/main">
                  <a:graphicData uri="http://schemas.microsoft.com/office/word/2010/wordprocessingShape">
                    <wps:wsp>
                      <wps:cNvSpPr txBox="1"/>
                      <wps:spPr>
                        <a:xfrm>
                          <a:off x="0" y="0"/>
                          <a:ext cx="5836920" cy="184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Общая координация взаимодействия инвестора с федеральными органами государственной власти, исполнительными органами государственной власти Санкт-Петербурга с целью получения согласований и разрешений</w:t>
                            </w:r>
                            <w:r>
                              <w:rPr>
                                <w:rFonts w:ascii="Times New Roman" w:hAnsi="Times New Roman" w:cs="Times New Roman"/>
                                <w:b/>
                                <w:bCs/>
                                <w:color w:val="1F4E79" w:themeColor="accent5" w:themeShade="80"/>
                                <w:sz w:val="24"/>
                                <w:szCs w:val="24"/>
                              </w:rPr>
                              <w:t>;</w:t>
                            </w:r>
                          </w:p>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Оперативная организация переговоров, встреч, совещаний, консультаций, направленных на решение вопросов, возникающих</w:t>
                            </w:r>
                            <w:r w:rsidRPr="0088003B">
                              <w:rPr>
                                <w:rFonts w:ascii="Times New Roman" w:hAnsi="Times New Roman" w:cs="Times New Roman"/>
                                <w:b/>
                                <w:bCs/>
                                <w:color w:val="1F4E79" w:themeColor="accent5" w:themeShade="80"/>
                                <w:sz w:val="24"/>
                                <w:szCs w:val="24"/>
                              </w:rPr>
                              <w:br/>
                              <w:t>в процессе реализации проекта</w:t>
                            </w:r>
                            <w:r>
                              <w:rPr>
                                <w:rFonts w:ascii="Times New Roman" w:hAnsi="Times New Roman" w:cs="Times New Roman"/>
                                <w:b/>
                                <w:bCs/>
                                <w:color w:val="1F4E79" w:themeColor="accent5" w:themeShade="80"/>
                                <w:sz w:val="24"/>
                                <w:szCs w:val="24"/>
                              </w:rPr>
                              <w:t>;</w:t>
                            </w:r>
                          </w:p>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Общая координация взаимодействия с кредитно-финансовыми учреждениями, институтами развития, инвестиционными</w:t>
                            </w:r>
                            <w:r w:rsidRPr="0088003B">
                              <w:rPr>
                                <w:rFonts w:ascii="Times New Roman" w:hAnsi="Times New Roman" w:cs="Times New Roman"/>
                                <w:b/>
                                <w:bCs/>
                                <w:color w:val="1F4E79" w:themeColor="accent5" w:themeShade="80"/>
                                <w:sz w:val="24"/>
                                <w:szCs w:val="24"/>
                              </w:rPr>
                              <w:br/>
                              <w:t>и венчурными фондами с целью финансирования проектов</w:t>
                            </w:r>
                            <w:r>
                              <w:rPr>
                                <w:rFonts w:ascii="Times New Roman" w:hAnsi="Times New Roman" w:cs="Times New Roman"/>
                                <w:b/>
                                <w:bCs/>
                                <w:color w:val="1F4E79" w:themeColor="accent5" w:themeShade="80"/>
                                <w:sz w:val="24"/>
                                <w:szCs w:val="24"/>
                              </w:rPr>
                              <w:t>.</w:t>
                            </w:r>
                          </w:p>
                          <w:p w:rsidR="00A025BD" w:rsidRPr="0088003B" w:rsidRDefault="00A025BD" w:rsidP="001D48A7">
                            <w:pPr>
                              <w:tabs>
                                <w:tab w:val="num" w:pos="0"/>
                              </w:tabs>
                              <w:spacing w:after="60" w:line="240" w:lineRule="auto"/>
                              <w:rPr>
                                <w:b/>
                                <w:color w:val="1F4E79" w:themeColor="accent5" w:themeShade="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9E4B" id="Поле 321" o:spid="_x0000_s1054" type="#_x0000_t202" style="position:absolute;left:0;text-align:left;margin-left:9.85pt;margin-top:33.65pt;width:459.6pt;height:145.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" filled="f" stroked="f" strokeweight=".5pt">
                <v:textbox>
                  <w:txbxContent>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Общая координация взаимодействия инвестора с федеральными органами государственной власти, исполнительными органами государственной власти Санкт-Петербурга с целью получения согласований и разрешений</w:t>
                      </w:r>
                      <w:r>
                        <w:rPr>
                          <w:rFonts w:ascii="Times New Roman" w:hAnsi="Times New Roman" w:cs="Times New Roman"/>
                          <w:b/>
                          <w:bCs/>
                          <w:color w:val="1F4E79" w:themeColor="accent5" w:themeShade="80"/>
                          <w:sz w:val="24"/>
                          <w:szCs w:val="24"/>
                        </w:rPr>
                        <w:t>;</w:t>
                      </w:r>
                    </w:p>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Оперативная организация переговоров, встреч, совещаний, консультаций, направленных на решение вопросов, возникающих</w:t>
                      </w:r>
                      <w:r w:rsidRPr="0088003B">
                        <w:rPr>
                          <w:rFonts w:ascii="Times New Roman" w:hAnsi="Times New Roman" w:cs="Times New Roman"/>
                          <w:b/>
                          <w:bCs/>
                          <w:color w:val="1F4E79" w:themeColor="accent5" w:themeShade="80"/>
                          <w:sz w:val="24"/>
                          <w:szCs w:val="24"/>
                        </w:rPr>
                        <w:br/>
                        <w:t>в процессе реализации проекта</w:t>
                      </w:r>
                      <w:r>
                        <w:rPr>
                          <w:rFonts w:ascii="Times New Roman" w:hAnsi="Times New Roman" w:cs="Times New Roman"/>
                          <w:b/>
                          <w:bCs/>
                          <w:color w:val="1F4E79" w:themeColor="accent5" w:themeShade="80"/>
                          <w:sz w:val="24"/>
                          <w:szCs w:val="24"/>
                        </w:rPr>
                        <w:t>;</w:t>
                      </w:r>
                    </w:p>
                    <w:p w:rsidR="00A025BD" w:rsidRPr="0088003B" w:rsidRDefault="00A025BD" w:rsidP="001D48A7">
                      <w:pPr>
                        <w:widowControl w:val="0"/>
                        <w:numPr>
                          <w:ilvl w:val="0"/>
                          <w:numId w:val="37"/>
                        </w:numPr>
                        <w:tabs>
                          <w:tab w:val="clear" w:pos="720"/>
                          <w:tab w:val="num" w:pos="0"/>
                        </w:tabs>
                        <w:spacing w:after="60" w:line="240" w:lineRule="auto"/>
                        <w:ind w:left="0" w:firstLine="0"/>
                        <w:jc w:val="both"/>
                        <w:rPr>
                          <w:rFonts w:ascii="Times New Roman" w:hAnsi="Times New Roman" w:cs="Times New Roman"/>
                          <w:b/>
                          <w:bCs/>
                          <w:color w:val="1F4E79" w:themeColor="accent5" w:themeShade="80"/>
                          <w:sz w:val="24"/>
                          <w:szCs w:val="24"/>
                        </w:rPr>
                      </w:pPr>
                      <w:r w:rsidRPr="0088003B">
                        <w:rPr>
                          <w:rFonts w:ascii="Times New Roman" w:hAnsi="Times New Roman" w:cs="Times New Roman"/>
                          <w:b/>
                          <w:bCs/>
                          <w:color w:val="1F4E79" w:themeColor="accent5" w:themeShade="80"/>
                          <w:sz w:val="24"/>
                          <w:szCs w:val="24"/>
                        </w:rPr>
                        <w:t>Общая координация взаимодействия с кредитно-финансовыми учреждениями, институтами развития, инвестиционными</w:t>
                      </w:r>
                      <w:r w:rsidRPr="0088003B">
                        <w:rPr>
                          <w:rFonts w:ascii="Times New Roman" w:hAnsi="Times New Roman" w:cs="Times New Roman"/>
                          <w:b/>
                          <w:bCs/>
                          <w:color w:val="1F4E79" w:themeColor="accent5" w:themeShade="80"/>
                          <w:sz w:val="24"/>
                          <w:szCs w:val="24"/>
                        </w:rPr>
                        <w:br/>
                        <w:t>и венчурными фондами с целью финансирования проектов</w:t>
                      </w:r>
                      <w:r>
                        <w:rPr>
                          <w:rFonts w:ascii="Times New Roman" w:hAnsi="Times New Roman" w:cs="Times New Roman"/>
                          <w:b/>
                          <w:bCs/>
                          <w:color w:val="1F4E79" w:themeColor="accent5" w:themeShade="80"/>
                          <w:sz w:val="24"/>
                          <w:szCs w:val="24"/>
                        </w:rPr>
                        <w:t>.</w:t>
                      </w:r>
                    </w:p>
                    <w:p w:rsidR="00A025BD" w:rsidRPr="0088003B" w:rsidRDefault="00A025BD" w:rsidP="001D48A7">
                      <w:pPr>
                        <w:tabs>
                          <w:tab w:val="num" w:pos="0"/>
                        </w:tabs>
                        <w:spacing w:after="60" w:line="240" w:lineRule="auto"/>
                        <w:rPr>
                          <w:b/>
                          <w:color w:val="1F4E79" w:themeColor="accent5" w:themeShade="80"/>
                          <w:sz w:val="18"/>
                        </w:rPr>
                      </w:pPr>
                    </w:p>
                  </w:txbxContent>
                </v:textbox>
              </v:shape>
            </w:pict>
          </mc:Fallback>
        </mc:AlternateContent>
      </w:r>
      <w:r w:rsidRPr="00CA55E1">
        <w:rPr>
          <w:rFonts w:ascii="Times New Roman" w:hAnsi="Times New Roman" w:cs="Times New Roman"/>
          <w:bCs/>
          <w:noProof/>
          <w:sz w:val="28"/>
          <w:szCs w:val="24"/>
          <w:lang w:eastAsia="ru-RU"/>
        </w:rPr>
        <mc:AlternateContent>
          <mc:Choice Requires="wps">
            <w:drawing>
              <wp:anchor distT="0" distB="0" distL="114300" distR="114300" simplePos="0" relativeHeight="251734528" behindDoc="0" locked="0" layoutInCell="1" allowOverlap="1" wp14:anchorId="65B6F78C" wp14:editId="3743B4DD">
                <wp:simplePos x="0" y="0"/>
                <wp:positionH relativeFrom="column">
                  <wp:posOffset>50165</wp:posOffset>
                </wp:positionH>
                <wp:positionV relativeFrom="paragraph">
                  <wp:posOffset>427355</wp:posOffset>
                </wp:positionV>
                <wp:extent cx="5996305" cy="1849755"/>
                <wp:effectExtent l="19050" t="19050" r="23495" b="17145"/>
                <wp:wrapNone/>
                <wp:docPr id="322" name="Прямоугольник 322"/>
                <wp:cNvGraphicFramePr/>
                <a:graphic xmlns:a="http://schemas.openxmlformats.org/drawingml/2006/main">
                  <a:graphicData uri="http://schemas.microsoft.com/office/word/2010/wordprocessingShape">
                    <wps:wsp>
                      <wps:cNvSpPr/>
                      <wps:spPr>
                        <a:xfrm>
                          <a:off x="0" y="0"/>
                          <a:ext cx="5996305" cy="1849755"/>
                        </a:xfrm>
                        <a:prstGeom prst="rect">
                          <a:avLst/>
                        </a:prstGeom>
                        <a:solidFill>
                          <a:schemeClr val="accent1">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44FB3" id="Прямоугольник 322" o:spid="_x0000_s1026" style="position:absolute;margin-left:3.95pt;margin-top:33.65pt;width:472.15pt;height:145.6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" fillcolor="#d9e2f3 [660]" strokecolor="#1f3763 [1604]" strokeweight="3pt"/>
            </w:pict>
          </mc:Fallback>
        </mc:AlternateContent>
      </w:r>
      <w:r w:rsidRPr="00CA55E1">
        <w:rPr>
          <w:rFonts w:ascii="Times New Roman" w:hAnsi="Times New Roman" w:cs="Times New Roman"/>
          <w:bCs/>
          <w:noProof/>
          <w:sz w:val="28"/>
          <w:szCs w:val="24"/>
          <w:lang w:eastAsia="ru-RU"/>
        </w:rPr>
        <mc:AlternateContent>
          <mc:Choice Requires="wps">
            <w:drawing>
              <wp:anchor distT="0" distB="0" distL="114300" distR="114300" simplePos="0" relativeHeight="251733504" behindDoc="0" locked="0" layoutInCell="1" allowOverlap="1" wp14:anchorId="3B7E578E" wp14:editId="78F1B12F">
                <wp:simplePos x="0" y="0"/>
                <wp:positionH relativeFrom="column">
                  <wp:posOffset>188595</wp:posOffset>
                </wp:positionH>
                <wp:positionV relativeFrom="paragraph">
                  <wp:posOffset>76835</wp:posOffset>
                </wp:positionV>
                <wp:extent cx="5773420" cy="265430"/>
                <wp:effectExtent l="0" t="0" r="0" b="1270"/>
                <wp:wrapNone/>
                <wp:docPr id="323" name="Поле 323"/>
                <wp:cNvGraphicFramePr/>
                <a:graphic xmlns:a="http://schemas.openxmlformats.org/drawingml/2006/main">
                  <a:graphicData uri="http://schemas.microsoft.com/office/word/2010/wordprocessingShape">
                    <wps:wsp>
                      <wps:cNvSpPr txBox="1"/>
                      <wps:spPr>
                        <a:xfrm>
                          <a:off x="0" y="0"/>
                          <a:ext cx="577342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88003B" w:rsidRDefault="00A025BD" w:rsidP="001D48A7">
                            <w:pPr>
                              <w:widowControl w:val="0"/>
                              <w:spacing w:after="0" w:line="240" w:lineRule="auto"/>
                              <w:jc w:val="both"/>
                              <w:rPr>
                                <w:rFonts w:ascii="Times New Roman" w:hAnsi="Times New Roman" w:cs="Times New Roman"/>
                                <w:b/>
                                <w:bCs/>
                                <w:color w:val="FFFFFF" w:themeColor="background1"/>
                                <w:sz w:val="28"/>
                                <w:szCs w:val="24"/>
                              </w:rPr>
                            </w:pPr>
                            <w:r>
                              <w:rPr>
                                <w:rFonts w:ascii="Times New Roman" w:hAnsi="Times New Roman" w:cs="Times New Roman"/>
                                <w:b/>
                                <w:bCs/>
                                <w:color w:val="FFFFFF" w:themeColor="background1"/>
                                <w:sz w:val="28"/>
                                <w:szCs w:val="24"/>
                              </w:rPr>
                              <w:t>О</w:t>
                            </w:r>
                            <w:r w:rsidRPr="0088003B">
                              <w:rPr>
                                <w:rFonts w:ascii="Times New Roman" w:hAnsi="Times New Roman" w:cs="Times New Roman"/>
                                <w:b/>
                                <w:bCs/>
                                <w:color w:val="FFFFFF" w:themeColor="background1"/>
                                <w:sz w:val="28"/>
                                <w:szCs w:val="24"/>
                              </w:rPr>
                              <w:t>РГАНИЗАЦИОННОЕ СОДЕЙСТВИЕ РЕАЛИЗАЦИИ ПРОЕКТА</w:t>
                            </w:r>
                          </w:p>
                          <w:p w:rsidR="00A025BD" w:rsidRPr="00CA55E1" w:rsidRDefault="00A025BD" w:rsidP="001D48A7">
                            <w:pPr>
                              <w:widowControl w:val="0"/>
                              <w:spacing w:after="0" w:line="240" w:lineRule="auto"/>
                              <w:jc w:val="both"/>
                              <w:rPr>
                                <w:rFonts w:ascii="Times New Roman" w:hAnsi="Times New Roman" w:cs="Times New Roman"/>
                                <w:b/>
                                <w:bCs/>
                                <w:color w:val="FFFFFF" w:themeColor="background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578E" id="Поле 323" o:spid="_x0000_s1055" type="#_x0000_t202" style="position:absolute;left:0;text-align:left;margin-left:14.85pt;margin-top:6.05pt;width:454.6pt;height:20.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" filled="f" stroked="f" strokeweight=".5pt">
                <v:textbox>
                  <w:txbxContent>
                    <w:p w:rsidR="00A025BD" w:rsidRPr="0088003B" w:rsidRDefault="00A025BD" w:rsidP="001D48A7">
                      <w:pPr>
                        <w:widowControl w:val="0"/>
                        <w:spacing w:after="0" w:line="240" w:lineRule="auto"/>
                        <w:jc w:val="both"/>
                        <w:rPr>
                          <w:rFonts w:ascii="Times New Roman" w:hAnsi="Times New Roman" w:cs="Times New Roman"/>
                          <w:b/>
                          <w:bCs/>
                          <w:color w:val="FFFFFF" w:themeColor="background1"/>
                          <w:sz w:val="28"/>
                          <w:szCs w:val="24"/>
                        </w:rPr>
                      </w:pPr>
                      <w:r>
                        <w:rPr>
                          <w:rFonts w:ascii="Times New Roman" w:hAnsi="Times New Roman" w:cs="Times New Roman"/>
                          <w:b/>
                          <w:bCs/>
                          <w:color w:val="FFFFFF" w:themeColor="background1"/>
                          <w:sz w:val="28"/>
                          <w:szCs w:val="24"/>
                        </w:rPr>
                        <w:t>О</w:t>
                      </w:r>
                      <w:r w:rsidRPr="0088003B">
                        <w:rPr>
                          <w:rFonts w:ascii="Times New Roman" w:hAnsi="Times New Roman" w:cs="Times New Roman"/>
                          <w:b/>
                          <w:bCs/>
                          <w:color w:val="FFFFFF" w:themeColor="background1"/>
                          <w:sz w:val="28"/>
                          <w:szCs w:val="24"/>
                        </w:rPr>
                        <w:t>РГАНИЗАЦИОННОЕ СОДЕЙСТВИЕ РЕАЛИЗАЦИИ ПРОЕКТА</w:t>
                      </w:r>
                    </w:p>
                    <w:p w:rsidR="00A025BD" w:rsidRPr="00CA55E1" w:rsidRDefault="00A025BD" w:rsidP="001D48A7">
                      <w:pPr>
                        <w:widowControl w:val="0"/>
                        <w:spacing w:after="0" w:line="240" w:lineRule="auto"/>
                        <w:jc w:val="both"/>
                        <w:rPr>
                          <w:rFonts w:ascii="Times New Roman" w:hAnsi="Times New Roman" w:cs="Times New Roman"/>
                          <w:b/>
                          <w:bCs/>
                          <w:color w:val="FFFFFF" w:themeColor="background1"/>
                          <w:sz w:val="28"/>
                          <w:szCs w:val="24"/>
                        </w:rPr>
                      </w:pPr>
                    </w:p>
                  </w:txbxContent>
                </v:textbox>
              </v:shape>
            </w:pict>
          </mc:Fallback>
        </mc:AlternateContent>
      </w:r>
      <w:r w:rsidRPr="00CA55E1">
        <w:rPr>
          <w:rFonts w:ascii="Times New Roman" w:hAnsi="Times New Roman" w:cs="Times New Roman"/>
          <w:bCs/>
          <w:noProof/>
          <w:sz w:val="28"/>
          <w:szCs w:val="24"/>
          <w:lang w:eastAsia="ru-RU"/>
        </w:rPr>
        <mc:AlternateContent>
          <mc:Choice Requires="wps">
            <w:drawing>
              <wp:anchor distT="0" distB="0" distL="114300" distR="114300" simplePos="0" relativeHeight="251732480" behindDoc="0" locked="0" layoutInCell="1" allowOverlap="1" wp14:anchorId="6B2746AB" wp14:editId="5CCEEBDB">
                <wp:simplePos x="0" y="0"/>
                <wp:positionH relativeFrom="column">
                  <wp:posOffset>50194</wp:posOffset>
                </wp:positionH>
                <wp:positionV relativeFrom="paragraph">
                  <wp:posOffset>76983</wp:posOffset>
                </wp:positionV>
                <wp:extent cx="5996733" cy="255181"/>
                <wp:effectExtent l="0" t="0" r="23495" b="12065"/>
                <wp:wrapNone/>
                <wp:docPr id="324" name="Прямоугольник 324"/>
                <wp:cNvGraphicFramePr/>
                <a:graphic xmlns:a="http://schemas.openxmlformats.org/drawingml/2006/main">
                  <a:graphicData uri="http://schemas.microsoft.com/office/word/2010/wordprocessingShape">
                    <wps:wsp>
                      <wps:cNvSpPr/>
                      <wps:spPr>
                        <a:xfrm>
                          <a:off x="0" y="0"/>
                          <a:ext cx="5996733"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FEFD84" id="Прямоугольник 324" o:spid="_x0000_s1026" style="position:absolute;margin-left:3.95pt;margin-top:6.05pt;width:472.2pt;height:20.1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" fillcolor="#4472c4 [3204]" strokecolor="#1f3763 [1604]" strokeweight="1pt"/>
            </w:pict>
          </mc:Fallback>
        </mc:AlternateContent>
      </w: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noProof/>
          <w:sz w:val="28"/>
          <w:szCs w:val="24"/>
          <w:lang w:eastAsia="ru-RU"/>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4F2E3E">
        <w:rPr>
          <w:rFonts w:ascii="Times New Roman" w:hAnsi="Times New Roman" w:cs="Times New Roman"/>
          <w:bCs/>
          <w:noProof/>
          <w:sz w:val="28"/>
          <w:szCs w:val="24"/>
          <w:lang w:eastAsia="ru-RU"/>
        </w:rPr>
        <mc:AlternateContent>
          <mc:Choice Requires="wps">
            <w:drawing>
              <wp:anchor distT="0" distB="0" distL="114300" distR="114300" simplePos="0" relativeHeight="251704832" behindDoc="0" locked="0" layoutInCell="1" allowOverlap="1" wp14:anchorId="093B1365" wp14:editId="3A63AD35">
                <wp:simplePos x="0" y="0"/>
                <wp:positionH relativeFrom="column">
                  <wp:posOffset>2912745</wp:posOffset>
                </wp:positionH>
                <wp:positionV relativeFrom="paragraph">
                  <wp:posOffset>188595</wp:posOffset>
                </wp:positionV>
                <wp:extent cx="0" cy="319405"/>
                <wp:effectExtent l="19050" t="0" r="38100" b="23495"/>
                <wp:wrapNone/>
                <wp:docPr id="333" name="Прямая соединительная линия 333"/>
                <wp:cNvGraphicFramePr/>
                <a:graphic xmlns:a="http://schemas.openxmlformats.org/drawingml/2006/main">
                  <a:graphicData uri="http://schemas.microsoft.com/office/word/2010/wordprocessingShape">
                    <wps:wsp>
                      <wps:cNvCnPr/>
                      <wps:spPr>
                        <a:xfrm>
                          <a:off x="0" y="0"/>
                          <a:ext cx="0" cy="319405"/>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6680D" id="Прямая соединительная линия 33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5pt,14.85pt" to="229.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" strokecolor="#4472c4 [3204]" strokeweight="5pt">
                <v:stroke joinstyle="miter"/>
              </v:line>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4F2E3E">
        <w:rPr>
          <w:rFonts w:ascii="Times New Roman" w:hAnsi="Times New Roman" w:cs="Times New Roman"/>
          <w:bCs/>
          <w:noProof/>
          <w:sz w:val="28"/>
          <w:szCs w:val="24"/>
          <w:lang w:eastAsia="ru-RU"/>
        </w:rPr>
        <mc:AlternateContent>
          <mc:Choice Requires="wps">
            <w:drawing>
              <wp:anchor distT="0" distB="0" distL="114300" distR="114300" simplePos="0" relativeHeight="251741696" behindDoc="0" locked="0" layoutInCell="1" allowOverlap="1" wp14:anchorId="1CF8A7D8" wp14:editId="0A4BB7EE">
                <wp:simplePos x="0" y="0"/>
                <wp:positionH relativeFrom="column">
                  <wp:posOffset>184785</wp:posOffset>
                </wp:positionH>
                <wp:positionV relativeFrom="paragraph">
                  <wp:posOffset>88265</wp:posOffset>
                </wp:positionV>
                <wp:extent cx="5773420" cy="520700"/>
                <wp:effectExtent l="0" t="0" r="0" b="0"/>
                <wp:wrapNone/>
                <wp:docPr id="336" name="Поле 336"/>
                <wp:cNvGraphicFramePr/>
                <a:graphic xmlns:a="http://schemas.openxmlformats.org/drawingml/2006/main">
                  <a:graphicData uri="http://schemas.microsoft.com/office/word/2010/wordprocessingShape">
                    <wps:wsp>
                      <wps:cNvSpPr txBox="1"/>
                      <wps:spPr>
                        <a:xfrm>
                          <a:off x="0" y="0"/>
                          <a:ext cx="577342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4F2E3E" w:rsidRDefault="00A025BD" w:rsidP="001D48A7">
                            <w:pPr>
                              <w:widowControl w:val="0"/>
                              <w:spacing w:after="0" w:line="240" w:lineRule="auto"/>
                              <w:jc w:val="center"/>
                              <w:rPr>
                                <w:rFonts w:ascii="Times New Roman" w:hAnsi="Times New Roman" w:cs="Times New Roman"/>
                                <w:b/>
                                <w:bCs/>
                                <w:color w:val="FFFFFF" w:themeColor="background1"/>
                                <w:sz w:val="28"/>
                                <w:szCs w:val="24"/>
                              </w:rPr>
                            </w:pPr>
                            <w:r w:rsidRPr="004F2E3E">
                              <w:rPr>
                                <w:rFonts w:ascii="Times New Roman" w:hAnsi="Times New Roman" w:cs="Times New Roman"/>
                                <w:b/>
                                <w:bCs/>
                                <w:color w:val="FFFFFF" w:themeColor="background1"/>
                                <w:sz w:val="28"/>
                                <w:szCs w:val="24"/>
                              </w:rPr>
                              <w:t>ПРЕДОСТАВЛЕНИЕ ЗЕМЕЛЬНЫХ УЧАСТКОВ И ОБЪЕКТОВ НЕДВИЖИМОСТИ</w:t>
                            </w:r>
                          </w:p>
                          <w:p w:rsidR="00A025BD" w:rsidRPr="004F2E3E" w:rsidRDefault="00A025BD" w:rsidP="001D48A7">
                            <w:pPr>
                              <w:widowControl w:val="0"/>
                              <w:spacing w:after="0" w:line="240" w:lineRule="auto"/>
                              <w:jc w:val="center"/>
                              <w:rPr>
                                <w:rFonts w:ascii="Times New Roman" w:hAnsi="Times New Roman" w:cs="Times New Roman"/>
                                <w:b/>
                                <w:bCs/>
                                <w:color w:val="FFFFFF" w:themeColor="background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A7D8" id="Поле 336" o:spid="_x0000_s1056" type="#_x0000_t202" style="position:absolute;left:0;text-align:left;margin-left:14.55pt;margin-top:6.95pt;width:454.6pt;height:4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" filled="f" stroked="f" strokeweight=".5pt">
                <v:textbox>
                  <w:txbxContent>
                    <w:p w:rsidR="00A025BD" w:rsidRPr="004F2E3E" w:rsidRDefault="00A025BD" w:rsidP="001D48A7">
                      <w:pPr>
                        <w:widowControl w:val="0"/>
                        <w:spacing w:after="0" w:line="240" w:lineRule="auto"/>
                        <w:jc w:val="center"/>
                        <w:rPr>
                          <w:rFonts w:ascii="Times New Roman" w:hAnsi="Times New Roman" w:cs="Times New Roman"/>
                          <w:b/>
                          <w:bCs/>
                          <w:color w:val="FFFFFF" w:themeColor="background1"/>
                          <w:sz w:val="28"/>
                          <w:szCs w:val="24"/>
                        </w:rPr>
                      </w:pPr>
                      <w:r w:rsidRPr="004F2E3E">
                        <w:rPr>
                          <w:rFonts w:ascii="Times New Roman" w:hAnsi="Times New Roman" w:cs="Times New Roman"/>
                          <w:b/>
                          <w:bCs/>
                          <w:color w:val="FFFFFF" w:themeColor="background1"/>
                          <w:sz w:val="28"/>
                          <w:szCs w:val="24"/>
                        </w:rPr>
                        <w:t>ПРЕДОСТАВЛЕНИЕ ЗЕМЕЛЬНЫХ УЧАСТКОВ И ОБЪЕКТОВ НЕДВИЖИМОСТИ</w:t>
                      </w:r>
                    </w:p>
                    <w:p w:rsidR="00A025BD" w:rsidRPr="004F2E3E" w:rsidRDefault="00A025BD" w:rsidP="001D48A7">
                      <w:pPr>
                        <w:widowControl w:val="0"/>
                        <w:spacing w:after="0" w:line="240" w:lineRule="auto"/>
                        <w:jc w:val="center"/>
                        <w:rPr>
                          <w:rFonts w:ascii="Times New Roman" w:hAnsi="Times New Roman" w:cs="Times New Roman"/>
                          <w:b/>
                          <w:bCs/>
                          <w:color w:val="FFFFFF" w:themeColor="background1"/>
                          <w:sz w:val="28"/>
                          <w:szCs w:val="24"/>
                        </w:rPr>
                      </w:pPr>
                    </w:p>
                  </w:txbxContent>
                </v:textbox>
              </v:shape>
            </w:pict>
          </mc:Fallback>
        </mc:AlternateContent>
      </w:r>
      <w:r w:rsidRPr="004F2E3E">
        <w:rPr>
          <w:rFonts w:ascii="Times New Roman" w:hAnsi="Times New Roman" w:cs="Times New Roman"/>
          <w:bCs/>
          <w:noProof/>
          <w:sz w:val="28"/>
          <w:szCs w:val="24"/>
          <w:lang w:eastAsia="ru-RU"/>
        </w:rPr>
        <mc:AlternateContent>
          <mc:Choice Requires="wps">
            <w:drawing>
              <wp:anchor distT="0" distB="0" distL="114300" distR="114300" simplePos="0" relativeHeight="251740672" behindDoc="0" locked="0" layoutInCell="1" allowOverlap="1" wp14:anchorId="15DBCA41" wp14:editId="2BEADA35">
                <wp:simplePos x="0" y="0"/>
                <wp:positionH relativeFrom="column">
                  <wp:posOffset>46355</wp:posOffset>
                </wp:positionH>
                <wp:positionV relativeFrom="paragraph">
                  <wp:posOffset>88265</wp:posOffset>
                </wp:positionV>
                <wp:extent cx="5996305" cy="520700"/>
                <wp:effectExtent l="0" t="0" r="23495" b="12700"/>
                <wp:wrapNone/>
                <wp:docPr id="337" name="Прямоугольник 337"/>
                <wp:cNvGraphicFramePr/>
                <a:graphic xmlns:a="http://schemas.openxmlformats.org/drawingml/2006/main">
                  <a:graphicData uri="http://schemas.microsoft.com/office/word/2010/wordprocessingShape">
                    <wps:wsp>
                      <wps:cNvSpPr/>
                      <wps:spPr>
                        <a:xfrm>
                          <a:off x="0" y="0"/>
                          <a:ext cx="5996305" cy="520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4AB5" id="Прямоугольник 337" o:spid="_x0000_s1026" style="position:absolute;margin-left:3.65pt;margin-top:6.95pt;width:472.15pt;height:4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" fillcolor="#4472c4 [3204]" strokecolor="#1f3763 [1604]" strokeweight="1pt"/>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193D52">
        <w:rPr>
          <w:rFonts w:ascii="Times New Roman" w:hAnsi="Times New Roman" w:cs="Times New Roman"/>
          <w:bCs/>
          <w:noProof/>
          <w:sz w:val="28"/>
          <w:szCs w:val="24"/>
          <w:lang w:eastAsia="ru-RU"/>
        </w:rPr>
        <mc:AlternateContent>
          <mc:Choice Requires="wps">
            <w:drawing>
              <wp:anchor distT="0" distB="0" distL="114300" distR="114300" simplePos="0" relativeHeight="251742720" behindDoc="0" locked="0" layoutInCell="1" allowOverlap="1" wp14:anchorId="6BC1FEBD" wp14:editId="0C56908D">
                <wp:simplePos x="0" y="0"/>
                <wp:positionH relativeFrom="column">
                  <wp:posOffset>46355</wp:posOffset>
                </wp:positionH>
                <wp:positionV relativeFrom="paragraph">
                  <wp:posOffset>133985</wp:posOffset>
                </wp:positionV>
                <wp:extent cx="5996305" cy="1307465"/>
                <wp:effectExtent l="19050" t="19050" r="23495" b="26035"/>
                <wp:wrapNone/>
                <wp:docPr id="338" name="Прямоугольник 338"/>
                <wp:cNvGraphicFramePr/>
                <a:graphic xmlns:a="http://schemas.openxmlformats.org/drawingml/2006/main">
                  <a:graphicData uri="http://schemas.microsoft.com/office/word/2010/wordprocessingShape">
                    <wps:wsp>
                      <wps:cNvSpPr/>
                      <wps:spPr>
                        <a:xfrm>
                          <a:off x="0" y="0"/>
                          <a:ext cx="5996305" cy="1307465"/>
                        </a:xfrm>
                        <a:prstGeom prst="rect">
                          <a:avLst/>
                        </a:prstGeom>
                        <a:solidFill>
                          <a:schemeClr val="accent1">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ED6A3" id="Прямоугольник 338" o:spid="_x0000_s1026" style="position:absolute;margin-left:3.65pt;margin-top:10.55pt;width:472.15pt;height:102.9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" fillcolor="#d9e2f3 [660]" strokecolor="#1f3763 [1604]" strokeweight="3pt"/>
            </w:pict>
          </mc:Fallback>
        </mc:AlternateContent>
      </w:r>
      <w:r w:rsidRPr="00193D52">
        <w:rPr>
          <w:rFonts w:ascii="Times New Roman" w:hAnsi="Times New Roman" w:cs="Times New Roman"/>
          <w:bCs/>
          <w:noProof/>
          <w:sz w:val="28"/>
          <w:szCs w:val="24"/>
          <w:lang w:eastAsia="ru-RU"/>
        </w:rPr>
        <mc:AlternateContent>
          <mc:Choice Requires="wps">
            <w:drawing>
              <wp:anchor distT="0" distB="0" distL="114300" distR="114300" simplePos="0" relativeHeight="251743744" behindDoc="0" locked="0" layoutInCell="1" allowOverlap="1" wp14:anchorId="6FF4164F" wp14:editId="0208D189">
                <wp:simplePos x="0" y="0"/>
                <wp:positionH relativeFrom="column">
                  <wp:posOffset>121344</wp:posOffset>
                </wp:positionH>
                <wp:positionV relativeFrom="paragraph">
                  <wp:posOffset>134118</wp:posOffset>
                </wp:positionV>
                <wp:extent cx="5836920" cy="1307805"/>
                <wp:effectExtent l="0" t="0" r="0" b="6985"/>
                <wp:wrapNone/>
                <wp:docPr id="339" name="Поле 339"/>
                <wp:cNvGraphicFramePr/>
                <a:graphic xmlns:a="http://schemas.openxmlformats.org/drawingml/2006/main">
                  <a:graphicData uri="http://schemas.microsoft.com/office/word/2010/wordprocessingShape">
                    <wps:wsp>
                      <wps:cNvSpPr txBox="1"/>
                      <wps:spPr>
                        <a:xfrm>
                          <a:off x="0" y="0"/>
                          <a:ext cx="5836920" cy="130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5BD" w:rsidRPr="00193D52" w:rsidRDefault="00A025BD" w:rsidP="001D48A7">
                            <w:pPr>
                              <w:widowControl w:val="0"/>
                              <w:spacing w:after="0" w:line="240" w:lineRule="auto"/>
                              <w:jc w:val="both"/>
                              <w:rPr>
                                <w:rFonts w:ascii="Times New Roman" w:hAnsi="Times New Roman" w:cs="Times New Roman"/>
                                <w:b/>
                                <w:bCs/>
                                <w:color w:val="1F4E79" w:themeColor="accent5" w:themeShade="80"/>
                                <w:sz w:val="24"/>
                                <w:szCs w:val="24"/>
                              </w:rPr>
                            </w:pPr>
                            <w:r>
                              <w:rPr>
                                <w:rFonts w:ascii="Times New Roman" w:hAnsi="Times New Roman" w:cs="Times New Roman"/>
                                <w:b/>
                                <w:bCs/>
                                <w:color w:val="1F4E79" w:themeColor="accent5" w:themeShade="80"/>
                                <w:sz w:val="24"/>
                                <w:szCs w:val="24"/>
                              </w:rPr>
                              <w:t xml:space="preserve">Предоставление инвесторам </w:t>
                            </w:r>
                            <w:r w:rsidRPr="00193D52">
                              <w:rPr>
                                <w:rFonts w:ascii="Times New Roman" w:hAnsi="Times New Roman" w:cs="Times New Roman"/>
                                <w:b/>
                                <w:bCs/>
                                <w:color w:val="1F4E79" w:themeColor="accent5" w:themeShade="80"/>
                                <w:sz w:val="24"/>
                                <w:szCs w:val="24"/>
                              </w:rPr>
                              <w:t>земельных участков и объектов недвижимости осуществляется в соответствии с</w:t>
                            </w:r>
                            <w:r>
                              <w:rPr>
                                <w:rFonts w:ascii="Times New Roman" w:hAnsi="Times New Roman" w:cs="Times New Roman"/>
                                <w:b/>
                                <w:bCs/>
                                <w:color w:val="1F4E79" w:themeColor="accent5" w:themeShade="80"/>
                                <w:sz w:val="24"/>
                                <w:szCs w:val="24"/>
                              </w:rPr>
                              <w:t xml:space="preserve"> </w:t>
                            </w:r>
                            <w:r w:rsidRPr="00193D52">
                              <w:rPr>
                                <w:rFonts w:ascii="Times New Roman" w:hAnsi="Times New Roman" w:cs="Times New Roman"/>
                                <w:b/>
                                <w:bCs/>
                                <w:color w:val="1F4E79" w:themeColor="accent5" w:themeShade="80"/>
                                <w:sz w:val="24"/>
                                <w:szCs w:val="24"/>
                              </w:rPr>
                              <w:t xml:space="preserve">Положением о порядке взаимодействия исполнительных органов власти города при подготовке и принятии решений о предоставлении объектов недвижимости, находящихся в собственности </w:t>
                            </w:r>
                            <w:r>
                              <w:rPr>
                                <w:rFonts w:ascii="Times New Roman" w:hAnsi="Times New Roman" w:cs="Times New Roman"/>
                                <w:b/>
                                <w:bCs/>
                                <w:color w:val="1F4E79" w:themeColor="accent5" w:themeShade="80"/>
                                <w:sz w:val="24"/>
                                <w:szCs w:val="24"/>
                              </w:rPr>
                              <w:br/>
                            </w:r>
                            <w:r w:rsidRPr="00193D52">
                              <w:rPr>
                                <w:rFonts w:ascii="Times New Roman" w:hAnsi="Times New Roman" w:cs="Times New Roman"/>
                                <w:b/>
                                <w:bCs/>
                                <w:color w:val="1F4E79" w:themeColor="accent5" w:themeShade="80"/>
                                <w:sz w:val="24"/>
                                <w:szCs w:val="24"/>
                              </w:rPr>
                              <w:t>Санкт-Петербурга, для строительства, реконструкции и проведения работ по приспособлению для современного использования,</w:t>
                            </w:r>
                            <w:r>
                              <w:rPr>
                                <w:rFonts w:ascii="Times New Roman" w:hAnsi="Times New Roman" w:cs="Times New Roman"/>
                                <w:b/>
                                <w:bCs/>
                                <w:color w:val="1F4E79" w:themeColor="accent5" w:themeShade="80"/>
                                <w:sz w:val="24"/>
                                <w:szCs w:val="24"/>
                              </w:rPr>
                              <w:t xml:space="preserve"> утвержденным </w:t>
                            </w:r>
                            <w:r w:rsidRPr="00193D52">
                              <w:rPr>
                                <w:rFonts w:ascii="Times New Roman" w:hAnsi="Times New Roman" w:cs="Times New Roman"/>
                                <w:b/>
                                <w:bCs/>
                                <w:color w:val="1F4E79" w:themeColor="accent5" w:themeShade="80"/>
                                <w:sz w:val="24"/>
                                <w:szCs w:val="24"/>
                              </w:rPr>
                              <w:t xml:space="preserve">Правительством Санкт-Петербурга. </w:t>
                            </w:r>
                          </w:p>
                          <w:p w:rsidR="00A025BD" w:rsidRPr="00193D52" w:rsidRDefault="00A025BD" w:rsidP="001D48A7">
                            <w:pPr>
                              <w:tabs>
                                <w:tab w:val="num" w:pos="0"/>
                              </w:tabs>
                              <w:spacing w:after="60" w:line="240" w:lineRule="auto"/>
                              <w:rPr>
                                <w:b/>
                                <w:color w:val="1F4E79" w:themeColor="accent5" w:themeShade="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164F" id="Поле 339" o:spid="_x0000_s1057" type="#_x0000_t202" style="position:absolute;left:0;text-align:left;margin-left:9.55pt;margin-top:10.55pt;width:459.6pt;height:10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" filled="f" stroked="f" strokeweight=".5pt">
                <v:textbox>
                  <w:txbxContent>
                    <w:p w:rsidR="00A025BD" w:rsidRPr="00193D52" w:rsidRDefault="00A025BD" w:rsidP="001D48A7">
                      <w:pPr>
                        <w:widowControl w:val="0"/>
                        <w:spacing w:after="0" w:line="240" w:lineRule="auto"/>
                        <w:jc w:val="both"/>
                        <w:rPr>
                          <w:rFonts w:ascii="Times New Roman" w:hAnsi="Times New Roman" w:cs="Times New Roman"/>
                          <w:b/>
                          <w:bCs/>
                          <w:color w:val="1F4E79" w:themeColor="accent5" w:themeShade="80"/>
                          <w:sz w:val="24"/>
                          <w:szCs w:val="24"/>
                        </w:rPr>
                      </w:pPr>
                      <w:r>
                        <w:rPr>
                          <w:rFonts w:ascii="Times New Roman" w:hAnsi="Times New Roman" w:cs="Times New Roman"/>
                          <w:b/>
                          <w:bCs/>
                          <w:color w:val="1F4E79" w:themeColor="accent5" w:themeShade="80"/>
                          <w:sz w:val="24"/>
                          <w:szCs w:val="24"/>
                        </w:rPr>
                        <w:t xml:space="preserve">Предоставление инвесторам </w:t>
                      </w:r>
                      <w:r w:rsidRPr="00193D52">
                        <w:rPr>
                          <w:rFonts w:ascii="Times New Roman" w:hAnsi="Times New Roman" w:cs="Times New Roman"/>
                          <w:b/>
                          <w:bCs/>
                          <w:color w:val="1F4E79" w:themeColor="accent5" w:themeShade="80"/>
                          <w:sz w:val="24"/>
                          <w:szCs w:val="24"/>
                        </w:rPr>
                        <w:t>земельных участков и объектов недвижимости осуществляется в соответствии с</w:t>
                      </w:r>
                      <w:r>
                        <w:rPr>
                          <w:rFonts w:ascii="Times New Roman" w:hAnsi="Times New Roman" w:cs="Times New Roman"/>
                          <w:b/>
                          <w:bCs/>
                          <w:color w:val="1F4E79" w:themeColor="accent5" w:themeShade="80"/>
                          <w:sz w:val="24"/>
                          <w:szCs w:val="24"/>
                        </w:rPr>
                        <w:t xml:space="preserve"> </w:t>
                      </w:r>
                      <w:r w:rsidRPr="00193D52">
                        <w:rPr>
                          <w:rFonts w:ascii="Times New Roman" w:hAnsi="Times New Roman" w:cs="Times New Roman"/>
                          <w:b/>
                          <w:bCs/>
                          <w:color w:val="1F4E79" w:themeColor="accent5" w:themeShade="80"/>
                          <w:sz w:val="24"/>
                          <w:szCs w:val="24"/>
                        </w:rPr>
                        <w:t xml:space="preserve">Положением о порядке взаимодействия исполнительных органов власти города при подготовке и принятии решений о предоставлении объектов недвижимости, находящихся в собственности </w:t>
                      </w:r>
                      <w:r>
                        <w:rPr>
                          <w:rFonts w:ascii="Times New Roman" w:hAnsi="Times New Roman" w:cs="Times New Roman"/>
                          <w:b/>
                          <w:bCs/>
                          <w:color w:val="1F4E79" w:themeColor="accent5" w:themeShade="80"/>
                          <w:sz w:val="24"/>
                          <w:szCs w:val="24"/>
                        </w:rPr>
                        <w:br/>
                      </w:r>
                      <w:r w:rsidRPr="00193D52">
                        <w:rPr>
                          <w:rFonts w:ascii="Times New Roman" w:hAnsi="Times New Roman" w:cs="Times New Roman"/>
                          <w:b/>
                          <w:bCs/>
                          <w:color w:val="1F4E79" w:themeColor="accent5" w:themeShade="80"/>
                          <w:sz w:val="24"/>
                          <w:szCs w:val="24"/>
                        </w:rPr>
                        <w:t>Санкт-Петербурга, для строительства, реконструкции и проведения работ по приспособлению для современного использования,</w:t>
                      </w:r>
                      <w:r>
                        <w:rPr>
                          <w:rFonts w:ascii="Times New Roman" w:hAnsi="Times New Roman" w:cs="Times New Roman"/>
                          <w:b/>
                          <w:bCs/>
                          <w:color w:val="1F4E79" w:themeColor="accent5" w:themeShade="80"/>
                          <w:sz w:val="24"/>
                          <w:szCs w:val="24"/>
                        </w:rPr>
                        <w:t xml:space="preserve"> утвержденным </w:t>
                      </w:r>
                      <w:r w:rsidRPr="00193D52">
                        <w:rPr>
                          <w:rFonts w:ascii="Times New Roman" w:hAnsi="Times New Roman" w:cs="Times New Roman"/>
                          <w:b/>
                          <w:bCs/>
                          <w:color w:val="1F4E79" w:themeColor="accent5" w:themeShade="80"/>
                          <w:sz w:val="24"/>
                          <w:szCs w:val="24"/>
                        </w:rPr>
                        <w:t xml:space="preserve">Правительством Санкт-Петербурга. </w:t>
                      </w:r>
                    </w:p>
                    <w:p w:rsidR="00A025BD" w:rsidRPr="00193D52" w:rsidRDefault="00A025BD" w:rsidP="001D48A7">
                      <w:pPr>
                        <w:tabs>
                          <w:tab w:val="num" w:pos="0"/>
                        </w:tabs>
                        <w:spacing w:after="60" w:line="240" w:lineRule="auto"/>
                        <w:rPr>
                          <w:b/>
                          <w:color w:val="1F4E79" w:themeColor="accent5" w:themeShade="80"/>
                          <w:sz w:val="16"/>
                        </w:rPr>
                      </w:pPr>
                    </w:p>
                  </w:txbxContent>
                </v:textbox>
              </v:shape>
            </w:pict>
          </mc:Fallback>
        </mc:AlternateContent>
      </w: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Следует отметить, что в течение 2017 года профильным органом </w:t>
      </w:r>
    </w:p>
    <w:p w:rsidR="00154483" w:rsidRDefault="00154483" w:rsidP="001D48A7">
      <w:pPr>
        <w:widowControl w:val="0"/>
        <w:spacing w:after="0" w:line="240" w:lineRule="auto"/>
        <w:ind w:firstLine="709"/>
        <w:jc w:val="both"/>
        <w:rPr>
          <w:rFonts w:ascii="Times New Roman" w:hAnsi="Times New Roman" w:cs="Times New Roman"/>
          <w:b/>
          <w:bCs/>
          <w:sz w:val="28"/>
          <w:szCs w:val="24"/>
        </w:rPr>
      </w:pP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
          <w:bCs/>
          <w:sz w:val="28"/>
          <w:szCs w:val="24"/>
        </w:rPr>
        <w:t>Уполномоченной организацией по</w:t>
      </w:r>
      <w:r w:rsidRPr="00372362">
        <w:rPr>
          <w:rFonts w:ascii="Times New Roman" w:hAnsi="Times New Roman" w:cs="Times New Roman"/>
          <w:b/>
          <w:bCs/>
          <w:sz w:val="28"/>
          <w:szCs w:val="24"/>
        </w:rPr>
        <w:t xml:space="preserve"> сопровождени</w:t>
      </w:r>
      <w:r>
        <w:rPr>
          <w:rFonts w:ascii="Times New Roman" w:hAnsi="Times New Roman" w:cs="Times New Roman"/>
          <w:b/>
          <w:bCs/>
          <w:sz w:val="28"/>
          <w:szCs w:val="24"/>
        </w:rPr>
        <w:t>ю</w:t>
      </w:r>
      <w:r w:rsidRPr="00372362">
        <w:rPr>
          <w:rFonts w:ascii="Times New Roman" w:hAnsi="Times New Roman" w:cs="Times New Roman"/>
          <w:b/>
          <w:bCs/>
          <w:sz w:val="28"/>
          <w:szCs w:val="24"/>
        </w:rPr>
        <w:t xml:space="preserve"> инвест</w:t>
      </w:r>
      <w:r>
        <w:rPr>
          <w:rFonts w:ascii="Times New Roman" w:hAnsi="Times New Roman" w:cs="Times New Roman"/>
          <w:b/>
          <w:bCs/>
          <w:sz w:val="28"/>
          <w:szCs w:val="24"/>
        </w:rPr>
        <w:t>иционных проектов по принципу «е</w:t>
      </w:r>
      <w:r w:rsidRPr="00372362">
        <w:rPr>
          <w:rFonts w:ascii="Times New Roman" w:hAnsi="Times New Roman" w:cs="Times New Roman"/>
          <w:b/>
          <w:bCs/>
          <w:sz w:val="28"/>
          <w:szCs w:val="24"/>
        </w:rPr>
        <w:t>д</w:t>
      </w:r>
      <w:r>
        <w:rPr>
          <w:rFonts w:ascii="Times New Roman" w:hAnsi="Times New Roman" w:cs="Times New Roman"/>
          <w:b/>
          <w:bCs/>
          <w:sz w:val="28"/>
          <w:szCs w:val="24"/>
        </w:rPr>
        <w:t>иного» окна</w:t>
      </w:r>
      <w:r w:rsidRPr="00DD6EF1">
        <w:rPr>
          <w:rFonts w:ascii="Times New Roman" w:hAnsi="Times New Roman" w:cs="Times New Roman"/>
          <w:bCs/>
          <w:sz w:val="28"/>
          <w:szCs w:val="24"/>
        </w:rPr>
        <w:t xml:space="preserve"> </w:t>
      </w:r>
      <w:r w:rsidRPr="00372362">
        <w:rPr>
          <w:rFonts w:ascii="Times New Roman" w:hAnsi="Times New Roman" w:cs="Times New Roman"/>
          <w:b/>
          <w:bCs/>
          <w:sz w:val="28"/>
          <w:szCs w:val="24"/>
        </w:rPr>
        <w:t>является</w:t>
      </w:r>
      <w:r w:rsidRPr="00404DA9">
        <w:rPr>
          <w:rFonts w:ascii="Times New Roman" w:hAnsi="Times New Roman" w:cs="Times New Roman"/>
          <w:b/>
          <w:bCs/>
          <w:sz w:val="28"/>
          <w:szCs w:val="24"/>
        </w:rPr>
        <w:t xml:space="preserve"> СПб ГБУ «Управление инвестиций»</w:t>
      </w:r>
      <w:r>
        <w:rPr>
          <w:rFonts w:ascii="Times New Roman" w:hAnsi="Times New Roman" w:cs="Times New Roman"/>
          <w:bCs/>
          <w:sz w:val="28"/>
          <w:szCs w:val="24"/>
        </w:rPr>
        <w:t xml:space="preserve">. </w:t>
      </w:r>
      <w:r w:rsidRPr="00DD6EF1">
        <w:rPr>
          <w:rFonts w:ascii="Times New Roman" w:hAnsi="Times New Roman" w:cs="Times New Roman"/>
          <w:bCs/>
          <w:sz w:val="28"/>
          <w:szCs w:val="24"/>
        </w:rPr>
        <w:t>СПб ГБУ «Управление инвестиций»</w:t>
      </w:r>
      <w:r w:rsidRPr="00404DA9">
        <w:rPr>
          <w:rFonts w:ascii="Times New Roman" w:hAnsi="Times New Roman" w:cs="Times New Roman"/>
          <w:bCs/>
          <w:sz w:val="28"/>
          <w:szCs w:val="24"/>
        </w:rPr>
        <w:t xml:space="preserve"> </w:t>
      </w:r>
      <w:r>
        <w:rPr>
          <w:rFonts w:ascii="Times New Roman" w:hAnsi="Times New Roman" w:cs="Times New Roman"/>
          <w:bCs/>
          <w:sz w:val="28"/>
          <w:szCs w:val="24"/>
        </w:rPr>
        <w:t xml:space="preserve">осуществляет </w:t>
      </w:r>
      <w:r w:rsidRPr="00404DA9">
        <w:rPr>
          <w:rFonts w:ascii="Times New Roman" w:hAnsi="Times New Roman" w:cs="Times New Roman"/>
          <w:bCs/>
          <w:sz w:val="28"/>
          <w:szCs w:val="24"/>
        </w:rPr>
        <w:lastRenderedPageBreak/>
        <w:t xml:space="preserve">материально-техническое обеспечение реализации </w:t>
      </w:r>
      <w:r>
        <w:rPr>
          <w:rFonts w:ascii="Times New Roman" w:hAnsi="Times New Roman" w:cs="Times New Roman"/>
          <w:bCs/>
          <w:sz w:val="28"/>
          <w:szCs w:val="24"/>
        </w:rPr>
        <w:t>следующих</w:t>
      </w:r>
      <w:r w:rsidRPr="00404DA9">
        <w:rPr>
          <w:rFonts w:ascii="Times New Roman" w:hAnsi="Times New Roman" w:cs="Times New Roman"/>
          <w:bCs/>
          <w:sz w:val="28"/>
          <w:szCs w:val="24"/>
        </w:rPr>
        <w:t xml:space="preserve"> полномочий Комитета по инвестициям Санкт-Петербурга</w:t>
      </w:r>
      <w:r w:rsidRPr="00372362">
        <w:rPr>
          <w:rFonts w:ascii="Times New Roman" w:hAnsi="Times New Roman" w:cs="Times New Roman"/>
          <w:b/>
          <w:bCs/>
          <w:sz w:val="28"/>
          <w:szCs w:val="24"/>
        </w:rPr>
        <w:t>»</w:t>
      </w:r>
      <w:r w:rsidRPr="00DD6EF1">
        <w:rPr>
          <w:rFonts w:ascii="Times New Roman" w:hAnsi="Times New Roman" w:cs="Times New Roman"/>
          <w:bCs/>
          <w:sz w:val="28"/>
          <w:szCs w:val="24"/>
        </w:rPr>
        <w:t>:</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1.</w:t>
      </w:r>
      <w:r>
        <w:rPr>
          <w:rFonts w:ascii="Times New Roman" w:hAnsi="Times New Roman" w:cs="Times New Roman"/>
          <w:bCs/>
          <w:sz w:val="28"/>
          <w:szCs w:val="24"/>
        </w:rPr>
        <w:t xml:space="preserve"> П</w:t>
      </w:r>
      <w:r w:rsidRPr="00404DA9">
        <w:rPr>
          <w:rFonts w:ascii="Times New Roman" w:hAnsi="Times New Roman" w:cs="Times New Roman"/>
          <w:bCs/>
          <w:sz w:val="28"/>
          <w:szCs w:val="24"/>
        </w:rPr>
        <w:t xml:space="preserve">о подготовке документации, необходимой для принятия решений </w:t>
      </w:r>
      <w:r w:rsidR="005B43E0">
        <w:rPr>
          <w:rFonts w:ascii="Times New Roman" w:hAnsi="Times New Roman" w:cs="Times New Roman"/>
          <w:bCs/>
          <w:sz w:val="28"/>
          <w:szCs w:val="24"/>
        </w:rPr>
        <w:br/>
      </w:r>
      <w:r w:rsidRPr="00404DA9">
        <w:rPr>
          <w:rFonts w:ascii="Times New Roman" w:hAnsi="Times New Roman" w:cs="Times New Roman"/>
          <w:bCs/>
          <w:sz w:val="28"/>
          <w:szCs w:val="24"/>
        </w:rPr>
        <w:t>о предоставлении объектов недвижимости на торгах для строительства, реконструкции, проведения работ по приспособлению для современного использования на инвестиционных условиях;</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2. П</w:t>
      </w:r>
      <w:r w:rsidRPr="00404DA9">
        <w:rPr>
          <w:rFonts w:ascii="Times New Roman" w:hAnsi="Times New Roman" w:cs="Times New Roman"/>
          <w:bCs/>
          <w:sz w:val="28"/>
          <w:szCs w:val="24"/>
        </w:rPr>
        <w:t>о рассмотрению заявлений потенциальных инвесторов:</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о проведении аукциона на право заключения договора аренды земельного участка;</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о предварительном согласовании предоставления земельного участка;</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о предоставлении земельного участка без проведения торгов;</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о предоставлении объектов недвижимости для реконструкции, проведения работ по приспособлению для современного использования;</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3. П</w:t>
      </w:r>
      <w:r w:rsidRPr="00404DA9">
        <w:rPr>
          <w:rFonts w:ascii="Times New Roman" w:hAnsi="Times New Roman" w:cs="Times New Roman"/>
          <w:bCs/>
          <w:sz w:val="28"/>
          <w:szCs w:val="24"/>
        </w:rPr>
        <w:t>о рассмотрению заявлений правообладателей:</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 xml:space="preserve">о заключении соглашений о реконструкции, проведении работ </w:t>
      </w:r>
      <w:r w:rsidR="005B43E0">
        <w:rPr>
          <w:rFonts w:ascii="Times New Roman" w:hAnsi="Times New Roman" w:cs="Times New Roman"/>
          <w:bCs/>
          <w:sz w:val="28"/>
          <w:szCs w:val="24"/>
        </w:rPr>
        <w:br/>
      </w:r>
      <w:r w:rsidRPr="00404DA9">
        <w:rPr>
          <w:rFonts w:ascii="Times New Roman" w:hAnsi="Times New Roman" w:cs="Times New Roman"/>
          <w:bCs/>
          <w:sz w:val="28"/>
          <w:szCs w:val="24"/>
        </w:rPr>
        <w:t>по приспособлению для современного использования зданий, строений, сооружений;</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о заключении соглашений о застройке земельного участка;</w:t>
      </w:r>
    </w:p>
    <w:p w:rsidR="001D48A7" w:rsidRPr="00404DA9" w:rsidRDefault="001D48A7" w:rsidP="001D48A7">
      <w:pPr>
        <w:pStyle w:val="ac"/>
        <w:widowControl w:val="0"/>
        <w:numPr>
          <w:ilvl w:val="0"/>
          <w:numId w:val="38"/>
        </w:numPr>
        <w:spacing w:after="0" w:line="240" w:lineRule="auto"/>
        <w:ind w:left="0" w:firstLine="709"/>
        <w:jc w:val="both"/>
        <w:rPr>
          <w:rFonts w:ascii="Times New Roman" w:hAnsi="Times New Roman" w:cs="Times New Roman"/>
          <w:bCs/>
          <w:sz w:val="28"/>
          <w:szCs w:val="24"/>
        </w:rPr>
      </w:pPr>
      <w:r w:rsidRPr="00404DA9">
        <w:rPr>
          <w:rFonts w:ascii="Times New Roman" w:hAnsi="Times New Roman" w:cs="Times New Roman"/>
          <w:bCs/>
          <w:sz w:val="28"/>
          <w:szCs w:val="24"/>
        </w:rPr>
        <w:t xml:space="preserve">По подготовке документации, необходимой для внесения изменений в акты исполнительных органов государственной власти </w:t>
      </w:r>
      <w:r w:rsidR="005B43E0">
        <w:rPr>
          <w:rFonts w:ascii="Times New Roman" w:hAnsi="Times New Roman" w:cs="Times New Roman"/>
          <w:bCs/>
          <w:sz w:val="28"/>
          <w:szCs w:val="24"/>
        </w:rPr>
        <w:br/>
      </w:r>
      <w:r w:rsidRPr="00404DA9">
        <w:rPr>
          <w:rFonts w:ascii="Times New Roman" w:hAnsi="Times New Roman" w:cs="Times New Roman"/>
          <w:bCs/>
          <w:sz w:val="28"/>
          <w:szCs w:val="24"/>
        </w:rPr>
        <w:t xml:space="preserve">Санкт-Петербурга о предоставлении объектов недвижимости </w:t>
      </w:r>
      <w:r w:rsidR="005B43E0">
        <w:rPr>
          <w:rFonts w:ascii="Times New Roman" w:hAnsi="Times New Roman" w:cs="Times New Roman"/>
          <w:bCs/>
          <w:sz w:val="28"/>
          <w:szCs w:val="24"/>
        </w:rPr>
        <w:br/>
      </w:r>
      <w:r w:rsidRPr="00404DA9">
        <w:rPr>
          <w:rFonts w:ascii="Times New Roman" w:hAnsi="Times New Roman" w:cs="Times New Roman"/>
          <w:bCs/>
          <w:sz w:val="28"/>
          <w:szCs w:val="24"/>
        </w:rPr>
        <w:t>для строительства и реконструкции, приспособления для современного использования и признании их утратившими силу.</w:t>
      </w:r>
    </w:p>
    <w:p w:rsidR="001D48A7" w:rsidRPr="00404DA9" w:rsidRDefault="001D48A7" w:rsidP="001D48A7">
      <w:pPr>
        <w:widowControl w:val="0"/>
        <w:spacing w:after="0" w:line="240" w:lineRule="auto"/>
        <w:ind w:firstLine="709"/>
        <w:jc w:val="both"/>
        <w:rPr>
          <w:rFonts w:ascii="Times New Roman" w:hAnsi="Times New Roman" w:cs="Times New Roman"/>
          <w:bCs/>
          <w:sz w:val="28"/>
          <w:szCs w:val="24"/>
        </w:rPr>
      </w:pPr>
      <w:r w:rsidRPr="00404DA9">
        <w:rPr>
          <w:rFonts w:ascii="Times New Roman" w:hAnsi="Times New Roman" w:cs="Times New Roman"/>
          <w:bCs/>
          <w:sz w:val="28"/>
          <w:szCs w:val="24"/>
        </w:rPr>
        <w:t xml:space="preserve">Кроме того, СПб ГБУ «Управление инвестиций» осуществляет подготовку документации, необходимой для принятия решений о развитии застроенных территорий в Санкт-Петербурге и о проведении аукционов </w:t>
      </w:r>
      <w:r w:rsidR="00A25457">
        <w:rPr>
          <w:rFonts w:ascii="Times New Roman" w:hAnsi="Times New Roman" w:cs="Times New Roman"/>
          <w:bCs/>
          <w:sz w:val="28"/>
          <w:szCs w:val="24"/>
        </w:rPr>
        <w:br/>
      </w:r>
      <w:r w:rsidRPr="00404DA9">
        <w:rPr>
          <w:rFonts w:ascii="Times New Roman" w:hAnsi="Times New Roman" w:cs="Times New Roman"/>
          <w:bCs/>
          <w:sz w:val="28"/>
          <w:szCs w:val="24"/>
        </w:rPr>
        <w:t xml:space="preserve">на право заключения договоров о развитии застроенных территорий </w:t>
      </w:r>
      <w:r w:rsidR="00A25457">
        <w:rPr>
          <w:rFonts w:ascii="Times New Roman" w:hAnsi="Times New Roman" w:cs="Times New Roman"/>
          <w:bCs/>
          <w:sz w:val="28"/>
          <w:szCs w:val="24"/>
        </w:rPr>
        <w:br/>
      </w:r>
      <w:r w:rsidRPr="00404DA9">
        <w:rPr>
          <w:rFonts w:ascii="Times New Roman" w:hAnsi="Times New Roman" w:cs="Times New Roman"/>
          <w:bCs/>
          <w:sz w:val="28"/>
          <w:szCs w:val="24"/>
        </w:rPr>
        <w:t>в Санкт-Петербурге, а также организационное, экспертное и юридическое сопровождение инвестиционных проектов</w:t>
      </w:r>
      <w:r>
        <w:rPr>
          <w:rFonts w:ascii="Times New Roman" w:hAnsi="Times New Roman" w:cs="Times New Roman"/>
          <w:bCs/>
          <w:sz w:val="28"/>
          <w:szCs w:val="24"/>
        </w:rPr>
        <w:t xml:space="preserve"> в Санкт-Петербурге</w:t>
      </w:r>
      <w:r w:rsidRPr="00404DA9">
        <w:rPr>
          <w:rFonts w:ascii="Times New Roman" w:hAnsi="Times New Roman" w:cs="Times New Roman"/>
          <w:bCs/>
          <w:sz w:val="28"/>
          <w:szCs w:val="24"/>
        </w:rPr>
        <w:t>.</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sz w:val="28"/>
        </w:rPr>
        <w:t>Следует отметить, что с</w:t>
      </w:r>
      <w:r w:rsidRPr="00BB3D61">
        <w:rPr>
          <w:rFonts w:ascii="Times New Roman" w:hAnsi="Times New Roman" w:cs="Times New Roman"/>
          <w:sz w:val="28"/>
        </w:rPr>
        <w:t xml:space="preserve"> январ</w:t>
      </w:r>
      <w:r>
        <w:rPr>
          <w:rFonts w:ascii="Times New Roman" w:hAnsi="Times New Roman" w:cs="Times New Roman"/>
          <w:sz w:val="28"/>
        </w:rPr>
        <w:t>я</w:t>
      </w:r>
      <w:r w:rsidRPr="00BB3D61">
        <w:rPr>
          <w:rFonts w:ascii="Times New Roman" w:hAnsi="Times New Roman" w:cs="Times New Roman"/>
          <w:sz w:val="28"/>
        </w:rPr>
        <w:t xml:space="preserve"> 2017 года </w:t>
      </w:r>
      <w:r>
        <w:rPr>
          <w:rFonts w:ascii="Times New Roman" w:hAnsi="Times New Roman" w:cs="Times New Roman"/>
          <w:sz w:val="28"/>
        </w:rPr>
        <w:t>начал работу</w:t>
      </w:r>
      <w:r w:rsidRPr="00BB3D61">
        <w:rPr>
          <w:rFonts w:ascii="Times New Roman" w:hAnsi="Times New Roman" w:cs="Times New Roman"/>
          <w:bCs/>
          <w:sz w:val="28"/>
        </w:rPr>
        <w:t xml:space="preserve"> </w:t>
      </w:r>
      <w:r>
        <w:rPr>
          <w:rFonts w:ascii="Times New Roman" w:hAnsi="Times New Roman" w:cs="Times New Roman"/>
          <w:bCs/>
          <w:sz w:val="28"/>
        </w:rPr>
        <w:t xml:space="preserve">обновленный </w:t>
      </w:r>
      <w:r w:rsidRPr="00BB3D61">
        <w:rPr>
          <w:rFonts w:ascii="Times New Roman" w:hAnsi="Times New Roman" w:cs="Times New Roman"/>
          <w:bCs/>
          <w:sz w:val="28"/>
        </w:rPr>
        <w:t xml:space="preserve">фронт-офис </w:t>
      </w:r>
      <w:r>
        <w:rPr>
          <w:rFonts w:ascii="Times New Roman" w:hAnsi="Times New Roman" w:cs="Times New Roman"/>
          <w:bCs/>
          <w:sz w:val="28"/>
        </w:rPr>
        <w:t>«</w:t>
      </w:r>
      <w:r>
        <w:rPr>
          <w:rFonts w:ascii="Times New Roman" w:hAnsi="Times New Roman" w:cs="Times New Roman"/>
          <w:sz w:val="28"/>
        </w:rPr>
        <w:t>е</w:t>
      </w:r>
      <w:r w:rsidRPr="00BB3D61">
        <w:rPr>
          <w:rFonts w:ascii="Times New Roman" w:hAnsi="Times New Roman" w:cs="Times New Roman"/>
          <w:sz w:val="28"/>
        </w:rPr>
        <w:t>дино</w:t>
      </w:r>
      <w:r>
        <w:rPr>
          <w:rFonts w:ascii="Times New Roman" w:hAnsi="Times New Roman" w:cs="Times New Roman"/>
          <w:sz w:val="28"/>
        </w:rPr>
        <w:t xml:space="preserve">го окна» по работе с инвесторами, деятельность которого обеспечивает </w:t>
      </w:r>
      <w:r w:rsidRPr="00404DA9">
        <w:rPr>
          <w:rFonts w:ascii="Times New Roman" w:hAnsi="Times New Roman" w:cs="Times New Roman"/>
          <w:bCs/>
          <w:sz w:val="28"/>
          <w:szCs w:val="24"/>
        </w:rPr>
        <w:t>СПб ГБУ «Управление инвестиций»</w:t>
      </w:r>
      <w:r>
        <w:rPr>
          <w:rFonts w:ascii="Times New Roman" w:hAnsi="Times New Roman" w:cs="Times New Roman"/>
          <w:bCs/>
          <w:sz w:val="28"/>
          <w:szCs w:val="24"/>
        </w:rPr>
        <w:t>. За минувший год сотрудниками фронт-офиса оказано порядка 2 500 консультаций по различным вопросам предпринимательской деятельности, а также обработано порядка 540 заявлений инвесторов.</w:t>
      </w:r>
      <w:r>
        <w:rPr>
          <w:rStyle w:val="a5"/>
          <w:rFonts w:ascii="Times New Roman" w:hAnsi="Times New Roman"/>
          <w:bCs/>
          <w:sz w:val="28"/>
          <w:szCs w:val="24"/>
        </w:rPr>
        <w:footnoteReference w:id="67"/>
      </w:r>
    </w:p>
    <w:p w:rsidR="001D48A7" w:rsidRDefault="001D48A7" w:rsidP="001D48A7">
      <w:pPr>
        <w:widowControl w:val="0"/>
        <w:spacing w:after="0" w:line="240" w:lineRule="auto"/>
        <w:ind w:firstLine="709"/>
        <w:jc w:val="both"/>
        <w:rPr>
          <w:rFonts w:ascii="Times New Roman" w:hAnsi="Times New Roman" w:cs="Times New Roman"/>
          <w:bCs/>
          <w:iCs/>
          <w:sz w:val="28"/>
          <w:szCs w:val="24"/>
        </w:rPr>
      </w:pPr>
      <w:r>
        <w:rPr>
          <w:rFonts w:ascii="Times New Roman" w:hAnsi="Times New Roman" w:cs="Times New Roman"/>
          <w:bCs/>
          <w:sz w:val="28"/>
          <w:szCs w:val="24"/>
        </w:rPr>
        <w:t xml:space="preserve">В целях улучшения качества оказания услуг, предоставляемых </w:t>
      </w:r>
      <w:r w:rsidR="005B43E0">
        <w:rPr>
          <w:rFonts w:ascii="Times New Roman" w:hAnsi="Times New Roman" w:cs="Times New Roman"/>
          <w:bCs/>
          <w:sz w:val="28"/>
          <w:szCs w:val="24"/>
        </w:rPr>
        <w:br/>
      </w:r>
      <w:r>
        <w:rPr>
          <w:rFonts w:ascii="Times New Roman" w:hAnsi="Times New Roman" w:cs="Times New Roman"/>
          <w:bCs/>
          <w:sz w:val="28"/>
          <w:szCs w:val="24"/>
        </w:rPr>
        <w:t>по принципу «единого окна»</w:t>
      </w:r>
      <w:r w:rsidR="005B43E0">
        <w:rPr>
          <w:rFonts w:ascii="Times New Roman" w:hAnsi="Times New Roman" w:cs="Times New Roman"/>
          <w:bCs/>
          <w:sz w:val="28"/>
          <w:szCs w:val="24"/>
        </w:rPr>
        <w:t>,</w:t>
      </w:r>
      <w:r>
        <w:rPr>
          <w:rFonts w:ascii="Times New Roman" w:hAnsi="Times New Roman" w:cs="Times New Roman"/>
          <w:bCs/>
          <w:sz w:val="28"/>
          <w:szCs w:val="24"/>
        </w:rPr>
        <w:t xml:space="preserve"> Комитет</w:t>
      </w:r>
      <w:r w:rsidR="00BC6C75">
        <w:rPr>
          <w:rFonts w:ascii="Times New Roman" w:hAnsi="Times New Roman" w:cs="Times New Roman"/>
          <w:bCs/>
          <w:sz w:val="28"/>
          <w:szCs w:val="24"/>
        </w:rPr>
        <w:t>о</w:t>
      </w:r>
      <w:r>
        <w:rPr>
          <w:rFonts w:ascii="Times New Roman" w:hAnsi="Times New Roman" w:cs="Times New Roman"/>
          <w:bCs/>
          <w:sz w:val="28"/>
          <w:szCs w:val="24"/>
        </w:rPr>
        <w:t xml:space="preserve">м по инвестициям Санкт-Петербурга совместно с НП «Клуб лидеров» в июне 2017 года было инициировано проведение «контрольной закупки» по подбору земельного участка для реализации инвестиционного проекта, а также по взаимодействию сотрудников «фронт-офиса» с инвесторами. По результатам «контрольной закупки» наряду с положительными моментами, такими как достаточный </w:t>
      </w:r>
      <w:r>
        <w:rPr>
          <w:rFonts w:ascii="Times New Roman" w:hAnsi="Times New Roman" w:cs="Times New Roman"/>
          <w:bCs/>
          <w:sz w:val="28"/>
          <w:szCs w:val="24"/>
        </w:rPr>
        <w:lastRenderedPageBreak/>
        <w:t xml:space="preserve">уровень компетенции сотрудников, доброжелательность и нацеленность </w:t>
      </w:r>
      <w:r w:rsidR="005B43E0">
        <w:rPr>
          <w:rFonts w:ascii="Times New Roman" w:hAnsi="Times New Roman" w:cs="Times New Roman"/>
          <w:bCs/>
          <w:sz w:val="28"/>
          <w:szCs w:val="24"/>
        </w:rPr>
        <w:br/>
      </w:r>
      <w:r>
        <w:rPr>
          <w:rFonts w:ascii="Times New Roman" w:hAnsi="Times New Roman" w:cs="Times New Roman"/>
          <w:bCs/>
          <w:sz w:val="28"/>
          <w:szCs w:val="24"/>
        </w:rPr>
        <w:t>на результат, возможность согласовани</w:t>
      </w:r>
      <w:r w:rsidR="00BC6C75">
        <w:rPr>
          <w:rFonts w:ascii="Times New Roman" w:hAnsi="Times New Roman" w:cs="Times New Roman"/>
          <w:bCs/>
          <w:sz w:val="28"/>
          <w:szCs w:val="24"/>
        </w:rPr>
        <w:t>я</w:t>
      </w:r>
      <w:r>
        <w:rPr>
          <w:rFonts w:ascii="Times New Roman" w:hAnsi="Times New Roman" w:cs="Times New Roman"/>
          <w:bCs/>
          <w:sz w:val="28"/>
          <w:szCs w:val="24"/>
        </w:rPr>
        <w:t xml:space="preserve"> встречи в удобное для инвесторов время и др., были выявлены и существенные недостатки. Среди них, </w:t>
      </w:r>
      <w:r w:rsidR="005B43E0">
        <w:rPr>
          <w:rFonts w:ascii="Times New Roman" w:hAnsi="Times New Roman" w:cs="Times New Roman"/>
          <w:bCs/>
          <w:sz w:val="28"/>
          <w:szCs w:val="24"/>
        </w:rPr>
        <w:br/>
      </w:r>
      <w:r>
        <w:rPr>
          <w:rFonts w:ascii="Times New Roman" w:hAnsi="Times New Roman" w:cs="Times New Roman"/>
          <w:bCs/>
          <w:sz w:val="28"/>
          <w:szCs w:val="24"/>
        </w:rPr>
        <w:t>в том числе: отсутствие стандарта первичного взаимодействия сотрудников фронт-офиса с инвестором и сроки официального предоставления инвестору перечня земельных участков</w:t>
      </w:r>
      <w:r w:rsidR="00BC6C75">
        <w:rPr>
          <w:rFonts w:ascii="Times New Roman" w:hAnsi="Times New Roman" w:cs="Times New Roman"/>
          <w:bCs/>
          <w:sz w:val="28"/>
          <w:szCs w:val="24"/>
        </w:rPr>
        <w:t>,</w:t>
      </w:r>
      <w:r>
        <w:rPr>
          <w:rFonts w:ascii="Times New Roman" w:hAnsi="Times New Roman" w:cs="Times New Roman"/>
          <w:bCs/>
          <w:sz w:val="28"/>
          <w:szCs w:val="24"/>
        </w:rPr>
        <w:t xml:space="preserve"> в границах которых возможно размещение объекта (в связи с длительными сроками ответов профильных ведомств). Необходимо подчеркнуть, что итоги указанной «контрольной закупки» корреспондируются с результатами экспертного опроса и «контрольных закупок», проведенных в конце 2017 года в рамках э</w:t>
      </w:r>
      <w:r w:rsidRPr="00D615DE">
        <w:rPr>
          <w:rFonts w:ascii="Times New Roman" w:hAnsi="Times New Roman" w:cs="Times New Roman"/>
          <w:bCs/>
          <w:sz w:val="28"/>
          <w:szCs w:val="24"/>
        </w:rPr>
        <w:t>кспертно-аналитическо</w:t>
      </w:r>
      <w:r>
        <w:rPr>
          <w:rFonts w:ascii="Times New Roman" w:hAnsi="Times New Roman" w:cs="Times New Roman"/>
          <w:bCs/>
          <w:sz w:val="28"/>
          <w:szCs w:val="24"/>
        </w:rPr>
        <w:t>го</w:t>
      </w:r>
      <w:r w:rsidRPr="00D615DE">
        <w:rPr>
          <w:rFonts w:ascii="Times New Roman" w:hAnsi="Times New Roman" w:cs="Times New Roman"/>
          <w:bCs/>
          <w:sz w:val="28"/>
          <w:szCs w:val="24"/>
        </w:rPr>
        <w:t xml:space="preserve"> исследовани</w:t>
      </w:r>
      <w:r>
        <w:rPr>
          <w:rFonts w:ascii="Times New Roman" w:hAnsi="Times New Roman" w:cs="Times New Roman"/>
          <w:bCs/>
          <w:sz w:val="28"/>
          <w:szCs w:val="24"/>
        </w:rPr>
        <w:t>я</w:t>
      </w:r>
      <w:r w:rsidRPr="00D615DE">
        <w:rPr>
          <w:rFonts w:ascii="Times New Roman" w:hAnsi="Times New Roman" w:cs="Times New Roman"/>
          <w:bCs/>
          <w:sz w:val="28"/>
          <w:szCs w:val="24"/>
        </w:rPr>
        <w:t xml:space="preserve"> «Оценка качества сопровождения инвестиционных проектов </w:t>
      </w:r>
      <w:r w:rsidR="005B43E0">
        <w:rPr>
          <w:rFonts w:ascii="Times New Roman" w:hAnsi="Times New Roman" w:cs="Times New Roman"/>
          <w:bCs/>
          <w:sz w:val="28"/>
          <w:szCs w:val="24"/>
        </w:rPr>
        <w:br/>
      </w:r>
      <w:r w:rsidRPr="00D615DE">
        <w:rPr>
          <w:rFonts w:ascii="Times New Roman" w:hAnsi="Times New Roman" w:cs="Times New Roman"/>
          <w:bCs/>
          <w:sz w:val="28"/>
          <w:szCs w:val="24"/>
        </w:rPr>
        <w:t>и эффективности взаимодействия с инвесторами в Санкт-Петербурге»</w:t>
      </w:r>
      <w:r>
        <w:rPr>
          <w:rFonts w:ascii="Times New Roman" w:hAnsi="Times New Roman" w:cs="Times New Roman"/>
          <w:bCs/>
          <w:sz w:val="28"/>
          <w:szCs w:val="24"/>
        </w:rPr>
        <w:t xml:space="preserve">, выполненного </w:t>
      </w:r>
      <w:r w:rsidRPr="00DD6EF1">
        <w:rPr>
          <w:rFonts w:ascii="Times New Roman" w:hAnsi="Times New Roman" w:cs="Times New Roman"/>
          <w:bCs/>
          <w:iCs/>
          <w:sz w:val="28"/>
          <w:szCs w:val="24"/>
        </w:rPr>
        <w:t>ФГБОУ ВО «Санкт-Петербургский государственный университет»</w:t>
      </w:r>
      <w:r>
        <w:rPr>
          <w:rFonts w:ascii="Times New Roman" w:hAnsi="Times New Roman" w:cs="Times New Roman"/>
          <w:bCs/>
          <w:iCs/>
          <w:sz w:val="28"/>
          <w:szCs w:val="24"/>
        </w:rPr>
        <w:t>, и выявивших аналогичные недостатки.</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Принимая во внимание выявленные недостатки</w:t>
      </w:r>
      <w:r w:rsidR="00600226">
        <w:rPr>
          <w:rFonts w:ascii="Times New Roman" w:hAnsi="Times New Roman" w:cs="Times New Roman"/>
          <w:bCs/>
          <w:sz w:val="28"/>
          <w:szCs w:val="24"/>
        </w:rPr>
        <w:t>,</w:t>
      </w:r>
      <w:r>
        <w:rPr>
          <w:rFonts w:ascii="Times New Roman" w:hAnsi="Times New Roman" w:cs="Times New Roman"/>
          <w:bCs/>
          <w:sz w:val="28"/>
          <w:szCs w:val="24"/>
        </w:rPr>
        <w:t xml:space="preserve"> Комитет</w:t>
      </w:r>
      <w:r w:rsidR="00BC6C75">
        <w:rPr>
          <w:rFonts w:ascii="Times New Roman" w:hAnsi="Times New Roman" w:cs="Times New Roman"/>
          <w:bCs/>
          <w:sz w:val="28"/>
          <w:szCs w:val="24"/>
        </w:rPr>
        <w:t>о</w:t>
      </w:r>
      <w:r>
        <w:rPr>
          <w:rFonts w:ascii="Times New Roman" w:hAnsi="Times New Roman" w:cs="Times New Roman"/>
          <w:bCs/>
          <w:sz w:val="28"/>
          <w:szCs w:val="24"/>
        </w:rPr>
        <w:t xml:space="preserve">м </w:t>
      </w:r>
      <w:r w:rsidR="005B43E0">
        <w:rPr>
          <w:rFonts w:ascii="Times New Roman" w:hAnsi="Times New Roman" w:cs="Times New Roman"/>
          <w:bCs/>
          <w:sz w:val="28"/>
          <w:szCs w:val="24"/>
        </w:rPr>
        <w:br/>
      </w:r>
      <w:r>
        <w:rPr>
          <w:rFonts w:ascii="Times New Roman" w:hAnsi="Times New Roman" w:cs="Times New Roman"/>
          <w:bCs/>
          <w:sz w:val="28"/>
          <w:szCs w:val="24"/>
        </w:rPr>
        <w:t xml:space="preserve">по инвестициям Санкт-Петербурга была проведена работа, направленная </w:t>
      </w:r>
      <w:r w:rsidR="005B43E0">
        <w:rPr>
          <w:rFonts w:ascii="Times New Roman" w:hAnsi="Times New Roman" w:cs="Times New Roman"/>
          <w:bCs/>
          <w:sz w:val="28"/>
          <w:szCs w:val="24"/>
        </w:rPr>
        <w:br/>
      </w:r>
      <w:r>
        <w:rPr>
          <w:rFonts w:ascii="Times New Roman" w:hAnsi="Times New Roman" w:cs="Times New Roman"/>
          <w:bCs/>
          <w:sz w:val="28"/>
          <w:szCs w:val="24"/>
        </w:rPr>
        <w:t xml:space="preserve">на повышение эффективности деятельности по оказанию услуг по принципу «единого окна»: разработан стандарт работы сотрудников «фронт-офиса» </w:t>
      </w:r>
      <w:r w:rsidR="005B43E0">
        <w:rPr>
          <w:rFonts w:ascii="Times New Roman" w:hAnsi="Times New Roman" w:cs="Times New Roman"/>
          <w:bCs/>
          <w:sz w:val="28"/>
          <w:szCs w:val="24"/>
        </w:rPr>
        <w:br/>
      </w:r>
      <w:r>
        <w:rPr>
          <w:rFonts w:ascii="Times New Roman" w:hAnsi="Times New Roman" w:cs="Times New Roman"/>
          <w:bCs/>
          <w:sz w:val="28"/>
          <w:szCs w:val="24"/>
        </w:rPr>
        <w:t>и организованы обучающие семинары, в проекте Регламента предусмотрены сроки предоставления информации на каждом этапе сопровождения проекта, формируется база данных земельных участков в соответствие с основными отраслями и т.д.</w:t>
      </w:r>
    </w:p>
    <w:p w:rsidR="001D48A7" w:rsidRDefault="005105E6"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С</w:t>
      </w:r>
      <w:r w:rsidR="00600226">
        <w:rPr>
          <w:rFonts w:ascii="Times New Roman" w:hAnsi="Times New Roman" w:cs="Times New Roman"/>
          <w:bCs/>
          <w:sz w:val="28"/>
          <w:szCs w:val="24"/>
        </w:rPr>
        <w:t>ледует</w:t>
      </w:r>
      <w:r w:rsidR="001D48A7">
        <w:rPr>
          <w:rFonts w:ascii="Times New Roman" w:hAnsi="Times New Roman" w:cs="Times New Roman"/>
          <w:bCs/>
          <w:sz w:val="28"/>
          <w:szCs w:val="24"/>
        </w:rPr>
        <w:t xml:space="preserve"> отметить, что длительные сроки предоставления инвестору перечня земельных участков</w:t>
      </w:r>
      <w:r w:rsidR="00920B0A">
        <w:rPr>
          <w:rFonts w:ascii="Times New Roman" w:hAnsi="Times New Roman" w:cs="Times New Roman"/>
          <w:bCs/>
          <w:sz w:val="28"/>
          <w:szCs w:val="24"/>
        </w:rPr>
        <w:t>,</w:t>
      </w:r>
      <w:r w:rsidR="001D48A7">
        <w:rPr>
          <w:rFonts w:ascii="Times New Roman" w:hAnsi="Times New Roman" w:cs="Times New Roman"/>
          <w:bCs/>
          <w:sz w:val="28"/>
          <w:szCs w:val="24"/>
        </w:rPr>
        <w:t xml:space="preserve"> в границах которых возможно размещение объекта, в значительной степени обусловлены о</w:t>
      </w:r>
      <w:r w:rsidR="001D48A7" w:rsidRPr="003A1875">
        <w:rPr>
          <w:rFonts w:ascii="Times New Roman" w:hAnsi="Times New Roman" w:cs="Times New Roman"/>
          <w:bCs/>
          <w:sz w:val="28"/>
          <w:szCs w:val="24"/>
        </w:rPr>
        <w:t>тсутствие</w:t>
      </w:r>
      <w:r w:rsidR="001D48A7">
        <w:rPr>
          <w:rFonts w:ascii="Times New Roman" w:hAnsi="Times New Roman" w:cs="Times New Roman"/>
          <w:bCs/>
          <w:sz w:val="28"/>
          <w:szCs w:val="24"/>
        </w:rPr>
        <w:t>м</w:t>
      </w:r>
      <w:r w:rsidR="001D48A7" w:rsidRPr="003A1875">
        <w:rPr>
          <w:rFonts w:ascii="Times New Roman" w:hAnsi="Times New Roman" w:cs="Times New Roman"/>
          <w:bCs/>
          <w:sz w:val="28"/>
          <w:szCs w:val="24"/>
        </w:rPr>
        <w:t xml:space="preserve"> полноценной единой базы земельных участков (а также зданий и сооружений) </w:t>
      </w:r>
      <w:r w:rsidR="005B43E0">
        <w:rPr>
          <w:rFonts w:ascii="Times New Roman" w:hAnsi="Times New Roman" w:cs="Times New Roman"/>
          <w:bCs/>
          <w:sz w:val="28"/>
          <w:szCs w:val="24"/>
        </w:rPr>
        <w:br/>
      </w:r>
      <w:r w:rsidR="001D48A7" w:rsidRPr="003A1875">
        <w:rPr>
          <w:rFonts w:ascii="Times New Roman" w:hAnsi="Times New Roman" w:cs="Times New Roman"/>
          <w:bCs/>
          <w:sz w:val="28"/>
          <w:szCs w:val="24"/>
        </w:rPr>
        <w:t>и их описани</w:t>
      </w:r>
      <w:r w:rsidR="00920B0A">
        <w:rPr>
          <w:rFonts w:ascii="Times New Roman" w:hAnsi="Times New Roman" w:cs="Times New Roman"/>
          <w:bCs/>
          <w:sz w:val="28"/>
          <w:szCs w:val="24"/>
        </w:rPr>
        <w:t>я</w:t>
      </w:r>
      <w:r w:rsidR="001D48A7" w:rsidRPr="003A1875">
        <w:rPr>
          <w:rFonts w:ascii="Times New Roman" w:hAnsi="Times New Roman" w:cs="Times New Roman"/>
          <w:bCs/>
          <w:sz w:val="28"/>
          <w:szCs w:val="24"/>
        </w:rPr>
        <w:t>, а также отсутствие</w:t>
      </w:r>
      <w:r w:rsidR="001D48A7">
        <w:rPr>
          <w:rFonts w:ascii="Times New Roman" w:hAnsi="Times New Roman" w:cs="Times New Roman"/>
          <w:bCs/>
          <w:sz w:val="28"/>
          <w:szCs w:val="24"/>
        </w:rPr>
        <w:t>м</w:t>
      </w:r>
      <w:r w:rsidR="001D48A7" w:rsidRPr="003A1875">
        <w:rPr>
          <w:rFonts w:ascii="Times New Roman" w:hAnsi="Times New Roman" w:cs="Times New Roman"/>
          <w:bCs/>
          <w:sz w:val="28"/>
          <w:szCs w:val="24"/>
        </w:rPr>
        <w:t xml:space="preserve"> комплексной городской системы управления инвестиционным процессом</w:t>
      </w:r>
      <w:r w:rsidR="001D48A7">
        <w:rPr>
          <w:rFonts w:ascii="Times New Roman" w:hAnsi="Times New Roman" w:cs="Times New Roman"/>
          <w:bCs/>
          <w:sz w:val="28"/>
          <w:szCs w:val="24"/>
        </w:rPr>
        <w:t xml:space="preserve">. </w:t>
      </w:r>
      <w:r>
        <w:rPr>
          <w:rFonts w:ascii="Times New Roman" w:hAnsi="Times New Roman" w:cs="Times New Roman"/>
          <w:bCs/>
          <w:sz w:val="28"/>
          <w:szCs w:val="24"/>
        </w:rPr>
        <w:t xml:space="preserve">Это </w:t>
      </w:r>
      <w:r w:rsidR="001D48A7">
        <w:rPr>
          <w:rFonts w:ascii="Times New Roman" w:hAnsi="Times New Roman" w:cs="Times New Roman"/>
          <w:bCs/>
          <w:sz w:val="28"/>
          <w:szCs w:val="24"/>
        </w:rPr>
        <w:t xml:space="preserve">обстоятельство </w:t>
      </w:r>
      <w:r w:rsidR="001D48A7" w:rsidRPr="003A1875">
        <w:rPr>
          <w:rFonts w:ascii="Times New Roman" w:hAnsi="Times New Roman" w:cs="Times New Roman"/>
          <w:bCs/>
          <w:sz w:val="28"/>
          <w:szCs w:val="24"/>
        </w:rPr>
        <w:t xml:space="preserve">является </w:t>
      </w:r>
      <w:r w:rsidR="001D48A7">
        <w:rPr>
          <w:rFonts w:ascii="Times New Roman" w:hAnsi="Times New Roman" w:cs="Times New Roman"/>
          <w:bCs/>
          <w:sz w:val="28"/>
          <w:szCs w:val="24"/>
        </w:rPr>
        <w:t>с</w:t>
      </w:r>
      <w:r w:rsidR="001D48A7" w:rsidRPr="003A1875">
        <w:rPr>
          <w:rFonts w:ascii="Times New Roman" w:hAnsi="Times New Roman" w:cs="Times New Roman"/>
          <w:bCs/>
          <w:sz w:val="28"/>
          <w:szCs w:val="24"/>
        </w:rPr>
        <w:t>ущественным недостатком</w:t>
      </w:r>
      <w:r w:rsidR="001D48A7">
        <w:rPr>
          <w:rFonts w:ascii="Times New Roman" w:hAnsi="Times New Roman" w:cs="Times New Roman"/>
          <w:bCs/>
          <w:sz w:val="28"/>
          <w:szCs w:val="24"/>
        </w:rPr>
        <w:t xml:space="preserve"> </w:t>
      </w:r>
      <w:bookmarkStart w:id="27" w:name="_Hlk508959818"/>
      <w:r w:rsidR="001D48A7">
        <w:rPr>
          <w:rFonts w:ascii="Times New Roman" w:hAnsi="Times New Roman" w:cs="Times New Roman"/>
          <w:bCs/>
          <w:sz w:val="28"/>
          <w:szCs w:val="24"/>
        </w:rPr>
        <w:t>механизма сопровождения инвестиционных проектов по принципу «единого окна»</w:t>
      </w:r>
      <w:bookmarkEnd w:id="27"/>
      <w:r w:rsidR="001D48A7" w:rsidRPr="003A1875">
        <w:rPr>
          <w:rFonts w:ascii="Times New Roman" w:hAnsi="Times New Roman" w:cs="Times New Roman"/>
          <w:bCs/>
          <w:sz w:val="28"/>
          <w:szCs w:val="24"/>
        </w:rPr>
        <w:t>, находящимся вне компетенции специализированной организации, но пря</w:t>
      </w:r>
      <w:r w:rsidR="001D48A7">
        <w:rPr>
          <w:rFonts w:ascii="Times New Roman" w:hAnsi="Times New Roman" w:cs="Times New Roman"/>
          <w:bCs/>
          <w:sz w:val="28"/>
          <w:szCs w:val="24"/>
        </w:rPr>
        <w:t>мо влияющим на эффективность</w:t>
      </w:r>
      <w:r w:rsidR="00920B0A" w:rsidRPr="00920B0A">
        <w:rPr>
          <w:rFonts w:ascii="Times New Roman" w:hAnsi="Times New Roman" w:cs="Times New Roman"/>
          <w:bCs/>
          <w:sz w:val="28"/>
          <w:szCs w:val="24"/>
        </w:rPr>
        <w:t xml:space="preserve"> </w:t>
      </w:r>
      <w:r w:rsidR="005B43E0">
        <w:rPr>
          <w:rFonts w:ascii="Times New Roman" w:hAnsi="Times New Roman" w:cs="Times New Roman"/>
          <w:bCs/>
          <w:sz w:val="28"/>
          <w:szCs w:val="24"/>
        </w:rPr>
        <w:br/>
      </w:r>
      <w:r w:rsidR="00920B0A">
        <w:rPr>
          <w:rFonts w:ascii="Times New Roman" w:hAnsi="Times New Roman" w:cs="Times New Roman"/>
          <w:bCs/>
          <w:sz w:val="28"/>
          <w:szCs w:val="24"/>
        </w:rPr>
        <w:t>ее работы</w:t>
      </w:r>
      <w:r w:rsidR="001D48A7" w:rsidRPr="003A1875">
        <w:rPr>
          <w:rFonts w:ascii="Times New Roman" w:hAnsi="Times New Roman" w:cs="Times New Roman"/>
          <w:bCs/>
          <w:sz w:val="28"/>
          <w:szCs w:val="24"/>
        </w:rPr>
        <w:t xml:space="preserve">. </w:t>
      </w:r>
    </w:p>
    <w:p w:rsidR="001D48A7" w:rsidRPr="003A1875"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В связи с этим представляется необходимым </w:t>
      </w:r>
      <w:r w:rsidRPr="003A1875">
        <w:rPr>
          <w:rFonts w:ascii="Times New Roman" w:hAnsi="Times New Roman" w:cs="Times New Roman"/>
          <w:bCs/>
          <w:sz w:val="28"/>
          <w:szCs w:val="24"/>
        </w:rPr>
        <w:t xml:space="preserve">определить концептуальную модель </w:t>
      </w:r>
      <w:bookmarkStart w:id="28" w:name="_Hlk508959855"/>
      <w:r w:rsidRPr="003A1875">
        <w:rPr>
          <w:rFonts w:ascii="Times New Roman" w:hAnsi="Times New Roman" w:cs="Times New Roman"/>
          <w:bCs/>
          <w:sz w:val="28"/>
          <w:szCs w:val="24"/>
        </w:rPr>
        <w:t xml:space="preserve">интеграции всех действующих на данный момент программных </w:t>
      </w:r>
      <w:r w:rsidRPr="006B2B57">
        <w:rPr>
          <w:rFonts w:ascii="Times New Roman" w:hAnsi="Times New Roman" w:cs="Times New Roman"/>
          <w:bCs/>
          <w:sz w:val="28"/>
          <w:szCs w:val="24"/>
        </w:rPr>
        <w:t>комплексов (государственн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информационн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систем</w:t>
      </w:r>
      <w:r>
        <w:rPr>
          <w:rFonts w:ascii="Times New Roman" w:hAnsi="Times New Roman" w:cs="Times New Roman"/>
          <w:bCs/>
          <w:sz w:val="28"/>
          <w:szCs w:val="24"/>
        </w:rPr>
        <w:t xml:space="preserve">ы </w:t>
      </w:r>
      <w:r w:rsidRPr="006B2B57">
        <w:rPr>
          <w:rFonts w:ascii="Times New Roman" w:hAnsi="Times New Roman" w:cs="Times New Roman"/>
          <w:bCs/>
          <w:sz w:val="28"/>
          <w:szCs w:val="24"/>
        </w:rPr>
        <w:t>«Единая система строительного комплекса</w:t>
      </w:r>
      <w:r>
        <w:rPr>
          <w:rFonts w:ascii="Times New Roman" w:hAnsi="Times New Roman" w:cs="Times New Roman"/>
          <w:bCs/>
          <w:sz w:val="28"/>
          <w:szCs w:val="24"/>
        </w:rPr>
        <w:t xml:space="preserve"> Санкт-Петербурга</w:t>
      </w:r>
      <w:r w:rsidRPr="006B2B57">
        <w:rPr>
          <w:rFonts w:ascii="Times New Roman" w:hAnsi="Times New Roman" w:cs="Times New Roman"/>
          <w:bCs/>
          <w:sz w:val="28"/>
          <w:szCs w:val="24"/>
        </w:rPr>
        <w:t>»,</w:t>
      </w:r>
      <w:r w:rsidRPr="003A1875">
        <w:rPr>
          <w:rFonts w:ascii="Times New Roman" w:hAnsi="Times New Roman" w:cs="Times New Roman"/>
          <w:bCs/>
          <w:sz w:val="28"/>
          <w:szCs w:val="24"/>
        </w:rPr>
        <w:t xml:space="preserve"> </w:t>
      </w:r>
      <w:bookmarkStart w:id="29" w:name="_Hlk507427489"/>
      <w:r w:rsidRPr="003A1875">
        <w:rPr>
          <w:rFonts w:ascii="Times New Roman" w:hAnsi="Times New Roman" w:cs="Times New Roman"/>
          <w:bCs/>
          <w:sz w:val="28"/>
          <w:szCs w:val="24"/>
        </w:rPr>
        <w:t>Градостроительн</w:t>
      </w:r>
      <w:r>
        <w:rPr>
          <w:rFonts w:ascii="Times New Roman" w:hAnsi="Times New Roman" w:cs="Times New Roman"/>
          <w:bCs/>
          <w:sz w:val="28"/>
          <w:szCs w:val="24"/>
        </w:rPr>
        <w:t>ого</w:t>
      </w:r>
      <w:r w:rsidRPr="003A1875">
        <w:rPr>
          <w:rFonts w:ascii="Times New Roman" w:hAnsi="Times New Roman" w:cs="Times New Roman"/>
          <w:bCs/>
          <w:sz w:val="28"/>
          <w:szCs w:val="24"/>
        </w:rPr>
        <w:t xml:space="preserve"> портал</w:t>
      </w:r>
      <w:bookmarkEnd w:id="29"/>
      <w:r>
        <w:rPr>
          <w:rFonts w:ascii="Times New Roman" w:hAnsi="Times New Roman" w:cs="Times New Roman"/>
          <w:bCs/>
          <w:sz w:val="28"/>
          <w:szCs w:val="24"/>
        </w:rPr>
        <w:t>а</w:t>
      </w:r>
      <w:r w:rsidRPr="003A1875">
        <w:rPr>
          <w:rFonts w:ascii="Times New Roman" w:hAnsi="Times New Roman" w:cs="Times New Roman"/>
          <w:bCs/>
          <w:sz w:val="28"/>
          <w:szCs w:val="24"/>
        </w:rPr>
        <w:t xml:space="preserve">, </w:t>
      </w:r>
      <w:r w:rsidRPr="006B2B57">
        <w:rPr>
          <w:rFonts w:ascii="Times New Roman" w:hAnsi="Times New Roman" w:cs="Times New Roman"/>
          <w:bCs/>
          <w:sz w:val="28"/>
          <w:szCs w:val="24"/>
        </w:rPr>
        <w:t>Региональн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геоинформационн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систем</w:t>
      </w:r>
      <w:r>
        <w:rPr>
          <w:rFonts w:ascii="Times New Roman" w:hAnsi="Times New Roman" w:cs="Times New Roman"/>
          <w:bCs/>
          <w:sz w:val="28"/>
          <w:szCs w:val="24"/>
        </w:rPr>
        <w:t>ы,</w:t>
      </w:r>
      <w:r w:rsidRPr="003A1875">
        <w:rPr>
          <w:rFonts w:ascii="Times New Roman" w:hAnsi="Times New Roman" w:cs="Times New Roman"/>
          <w:bCs/>
          <w:sz w:val="28"/>
          <w:szCs w:val="24"/>
        </w:rPr>
        <w:t xml:space="preserve"> Инвестиц</w:t>
      </w:r>
      <w:r>
        <w:rPr>
          <w:rFonts w:ascii="Times New Roman" w:hAnsi="Times New Roman" w:cs="Times New Roman"/>
          <w:bCs/>
          <w:sz w:val="28"/>
          <w:szCs w:val="24"/>
        </w:rPr>
        <w:t xml:space="preserve">ионного портала Санкт-Петербурга), </w:t>
      </w:r>
      <w:r w:rsidRPr="003A1875">
        <w:rPr>
          <w:rFonts w:ascii="Times New Roman" w:hAnsi="Times New Roman" w:cs="Times New Roman"/>
          <w:bCs/>
          <w:sz w:val="28"/>
          <w:szCs w:val="24"/>
        </w:rPr>
        <w:t xml:space="preserve">используемых </w:t>
      </w:r>
      <w:r w:rsidR="005B43E0">
        <w:rPr>
          <w:rFonts w:ascii="Times New Roman" w:hAnsi="Times New Roman" w:cs="Times New Roman"/>
          <w:bCs/>
          <w:sz w:val="28"/>
          <w:szCs w:val="24"/>
        </w:rPr>
        <w:br/>
      </w:r>
      <w:r w:rsidRPr="003A1875">
        <w:rPr>
          <w:rFonts w:ascii="Times New Roman" w:hAnsi="Times New Roman" w:cs="Times New Roman"/>
          <w:bCs/>
          <w:sz w:val="28"/>
          <w:szCs w:val="24"/>
        </w:rPr>
        <w:t>в инвестиционном процессе</w:t>
      </w:r>
      <w:r w:rsidR="00363835">
        <w:rPr>
          <w:rFonts w:ascii="Times New Roman" w:hAnsi="Times New Roman" w:cs="Times New Roman"/>
          <w:bCs/>
          <w:sz w:val="28"/>
          <w:szCs w:val="24"/>
        </w:rPr>
        <w:t>,</w:t>
      </w:r>
      <w:r w:rsidRPr="003A1875">
        <w:rPr>
          <w:rFonts w:ascii="Times New Roman" w:hAnsi="Times New Roman" w:cs="Times New Roman"/>
          <w:bCs/>
          <w:sz w:val="28"/>
          <w:szCs w:val="24"/>
        </w:rPr>
        <w:t xml:space="preserve"> и обеспечить единое информационное пространство, исключив случаи несовпадения данных в различных системах с соответствующими изменениями в регламентах взаимодействия вовлеченных </w:t>
      </w:r>
      <w:r w:rsidRPr="003A1875">
        <w:rPr>
          <w:rFonts w:ascii="Times New Roman" w:hAnsi="Times New Roman" w:cs="Times New Roman"/>
          <w:bCs/>
          <w:sz w:val="28"/>
          <w:szCs w:val="24"/>
        </w:rPr>
        <w:lastRenderedPageBreak/>
        <w:t>в процесс структур</w:t>
      </w:r>
      <w:bookmarkEnd w:id="28"/>
      <w:r w:rsidRPr="003A1875">
        <w:rPr>
          <w:rFonts w:ascii="Times New Roman" w:hAnsi="Times New Roman" w:cs="Times New Roman"/>
          <w:bCs/>
          <w:sz w:val="28"/>
          <w:szCs w:val="24"/>
        </w:rPr>
        <w:t>.</w:t>
      </w:r>
      <w:r>
        <w:rPr>
          <w:rStyle w:val="a5"/>
          <w:rFonts w:ascii="Times New Roman" w:hAnsi="Times New Roman"/>
          <w:bCs/>
          <w:sz w:val="28"/>
          <w:szCs w:val="24"/>
        </w:rPr>
        <w:footnoteReference w:id="68"/>
      </w:r>
      <w:r w:rsidRPr="003A1875">
        <w:rPr>
          <w:rFonts w:ascii="Times New Roman" w:hAnsi="Times New Roman" w:cs="Times New Roman"/>
          <w:bCs/>
          <w:sz w:val="28"/>
          <w:szCs w:val="24"/>
        </w:rPr>
        <w:t xml:space="preserve"> </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Говоря о мерах по повышению эффективности</w:t>
      </w:r>
      <w:r w:rsidRPr="00372362">
        <w:rPr>
          <w:rFonts w:ascii="Times New Roman" w:hAnsi="Times New Roman" w:cs="Times New Roman"/>
          <w:bCs/>
          <w:sz w:val="28"/>
          <w:szCs w:val="24"/>
        </w:rPr>
        <w:t xml:space="preserve"> </w:t>
      </w:r>
      <w:r>
        <w:rPr>
          <w:rFonts w:ascii="Times New Roman" w:hAnsi="Times New Roman" w:cs="Times New Roman"/>
          <w:bCs/>
          <w:sz w:val="28"/>
          <w:szCs w:val="24"/>
        </w:rPr>
        <w:t xml:space="preserve">деятельности </w:t>
      </w:r>
      <w:r w:rsidRPr="00404DA9">
        <w:rPr>
          <w:rFonts w:ascii="Times New Roman" w:hAnsi="Times New Roman" w:cs="Times New Roman"/>
          <w:bCs/>
          <w:sz w:val="28"/>
          <w:szCs w:val="24"/>
        </w:rPr>
        <w:t>СПб ГБУ «Управление инвестиций»</w:t>
      </w:r>
      <w:r>
        <w:rPr>
          <w:rFonts w:ascii="Times New Roman" w:hAnsi="Times New Roman" w:cs="Times New Roman"/>
          <w:bCs/>
          <w:sz w:val="28"/>
          <w:szCs w:val="24"/>
        </w:rPr>
        <w:t xml:space="preserve"> по работе с инвесторами следует также отметить</w:t>
      </w:r>
      <w:r w:rsidRPr="003A1875">
        <w:rPr>
          <w:rFonts w:ascii="Times New Roman" w:hAnsi="Times New Roman" w:cs="Times New Roman"/>
          <w:bCs/>
          <w:sz w:val="28"/>
          <w:szCs w:val="24"/>
        </w:rPr>
        <w:t xml:space="preserve">, что инвестиционные проекты в сфере жилищного строительства, строительства объектов делового, торгово-развлекательного назначения, реализуемые без вовлечения земельных участков, принадлежащих городу, </w:t>
      </w:r>
      <w:r w:rsidR="005B43E0">
        <w:rPr>
          <w:rFonts w:ascii="Times New Roman" w:hAnsi="Times New Roman" w:cs="Times New Roman"/>
          <w:bCs/>
          <w:sz w:val="28"/>
          <w:szCs w:val="24"/>
        </w:rPr>
        <w:br/>
      </w:r>
      <w:r w:rsidRPr="003A1875">
        <w:rPr>
          <w:rFonts w:ascii="Times New Roman" w:hAnsi="Times New Roman" w:cs="Times New Roman"/>
          <w:bCs/>
          <w:sz w:val="28"/>
          <w:szCs w:val="24"/>
        </w:rPr>
        <w:t xml:space="preserve">и без привлечения финансирования из средств государственного бюджета, </w:t>
      </w:r>
      <w:r w:rsidR="005B43E0">
        <w:rPr>
          <w:rFonts w:ascii="Times New Roman" w:hAnsi="Times New Roman" w:cs="Times New Roman"/>
          <w:bCs/>
          <w:sz w:val="28"/>
          <w:szCs w:val="24"/>
        </w:rPr>
        <w:br/>
      </w:r>
      <w:r w:rsidRPr="003A1875">
        <w:rPr>
          <w:rFonts w:ascii="Times New Roman" w:hAnsi="Times New Roman" w:cs="Times New Roman"/>
          <w:bCs/>
          <w:sz w:val="28"/>
          <w:szCs w:val="24"/>
        </w:rPr>
        <w:t xml:space="preserve">не попадают под категорию проектов, сопровождаемых </w:t>
      </w:r>
      <w:r>
        <w:rPr>
          <w:rFonts w:ascii="Times New Roman" w:hAnsi="Times New Roman" w:cs="Times New Roman"/>
          <w:bCs/>
          <w:sz w:val="28"/>
          <w:szCs w:val="24"/>
        </w:rPr>
        <w:t>«</w:t>
      </w:r>
      <w:r w:rsidRPr="003A1875">
        <w:rPr>
          <w:rFonts w:ascii="Times New Roman" w:hAnsi="Times New Roman" w:cs="Times New Roman"/>
          <w:bCs/>
          <w:sz w:val="28"/>
          <w:szCs w:val="24"/>
        </w:rPr>
        <w:t>фронт-офисом</w:t>
      </w:r>
      <w:r>
        <w:rPr>
          <w:rFonts w:ascii="Times New Roman" w:hAnsi="Times New Roman" w:cs="Times New Roman"/>
          <w:bCs/>
          <w:sz w:val="28"/>
          <w:szCs w:val="24"/>
        </w:rPr>
        <w:t>»</w:t>
      </w:r>
      <w:r w:rsidRPr="003A1875">
        <w:rPr>
          <w:rFonts w:ascii="Times New Roman" w:hAnsi="Times New Roman" w:cs="Times New Roman"/>
          <w:bCs/>
          <w:sz w:val="28"/>
          <w:szCs w:val="24"/>
        </w:rPr>
        <w:t xml:space="preserve"> </w:t>
      </w:r>
      <w:r w:rsidR="005B43E0">
        <w:rPr>
          <w:rFonts w:ascii="Times New Roman" w:hAnsi="Times New Roman" w:cs="Times New Roman"/>
          <w:bCs/>
          <w:sz w:val="28"/>
          <w:szCs w:val="24"/>
        </w:rPr>
        <w:br/>
      </w:r>
      <w:r>
        <w:rPr>
          <w:rFonts w:ascii="Times New Roman" w:hAnsi="Times New Roman" w:cs="Times New Roman"/>
          <w:bCs/>
          <w:sz w:val="28"/>
          <w:szCs w:val="24"/>
        </w:rPr>
        <w:t xml:space="preserve">по принципу «единого окна». </w:t>
      </w:r>
    </w:p>
    <w:p w:rsidR="001D48A7" w:rsidRPr="004652A7" w:rsidRDefault="001D48A7" w:rsidP="005B43E0">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Так, например</w:t>
      </w:r>
      <w:r w:rsidR="00920B0A">
        <w:rPr>
          <w:rFonts w:ascii="Times New Roman" w:hAnsi="Times New Roman" w:cs="Times New Roman"/>
          <w:bCs/>
          <w:sz w:val="28"/>
          <w:szCs w:val="24"/>
        </w:rPr>
        <w:t>,</w:t>
      </w:r>
      <w:r>
        <w:rPr>
          <w:rFonts w:ascii="Times New Roman" w:hAnsi="Times New Roman" w:cs="Times New Roman"/>
          <w:bCs/>
          <w:sz w:val="28"/>
          <w:szCs w:val="24"/>
        </w:rPr>
        <w:t xml:space="preserve"> не могут претендовать на сопровождение по принципу «единого окна» </w:t>
      </w:r>
      <w:bookmarkStart w:id="30" w:name="_Hlk508960179"/>
      <w:r>
        <w:rPr>
          <w:rFonts w:ascii="Times New Roman" w:hAnsi="Times New Roman" w:cs="Times New Roman"/>
          <w:bCs/>
          <w:sz w:val="28"/>
          <w:szCs w:val="24"/>
        </w:rPr>
        <w:t xml:space="preserve">комплексные проекты по благоустройству </w:t>
      </w:r>
      <w:bookmarkStart w:id="31" w:name="_Hlk508960322"/>
      <w:r>
        <w:rPr>
          <w:rFonts w:ascii="Times New Roman" w:hAnsi="Times New Roman" w:cs="Times New Roman"/>
          <w:bCs/>
          <w:sz w:val="28"/>
          <w:szCs w:val="24"/>
        </w:rPr>
        <w:t xml:space="preserve">парковых пространств, набережных, пляжей, скверов </w:t>
      </w:r>
      <w:bookmarkEnd w:id="30"/>
      <w:r>
        <w:rPr>
          <w:rFonts w:ascii="Times New Roman" w:hAnsi="Times New Roman" w:cs="Times New Roman"/>
          <w:bCs/>
          <w:sz w:val="28"/>
          <w:szCs w:val="24"/>
        </w:rPr>
        <w:t>и т.п.</w:t>
      </w:r>
      <w:bookmarkEnd w:id="31"/>
      <w:r>
        <w:rPr>
          <w:rFonts w:ascii="Times New Roman" w:hAnsi="Times New Roman" w:cs="Times New Roman"/>
          <w:bCs/>
          <w:sz w:val="28"/>
          <w:szCs w:val="24"/>
        </w:rPr>
        <w:t xml:space="preserve"> </w:t>
      </w:r>
      <w:r w:rsidRPr="00FB5943">
        <w:rPr>
          <w:rFonts w:ascii="Times New Roman" w:hAnsi="Times New Roman" w:cs="Times New Roman"/>
          <w:bCs/>
          <w:sz w:val="28"/>
          <w:szCs w:val="24"/>
        </w:rPr>
        <w:t>Между тем</w:t>
      </w:r>
      <w:r w:rsidR="00920B0A">
        <w:rPr>
          <w:rFonts w:ascii="Times New Roman" w:hAnsi="Times New Roman" w:cs="Times New Roman"/>
          <w:bCs/>
          <w:sz w:val="28"/>
          <w:szCs w:val="24"/>
        </w:rPr>
        <w:t>,</w:t>
      </w:r>
      <w:r w:rsidRPr="00FB5943">
        <w:rPr>
          <w:rFonts w:ascii="Times New Roman" w:hAnsi="Times New Roman" w:cs="Times New Roman"/>
          <w:bCs/>
          <w:sz w:val="28"/>
          <w:szCs w:val="24"/>
        </w:rPr>
        <w:t xml:space="preserve"> подобные </w:t>
      </w:r>
      <w:r w:rsidRPr="00532DE7">
        <w:rPr>
          <w:rFonts w:ascii="Times New Roman" w:hAnsi="Times New Roman" w:cs="Times New Roman"/>
          <w:bCs/>
          <w:sz w:val="28"/>
          <w:szCs w:val="24"/>
        </w:rPr>
        <w:t>пространства (зоны охраняемого ландшафта, зеленые насаждения общего пользования</w:t>
      </w:r>
      <w:r w:rsidRPr="00FB5943">
        <w:rPr>
          <w:rFonts w:ascii="Times New Roman" w:hAnsi="Times New Roman" w:cs="Times New Roman"/>
          <w:bCs/>
          <w:sz w:val="28"/>
          <w:szCs w:val="24"/>
        </w:rPr>
        <w:t>) могут совмещать в себе помимо элементов благоустройства (освещение, озеленение, дорожки, скамейки, урны</w:t>
      </w:r>
      <w:r>
        <w:rPr>
          <w:rFonts w:ascii="Times New Roman" w:hAnsi="Times New Roman" w:cs="Times New Roman"/>
          <w:bCs/>
          <w:sz w:val="28"/>
          <w:szCs w:val="24"/>
        </w:rPr>
        <w:t xml:space="preserve"> и др.</w:t>
      </w:r>
      <w:r w:rsidRPr="00FB5943">
        <w:rPr>
          <w:rFonts w:ascii="Times New Roman" w:hAnsi="Times New Roman" w:cs="Times New Roman"/>
          <w:bCs/>
          <w:sz w:val="28"/>
          <w:szCs w:val="24"/>
        </w:rPr>
        <w:t xml:space="preserve">) все элементы комфортного безопасного пространства для жителей близлежащих жилых </w:t>
      </w:r>
      <w:r>
        <w:rPr>
          <w:rFonts w:ascii="Times New Roman" w:hAnsi="Times New Roman" w:cs="Times New Roman"/>
          <w:bCs/>
          <w:sz w:val="28"/>
          <w:szCs w:val="24"/>
        </w:rPr>
        <w:t>районов</w:t>
      </w:r>
      <w:r w:rsidRPr="00FB5943">
        <w:rPr>
          <w:rFonts w:ascii="Times New Roman" w:hAnsi="Times New Roman" w:cs="Times New Roman"/>
          <w:bCs/>
          <w:sz w:val="28"/>
          <w:szCs w:val="24"/>
        </w:rPr>
        <w:t xml:space="preserve"> разных целевых аудиторий (взрослые, дети, пожилые лю</w:t>
      </w:r>
      <w:r>
        <w:rPr>
          <w:rFonts w:ascii="Times New Roman" w:hAnsi="Times New Roman" w:cs="Times New Roman"/>
          <w:bCs/>
          <w:sz w:val="28"/>
          <w:szCs w:val="24"/>
        </w:rPr>
        <w:t xml:space="preserve">ди, инвалиды, животные и пр.). Учитывая, что капитальные объекты возводить </w:t>
      </w:r>
      <w:r w:rsidR="005B43E0">
        <w:rPr>
          <w:rFonts w:ascii="Times New Roman" w:hAnsi="Times New Roman" w:cs="Times New Roman"/>
          <w:bCs/>
          <w:sz w:val="28"/>
          <w:szCs w:val="24"/>
        </w:rPr>
        <w:br/>
      </w:r>
      <w:r>
        <w:rPr>
          <w:rFonts w:ascii="Times New Roman" w:hAnsi="Times New Roman" w:cs="Times New Roman"/>
          <w:bCs/>
          <w:sz w:val="28"/>
          <w:szCs w:val="24"/>
        </w:rPr>
        <w:t>на таких территориях запрещено, д</w:t>
      </w:r>
      <w:r w:rsidRPr="00FB5943">
        <w:rPr>
          <w:rFonts w:ascii="Times New Roman" w:hAnsi="Times New Roman" w:cs="Times New Roman"/>
          <w:bCs/>
          <w:sz w:val="28"/>
          <w:szCs w:val="24"/>
        </w:rPr>
        <w:t xml:space="preserve">анные пространства могут включать в себя временные сооружения </w:t>
      </w:r>
      <w:r>
        <w:rPr>
          <w:rFonts w:ascii="Times New Roman" w:hAnsi="Times New Roman" w:cs="Times New Roman"/>
          <w:bCs/>
          <w:sz w:val="28"/>
          <w:szCs w:val="24"/>
        </w:rPr>
        <w:t xml:space="preserve">для </w:t>
      </w:r>
      <w:r w:rsidRPr="00FB5943">
        <w:rPr>
          <w:rFonts w:ascii="Times New Roman" w:hAnsi="Times New Roman" w:cs="Times New Roman"/>
          <w:bCs/>
          <w:sz w:val="28"/>
          <w:szCs w:val="24"/>
        </w:rPr>
        <w:t>спортивных, культурных, га</w:t>
      </w:r>
      <w:r>
        <w:rPr>
          <w:rFonts w:ascii="Times New Roman" w:hAnsi="Times New Roman" w:cs="Times New Roman"/>
          <w:bCs/>
          <w:sz w:val="28"/>
          <w:szCs w:val="24"/>
        </w:rPr>
        <w:t>строномических, социальных и иных целей</w:t>
      </w:r>
      <w:r w:rsidRPr="00FB5943">
        <w:rPr>
          <w:rFonts w:ascii="Times New Roman" w:hAnsi="Times New Roman" w:cs="Times New Roman"/>
          <w:bCs/>
          <w:sz w:val="28"/>
          <w:szCs w:val="24"/>
        </w:rPr>
        <w:t xml:space="preserve">. </w:t>
      </w:r>
      <w:r>
        <w:rPr>
          <w:rFonts w:ascii="Times New Roman" w:hAnsi="Times New Roman" w:cs="Times New Roman"/>
          <w:bCs/>
          <w:sz w:val="28"/>
          <w:szCs w:val="24"/>
        </w:rPr>
        <w:t xml:space="preserve">При этом в настоящее время исполнительного органа государственной власти, наделенного полномочиями по содействию развитию и оказанию поддержки таким социально-значимым для нашего города проектам комплексного благоустройства общественных пространств, </w:t>
      </w:r>
      <w:r w:rsidR="005B43E0">
        <w:rPr>
          <w:rFonts w:ascii="Times New Roman" w:hAnsi="Times New Roman" w:cs="Times New Roman"/>
          <w:bCs/>
          <w:sz w:val="28"/>
          <w:szCs w:val="24"/>
        </w:rPr>
        <w:br/>
      </w:r>
      <w:r>
        <w:rPr>
          <w:rFonts w:ascii="Times New Roman" w:hAnsi="Times New Roman" w:cs="Times New Roman"/>
          <w:bCs/>
          <w:sz w:val="28"/>
          <w:szCs w:val="24"/>
        </w:rPr>
        <w:t xml:space="preserve">в Санкт-Петербурге нет. В связи с этим видится оправданным </w:t>
      </w:r>
      <w:bookmarkStart w:id="32" w:name="_Hlk508960289"/>
      <w:r>
        <w:rPr>
          <w:rFonts w:ascii="Times New Roman" w:hAnsi="Times New Roman" w:cs="Times New Roman"/>
          <w:bCs/>
          <w:sz w:val="28"/>
          <w:szCs w:val="24"/>
        </w:rPr>
        <w:t>рассмотреть возможность</w:t>
      </w:r>
      <w:r w:rsidRPr="00BA7342">
        <w:rPr>
          <w:rFonts w:ascii="Times New Roman" w:hAnsi="Times New Roman" w:cs="Times New Roman"/>
          <w:bCs/>
          <w:sz w:val="28"/>
          <w:szCs w:val="24"/>
        </w:rPr>
        <w:t xml:space="preserve"> закрепления за </w:t>
      </w:r>
      <w:r w:rsidRPr="00404DA9">
        <w:rPr>
          <w:rFonts w:ascii="Times New Roman" w:hAnsi="Times New Roman" w:cs="Times New Roman"/>
          <w:bCs/>
          <w:sz w:val="28"/>
          <w:szCs w:val="24"/>
        </w:rPr>
        <w:t>СПб ГБУ «Управление инвестиций»</w:t>
      </w:r>
      <w:r>
        <w:rPr>
          <w:rFonts w:ascii="Times New Roman" w:hAnsi="Times New Roman" w:cs="Times New Roman"/>
          <w:bCs/>
          <w:sz w:val="28"/>
          <w:szCs w:val="24"/>
        </w:rPr>
        <w:t xml:space="preserve"> полномочий </w:t>
      </w:r>
      <w:r w:rsidRPr="00BA7342">
        <w:rPr>
          <w:rFonts w:ascii="Times New Roman" w:hAnsi="Times New Roman" w:cs="Times New Roman"/>
          <w:bCs/>
          <w:sz w:val="28"/>
          <w:szCs w:val="24"/>
        </w:rPr>
        <w:t>по сопровождению инвестиционных проектов</w:t>
      </w:r>
      <w:r>
        <w:rPr>
          <w:rFonts w:ascii="Times New Roman" w:hAnsi="Times New Roman" w:cs="Times New Roman"/>
          <w:bCs/>
          <w:sz w:val="28"/>
          <w:szCs w:val="24"/>
        </w:rPr>
        <w:t xml:space="preserve"> по</w:t>
      </w:r>
      <w:r w:rsidRPr="00BA7342">
        <w:rPr>
          <w:rFonts w:ascii="Times New Roman" w:hAnsi="Times New Roman" w:cs="Times New Roman"/>
          <w:bCs/>
          <w:sz w:val="28"/>
          <w:szCs w:val="24"/>
        </w:rPr>
        <w:t xml:space="preserve"> </w:t>
      </w:r>
      <w:r>
        <w:rPr>
          <w:rFonts w:ascii="Times New Roman" w:hAnsi="Times New Roman" w:cs="Times New Roman"/>
          <w:bCs/>
          <w:sz w:val="28"/>
          <w:szCs w:val="24"/>
        </w:rPr>
        <w:t xml:space="preserve">комплексному </w:t>
      </w:r>
      <w:r w:rsidRPr="00BA7342">
        <w:rPr>
          <w:rFonts w:ascii="Times New Roman" w:hAnsi="Times New Roman" w:cs="Times New Roman"/>
          <w:bCs/>
          <w:sz w:val="28"/>
          <w:szCs w:val="24"/>
        </w:rPr>
        <w:t>развити</w:t>
      </w:r>
      <w:r>
        <w:rPr>
          <w:rFonts w:ascii="Times New Roman" w:hAnsi="Times New Roman" w:cs="Times New Roman"/>
          <w:bCs/>
          <w:sz w:val="28"/>
          <w:szCs w:val="24"/>
        </w:rPr>
        <w:t xml:space="preserve">ю городских </w:t>
      </w:r>
      <w:r w:rsidRPr="004652A7">
        <w:rPr>
          <w:rFonts w:ascii="Times New Roman" w:hAnsi="Times New Roman" w:cs="Times New Roman"/>
          <w:bCs/>
          <w:sz w:val="28"/>
          <w:szCs w:val="24"/>
        </w:rPr>
        <w:t>территорий, не связанных с капитальным строительством (реконструкцией)</w:t>
      </w:r>
      <w:bookmarkEnd w:id="32"/>
      <w:r w:rsidRPr="004652A7">
        <w:rPr>
          <w:rFonts w:ascii="Times New Roman" w:hAnsi="Times New Roman" w:cs="Times New Roman"/>
          <w:bCs/>
          <w:sz w:val="28"/>
          <w:szCs w:val="24"/>
        </w:rPr>
        <w:t>.</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sidRPr="004652A7">
        <w:rPr>
          <w:rFonts w:ascii="Times New Roman" w:hAnsi="Times New Roman" w:cs="Times New Roman"/>
          <w:bCs/>
          <w:sz w:val="28"/>
          <w:szCs w:val="24"/>
        </w:rPr>
        <w:t>Комментируя эффективность</w:t>
      </w:r>
      <w:r>
        <w:rPr>
          <w:rFonts w:ascii="Times New Roman" w:hAnsi="Times New Roman" w:cs="Times New Roman"/>
          <w:bCs/>
          <w:sz w:val="28"/>
          <w:szCs w:val="24"/>
        </w:rPr>
        <w:t xml:space="preserve"> специализированной организации, следует отметить, что в 2017 году Комитетом по инвестициям </w:t>
      </w:r>
      <w:r>
        <w:rPr>
          <w:rFonts w:ascii="Times New Roman" w:hAnsi="Times New Roman" w:cs="Times New Roman"/>
          <w:bCs/>
          <w:sz w:val="28"/>
          <w:szCs w:val="24"/>
        </w:rPr>
        <w:br/>
        <w:t xml:space="preserve">Санкт-Петербурга была проведена работа по совершенствованию перечня показателей эффективности деятельности </w:t>
      </w:r>
      <w:r w:rsidRPr="00404DA9">
        <w:rPr>
          <w:rFonts w:ascii="Times New Roman" w:hAnsi="Times New Roman" w:cs="Times New Roman"/>
          <w:bCs/>
          <w:sz w:val="28"/>
          <w:szCs w:val="24"/>
        </w:rPr>
        <w:t>СПб ГБУ «Управление инвестиций»</w:t>
      </w:r>
      <w:r>
        <w:rPr>
          <w:rStyle w:val="a5"/>
          <w:rFonts w:ascii="Times New Roman" w:hAnsi="Times New Roman"/>
          <w:bCs/>
          <w:sz w:val="28"/>
          <w:szCs w:val="24"/>
        </w:rPr>
        <w:footnoteReference w:id="69"/>
      </w:r>
      <w:r>
        <w:rPr>
          <w:rFonts w:ascii="Times New Roman" w:hAnsi="Times New Roman" w:cs="Times New Roman"/>
          <w:bCs/>
          <w:sz w:val="28"/>
          <w:szCs w:val="24"/>
        </w:rPr>
        <w:t xml:space="preserve"> и соответствующих целевых значений.</w:t>
      </w:r>
      <w:r>
        <w:rPr>
          <w:rStyle w:val="a5"/>
          <w:rFonts w:ascii="Times New Roman" w:hAnsi="Times New Roman"/>
          <w:bCs/>
          <w:sz w:val="28"/>
          <w:szCs w:val="24"/>
        </w:rPr>
        <w:footnoteReference w:id="70"/>
      </w:r>
      <w:r>
        <w:rPr>
          <w:rFonts w:ascii="Times New Roman" w:hAnsi="Times New Roman" w:cs="Times New Roman"/>
          <w:bCs/>
          <w:sz w:val="28"/>
          <w:szCs w:val="24"/>
        </w:rPr>
        <w:t xml:space="preserve"> Отчеты о работе </w:t>
      </w:r>
      <w:r w:rsidR="005B43E0">
        <w:rPr>
          <w:rFonts w:ascii="Times New Roman" w:hAnsi="Times New Roman" w:cs="Times New Roman"/>
          <w:bCs/>
          <w:sz w:val="28"/>
          <w:szCs w:val="24"/>
        </w:rPr>
        <w:br/>
      </w:r>
      <w:r w:rsidRPr="00404DA9">
        <w:rPr>
          <w:rFonts w:ascii="Times New Roman" w:hAnsi="Times New Roman" w:cs="Times New Roman"/>
          <w:bCs/>
          <w:sz w:val="28"/>
          <w:szCs w:val="24"/>
        </w:rPr>
        <w:t>СПб ГБУ «Управление инвестиций»</w:t>
      </w:r>
      <w:r>
        <w:rPr>
          <w:rFonts w:ascii="Times New Roman" w:hAnsi="Times New Roman" w:cs="Times New Roman"/>
          <w:bCs/>
          <w:sz w:val="28"/>
          <w:szCs w:val="24"/>
        </w:rPr>
        <w:t xml:space="preserve"> ежемесячно размещаются </w:t>
      </w:r>
      <w:r w:rsidR="005B43E0">
        <w:rPr>
          <w:rFonts w:ascii="Times New Roman" w:hAnsi="Times New Roman" w:cs="Times New Roman"/>
          <w:bCs/>
          <w:sz w:val="28"/>
          <w:szCs w:val="24"/>
        </w:rPr>
        <w:br/>
      </w:r>
      <w:r>
        <w:rPr>
          <w:rFonts w:ascii="Times New Roman" w:hAnsi="Times New Roman" w:cs="Times New Roman"/>
          <w:bCs/>
          <w:sz w:val="28"/>
          <w:szCs w:val="24"/>
        </w:rPr>
        <w:t xml:space="preserve">на инвестиционном портале Санкт-Петербурга, что свидетельствует </w:t>
      </w:r>
      <w:r w:rsidR="005B43E0">
        <w:rPr>
          <w:rFonts w:ascii="Times New Roman" w:hAnsi="Times New Roman" w:cs="Times New Roman"/>
          <w:bCs/>
          <w:sz w:val="28"/>
          <w:szCs w:val="24"/>
        </w:rPr>
        <w:br/>
      </w:r>
      <w:r>
        <w:rPr>
          <w:rFonts w:ascii="Times New Roman" w:hAnsi="Times New Roman" w:cs="Times New Roman"/>
          <w:bCs/>
          <w:sz w:val="28"/>
          <w:szCs w:val="24"/>
        </w:rPr>
        <w:t xml:space="preserve">о стремлении профильных ведомств сделать работу специализированной организации прозрачной и понятной для инвесторов. </w:t>
      </w:r>
      <w:r w:rsidRPr="00B1427D">
        <w:rPr>
          <w:rFonts w:ascii="Times New Roman" w:hAnsi="Times New Roman" w:cs="Times New Roman"/>
          <w:bCs/>
          <w:sz w:val="28"/>
          <w:szCs w:val="24"/>
        </w:rPr>
        <w:t xml:space="preserve">В то же время, утвержденный </w:t>
      </w:r>
      <w:r>
        <w:rPr>
          <w:rFonts w:ascii="Times New Roman" w:hAnsi="Times New Roman" w:cs="Times New Roman"/>
          <w:bCs/>
          <w:sz w:val="28"/>
          <w:szCs w:val="24"/>
        </w:rPr>
        <w:t>перечень</w:t>
      </w:r>
      <w:r w:rsidRPr="00B1427D">
        <w:rPr>
          <w:rFonts w:ascii="Times New Roman" w:hAnsi="Times New Roman" w:cs="Times New Roman"/>
          <w:bCs/>
          <w:sz w:val="28"/>
          <w:szCs w:val="24"/>
        </w:rPr>
        <w:t xml:space="preserve"> показателей не позволяет </w:t>
      </w:r>
      <w:r>
        <w:rPr>
          <w:rFonts w:ascii="Times New Roman" w:hAnsi="Times New Roman" w:cs="Times New Roman"/>
          <w:bCs/>
          <w:sz w:val="28"/>
          <w:szCs w:val="24"/>
        </w:rPr>
        <w:t>в полной</w:t>
      </w:r>
      <w:r w:rsidRPr="00B1427D">
        <w:rPr>
          <w:rFonts w:ascii="Times New Roman" w:hAnsi="Times New Roman" w:cs="Times New Roman"/>
          <w:bCs/>
          <w:sz w:val="28"/>
          <w:szCs w:val="24"/>
        </w:rPr>
        <w:t xml:space="preserve"> </w:t>
      </w:r>
      <w:r>
        <w:rPr>
          <w:rFonts w:ascii="Times New Roman" w:hAnsi="Times New Roman" w:cs="Times New Roman"/>
          <w:bCs/>
          <w:sz w:val="28"/>
          <w:szCs w:val="24"/>
        </w:rPr>
        <w:t xml:space="preserve">мере </w:t>
      </w:r>
      <w:r w:rsidR="00E61DDE">
        <w:rPr>
          <w:rFonts w:ascii="Times New Roman" w:hAnsi="Times New Roman" w:cs="Times New Roman"/>
          <w:bCs/>
          <w:sz w:val="28"/>
          <w:szCs w:val="24"/>
        </w:rPr>
        <w:t xml:space="preserve">сделать </w:t>
      </w:r>
      <w:r w:rsidR="00E61DDE">
        <w:rPr>
          <w:rFonts w:ascii="Times New Roman" w:hAnsi="Times New Roman" w:cs="Times New Roman"/>
          <w:bCs/>
          <w:sz w:val="28"/>
          <w:szCs w:val="24"/>
        </w:rPr>
        <w:lastRenderedPageBreak/>
        <w:t>выводы</w:t>
      </w:r>
      <w:r w:rsidRPr="00B1427D">
        <w:rPr>
          <w:rFonts w:ascii="Times New Roman" w:hAnsi="Times New Roman" w:cs="Times New Roman"/>
          <w:bCs/>
          <w:sz w:val="28"/>
          <w:szCs w:val="24"/>
        </w:rPr>
        <w:t xml:space="preserve"> о проблемных э</w:t>
      </w:r>
      <w:r>
        <w:rPr>
          <w:rFonts w:ascii="Times New Roman" w:hAnsi="Times New Roman" w:cs="Times New Roman"/>
          <w:bCs/>
          <w:sz w:val="28"/>
          <w:szCs w:val="24"/>
        </w:rPr>
        <w:t xml:space="preserve">тапах в сопровождении инвестиционных проектов </w:t>
      </w:r>
      <w:r w:rsidR="005B43E0">
        <w:rPr>
          <w:rFonts w:ascii="Times New Roman" w:hAnsi="Times New Roman" w:cs="Times New Roman"/>
          <w:bCs/>
          <w:sz w:val="28"/>
          <w:szCs w:val="24"/>
        </w:rPr>
        <w:br/>
      </w:r>
      <w:r>
        <w:rPr>
          <w:rFonts w:ascii="Times New Roman" w:hAnsi="Times New Roman" w:cs="Times New Roman"/>
          <w:bCs/>
          <w:sz w:val="28"/>
          <w:szCs w:val="24"/>
        </w:rPr>
        <w:t xml:space="preserve">и </w:t>
      </w:r>
      <w:r w:rsidRPr="00B1427D">
        <w:rPr>
          <w:rFonts w:ascii="Times New Roman" w:hAnsi="Times New Roman" w:cs="Times New Roman"/>
          <w:bCs/>
          <w:sz w:val="28"/>
          <w:szCs w:val="24"/>
        </w:rPr>
        <w:t>не отражает ожиданий потенциальных инвесторов, о чем свидетельствуют диаграммы на приведенных ниже рисунках</w:t>
      </w:r>
      <w:r>
        <w:rPr>
          <w:rFonts w:ascii="Times New Roman" w:hAnsi="Times New Roman" w:cs="Times New Roman"/>
          <w:bCs/>
          <w:sz w:val="28"/>
          <w:szCs w:val="24"/>
        </w:rPr>
        <w:t>.</w:t>
      </w:r>
    </w:p>
    <w:p w:rsidR="00BC6C75" w:rsidRPr="00B1427D" w:rsidRDefault="00BC6C75" w:rsidP="001D48A7">
      <w:pPr>
        <w:widowControl w:val="0"/>
        <w:spacing w:after="0" w:line="240" w:lineRule="auto"/>
        <w:ind w:firstLine="709"/>
        <w:jc w:val="both"/>
        <w:rPr>
          <w:rFonts w:ascii="Times New Roman" w:hAnsi="Times New Roman" w:cs="Times New Roman"/>
          <w:bCs/>
          <w:sz w:val="28"/>
          <w:szCs w:val="24"/>
        </w:rPr>
      </w:pPr>
    </w:p>
    <w:p w:rsidR="001D48A7" w:rsidRPr="00523D36" w:rsidRDefault="001D48A7" w:rsidP="001D48A7">
      <w:pPr>
        <w:spacing w:after="120" w:line="360" w:lineRule="auto"/>
        <w:jc w:val="center"/>
        <w:rPr>
          <w:szCs w:val="24"/>
        </w:rPr>
      </w:pPr>
      <w:r w:rsidRPr="00B1427D">
        <w:rPr>
          <w:rFonts w:ascii="Times New Roman" w:hAnsi="Times New Roman" w:cs="Times New Roman"/>
          <w:sz w:val="24"/>
          <w:szCs w:val="24"/>
        </w:rPr>
        <w:t xml:space="preserve">Рисунок </w:t>
      </w:r>
      <w:r>
        <w:rPr>
          <w:rFonts w:ascii="Times New Roman" w:hAnsi="Times New Roman" w:cs="Times New Roman"/>
          <w:sz w:val="24"/>
          <w:szCs w:val="24"/>
        </w:rPr>
        <w:t>24</w:t>
      </w:r>
      <w:r w:rsidRPr="00B142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427D">
        <w:rPr>
          <w:rFonts w:ascii="Times New Roman" w:hAnsi="Times New Roman" w:cs="Times New Roman"/>
          <w:sz w:val="24"/>
          <w:szCs w:val="24"/>
        </w:rPr>
        <w:t>Статистика совещаний по рассмотрению заявлений инвесторов</w:t>
      </w:r>
      <w:r>
        <w:rPr>
          <w:rStyle w:val="a5"/>
          <w:szCs w:val="24"/>
        </w:rPr>
        <w:footnoteReference w:id="71"/>
      </w:r>
    </w:p>
    <w:p w:rsidR="001D48A7" w:rsidRPr="00523D36" w:rsidRDefault="001D48A7" w:rsidP="001D48A7">
      <w:pPr>
        <w:keepNext/>
        <w:spacing w:line="360" w:lineRule="auto"/>
        <w:jc w:val="center"/>
      </w:pPr>
      <w:r w:rsidRPr="00523D36">
        <w:rPr>
          <w:noProof/>
          <w:szCs w:val="24"/>
          <w:lang w:eastAsia="ru-RU"/>
        </w:rPr>
        <w:drawing>
          <wp:inline distT="0" distB="0" distL="0" distR="0" wp14:anchorId="275B1969" wp14:editId="6CEAA42A">
            <wp:extent cx="4125496" cy="2134288"/>
            <wp:effectExtent l="0" t="0" r="0" b="0"/>
            <wp:docPr id="3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4555" cy="2149321"/>
                    </a:xfrm>
                    <a:prstGeom prst="rect">
                      <a:avLst/>
                    </a:prstGeom>
                    <a:noFill/>
                    <a:ln>
                      <a:noFill/>
                    </a:ln>
                  </pic:spPr>
                </pic:pic>
              </a:graphicData>
            </a:graphic>
          </wp:inline>
        </w:drawing>
      </w:r>
    </w:p>
    <w:p w:rsidR="001D48A7" w:rsidRPr="00B1427D" w:rsidRDefault="001D48A7" w:rsidP="001D48A7">
      <w:pPr>
        <w:spacing w:after="120" w:line="360" w:lineRule="auto"/>
        <w:ind w:firstLine="709"/>
        <w:rPr>
          <w:rFonts w:ascii="Times New Roman" w:hAnsi="Times New Roman" w:cs="Times New Roman"/>
          <w:sz w:val="24"/>
          <w:szCs w:val="24"/>
        </w:rPr>
      </w:pPr>
      <w:r w:rsidRPr="00B1427D">
        <w:rPr>
          <w:rFonts w:ascii="Times New Roman" w:hAnsi="Times New Roman" w:cs="Times New Roman"/>
          <w:sz w:val="24"/>
          <w:szCs w:val="24"/>
        </w:rPr>
        <w:t xml:space="preserve">Рисунок </w:t>
      </w:r>
      <w:r>
        <w:rPr>
          <w:rFonts w:ascii="Times New Roman" w:hAnsi="Times New Roman" w:cs="Times New Roman"/>
          <w:sz w:val="24"/>
          <w:szCs w:val="24"/>
        </w:rPr>
        <w:t>25. -</w:t>
      </w:r>
      <w:r w:rsidRPr="00B1427D">
        <w:rPr>
          <w:rFonts w:ascii="Times New Roman" w:hAnsi="Times New Roman" w:cs="Times New Roman"/>
          <w:sz w:val="24"/>
          <w:szCs w:val="24"/>
        </w:rPr>
        <w:t xml:space="preserve"> Статистика рассмотрения заявлений инвесторов</w:t>
      </w:r>
    </w:p>
    <w:p w:rsidR="001D48A7" w:rsidRPr="00D7403D" w:rsidRDefault="001D48A7" w:rsidP="001D48A7">
      <w:pPr>
        <w:keepNext/>
        <w:spacing w:line="360" w:lineRule="auto"/>
        <w:jc w:val="center"/>
        <w:rPr>
          <w:sz w:val="4"/>
        </w:rPr>
      </w:pPr>
      <w:r w:rsidRPr="00523D36">
        <w:rPr>
          <w:noProof/>
          <w:lang w:eastAsia="ru-RU"/>
        </w:rPr>
        <w:drawing>
          <wp:inline distT="0" distB="0" distL="0" distR="0" wp14:anchorId="00A8D9FF" wp14:editId="68BFACFA">
            <wp:extent cx="4000500" cy="2357008"/>
            <wp:effectExtent l="0" t="0" r="0" b="0"/>
            <wp:docPr id="3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96876" cy="2354873"/>
                    </a:xfrm>
                    <a:prstGeom prst="rect">
                      <a:avLst/>
                    </a:prstGeom>
                    <a:noFill/>
                    <a:ln>
                      <a:noFill/>
                    </a:ln>
                  </pic:spPr>
                </pic:pic>
              </a:graphicData>
            </a:graphic>
          </wp:inline>
        </w:drawing>
      </w:r>
    </w:p>
    <w:p w:rsidR="001D48A7" w:rsidRPr="00DA4C7C" w:rsidRDefault="001D48A7" w:rsidP="001D48A7">
      <w:pPr>
        <w:widowControl w:val="0"/>
        <w:spacing w:after="0" w:line="240" w:lineRule="auto"/>
        <w:ind w:firstLine="709"/>
        <w:jc w:val="both"/>
        <w:rPr>
          <w:rFonts w:ascii="Times New Roman" w:hAnsi="Times New Roman" w:cs="Times New Roman"/>
          <w:bCs/>
          <w:sz w:val="28"/>
          <w:szCs w:val="24"/>
        </w:rPr>
      </w:pPr>
      <w:r w:rsidRPr="00DA4C7C">
        <w:rPr>
          <w:rFonts w:ascii="Times New Roman" w:hAnsi="Times New Roman" w:cs="Times New Roman"/>
          <w:bCs/>
          <w:sz w:val="28"/>
          <w:szCs w:val="24"/>
        </w:rPr>
        <w:t>Подготовка совещаний с участием вице-губернатора и</w:t>
      </w:r>
      <w:r>
        <w:rPr>
          <w:rFonts w:ascii="Times New Roman" w:hAnsi="Times New Roman" w:cs="Times New Roman"/>
          <w:bCs/>
          <w:sz w:val="28"/>
          <w:szCs w:val="24"/>
        </w:rPr>
        <w:t xml:space="preserve"> (</w:t>
      </w:r>
      <w:r w:rsidRPr="00DA4C7C">
        <w:rPr>
          <w:rFonts w:ascii="Times New Roman" w:hAnsi="Times New Roman" w:cs="Times New Roman"/>
          <w:bCs/>
          <w:sz w:val="28"/>
          <w:szCs w:val="24"/>
        </w:rPr>
        <w:t>или</w:t>
      </w:r>
      <w:r>
        <w:rPr>
          <w:rFonts w:ascii="Times New Roman" w:hAnsi="Times New Roman" w:cs="Times New Roman"/>
          <w:bCs/>
          <w:sz w:val="28"/>
          <w:szCs w:val="24"/>
        </w:rPr>
        <w:t>)</w:t>
      </w:r>
      <w:r w:rsidRPr="00DA4C7C">
        <w:rPr>
          <w:rFonts w:ascii="Times New Roman" w:hAnsi="Times New Roman" w:cs="Times New Roman"/>
          <w:bCs/>
          <w:sz w:val="28"/>
          <w:szCs w:val="24"/>
        </w:rPr>
        <w:t xml:space="preserve"> подготовка материалов к заседаниям Правительства Санкт-Петербурга, несомненно, является весьма время- и ресурсоемким процессом, а сам факт доведения проектов до рассмотрения высшими руководящими органами показывает высокую эффективность работы специализированной организации. Однако данный показатель релевантен, прежде всего, в рамках внутри- </w:t>
      </w:r>
      <w:r w:rsidR="005B43E0">
        <w:rPr>
          <w:rFonts w:ascii="Times New Roman" w:hAnsi="Times New Roman" w:cs="Times New Roman"/>
          <w:bCs/>
          <w:sz w:val="28"/>
          <w:szCs w:val="24"/>
        </w:rPr>
        <w:br/>
      </w:r>
      <w:r w:rsidRPr="00DA4C7C">
        <w:rPr>
          <w:rFonts w:ascii="Times New Roman" w:hAnsi="Times New Roman" w:cs="Times New Roman"/>
          <w:bCs/>
          <w:sz w:val="28"/>
          <w:szCs w:val="24"/>
        </w:rPr>
        <w:t xml:space="preserve">и межведомственной отчетности. Для представителей </w:t>
      </w:r>
      <w:r>
        <w:rPr>
          <w:rFonts w:ascii="Times New Roman" w:hAnsi="Times New Roman" w:cs="Times New Roman"/>
          <w:bCs/>
          <w:sz w:val="28"/>
          <w:szCs w:val="24"/>
        </w:rPr>
        <w:t xml:space="preserve">бизнес-сообщества </w:t>
      </w:r>
      <w:r w:rsidR="005B43E0">
        <w:rPr>
          <w:rFonts w:ascii="Times New Roman" w:hAnsi="Times New Roman" w:cs="Times New Roman"/>
          <w:bCs/>
          <w:sz w:val="28"/>
          <w:szCs w:val="24"/>
        </w:rPr>
        <w:br/>
      </w:r>
      <w:r>
        <w:rPr>
          <w:rFonts w:ascii="Times New Roman" w:hAnsi="Times New Roman" w:cs="Times New Roman"/>
          <w:bCs/>
          <w:sz w:val="28"/>
          <w:szCs w:val="24"/>
        </w:rPr>
        <w:t>и</w:t>
      </w:r>
      <w:r w:rsidRPr="00DA4C7C">
        <w:rPr>
          <w:rFonts w:ascii="Times New Roman" w:hAnsi="Times New Roman" w:cs="Times New Roman"/>
          <w:bCs/>
          <w:sz w:val="28"/>
          <w:szCs w:val="24"/>
        </w:rPr>
        <w:t xml:space="preserve"> общественных организаций данная статистика не является показательной</w:t>
      </w:r>
      <w:r w:rsidRPr="004652A7">
        <w:rPr>
          <w:rFonts w:ascii="Times New Roman" w:hAnsi="Times New Roman" w:cs="Times New Roman"/>
          <w:bCs/>
          <w:sz w:val="28"/>
          <w:szCs w:val="24"/>
        </w:rPr>
        <w:t xml:space="preserve">: </w:t>
      </w:r>
      <w:r w:rsidR="005B43E0">
        <w:rPr>
          <w:rFonts w:ascii="Times New Roman" w:hAnsi="Times New Roman" w:cs="Times New Roman"/>
          <w:bCs/>
          <w:sz w:val="28"/>
          <w:szCs w:val="24"/>
        </w:rPr>
        <w:br/>
      </w:r>
      <w:r w:rsidRPr="004652A7">
        <w:rPr>
          <w:rFonts w:ascii="Times New Roman" w:hAnsi="Times New Roman" w:cs="Times New Roman"/>
          <w:bCs/>
          <w:sz w:val="28"/>
          <w:szCs w:val="24"/>
        </w:rPr>
        <w:t>не отражены как перечень</w:t>
      </w:r>
      <w:r>
        <w:rPr>
          <w:rFonts w:ascii="Times New Roman" w:hAnsi="Times New Roman" w:cs="Times New Roman"/>
          <w:bCs/>
          <w:sz w:val="28"/>
          <w:szCs w:val="24"/>
        </w:rPr>
        <w:t xml:space="preserve"> </w:t>
      </w:r>
      <w:r w:rsidRPr="00DA4C7C">
        <w:rPr>
          <w:rFonts w:ascii="Times New Roman" w:hAnsi="Times New Roman" w:cs="Times New Roman"/>
          <w:bCs/>
          <w:sz w:val="28"/>
          <w:szCs w:val="24"/>
        </w:rPr>
        <w:t>вынесенных на обсуждение вопросов (проектов), так и принятые управленческие решения и т.д.</w:t>
      </w:r>
    </w:p>
    <w:p w:rsidR="001D48A7" w:rsidRPr="00D7403D" w:rsidRDefault="001D48A7" w:rsidP="001D48A7">
      <w:pPr>
        <w:spacing w:after="0" w:line="240" w:lineRule="auto"/>
        <w:ind w:firstLine="709"/>
        <w:rPr>
          <w:rFonts w:ascii="Times New Roman" w:hAnsi="Times New Roman" w:cs="Times New Roman"/>
          <w:sz w:val="12"/>
          <w:szCs w:val="24"/>
        </w:rPr>
      </w:pPr>
    </w:p>
    <w:p w:rsidR="007E045E" w:rsidRDefault="007E045E" w:rsidP="001D48A7">
      <w:pPr>
        <w:spacing w:after="0" w:line="240" w:lineRule="auto"/>
        <w:ind w:firstLine="709"/>
        <w:rPr>
          <w:rFonts w:ascii="Times New Roman" w:hAnsi="Times New Roman" w:cs="Times New Roman"/>
          <w:sz w:val="24"/>
          <w:szCs w:val="24"/>
        </w:rPr>
        <w:sectPr w:rsidR="007E045E" w:rsidSect="002D0BD2">
          <w:pgSz w:w="11906" w:h="16838"/>
          <w:pgMar w:top="1134" w:right="850" w:bottom="1134" w:left="1701" w:header="708" w:footer="708" w:gutter="0"/>
          <w:cols w:space="708"/>
          <w:docGrid w:linePitch="360"/>
        </w:sectPr>
      </w:pPr>
    </w:p>
    <w:p w:rsidR="001D48A7" w:rsidRPr="00DA14E9" w:rsidRDefault="001D48A7" w:rsidP="001D48A7">
      <w:pPr>
        <w:spacing w:after="0" w:line="240" w:lineRule="auto"/>
        <w:ind w:firstLine="709"/>
        <w:rPr>
          <w:rFonts w:ascii="Times New Roman" w:hAnsi="Times New Roman" w:cs="Times New Roman"/>
          <w:sz w:val="24"/>
          <w:szCs w:val="24"/>
        </w:rPr>
      </w:pPr>
      <w:r w:rsidRPr="00DA14E9">
        <w:rPr>
          <w:rFonts w:ascii="Times New Roman" w:hAnsi="Times New Roman" w:cs="Times New Roman"/>
          <w:sz w:val="24"/>
          <w:szCs w:val="24"/>
        </w:rPr>
        <w:lastRenderedPageBreak/>
        <w:t xml:space="preserve">Рисунок </w:t>
      </w:r>
      <w:r>
        <w:rPr>
          <w:rFonts w:ascii="Times New Roman" w:hAnsi="Times New Roman" w:cs="Times New Roman"/>
          <w:sz w:val="24"/>
          <w:szCs w:val="24"/>
        </w:rPr>
        <w:t>26</w:t>
      </w:r>
      <w:r w:rsidRPr="00DA14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14E9">
        <w:rPr>
          <w:rFonts w:ascii="Times New Roman" w:hAnsi="Times New Roman" w:cs="Times New Roman"/>
          <w:sz w:val="24"/>
          <w:szCs w:val="24"/>
        </w:rPr>
        <w:t>Статистика принятых решений по заявлениям инвесторов</w:t>
      </w:r>
      <w:r>
        <w:rPr>
          <w:rStyle w:val="a5"/>
          <w:rFonts w:ascii="Times New Roman" w:hAnsi="Times New Roman"/>
          <w:sz w:val="24"/>
          <w:szCs w:val="24"/>
        </w:rPr>
        <w:footnoteReference w:id="72"/>
      </w:r>
    </w:p>
    <w:p w:rsidR="001D48A7" w:rsidRPr="00D7403D" w:rsidRDefault="001D48A7" w:rsidP="001D48A7">
      <w:pPr>
        <w:keepNext/>
        <w:spacing w:line="360" w:lineRule="auto"/>
        <w:jc w:val="center"/>
        <w:rPr>
          <w:sz w:val="2"/>
        </w:rPr>
      </w:pPr>
      <w:r w:rsidRPr="00523D36">
        <w:rPr>
          <w:noProof/>
          <w:szCs w:val="24"/>
          <w:lang w:eastAsia="ru-RU"/>
        </w:rPr>
        <w:drawing>
          <wp:inline distT="0" distB="0" distL="0" distR="0" wp14:anchorId="1C5BEC82" wp14:editId="0D8CF592">
            <wp:extent cx="5616283" cy="2705100"/>
            <wp:effectExtent l="0" t="0" r="3810" b="0"/>
            <wp:docPr id="3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1694" cy="2712523"/>
                    </a:xfrm>
                    <a:prstGeom prst="rect">
                      <a:avLst/>
                    </a:prstGeom>
                    <a:noFill/>
                    <a:ln>
                      <a:noFill/>
                    </a:ln>
                  </pic:spPr>
                </pic:pic>
              </a:graphicData>
            </a:graphic>
          </wp:inline>
        </w:drawing>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Является также примечательным, что приводимая в отчетах специализированной организации статистика о результатах</w:t>
      </w:r>
      <w:r w:rsidRPr="00DA4C7C">
        <w:rPr>
          <w:rFonts w:ascii="Times New Roman" w:hAnsi="Times New Roman" w:cs="Times New Roman"/>
          <w:bCs/>
          <w:sz w:val="28"/>
          <w:szCs w:val="24"/>
        </w:rPr>
        <w:t xml:space="preserve"> рассмотрения обращений инвесторов</w:t>
      </w:r>
      <w:r>
        <w:rPr>
          <w:rFonts w:ascii="Times New Roman" w:hAnsi="Times New Roman" w:cs="Times New Roman"/>
          <w:bCs/>
          <w:sz w:val="28"/>
          <w:szCs w:val="24"/>
        </w:rPr>
        <w:t xml:space="preserve"> не иллюстрирует сути принятых решений. Следовательно, по итогам изучения приведенных в отчетах и публикуемых </w:t>
      </w:r>
      <w:r w:rsidR="005B43E0">
        <w:rPr>
          <w:rFonts w:ascii="Times New Roman" w:hAnsi="Times New Roman" w:cs="Times New Roman"/>
          <w:bCs/>
          <w:sz w:val="28"/>
          <w:szCs w:val="24"/>
        </w:rPr>
        <w:br/>
      </w:r>
      <w:r>
        <w:rPr>
          <w:rFonts w:ascii="Times New Roman" w:hAnsi="Times New Roman" w:cs="Times New Roman"/>
          <w:bCs/>
          <w:sz w:val="28"/>
          <w:szCs w:val="24"/>
        </w:rPr>
        <w:t xml:space="preserve">на Инвестиционном портале Санкт-Петербурга данных </w:t>
      </w:r>
      <w:r w:rsidRPr="000D1446">
        <w:rPr>
          <w:rFonts w:ascii="Times New Roman" w:hAnsi="Times New Roman" w:cs="Times New Roman"/>
          <w:bCs/>
          <w:sz w:val="28"/>
          <w:szCs w:val="24"/>
        </w:rPr>
        <w:t xml:space="preserve">потенциальному инвестору затруднительно </w:t>
      </w:r>
      <w:r>
        <w:rPr>
          <w:rFonts w:ascii="Times New Roman" w:hAnsi="Times New Roman" w:cs="Times New Roman"/>
          <w:bCs/>
          <w:sz w:val="28"/>
          <w:szCs w:val="24"/>
        </w:rPr>
        <w:t>сделать вывод</w:t>
      </w:r>
      <w:r w:rsidRPr="000D1446">
        <w:rPr>
          <w:rFonts w:ascii="Times New Roman" w:hAnsi="Times New Roman" w:cs="Times New Roman"/>
          <w:bCs/>
          <w:sz w:val="28"/>
          <w:szCs w:val="24"/>
        </w:rPr>
        <w:t>, насколько комфортно и эффективно ему будет сотрудничать с Санкт-Петербургом в лице</w:t>
      </w:r>
      <w:r>
        <w:rPr>
          <w:rFonts w:ascii="Times New Roman" w:hAnsi="Times New Roman" w:cs="Times New Roman"/>
          <w:bCs/>
          <w:sz w:val="28"/>
          <w:szCs w:val="24"/>
        </w:rPr>
        <w:t xml:space="preserve"> </w:t>
      </w:r>
      <w:r w:rsidRPr="00404DA9">
        <w:rPr>
          <w:rFonts w:ascii="Times New Roman" w:hAnsi="Times New Roman" w:cs="Times New Roman"/>
          <w:bCs/>
          <w:sz w:val="28"/>
          <w:szCs w:val="24"/>
        </w:rPr>
        <w:t>СПб ГБУ «Управление инвестиций»</w:t>
      </w:r>
      <w:r w:rsidRPr="000D1446">
        <w:rPr>
          <w:rFonts w:ascii="Times New Roman" w:hAnsi="Times New Roman" w:cs="Times New Roman"/>
          <w:bCs/>
          <w:sz w:val="28"/>
          <w:szCs w:val="24"/>
        </w:rPr>
        <w:t>.</w:t>
      </w:r>
      <w:r>
        <w:rPr>
          <w:rFonts w:ascii="Times New Roman" w:hAnsi="Times New Roman" w:cs="Times New Roman"/>
          <w:bCs/>
          <w:sz w:val="28"/>
          <w:szCs w:val="24"/>
        </w:rPr>
        <w:t xml:space="preserve"> При этом особого внимания заслуживает детализация </w:t>
      </w:r>
      <w:r w:rsidRPr="000D1446">
        <w:rPr>
          <w:rFonts w:ascii="Times New Roman" w:hAnsi="Times New Roman" w:cs="Times New Roman"/>
          <w:bCs/>
          <w:sz w:val="28"/>
          <w:szCs w:val="24"/>
        </w:rPr>
        <w:t xml:space="preserve">крайнего правого столбца </w:t>
      </w:r>
      <w:r w:rsidRPr="005105E6">
        <w:rPr>
          <w:rFonts w:ascii="Times New Roman" w:hAnsi="Times New Roman" w:cs="Times New Roman"/>
          <w:bCs/>
          <w:sz w:val="28"/>
          <w:szCs w:val="24"/>
        </w:rPr>
        <w:t>рисунка 26:</w:t>
      </w:r>
      <w:r>
        <w:rPr>
          <w:rFonts w:ascii="Times New Roman" w:hAnsi="Times New Roman" w:cs="Times New Roman"/>
          <w:bCs/>
          <w:sz w:val="28"/>
          <w:szCs w:val="24"/>
        </w:rPr>
        <w:t xml:space="preserve"> и</w:t>
      </w:r>
      <w:r w:rsidRPr="000D1446">
        <w:rPr>
          <w:rFonts w:ascii="Times New Roman" w:hAnsi="Times New Roman" w:cs="Times New Roman"/>
          <w:bCs/>
          <w:sz w:val="28"/>
          <w:szCs w:val="24"/>
        </w:rPr>
        <w:t xml:space="preserve">з 218 </w:t>
      </w:r>
      <w:r>
        <w:rPr>
          <w:rFonts w:ascii="Times New Roman" w:hAnsi="Times New Roman" w:cs="Times New Roman"/>
          <w:bCs/>
          <w:sz w:val="28"/>
          <w:szCs w:val="24"/>
        </w:rPr>
        <w:t>распорядительных актов 154 акта</w:t>
      </w:r>
      <w:r w:rsidRPr="000D1446">
        <w:rPr>
          <w:rFonts w:ascii="Times New Roman" w:hAnsi="Times New Roman" w:cs="Times New Roman"/>
          <w:bCs/>
          <w:sz w:val="28"/>
          <w:szCs w:val="24"/>
        </w:rPr>
        <w:t xml:space="preserve"> </w:t>
      </w:r>
      <w:r w:rsidR="005B43E0">
        <w:rPr>
          <w:rFonts w:ascii="Times New Roman" w:hAnsi="Times New Roman" w:cs="Times New Roman"/>
          <w:bCs/>
          <w:sz w:val="28"/>
          <w:szCs w:val="24"/>
        </w:rPr>
        <w:br/>
      </w:r>
      <w:r w:rsidRPr="000D1446">
        <w:rPr>
          <w:rFonts w:ascii="Times New Roman" w:hAnsi="Times New Roman" w:cs="Times New Roman"/>
          <w:bCs/>
          <w:sz w:val="28"/>
          <w:szCs w:val="24"/>
        </w:rPr>
        <w:t xml:space="preserve">или более 70% от общего числа юридически значимых действий по сути </w:t>
      </w:r>
      <w:r w:rsidR="005B43E0">
        <w:rPr>
          <w:rFonts w:ascii="Times New Roman" w:hAnsi="Times New Roman" w:cs="Times New Roman"/>
          <w:bCs/>
          <w:sz w:val="28"/>
          <w:szCs w:val="24"/>
        </w:rPr>
        <w:br/>
      </w:r>
      <w:r w:rsidRPr="000D1446">
        <w:rPr>
          <w:rFonts w:ascii="Times New Roman" w:hAnsi="Times New Roman" w:cs="Times New Roman"/>
          <w:bCs/>
          <w:sz w:val="28"/>
          <w:szCs w:val="24"/>
        </w:rPr>
        <w:t>не доступны для анализа</w:t>
      </w:r>
      <w:r>
        <w:rPr>
          <w:rFonts w:ascii="Times New Roman" w:hAnsi="Times New Roman" w:cs="Times New Roman"/>
          <w:bCs/>
          <w:sz w:val="28"/>
          <w:szCs w:val="24"/>
        </w:rPr>
        <w:t xml:space="preserve">. </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bookmarkStart w:id="33" w:name="_Hlk508960457"/>
      <w:r>
        <w:rPr>
          <w:rFonts w:ascii="Times New Roman" w:hAnsi="Times New Roman" w:cs="Times New Roman"/>
          <w:bCs/>
          <w:sz w:val="28"/>
          <w:szCs w:val="24"/>
        </w:rPr>
        <w:t>В связи с этим, п</w:t>
      </w:r>
      <w:r w:rsidRPr="000D1446">
        <w:rPr>
          <w:rFonts w:ascii="Times New Roman" w:hAnsi="Times New Roman" w:cs="Times New Roman"/>
          <w:bCs/>
          <w:sz w:val="28"/>
          <w:szCs w:val="24"/>
        </w:rPr>
        <w:t xml:space="preserve">редставляется целесообразным </w:t>
      </w:r>
      <w:r>
        <w:rPr>
          <w:rFonts w:ascii="Times New Roman" w:hAnsi="Times New Roman" w:cs="Times New Roman"/>
          <w:bCs/>
          <w:sz w:val="28"/>
          <w:szCs w:val="24"/>
        </w:rPr>
        <w:t xml:space="preserve">при подготовке </w:t>
      </w:r>
      <w:r w:rsidR="005B43E0">
        <w:rPr>
          <w:rFonts w:ascii="Times New Roman" w:hAnsi="Times New Roman" w:cs="Times New Roman"/>
          <w:bCs/>
          <w:sz w:val="28"/>
          <w:szCs w:val="24"/>
        </w:rPr>
        <w:br/>
      </w:r>
      <w:r>
        <w:rPr>
          <w:rFonts w:ascii="Times New Roman" w:hAnsi="Times New Roman" w:cs="Times New Roman"/>
          <w:bCs/>
          <w:sz w:val="28"/>
          <w:szCs w:val="24"/>
        </w:rPr>
        <w:t xml:space="preserve">и публикации отчетов о деятельности специализированной организации отражать </w:t>
      </w:r>
      <w:r w:rsidRPr="000D1446">
        <w:rPr>
          <w:rFonts w:ascii="Times New Roman" w:hAnsi="Times New Roman" w:cs="Times New Roman"/>
          <w:bCs/>
          <w:sz w:val="28"/>
          <w:szCs w:val="24"/>
        </w:rPr>
        <w:t xml:space="preserve">статистику по причинам отказов, </w:t>
      </w:r>
      <w:r>
        <w:rPr>
          <w:rFonts w:ascii="Times New Roman" w:hAnsi="Times New Roman" w:cs="Times New Roman"/>
          <w:bCs/>
          <w:sz w:val="28"/>
          <w:szCs w:val="24"/>
        </w:rPr>
        <w:t>переносу</w:t>
      </w:r>
      <w:r w:rsidRPr="000D1446">
        <w:rPr>
          <w:rFonts w:ascii="Times New Roman" w:hAnsi="Times New Roman" w:cs="Times New Roman"/>
          <w:bCs/>
          <w:sz w:val="28"/>
          <w:szCs w:val="24"/>
        </w:rPr>
        <w:t xml:space="preserve"> </w:t>
      </w:r>
      <w:r>
        <w:rPr>
          <w:rFonts w:ascii="Times New Roman" w:hAnsi="Times New Roman" w:cs="Times New Roman"/>
          <w:bCs/>
          <w:sz w:val="28"/>
          <w:szCs w:val="24"/>
        </w:rPr>
        <w:t>сроков реализации проектов и т.п., указывая, что именно вос</w:t>
      </w:r>
      <w:r w:rsidRPr="004652A7">
        <w:rPr>
          <w:rFonts w:ascii="Times New Roman" w:hAnsi="Times New Roman" w:cs="Times New Roman"/>
          <w:bCs/>
          <w:sz w:val="28"/>
          <w:szCs w:val="24"/>
        </w:rPr>
        <w:t xml:space="preserve">препятствовало реализации тех </w:t>
      </w:r>
      <w:r w:rsidR="005B43E0">
        <w:rPr>
          <w:rFonts w:ascii="Times New Roman" w:hAnsi="Times New Roman" w:cs="Times New Roman"/>
          <w:bCs/>
          <w:sz w:val="28"/>
          <w:szCs w:val="24"/>
        </w:rPr>
        <w:br/>
      </w:r>
      <w:r w:rsidRPr="004652A7">
        <w:rPr>
          <w:rFonts w:ascii="Times New Roman" w:hAnsi="Times New Roman" w:cs="Times New Roman"/>
          <w:bCs/>
          <w:sz w:val="28"/>
          <w:szCs w:val="24"/>
        </w:rPr>
        <w:t>или иных проектов.</w:t>
      </w:r>
      <w:r w:rsidRPr="000D1446">
        <w:rPr>
          <w:rFonts w:ascii="Times New Roman" w:hAnsi="Times New Roman" w:cs="Times New Roman"/>
          <w:bCs/>
          <w:sz w:val="28"/>
          <w:szCs w:val="24"/>
        </w:rPr>
        <w:t xml:space="preserve"> Подобный подход позволил бы, во-первых, определить приоритеты в деятельности по совершенствованию межсекторного </w:t>
      </w:r>
      <w:r w:rsidR="005B43E0">
        <w:rPr>
          <w:rFonts w:ascii="Times New Roman" w:hAnsi="Times New Roman" w:cs="Times New Roman"/>
          <w:bCs/>
          <w:sz w:val="28"/>
          <w:szCs w:val="24"/>
        </w:rPr>
        <w:br/>
      </w:r>
      <w:r w:rsidRPr="000D1446">
        <w:rPr>
          <w:rFonts w:ascii="Times New Roman" w:hAnsi="Times New Roman" w:cs="Times New Roman"/>
          <w:bCs/>
          <w:sz w:val="28"/>
          <w:szCs w:val="24"/>
        </w:rPr>
        <w:t xml:space="preserve">и межведомственного взаимодействия, и, во-вторых, дал бы необходимую информацию инвесторам для </w:t>
      </w:r>
      <w:r>
        <w:rPr>
          <w:rFonts w:ascii="Times New Roman" w:hAnsi="Times New Roman" w:cs="Times New Roman"/>
          <w:bCs/>
          <w:sz w:val="28"/>
          <w:szCs w:val="24"/>
        </w:rPr>
        <w:t>всесторонней</w:t>
      </w:r>
      <w:r w:rsidRPr="000D1446">
        <w:rPr>
          <w:rFonts w:ascii="Times New Roman" w:hAnsi="Times New Roman" w:cs="Times New Roman"/>
          <w:bCs/>
          <w:sz w:val="28"/>
          <w:szCs w:val="24"/>
        </w:rPr>
        <w:t xml:space="preserve"> оценки рисков</w:t>
      </w:r>
      <w:bookmarkEnd w:id="33"/>
      <w:r w:rsidRPr="000D1446">
        <w:rPr>
          <w:rFonts w:ascii="Times New Roman" w:hAnsi="Times New Roman" w:cs="Times New Roman"/>
          <w:bCs/>
          <w:sz w:val="28"/>
          <w:szCs w:val="24"/>
        </w:rPr>
        <w:t>.</w:t>
      </w:r>
      <w:r>
        <w:rPr>
          <w:rStyle w:val="a5"/>
          <w:rFonts w:ascii="Times New Roman" w:hAnsi="Times New Roman"/>
          <w:bCs/>
          <w:sz w:val="28"/>
          <w:szCs w:val="24"/>
        </w:rPr>
        <w:footnoteReference w:id="73"/>
      </w:r>
    </w:p>
    <w:p w:rsidR="001D48A7" w:rsidRPr="007D5288"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Кроме того, учитывая результаты различных «контрольных закупок», свидетельствующие о том, что нарушение</w:t>
      </w:r>
      <w:r w:rsidRPr="007D5288">
        <w:rPr>
          <w:rFonts w:ascii="Times New Roman" w:hAnsi="Times New Roman" w:cs="Times New Roman"/>
          <w:bCs/>
          <w:sz w:val="28"/>
          <w:szCs w:val="24"/>
        </w:rPr>
        <w:t xml:space="preserve"> сроков рассмотрения заявок инвесторов </w:t>
      </w:r>
      <w:r>
        <w:rPr>
          <w:rFonts w:ascii="Times New Roman" w:hAnsi="Times New Roman" w:cs="Times New Roman"/>
          <w:bCs/>
          <w:sz w:val="28"/>
          <w:szCs w:val="24"/>
        </w:rPr>
        <w:t xml:space="preserve">зачастую </w:t>
      </w:r>
      <w:r w:rsidRPr="007D5288">
        <w:rPr>
          <w:rFonts w:ascii="Times New Roman" w:hAnsi="Times New Roman" w:cs="Times New Roman"/>
          <w:bCs/>
          <w:sz w:val="28"/>
          <w:szCs w:val="24"/>
        </w:rPr>
        <w:t xml:space="preserve">происходят по причинам, находящимся вне пределов компетенции </w:t>
      </w:r>
      <w:r w:rsidRPr="00404DA9">
        <w:rPr>
          <w:rFonts w:ascii="Times New Roman" w:hAnsi="Times New Roman" w:cs="Times New Roman"/>
          <w:bCs/>
          <w:sz w:val="28"/>
          <w:szCs w:val="24"/>
        </w:rPr>
        <w:t xml:space="preserve">СПб ГБУ </w:t>
      </w:r>
      <w:r>
        <w:rPr>
          <w:rFonts w:ascii="Times New Roman" w:hAnsi="Times New Roman" w:cs="Times New Roman"/>
          <w:bCs/>
          <w:sz w:val="28"/>
          <w:szCs w:val="24"/>
        </w:rPr>
        <w:t>«Управления инвестиций», представляется необходимым также</w:t>
      </w:r>
      <w:r w:rsidRPr="000D1446">
        <w:rPr>
          <w:rFonts w:ascii="Times New Roman" w:hAnsi="Times New Roman" w:cs="Times New Roman"/>
          <w:bCs/>
          <w:sz w:val="28"/>
          <w:szCs w:val="24"/>
        </w:rPr>
        <w:t xml:space="preserve"> провести анализ показателей в разрезе эффективности межведомственного взаимодействия</w:t>
      </w:r>
      <w:r>
        <w:rPr>
          <w:rFonts w:ascii="Times New Roman" w:hAnsi="Times New Roman" w:cs="Times New Roman"/>
          <w:bCs/>
          <w:sz w:val="28"/>
          <w:szCs w:val="24"/>
        </w:rPr>
        <w:t>.</w:t>
      </w:r>
      <w:r w:rsidRPr="000E710F">
        <w:rPr>
          <w:rFonts w:ascii="Times New Roman" w:hAnsi="Times New Roman" w:cs="Times New Roman"/>
          <w:bCs/>
          <w:sz w:val="28"/>
          <w:szCs w:val="24"/>
        </w:rPr>
        <w:t xml:space="preserve"> </w:t>
      </w:r>
      <w:r>
        <w:rPr>
          <w:rFonts w:ascii="Times New Roman" w:hAnsi="Times New Roman" w:cs="Times New Roman"/>
          <w:bCs/>
          <w:sz w:val="28"/>
          <w:szCs w:val="24"/>
        </w:rPr>
        <w:t>Следует отметить, что</w:t>
      </w:r>
      <w:r w:rsidRPr="007D5288">
        <w:rPr>
          <w:rFonts w:ascii="Times New Roman" w:hAnsi="Times New Roman" w:cs="Times New Roman"/>
          <w:bCs/>
          <w:sz w:val="28"/>
          <w:szCs w:val="24"/>
        </w:rPr>
        <w:t xml:space="preserve"> на текущий </w:t>
      </w:r>
      <w:r w:rsidRPr="007D5288">
        <w:rPr>
          <w:rFonts w:ascii="Times New Roman" w:hAnsi="Times New Roman" w:cs="Times New Roman"/>
          <w:bCs/>
          <w:sz w:val="28"/>
          <w:szCs w:val="24"/>
        </w:rPr>
        <w:lastRenderedPageBreak/>
        <w:t xml:space="preserve">момент статистика причин </w:t>
      </w:r>
      <w:r>
        <w:rPr>
          <w:rFonts w:ascii="Times New Roman" w:hAnsi="Times New Roman" w:cs="Times New Roman"/>
          <w:bCs/>
          <w:sz w:val="28"/>
          <w:szCs w:val="24"/>
        </w:rPr>
        <w:t>несоблюдения</w:t>
      </w:r>
      <w:r w:rsidRPr="007D5288">
        <w:rPr>
          <w:rFonts w:ascii="Times New Roman" w:hAnsi="Times New Roman" w:cs="Times New Roman"/>
          <w:bCs/>
          <w:sz w:val="28"/>
          <w:szCs w:val="24"/>
        </w:rPr>
        <w:t xml:space="preserve"> </w:t>
      </w:r>
      <w:r>
        <w:rPr>
          <w:rFonts w:ascii="Times New Roman" w:hAnsi="Times New Roman" w:cs="Times New Roman"/>
          <w:bCs/>
          <w:sz w:val="28"/>
          <w:szCs w:val="24"/>
        </w:rPr>
        <w:t>сроков не публикуется в открытом доступе</w:t>
      </w:r>
      <w:r w:rsidRPr="007D5288">
        <w:rPr>
          <w:rFonts w:ascii="Times New Roman" w:hAnsi="Times New Roman" w:cs="Times New Roman"/>
          <w:bCs/>
          <w:sz w:val="28"/>
          <w:szCs w:val="24"/>
        </w:rPr>
        <w:t xml:space="preserve">. </w:t>
      </w:r>
      <w:r>
        <w:rPr>
          <w:rFonts w:ascii="Times New Roman" w:hAnsi="Times New Roman" w:cs="Times New Roman"/>
          <w:bCs/>
          <w:sz w:val="28"/>
          <w:szCs w:val="24"/>
        </w:rPr>
        <w:t>При этом данное обстоятельство</w:t>
      </w:r>
      <w:r w:rsidRPr="007D5288">
        <w:rPr>
          <w:rFonts w:ascii="Times New Roman" w:hAnsi="Times New Roman" w:cs="Times New Roman"/>
          <w:bCs/>
          <w:sz w:val="28"/>
          <w:szCs w:val="24"/>
        </w:rPr>
        <w:t xml:space="preserve"> </w:t>
      </w:r>
      <w:r>
        <w:rPr>
          <w:rFonts w:ascii="Times New Roman" w:hAnsi="Times New Roman" w:cs="Times New Roman"/>
          <w:bCs/>
          <w:sz w:val="28"/>
          <w:szCs w:val="24"/>
        </w:rPr>
        <w:t>влияет и на</w:t>
      </w:r>
      <w:r w:rsidRPr="007D5288">
        <w:rPr>
          <w:rFonts w:ascii="Times New Roman" w:hAnsi="Times New Roman" w:cs="Times New Roman"/>
          <w:bCs/>
          <w:sz w:val="28"/>
          <w:szCs w:val="24"/>
        </w:rPr>
        <w:t xml:space="preserve"> качеств</w:t>
      </w:r>
      <w:r>
        <w:rPr>
          <w:rFonts w:ascii="Times New Roman" w:hAnsi="Times New Roman" w:cs="Times New Roman"/>
          <w:bCs/>
          <w:sz w:val="28"/>
          <w:szCs w:val="24"/>
        </w:rPr>
        <w:t>о</w:t>
      </w:r>
      <w:r w:rsidRPr="007D5288">
        <w:rPr>
          <w:rFonts w:ascii="Times New Roman" w:hAnsi="Times New Roman" w:cs="Times New Roman"/>
          <w:bCs/>
          <w:sz w:val="28"/>
          <w:szCs w:val="24"/>
        </w:rPr>
        <w:t xml:space="preserve"> предпроектной проработки заявок инвесторов, что неизбежно влечет за собой сложности </w:t>
      </w:r>
      <w:r w:rsidR="005B43E0">
        <w:rPr>
          <w:rFonts w:ascii="Times New Roman" w:hAnsi="Times New Roman" w:cs="Times New Roman"/>
          <w:bCs/>
          <w:sz w:val="28"/>
          <w:szCs w:val="24"/>
        </w:rPr>
        <w:br/>
      </w:r>
      <w:r w:rsidRPr="007D5288">
        <w:rPr>
          <w:rFonts w:ascii="Times New Roman" w:hAnsi="Times New Roman" w:cs="Times New Roman"/>
          <w:bCs/>
          <w:sz w:val="28"/>
          <w:szCs w:val="24"/>
        </w:rPr>
        <w:t xml:space="preserve">на этапе реализации проекта либо вовсе ведет к отказу от </w:t>
      </w:r>
      <w:r>
        <w:rPr>
          <w:rFonts w:ascii="Times New Roman" w:hAnsi="Times New Roman" w:cs="Times New Roman"/>
          <w:bCs/>
          <w:sz w:val="28"/>
          <w:szCs w:val="24"/>
        </w:rPr>
        <w:t>его реализации</w:t>
      </w:r>
      <w:r w:rsidRPr="007D5288">
        <w:rPr>
          <w:rFonts w:ascii="Times New Roman" w:hAnsi="Times New Roman" w:cs="Times New Roman"/>
          <w:bCs/>
          <w:sz w:val="28"/>
          <w:szCs w:val="24"/>
        </w:rPr>
        <w:t>.</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В целях обеспечения оценки качества </w:t>
      </w:r>
      <w:r w:rsidRPr="000D1446">
        <w:rPr>
          <w:rFonts w:ascii="Times New Roman" w:hAnsi="Times New Roman" w:cs="Times New Roman"/>
          <w:bCs/>
          <w:sz w:val="28"/>
          <w:szCs w:val="24"/>
        </w:rPr>
        <w:t>сопровождения инвестиционных проектов</w:t>
      </w:r>
      <w:r>
        <w:rPr>
          <w:rFonts w:ascii="Times New Roman" w:hAnsi="Times New Roman" w:cs="Times New Roman"/>
          <w:bCs/>
          <w:sz w:val="28"/>
          <w:szCs w:val="24"/>
        </w:rPr>
        <w:t xml:space="preserve"> и </w:t>
      </w:r>
      <w:r w:rsidR="00920B0A">
        <w:rPr>
          <w:rFonts w:ascii="Times New Roman" w:hAnsi="Times New Roman" w:cs="Times New Roman"/>
          <w:bCs/>
          <w:sz w:val="28"/>
          <w:szCs w:val="24"/>
        </w:rPr>
        <w:t>всестороннего</w:t>
      </w:r>
      <w:r>
        <w:rPr>
          <w:rFonts w:ascii="Times New Roman" w:hAnsi="Times New Roman" w:cs="Times New Roman"/>
          <w:bCs/>
          <w:sz w:val="28"/>
          <w:szCs w:val="24"/>
        </w:rPr>
        <w:t xml:space="preserve"> </w:t>
      </w:r>
      <w:r w:rsidRPr="000D1446">
        <w:rPr>
          <w:rFonts w:ascii="Times New Roman" w:hAnsi="Times New Roman" w:cs="Times New Roman"/>
          <w:bCs/>
          <w:sz w:val="28"/>
          <w:szCs w:val="24"/>
        </w:rPr>
        <w:t>анализа деятельности</w:t>
      </w:r>
      <w:r>
        <w:rPr>
          <w:rFonts w:ascii="Times New Roman" w:hAnsi="Times New Roman" w:cs="Times New Roman"/>
          <w:bCs/>
          <w:sz w:val="28"/>
          <w:szCs w:val="24"/>
        </w:rPr>
        <w:t xml:space="preserve"> </w:t>
      </w:r>
      <w:r w:rsidRPr="00404DA9">
        <w:rPr>
          <w:rFonts w:ascii="Times New Roman" w:hAnsi="Times New Roman" w:cs="Times New Roman"/>
          <w:bCs/>
          <w:sz w:val="28"/>
          <w:szCs w:val="24"/>
        </w:rPr>
        <w:t>СПб ГБУ</w:t>
      </w:r>
      <w:r>
        <w:rPr>
          <w:rFonts w:ascii="Times New Roman" w:hAnsi="Times New Roman" w:cs="Times New Roman"/>
          <w:bCs/>
          <w:sz w:val="28"/>
          <w:szCs w:val="24"/>
        </w:rPr>
        <w:t xml:space="preserve"> «Управления инвестиций» представляется также оправданным </w:t>
      </w:r>
      <w:r w:rsidRPr="000D1446">
        <w:rPr>
          <w:rFonts w:ascii="Times New Roman" w:hAnsi="Times New Roman" w:cs="Times New Roman"/>
          <w:bCs/>
          <w:sz w:val="28"/>
          <w:szCs w:val="24"/>
        </w:rPr>
        <w:t xml:space="preserve">рассмотреть возможность </w:t>
      </w:r>
      <w:r>
        <w:rPr>
          <w:rFonts w:ascii="Times New Roman" w:hAnsi="Times New Roman" w:cs="Times New Roman"/>
          <w:bCs/>
          <w:sz w:val="28"/>
          <w:szCs w:val="24"/>
        </w:rPr>
        <w:t>предусмотреть показатели, позволяющие</w:t>
      </w:r>
      <w:r w:rsidRPr="000D1446">
        <w:rPr>
          <w:rFonts w:ascii="Times New Roman" w:hAnsi="Times New Roman" w:cs="Times New Roman"/>
          <w:bCs/>
          <w:sz w:val="28"/>
          <w:szCs w:val="24"/>
        </w:rPr>
        <w:t xml:space="preserve"> оценить практическую реализацию инвестиционных проектов в Санкт-Петербурге</w:t>
      </w:r>
      <w:r>
        <w:rPr>
          <w:rFonts w:ascii="Times New Roman" w:hAnsi="Times New Roman" w:cs="Times New Roman"/>
          <w:bCs/>
          <w:sz w:val="28"/>
          <w:szCs w:val="24"/>
        </w:rPr>
        <w:t>, в частности:</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д</w:t>
      </w:r>
      <w:r w:rsidRPr="000D1446">
        <w:rPr>
          <w:rFonts w:ascii="Times New Roman" w:hAnsi="Times New Roman" w:cs="Times New Roman"/>
          <w:bCs/>
          <w:sz w:val="28"/>
          <w:szCs w:val="24"/>
        </w:rPr>
        <w:t xml:space="preserve">оля проектов, выполненных в запланированные сроки (отклонение </w:t>
      </w:r>
      <w:r w:rsidR="005B43E0">
        <w:rPr>
          <w:rFonts w:ascii="Times New Roman" w:hAnsi="Times New Roman" w:cs="Times New Roman"/>
          <w:bCs/>
          <w:sz w:val="28"/>
          <w:szCs w:val="24"/>
        </w:rPr>
        <w:br/>
      </w:r>
      <w:r w:rsidRPr="000D1446">
        <w:rPr>
          <w:rFonts w:ascii="Times New Roman" w:hAnsi="Times New Roman" w:cs="Times New Roman"/>
          <w:bCs/>
          <w:sz w:val="28"/>
          <w:szCs w:val="24"/>
        </w:rPr>
        <w:t>по срокам составило не более 10% от плана);</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д</w:t>
      </w:r>
      <w:r w:rsidRPr="000D1446">
        <w:rPr>
          <w:rFonts w:ascii="Times New Roman" w:hAnsi="Times New Roman" w:cs="Times New Roman"/>
          <w:bCs/>
          <w:sz w:val="28"/>
          <w:szCs w:val="24"/>
        </w:rPr>
        <w:t>оля проектов, вышедших на плановые показатели деятельности в срок;</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с</w:t>
      </w:r>
      <w:r w:rsidRPr="000D1446">
        <w:rPr>
          <w:rFonts w:ascii="Times New Roman" w:hAnsi="Times New Roman" w:cs="Times New Roman"/>
          <w:bCs/>
          <w:sz w:val="28"/>
          <w:szCs w:val="24"/>
        </w:rPr>
        <w:t>реднее время поиска инвестора для реализации проектов, инициированных городом;</w:t>
      </w:r>
    </w:p>
    <w:p w:rsidR="001D48A7" w:rsidRPr="000D1446"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д</w:t>
      </w:r>
      <w:r w:rsidRPr="000D1446">
        <w:rPr>
          <w:rFonts w:ascii="Times New Roman" w:hAnsi="Times New Roman" w:cs="Times New Roman"/>
          <w:bCs/>
          <w:sz w:val="28"/>
          <w:szCs w:val="24"/>
        </w:rPr>
        <w:t>оля несостоявшихся/незавершенных проектов (в разрезе – по стадиям</w:t>
      </w:r>
      <w:r>
        <w:rPr>
          <w:rFonts w:ascii="Times New Roman" w:hAnsi="Times New Roman" w:cs="Times New Roman"/>
          <w:bCs/>
          <w:sz w:val="28"/>
          <w:szCs w:val="24"/>
        </w:rPr>
        <w:t xml:space="preserve"> реализации</w:t>
      </w:r>
      <w:r w:rsidRPr="000D1446">
        <w:rPr>
          <w:rFonts w:ascii="Times New Roman" w:hAnsi="Times New Roman" w:cs="Times New Roman"/>
          <w:bCs/>
          <w:sz w:val="28"/>
          <w:szCs w:val="24"/>
        </w:rPr>
        <w:t>).</w:t>
      </w:r>
    </w:p>
    <w:p w:rsidR="00184C71"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Значительные успехи в 2017 году были достигнуты профильными ведомствами в работе, направленной на </w:t>
      </w:r>
      <w:r w:rsidRPr="000C006F">
        <w:rPr>
          <w:rFonts w:ascii="Times New Roman" w:hAnsi="Times New Roman" w:cs="Times New Roman"/>
          <w:b/>
          <w:bCs/>
          <w:sz w:val="28"/>
          <w:szCs w:val="24"/>
        </w:rPr>
        <w:t xml:space="preserve">совершенствование и наполнение полезной для потенциальных инвесторов информацией Инвестиционного портала Санкт-Петербурга </w:t>
      </w:r>
      <w:hyperlink r:id="rId38" w:history="1">
        <w:r w:rsidRPr="000C006F">
          <w:rPr>
            <w:rStyle w:val="af"/>
            <w:rFonts w:ascii="Times New Roman" w:hAnsi="Times New Roman"/>
            <w:b/>
            <w:bCs/>
            <w:sz w:val="28"/>
            <w:szCs w:val="24"/>
          </w:rPr>
          <w:t>http://spbinvestment.ru/ru</w:t>
        </w:r>
      </w:hyperlink>
      <w:r>
        <w:rPr>
          <w:rFonts w:ascii="Times New Roman" w:hAnsi="Times New Roman" w:cs="Times New Roman"/>
          <w:bCs/>
          <w:sz w:val="28"/>
          <w:szCs w:val="24"/>
        </w:rPr>
        <w:t xml:space="preserve">. </w:t>
      </w:r>
    </w:p>
    <w:p w:rsidR="001D48A7" w:rsidRPr="003474D0"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Особого внимания заслуживает реализация на Инвестиционном портале Санкт-Петербурга электронного сервиса «личный кабинет инвестора</w:t>
      </w:r>
      <w:r w:rsidRPr="00CF3585">
        <w:rPr>
          <w:rFonts w:ascii="Times New Roman" w:hAnsi="Times New Roman" w:cs="Times New Roman"/>
          <w:bCs/>
          <w:sz w:val="28"/>
          <w:szCs w:val="24"/>
        </w:rPr>
        <w:t xml:space="preserve">», который </w:t>
      </w:r>
      <w:r>
        <w:rPr>
          <w:rFonts w:ascii="Times New Roman" w:hAnsi="Times New Roman" w:cs="Times New Roman"/>
          <w:bCs/>
          <w:sz w:val="28"/>
          <w:szCs w:val="24"/>
        </w:rPr>
        <w:t xml:space="preserve">в 2017 году был интегрирован с </w:t>
      </w:r>
      <w:r w:rsidRPr="006B2B57">
        <w:rPr>
          <w:rFonts w:ascii="Times New Roman" w:hAnsi="Times New Roman" w:cs="Times New Roman"/>
          <w:bCs/>
          <w:sz w:val="28"/>
          <w:szCs w:val="24"/>
        </w:rPr>
        <w:t>государственн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информационн</w:t>
      </w:r>
      <w:r>
        <w:rPr>
          <w:rFonts w:ascii="Times New Roman" w:hAnsi="Times New Roman" w:cs="Times New Roman"/>
          <w:bCs/>
          <w:sz w:val="28"/>
          <w:szCs w:val="24"/>
        </w:rPr>
        <w:t>ой</w:t>
      </w:r>
      <w:r w:rsidRPr="006B2B57">
        <w:rPr>
          <w:rFonts w:ascii="Times New Roman" w:hAnsi="Times New Roman" w:cs="Times New Roman"/>
          <w:bCs/>
          <w:sz w:val="28"/>
          <w:szCs w:val="24"/>
        </w:rPr>
        <w:t xml:space="preserve"> систем</w:t>
      </w:r>
      <w:r>
        <w:rPr>
          <w:rFonts w:ascii="Times New Roman" w:hAnsi="Times New Roman" w:cs="Times New Roman"/>
          <w:bCs/>
          <w:sz w:val="28"/>
          <w:szCs w:val="24"/>
        </w:rPr>
        <w:t xml:space="preserve">ой </w:t>
      </w:r>
      <w:r w:rsidRPr="006B2B57">
        <w:rPr>
          <w:rFonts w:ascii="Times New Roman" w:hAnsi="Times New Roman" w:cs="Times New Roman"/>
          <w:bCs/>
          <w:sz w:val="28"/>
          <w:szCs w:val="24"/>
        </w:rPr>
        <w:t>«Единая система строительного комплекса</w:t>
      </w:r>
      <w:r>
        <w:rPr>
          <w:rFonts w:ascii="Times New Roman" w:hAnsi="Times New Roman" w:cs="Times New Roman"/>
          <w:bCs/>
          <w:sz w:val="28"/>
          <w:szCs w:val="24"/>
        </w:rPr>
        <w:t xml:space="preserve"> Санкт-Петербурга</w:t>
      </w:r>
      <w:r w:rsidRPr="006B2B57">
        <w:rPr>
          <w:rFonts w:ascii="Times New Roman" w:hAnsi="Times New Roman" w:cs="Times New Roman"/>
          <w:bCs/>
          <w:sz w:val="28"/>
          <w:szCs w:val="24"/>
        </w:rPr>
        <w:t>»</w:t>
      </w:r>
      <w:r>
        <w:rPr>
          <w:rFonts w:ascii="Times New Roman" w:hAnsi="Times New Roman" w:cs="Times New Roman"/>
          <w:bCs/>
          <w:sz w:val="28"/>
          <w:szCs w:val="24"/>
        </w:rPr>
        <w:t xml:space="preserve"> </w:t>
      </w:r>
      <w:r w:rsidR="005B43E0">
        <w:rPr>
          <w:rFonts w:ascii="Times New Roman" w:hAnsi="Times New Roman" w:cs="Times New Roman"/>
          <w:bCs/>
          <w:sz w:val="28"/>
          <w:szCs w:val="24"/>
        </w:rPr>
        <w:br/>
      </w:r>
      <w:r>
        <w:rPr>
          <w:rFonts w:ascii="Times New Roman" w:hAnsi="Times New Roman" w:cs="Times New Roman"/>
          <w:bCs/>
          <w:sz w:val="28"/>
          <w:szCs w:val="24"/>
        </w:rPr>
        <w:t xml:space="preserve">и </w:t>
      </w:r>
      <w:r>
        <w:rPr>
          <w:rFonts w:ascii="Times New Roman" w:hAnsi="Times New Roman" w:cs="Times New Roman"/>
          <w:bCs/>
          <w:sz w:val="28"/>
          <w:szCs w:val="24"/>
          <w:lang w:val="en-US"/>
        </w:rPr>
        <w:t>CRM</w:t>
      </w:r>
      <w:r>
        <w:rPr>
          <w:rFonts w:ascii="Times New Roman" w:hAnsi="Times New Roman" w:cs="Times New Roman"/>
          <w:bCs/>
          <w:sz w:val="28"/>
          <w:szCs w:val="24"/>
        </w:rPr>
        <w:t>-программой</w:t>
      </w:r>
      <w:r>
        <w:rPr>
          <w:rStyle w:val="a5"/>
          <w:rFonts w:ascii="Times New Roman" w:hAnsi="Times New Roman"/>
          <w:bCs/>
          <w:sz w:val="28"/>
          <w:szCs w:val="24"/>
        </w:rPr>
        <w:footnoteReference w:id="74"/>
      </w:r>
      <w:r>
        <w:rPr>
          <w:rFonts w:ascii="Times New Roman" w:hAnsi="Times New Roman" w:cs="Times New Roman"/>
          <w:bCs/>
          <w:sz w:val="28"/>
          <w:szCs w:val="24"/>
        </w:rPr>
        <w:t xml:space="preserve"> специализированной организации по работе </w:t>
      </w:r>
      <w:r w:rsidR="005B43E0">
        <w:rPr>
          <w:rFonts w:ascii="Times New Roman" w:hAnsi="Times New Roman" w:cs="Times New Roman"/>
          <w:bCs/>
          <w:sz w:val="28"/>
          <w:szCs w:val="24"/>
        </w:rPr>
        <w:br/>
      </w:r>
      <w:r>
        <w:rPr>
          <w:rFonts w:ascii="Times New Roman" w:hAnsi="Times New Roman" w:cs="Times New Roman"/>
          <w:bCs/>
          <w:sz w:val="28"/>
          <w:szCs w:val="24"/>
        </w:rPr>
        <w:t>с инвесторами. Это позволило существенно упростить процедуру получения электронных услуг:</w:t>
      </w:r>
      <w:r w:rsidRPr="003474D0">
        <w:rPr>
          <w:rFonts w:ascii="Times New Roman" w:hAnsi="Times New Roman" w:cs="Times New Roman"/>
          <w:bCs/>
          <w:sz w:val="28"/>
          <w:szCs w:val="24"/>
        </w:rPr>
        <w:t xml:space="preserve"> </w:t>
      </w:r>
      <w:r>
        <w:rPr>
          <w:rFonts w:ascii="Times New Roman" w:hAnsi="Times New Roman" w:cs="Times New Roman"/>
          <w:bCs/>
          <w:sz w:val="28"/>
          <w:szCs w:val="24"/>
        </w:rPr>
        <w:t xml:space="preserve">вместо использования нескольких личных кабинетов на различных онлайн-ресурсах, инвесторы получили возможность пользоваться несколькими услугами через личный кабинет инвестора на </w:t>
      </w:r>
      <w:r w:rsidRPr="003474D0">
        <w:rPr>
          <w:rFonts w:ascii="Times New Roman" w:hAnsi="Times New Roman" w:cs="Times New Roman"/>
          <w:bCs/>
          <w:sz w:val="28"/>
          <w:szCs w:val="24"/>
        </w:rPr>
        <w:t>Инвестиционно</w:t>
      </w:r>
      <w:r>
        <w:rPr>
          <w:rFonts w:ascii="Times New Roman" w:hAnsi="Times New Roman" w:cs="Times New Roman"/>
          <w:bCs/>
          <w:sz w:val="28"/>
          <w:szCs w:val="24"/>
        </w:rPr>
        <w:t xml:space="preserve">м </w:t>
      </w:r>
      <w:r w:rsidRPr="003474D0">
        <w:rPr>
          <w:rFonts w:ascii="Times New Roman" w:hAnsi="Times New Roman" w:cs="Times New Roman"/>
          <w:bCs/>
          <w:sz w:val="28"/>
          <w:szCs w:val="24"/>
        </w:rPr>
        <w:t>портал</w:t>
      </w:r>
      <w:r>
        <w:rPr>
          <w:rFonts w:ascii="Times New Roman" w:hAnsi="Times New Roman" w:cs="Times New Roman"/>
          <w:bCs/>
          <w:sz w:val="28"/>
          <w:szCs w:val="24"/>
        </w:rPr>
        <w:t>е</w:t>
      </w:r>
      <w:r w:rsidRPr="003474D0">
        <w:rPr>
          <w:rFonts w:ascii="Times New Roman" w:hAnsi="Times New Roman" w:cs="Times New Roman"/>
          <w:bCs/>
          <w:sz w:val="28"/>
          <w:szCs w:val="24"/>
        </w:rPr>
        <w:t xml:space="preserve"> Санкт-Петербурга.</w:t>
      </w:r>
      <w:r>
        <w:rPr>
          <w:rFonts w:ascii="Times New Roman" w:hAnsi="Times New Roman" w:cs="Times New Roman"/>
          <w:bCs/>
          <w:sz w:val="28"/>
          <w:szCs w:val="24"/>
        </w:rPr>
        <w:t xml:space="preserve"> </w:t>
      </w:r>
    </w:p>
    <w:p w:rsidR="00184C71" w:rsidRDefault="00184C71"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Б</w:t>
      </w:r>
      <w:r w:rsidR="001D48A7">
        <w:rPr>
          <w:rFonts w:ascii="Times New Roman" w:hAnsi="Times New Roman" w:cs="Times New Roman"/>
          <w:bCs/>
          <w:sz w:val="28"/>
          <w:szCs w:val="24"/>
        </w:rPr>
        <w:t xml:space="preserve">лагодаря </w:t>
      </w:r>
      <w:r w:rsidR="001D48A7" w:rsidRPr="004652A7">
        <w:rPr>
          <w:rFonts w:ascii="Times New Roman" w:hAnsi="Times New Roman" w:cs="Times New Roman"/>
          <w:bCs/>
          <w:sz w:val="28"/>
          <w:szCs w:val="24"/>
        </w:rPr>
        <w:t>проделанной органами</w:t>
      </w:r>
      <w:r w:rsidR="001D48A7">
        <w:rPr>
          <w:rFonts w:ascii="Times New Roman" w:hAnsi="Times New Roman" w:cs="Times New Roman"/>
          <w:bCs/>
          <w:sz w:val="28"/>
          <w:szCs w:val="24"/>
        </w:rPr>
        <w:t xml:space="preserve"> государственной власти совместно с экспертным сообществом города работе</w:t>
      </w:r>
      <w:r w:rsidR="00B14949">
        <w:rPr>
          <w:rFonts w:ascii="Times New Roman" w:hAnsi="Times New Roman" w:cs="Times New Roman"/>
          <w:bCs/>
          <w:sz w:val="28"/>
          <w:szCs w:val="24"/>
        </w:rPr>
        <w:t>,</w:t>
      </w:r>
      <w:r w:rsidR="001D48A7">
        <w:rPr>
          <w:rFonts w:ascii="Times New Roman" w:hAnsi="Times New Roman" w:cs="Times New Roman"/>
          <w:bCs/>
          <w:sz w:val="28"/>
          <w:szCs w:val="24"/>
        </w:rPr>
        <w:t xml:space="preserve"> </w:t>
      </w:r>
      <w:r w:rsidR="001D48A7" w:rsidRPr="000C006F">
        <w:rPr>
          <w:rFonts w:ascii="Times New Roman" w:hAnsi="Times New Roman" w:cs="Times New Roman"/>
          <w:bCs/>
          <w:sz w:val="28"/>
          <w:szCs w:val="24"/>
        </w:rPr>
        <w:t>в 2017 г</w:t>
      </w:r>
      <w:r w:rsidR="001D48A7">
        <w:rPr>
          <w:rFonts w:ascii="Times New Roman" w:hAnsi="Times New Roman" w:cs="Times New Roman"/>
          <w:bCs/>
          <w:sz w:val="28"/>
          <w:szCs w:val="24"/>
        </w:rPr>
        <w:t xml:space="preserve">од были достигнуты </w:t>
      </w:r>
      <w:r w:rsidR="001D48A7" w:rsidRPr="000C006F">
        <w:rPr>
          <w:rFonts w:ascii="Times New Roman" w:hAnsi="Times New Roman" w:cs="Times New Roman"/>
          <w:bCs/>
          <w:sz w:val="28"/>
          <w:szCs w:val="24"/>
        </w:rPr>
        <w:t>целевы</w:t>
      </w:r>
      <w:r w:rsidR="001D48A7">
        <w:rPr>
          <w:rFonts w:ascii="Times New Roman" w:hAnsi="Times New Roman" w:cs="Times New Roman"/>
          <w:bCs/>
          <w:sz w:val="28"/>
          <w:szCs w:val="24"/>
        </w:rPr>
        <w:t>е</w:t>
      </w:r>
      <w:r w:rsidR="001D48A7" w:rsidRPr="000C006F">
        <w:rPr>
          <w:rFonts w:ascii="Times New Roman" w:hAnsi="Times New Roman" w:cs="Times New Roman"/>
          <w:bCs/>
          <w:sz w:val="28"/>
          <w:szCs w:val="24"/>
        </w:rPr>
        <w:t xml:space="preserve"> значени</w:t>
      </w:r>
      <w:r w:rsidR="001D48A7">
        <w:rPr>
          <w:rFonts w:ascii="Times New Roman" w:hAnsi="Times New Roman" w:cs="Times New Roman"/>
          <w:bCs/>
          <w:sz w:val="28"/>
          <w:szCs w:val="24"/>
        </w:rPr>
        <w:t>я</w:t>
      </w:r>
      <w:r w:rsidR="001D48A7" w:rsidRPr="000C006F">
        <w:rPr>
          <w:rFonts w:ascii="Times New Roman" w:hAnsi="Times New Roman" w:cs="Times New Roman"/>
          <w:bCs/>
          <w:sz w:val="28"/>
          <w:szCs w:val="24"/>
        </w:rPr>
        <w:t xml:space="preserve"> модели «Качество инвестиционного портала субъекта Российской Федерации» </w:t>
      </w:r>
      <w:r w:rsidR="001D48A7">
        <w:rPr>
          <w:rFonts w:ascii="Times New Roman" w:hAnsi="Times New Roman" w:cs="Times New Roman"/>
          <w:bCs/>
          <w:sz w:val="28"/>
          <w:szCs w:val="24"/>
        </w:rPr>
        <w:t>по всем показателям</w:t>
      </w:r>
      <w:r>
        <w:rPr>
          <w:rFonts w:ascii="Times New Roman" w:hAnsi="Times New Roman" w:cs="Times New Roman"/>
          <w:bCs/>
          <w:sz w:val="28"/>
          <w:szCs w:val="24"/>
        </w:rPr>
        <w:t>.</w:t>
      </w:r>
      <w:r w:rsidR="001D48A7">
        <w:rPr>
          <w:rFonts w:ascii="Times New Roman" w:hAnsi="Times New Roman" w:cs="Times New Roman"/>
          <w:bCs/>
          <w:sz w:val="28"/>
          <w:szCs w:val="24"/>
        </w:rPr>
        <w:t xml:space="preserve"> </w:t>
      </w:r>
    </w:p>
    <w:p w:rsidR="001D48A7" w:rsidRDefault="003011F8"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Отдельно следует отметить достижение целевого значения по показателю </w:t>
      </w:r>
      <w:r w:rsidR="00184C71" w:rsidRPr="00654D1F">
        <w:rPr>
          <w:rFonts w:ascii="Times New Roman" w:hAnsi="Times New Roman" w:cs="Times New Roman"/>
          <w:bCs/>
          <w:sz w:val="28"/>
          <w:szCs w:val="24"/>
        </w:rPr>
        <w:t>«Доля заявок, поданных в электронной форме, в общем количестве поданных заявок для получения мер государственной поддержки</w:t>
      </w:r>
      <w:r w:rsidR="00184C71" w:rsidRPr="002C3C87">
        <w:rPr>
          <w:rFonts w:ascii="Times New Roman" w:hAnsi="Times New Roman" w:cs="Times New Roman"/>
          <w:bCs/>
          <w:sz w:val="28"/>
          <w:szCs w:val="24"/>
        </w:rPr>
        <w:t>»</w:t>
      </w:r>
      <w:r>
        <w:rPr>
          <w:rFonts w:ascii="Times New Roman" w:hAnsi="Times New Roman" w:cs="Times New Roman"/>
          <w:bCs/>
          <w:sz w:val="28"/>
          <w:szCs w:val="24"/>
        </w:rPr>
        <w:t>.</w:t>
      </w:r>
      <w:r w:rsidR="00184C71">
        <w:rPr>
          <w:rFonts w:ascii="Times New Roman" w:hAnsi="Times New Roman" w:cs="Times New Roman"/>
          <w:bCs/>
          <w:sz w:val="28"/>
          <w:szCs w:val="24"/>
        </w:rPr>
        <w:t xml:space="preserve"> </w:t>
      </w:r>
      <w:r w:rsidR="001D48A7">
        <w:rPr>
          <w:rFonts w:ascii="Times New Roman" w:hAnsi="Times New Roman" w:cs="Times New Roman"/>
          <w:bCs/>
          <w:sz w:val="28"/>
          <w:szCs w:val="24"/>
        </w:rPr>
        <w:t xml:space="preserve">За 11 месяцев 2017 года </w:t>
      </w:r>
      <w:r w:rsidR="001D48A7" w:rsidRPr="002C3C87">
        <w:rPr>
          <w:rFonts w:ascii="Times New Roman" w:hAnsi="Times New Roman" w:cs="Times New Roman"/>
          <w:bCs/>
          <w:sz w:val="28"/>
          <w:szCs w:val="24"/>
        </w:rPr>
        <w:t xml:space="preserve">в адрес Комитета по </w:t>
      </w:r>
      <w:r w:rsidR="001D48A7">
        <w:rPr>
          <w:rFonts w:ascii="Times New Roman" w:hAnsi="Times New Roman" w:cs="Times New Roman"/>
          <w:bCs/>
          <w:sz w:val="28"/>
          <w:szCs w:val="24"/>
        </w:rPr>
        <w:t>и</w:t>
      </w:r>
      <w:r w:rsidR="001D48A7" w:rsidRPr="002C3C87">
        <w:rPr>
          <w:rFonts w:ascii="Times New Roman" w:hAnsi="Times New Roman" w:cs="Times New Roman"/>
          <w:bCs/>
          <w:sz w:val="28"/>
          <w:szCs w:val="24"/>
        </w:rPr>
        <w:t>нвест</w:t>
      </w:r>
      <w:r w:rsidR="001D48A7">
        <w:rPr>
          <w:rFonts w:ascii="Times New Roman" w:hAnsi="Times New Roman" w:cs="Times New Roman"/>
          <w:bCs/>
          <w:sz w:val="28"/>
          <w:szCs w:val="24"/>
        </w:rPr>
        <w:t xml:space="preserve">ициям </w:t>
      </w:r>
      <w:r w:rsidR="001D48A7" w:rsidRPr="002C3C87">
        <w:rPr>
          <w:rFonts w:ascii="Times New Roman" w:hAnsi="Times New Roman" w:cs="Times New Roman"/>
          <w:bCs/>
          <w:sz w:val="28"/>
          <w:szCs w:val="24"/>
        </w:rPr>
        <w:t xml:space="preserve">Санкт-Петербурга </w:t>
      </w:r>
      <w:r w:rsidR="001D48A7">
        <w:rPr>
          <w:rFonts w:ascii="Times New Roman" w:hAnsi="Times New Roman" w:cs="Times New Roman"/>
          <w:bCs/>
          <w:sz w:val="28"/>
          <w:szCs w:val="24"/>
        </w:rPr>
        <w:t>посредством Инвестиционного п</w:t>
      </w:r>
      <w:r w:rsidR="001D48A7" w:rsidRPr="002C3C87">
        <w:rPr>
          <w:rFonts w:ascii="Times New Roman" w:hAnsi="Times New Roman" w:cs="Times New Roman"/>
          <w:bCs/>
          <w:sz w:val="28"/>
          <w:szCs w:val="24"/>
        </w:rPr>
        <w:t>ортал</w:t>
      </w:r>
      <w:r w:rsidR="001D48A7">
        <w:rPr>
          <w:rFonts w:ascii="Times New Roman" w:hAnsi="Times New Roman" w:cs="Times New Roman"/>
          <w:bCs/>
          <w:sz w:val="28"/>
          <w:szCs w:val="24"/>
        </w:rPr>
        <w:t>а</w:t>
      </w:r>
      <w:r w:rsidR="001D48A7" w:rsidRPr="002C3C87">
        <w:rPr>
          <w:rFonts w:ascii="Times New Roman" w:hAnsi="Times New Roman" w:cs="Times New Roman"/>
          <w:bCs/>
          <w:sz w:val="28"/>
          <w:szCs w:val="24"/>
        </w:rPr>
        <w:t xml:space="preserve"> </w:t>
      </w:r>
      <w:r w:rsidR="001D48A7">
        <w:rPr>
          <w:rFonts w:ascii="Times New Roman" w:hAnsi="Times New Roman" w:cs="Times New Roman"/>
          <w:bCs/>
          <w:sz w:val="28"/>
          <w:szCs w:val="24"/>
        </w:rPr>
        <w:t>Санкт-Петербурга и через электронную приемную Губернатора Санкт-Петербурга</w:t>
      </w:r>
      <w:r w:rsidR="001D48A7" w:rsidRPr="002C3C87">
        <w:rPr>
          <w:rFonts w:ascii="Times New Roman" w:hAnsi="Times New Roman" w:cs="Times New Roman"/>
          <w:bCs/>
          <w:sz w:val="28"/>
          <w:szCs w:val="24"/>
        </w:rPr>
        <w:t xml:space="preserve"> поступило 53 подобных заявлени</w:t>
      </w:r>
      <w:r w:rsidR="001D48A7">
        <w:rPr>
          <w:rFonts w:ascii="Times New Roman" w:hAnsi="Times New Roman" w:cs="Times New Roman"/>
          <w:bCs/>
          <w:sz w:val="28"/>
          <w:szCs w:val="24"/>
        </w:rPr>
        <w:t xml:space="preserve">я или </w:t>
      </w:r>
      <w:r w:rsidR="001D48A7" w:rsidRPr="002C3C87">
        <w:rPr>
          <w:rFonts w:ascii="Times New Roman" w:hAnsi="Times New Roman" w:cs="Times New Roman"/>
          <w:bCs/>
          <w:sz w:val="28"/>
          <w:szCs w:val="24"/>
        </w:rPr>
        <w:t>13,7 %</w:t>
      </w:r>
      <w:r w:rsidR="001D48A7">
        <w:rPr>
          <w:rFonts w:ascii="Times New Roman" w:hAnsi="Times New Roman" w:cs="Times New Roman"/>
          <w:bCs/>
          <w:sz w:val="28"/>
          <w:szCs w:val="24"/>
        </w:rPr>
        <w:t xml:space="preserve"> от их общего числа.</w:t>
      </w:r>
    </w:p>
    <w:p w:rsidR="001D48A7" w:rsidRDefault="001D48A7" w:rsidP="001D48A7">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Несомненно, столь небольшая доля заявлений инвесторов, поступающих в электронном виде, является недостаточной и наряду </w:t>
      </w:r>
      <w:r w:rsidR="005B43E0">
        <w:rPr>
          <w:rFonts w:ascii="Times New Roman" w:hAnsi="Times New Roman" w:cs="Times New Roman"/>
          <w:bCs/>
          <w:sz w:val="28"/>
          <w:szCs w:val="24"/>
        </w:rPr>
        <w:br/>
      </w:r>
      <w:r>
        <w:rPr>
          <w:rFonts w:ascii="Times New Roman" w:hAnsi="Times New Roman" w:cs="Times New Roman"/>
          <w:bCs/>
          <w:sz w:val="28"/>
          <w:szCs w:val="24"/>
        </w:rPr>
        <w:lastRenderedPageBreak/>
        <w:t xml:space="preserve">с совершенствованием онлайн-сервисов требует реализации комплекса дополнительных мероприятий по продвижению «личного кабинета инвестора». Данный тезис корреспондируется с поручениями Президента Российской Федерации о поэтапном переходе на </w:t>
      </w:r>
      <w:r w:rsidRPr="00697DE8">
        <w:rPr>
          <w:rFonts w:ascii="Times New Roman" w:hAnsi="Times New Roman" w:cs="Times New Roman"/>
          <w:bCs/>
          <w:sz w:val="28"/>
          <w:szCs w:val="24"/>
        </w:rPr>
        <w:t xml:space="preserve">электронную </w:t>
      </w:r>
      <w:r>
        <w:rPr>
          <w:rFonts w:ascii="Times New Roman" w:hAnsi="Times New Roman" w:cs="Times New Roman"/>
          <w:bCs/>
          <w:sz w:val="28"/>
          <w:szCs w:val="24"/>
        </w:rPr>
        <w:t xml:space="preserve">форму представления заявлений и </w:t>
      </w:r>
      <w:r w:rsidRPr="00697DE8">
        <w:rPr>
          <w:rFonts w:ascii="Times New Roman" w:hAnsi="Times New Roman" w:cs="Times New Roman"/>
          <w:bCs/>
          <w:sz w:val="28"/>
          <w:szCs w:val="24"/>
        </w:rPr>
        <w:t>документов, необходимых для осуществления г</w:t>
      </w:r>
      <w:r>
        <w:rPr>
          <w:rFonts w:ascii="Times New Roman" w:hAnsi="Times New Roman" w:cs="Times New Roman"/>
          <w:bCs/>
          <w:sz w:val="28"/>
          <w:szCs w:val="24"/>
        </w:rPr>
        <w:t>осударственного кадастрового уче</w:t>
      </w:r>
      <w:r w:rsidRPr="00697DE8">
        <w:rPr>
          <w:rFonts w:ascii="Times New Roman" w:hAnsi="Times New Roman" w:cs="Times New Roman"/>
          <w:bCs/>
          <w:sz w:val="28"/>
          <w:szCs w:val="24"/>
        </w:rPr>
        <w:t>та и (или) государственной регистрации прав, получения разрешения на строительство, подключения (технологического присоединения) объектов капитального строительства к инженерным системам электро-, газо-, тепло-, водоснабжения и водоотведения, согласования с органами государственной власти Российской Федерации и органами местного самоуправления документов в сфере градостроительной деятельности</w:t>
      </w:r>
      <w:r>
        <w:rPr>
          <w:rFonts w:ascii="Times New Roman" w:hAnsi="Times New Roman" w:cs="Times New Roman"/>
          <w:bCs/>
          <w:sz w:val="28"/>
          <w:szCs w:val="24"/>
        </w:rPr>
        <w:t xml:space="preserve">, а также поручением о </w:t>
      </w:r>
      <w:r w:rsidRPr="00697DE8">
        <w:rPr>
          <w:rFonts w:ascii="Times New Roman" w:hAnsi="Times New Roman" w:cs="Times New Roman"/>
          <w:bCs/>
          <w:sz w:val="28"/>
          <w:szCs w:val="24"/>
        </w:rPr>
        <w:t>расширени</w:t>
      </w:r>
      <w:r>
        <w:rPr>
          <w:rFonts w:ascii="Times New Roman" w:hAnsi="Times New Roman" w:cs="Times New Roman"/>
          <w:bCs/>
          <w:sz w:val="28"/>
          <w:szCs w:val="24"/>
        </w:rPr>
        <w:t>и</w:t>
      </w:r>
      <w:r w:rsidRPr="00697DE8">
        <w:rPr>
          <w:rFonts w:ascii="Times New Roman" w:hAnsi="Times New Roman" w:cs="Times New Roman"/>
          <w:bCs/>
          <w:sz w:val="28"/>
          <w:szCs w:val="24"/>
        </w:rPr>
        <w:t xml:space="preserve"> перечня сведений, обмен которыми осуществляется посредством межведомственного информационного взаимодействия при предоставлении государственных и муниципальных услуг</w:t>
      </w:r>
      <w:r>
        <w:rPr>
          <w:rFonts w:ascii="Times New Roman" w:hAnsi="Times New Roman" w:cs="Times New Roman"/>
          <w:bCs/>
          <w:sz w:val="28"/>
          <w:szCs w:val="24"/>
        </w:rPr>
        <w:t>.</w:t>
      </w:r>
      <w:r w:rsidRPr="00697DE8">
        <w:rPr>
          <w:rFonts w:ascii="Times New Roman" w:hAnsi="Times New Roman" w:cs="Times New Roman"/>
          <w:bCs/>
          <w:sz w:val="28"/>
          <w:szCs w:val="24"/>
          <w:vertAlign w:val="superscript"/>
        </w:rPr>
        <w:t xml:space="preserve"> </w:t>
      </w:r>
      <w:r>
        <w:rPr>
          <w:rStyle w:val="a5"/>
          <w:rFonts w:ascii="Times New Roman" w:hAnsi="Times New Roman"/>
          <w:bCs/>
          <w:sz w:val="28"/>
          <w:szCs w:val="24"/>
        </w:rPr>
        <w:footnoteReference w:id="75"/>
      </w:r>
    </w:p>
    <w:p w:rsidR="001D48A7" w:rsidRDefault="001D48A7" w:rsidP="001D48A7">
      <w:pPr>
        <w:widowControl w:val="0"/>
        <w:spacing w:after="0" w:line="240" w:lineRule="auto"/>
        <w:ind w:firstLine="709"/>
        <w:jc w:val="both"/>
        <w:rPr>
          <w:rFonts w:ascii="Times New Roman" w:hAnsi="Times New Roman" w:cs="Times New Roman"/>
          <w:bCs/>
          <w:sz w:val="28"/>
          <w:szCs w:val="24"/>
        </w:rPr>
      </w:pPr>
      <w:bookmarkStart w:id="34" w:name="_Hlk506981573"/>
      <w:r>
        <w:rPr>
          <w:rFonts w:ascii="Times New Roman" w:hAnsi="Times New Roman" w:cs="Times New Roman"/>
          <w:bCs/>
          <w:sz w:val="28"/>
          <w:szCs w:val="24"/>
        </w:rPr>
        <w:t xml:space="preserve">Говоря о перспективах дальнейшего наполнения Инвестиционного портала Санкт-Петербурга и повышения его информативности </w:t>
      </w:r>
      <w:r w:rsidR="005B43E0">
        <w:rPr>
          <w:rFonts w:ascii="Times New Roman" w:hAnsi="Times New Roman" w:cs="Times New Roman"/>
          <w:bCs/>
          <w:sz w:val="28"/>
          <w:szCs w:val="24"/>
        </w:rPr>
        <w:br/>
      </w:r>
      <w:r>
        <w:rPr>
          <w:rFonts w:ascii="Times New Roman" w:hAnsi="Times New Roman" w:cs="Times New Roman"/>
          <w:bCs/>
          <w:sz w:val="28"/>
          <w:szCs w:val="24"/>
        </w:rPr>
        <w:t xml:space="preserve">для потенциальных инвесторов, представляется оправданным предложить профильным органам государственной власти рассмотреть возможность публикации на нем до 1 февраля </w:t>
      </w:r>
      <w:r w:rsidRPr="003446DC">
        <w:rPr>
          <w:rFonts w:ascii="Times New Roman" w:hAnsi="Times New Roman" w:cs="Times New Roman"/>
          <w:bCs/>
          <w:sz w:val="28"/>
          <w:szCs w:val="24"/>
        </w:rPr>
        <w:t>текущего года переч</w:t>
      </w:r>
      <w:r>
        <w:rPr>
          <w:rFonts w:ascii="Times New Roman" w:hAnsi="Times New Roman" w:cs="Times New Roman"/>
          <w:bCs/>
          <w:sz w:val="28"/>
          <w:szCs w:val="24"/>
        </w:rPr>
        <w:t>ня</w:t>
      </w:r>
      <w:r w:rsidRPr="003446DC">
        <w:rPr>
          <w:rFonts w:ascii="Times New Roman" w:hAnsi="Times New Roman" w:cs="Times New Roman"/>
          <w:bCs/>
          <w:sz w:val="28"/>
          <w:szCs w:val="24"/>
        </w:rPr>
        <w:t xml:space="preserve"> объектов, в отношении которых планируется заключение концессионных соглашений</w:t>
      </w:r>
      <w:r>
        <w:rPr>
          <w:rFonts w:ascii="Times New Roman" w:hAnsi="Times New Roman" w:cs="Times New Roman"/>
          <w:bCs/>
          <w:sz w:val="28"/>
          <w:szCs w:val="24"/>
        </w:rPr>
        <w:t xml:space="preserve"> </w:t>
      </w:r>
      <w:r>
        <w:rPr>
          <w:rFonts w:ascii="Times New Roman" w:hAnsi="Times New Roman" w:cs="Times New Roman"/>
          <w:bCs/>
          <w:sz w:val="28"/>
          <w:szCs w:val="24"/>
        </w:rPr>
        <w:br/>
        <w:t>В данном контексте следует отметить, что перечень объектов</w:t>
      </w:r>
      <w:r w:rsidRPr="003446DC">
        <w:rPr>
          <w:rFonts w:ascii="Times New Roman" w:hAnsi="Times New Roman" w:cs="Times New Roman"/>
          <w:bCs/>
          <w:sz w:val="28"/>
          <w:szCs w:val="24"/>
        </w:rPr>
        <w:t>, в отношении которых планируется заключение концессионных соглашений</w:t>
      </w:r>
      <w:r>
        <w:rPr>
          <w:rFonts w:ascii="Times New Roman" w:hAnsi="Times New Roman" w:cs="Times New Roman"/>
          <w:bCs/>
          <w:sz w:val="28"/>
          <w:szCs w:val="24"/>
        </w:rPr>
        <w:t>, в указанный срок в</w:t>
      </w:r>
      <w:r w:rsidRPr="006F2C1C">
        <w:rPr>
          <w:rFonts w:ascii="Times New Roman" w:hAnsi="Times New Roman" w:cs="Times New Roman"/>
          <w:bCs/>
          <w:sz w:val="28"/>
          <w:szCs w:val="24"/>
        </w:rPr>
        <w:t xml:space="preserve"> соответствии с частью 3 статьи 4 Федерального закона </w:t>
      </w:r>
      <w:r w:rsidR="005B43E0">
        <w:rPr>
          <w:rFonts w:ascii="Times New Roman" w:hAnsi="Times New Roman" w:cs="Times New Roman"/>
          <w:bCs/>
          <w:sz w:val="28"/>
          <w:szCs w:val="24"/>
        </w:rPr>
        <w:br/>
      </w:r>
      <w:r w:rsidRPr="006F2C1C">
        <w:rPr>
          <w:rFonts w:ascii="Times New Roman" w:hAnsi="Times New Roman" w:cs="Times New Roman"/>
          <w:bCs/>
          <w:sz w:val="28"/>
          <w:szCs w:val="24"/>
        </w:rPr>
        <w:t>от 21</w:t>
      </w:r>
      <w:r w:rsidR="00EB0A72">
        <w:rPr>
          <w:rFonts w:ascii="Times New Roman" w:hAnsi="Times New Roman" w:cs="Times New Roman"/>
          <w:bCs/>
          <w:sz w:val="28"/>
          <w:szCs w:val="24"/>
        </w:rPr>
        <w:t xml:space="preserve"> июля </w:t>
      </w:r>
      <w:r w:rsidRPr="006F2C1C">
        <w:rPr>
          <w:rFonts w:ascii="Times New Roman" w:hAnsi="Times New Roman" w:cs="Times New Roman"/>
          <w:bCs/>
          <w:sz w:val="28"/>
          <w:szCs w:val="24"/>
        </w:rPr>
        <w:t>2005</w:t>
      </w:r>
      <w:r w:rsidR="00EB0A72">
        <w:rPr>
          <w:rFonts w:ascii="Times New Roman" w:hAnsi="Times New Roman" w:cs="Times New Roman"/>
          <w:bCs/>
          <w:sz w:val="28"/>
          <w:szCs w:val="24"/>
        </w:rPr>
        <w:t xml:space="preserve"> года</w:t>
      </w:r>
      <w:r w:rsidRPr="006F2C1C">
        <w:rPr>
          <w:rFonts w:ascii="Times New Roman" w:hAnsi="Times New Roman" w:cs="Times New Roman"/>
          <w:bCs/>
          <w:sz w:val="28"/>
          <w:szCs w:val="24"/>
        </w:rPr>
        <w:t xml:space="preserve"> № 115-ФЗ «О концессионных соглашениях» </w:t>
      </w:r>
      <w:r>
        <w:rPr>
          <w:rFonts w:ascii="Times New Roman" w:hAnsi="Times New Roman" w:cs="Times New Roman"/>
          <w:bCs/>
          <w:sz w:val="28"/>
          <w:szCs w:val="24"/>
        </w:rPr>
        <w:t xml:space="preserve">должен быть утвержден </w:t>
      </w:r>
      <w:r w:rsidRPr="006F2C1C">
        <w:rPr>
          <w:rFonts w:ascii="Times New Roman" w:hAnsi="Times New Roman" w:cs="Times New Roman"/>
          <w:bCs/>
          <w:sz w:val="28"/>
          <w:szCs w:val="24"/>
        </w:rPr>
        <w:t>орган</w:t>
      </w:r>
      <w:r>
        <w:rPr>
          <w:rFonts w:ascii="Times New Roman" w:hAnsi="Times New Roman" w:cs="Times New Roman"/>
          <w:bCs/>
          <w:sz w:val="28"/>
          <w:szCs w:val="24"/>
        </w:rPr>
        <w:t>ами</w:t>
      </w:r>
      <w:r w:rsidRPr="006F2C1C">
        <w:rPr>
          <w:rFonts w:ascii="Times New Roman" w:hAnsi="Times New Roman" w:cs="Times New Roman"/>
          <w:bCs/>
          <w:sz w:val="28"/>
          <w:szCs w:val="24"/>
        </w:rPr>
        <w:t xml:space="preserve"> государственной власти субъектов Российской Федерации </w:t>
      </w:r>
      <w:r>
        <w:rPr>
          <w:rFonts w:ascii="Times New Roman" w:hAnsi="Times New Roman" w:cs="Times New Roman"/>
          <w:bCs/>
          <w:sz w:val="28"/>
          <w:szCs w:val="24"/>
        </w:rPr>
        <w:t xml:space="preserve">и размещен </w:t>
      </w:r>
      <w:r w:rsidRPr="006F2C1C">
        <w:rPr>
          <w:rFonts w:ascii="Times New Roman" w:hAnsi="Times New Roman" w:cs="Times New Roman"/>
          <w:bCs/>
          <w:sz w:val="28"/>
          <w:szCs w:val="24"/>
        </w:rPr>
        <w:t xml:space="preserve">на странице «Государственно-частное партнерство – планирование (Перечни объектов субъектов РФ)» Официального сайта Российской Федерации для размещения информации о проведении торгов. </w:t>
      </w:r>
      <w:r>
        <w:rPr>
          <w:rFonts w:ascii="Times New Roman" w:hAnsi="Times New Roman" w:cs="Times New Roman"/>
          <w:bCs/>
          <w:sz w:val="28"/>
          <w:szCs w:val="24"/>
        </w:rPr>
        <w:t>При этом, является примечательным, что п</w:t>
      </w:r>
      <w:r w:rsidRPr="006F2C1C">
        <w:rPr>
          <w:rFonts w:ascii="Times New Roman" w:hAnsi="Times New Roman" w:cs="Times New Roman"/>
          <w:bCs/>
          <w:sz w:val="28"/>
          <w:szCs w:val="24"/>
        </w:rPr>
        <w:t xml:space="preserve">о состоянию </w:t>
      </w:r>
      <w:r w:rsidR="005B43E0">
        <w:rPr>
          <w:rFonts w:ascii="Times New Roman" w:hAnsi="Times New Roman" w:cs="Times New Roman"/>
          <w:bCs/>
          <w:sz w:val="28"/>
          <w:szCs w:val="24"/>
        </w:rPr>
        <w:br/>
      </w:r>
      <w:r w:rsidRPr="006F2C1C">
        <w:rPr>
          <w:rFonts w:ascii="Times New Roman" w:hAnsi="Times New Roman" w:cs="Times New Roman"/>
          <w:bCs/>
          <w:sz w:val="28"/>
          <w:szCs w:val="24"/>
        </w:rPr>
        <w:t xml:space="preserve">на </w:t>
      </w:r>
      <w:r>
        <w:rPr>
          <w:rFonts w:ascii="Times New Roman" w:hAnsi="Times New Roman" w:cs="Times New Roman"/>
          <w:bCs/>
          <w:sz w:val="28"/>
          <w:szCs w:val="24"/>
        </w:rPr>
        <w:t>20 февраля 2018 года</w:t>
      </w:r>
      <w:r w:rsidRPr="006F2C1C">
        <w:rPr>
          <w:rFonts w:ascii="Times New Roman" w:hAnsi="Times New Roman" w:cs="Times New Roman"/>
          <w:bCs/>
          <w:sz w:val="28"/>
          <w:szCs w:val="24"/>
        </w:rPr>
        <w:t xml:space="preserve"> </w:t>
      </w:r>
      <w:r>
        <w:rPr>
          <w:rFonts w:ascii="Times New Roman" w:hAnsi="Times New Roman" w:cs="Times New Roman"/>
          <w:bCs/>
          <w:sz w:val="28"/>
          <w:szCs w:val="24"/>
        </w:rPr>
        <w:t>на соответствующей Интернет-</w:t>
      </w:r>
      <w:r w:rsidRPr="006F2C1C">
        <w:rPr>
          <w:rFonts w:ascii="Times New Roman" w:hAnsi="Times New Roman" w:cs="Times New Roman"/>
          <w:bCs/>
          <w:sz w:val="28"/>
          <w:szCs w:val="24"/>
        </w:rPr>
        <w:t xml:space="preserve">странице </w:t>
      </w:r>
      <w:r w:rsidR="005B43E0">
        <w:rPr>
          <w:rFonts w:ascii="Times New Roman" w:hAnsi="Times New Roman" w:cs="Times New Roman"/>
          <w:bCs/>
          <w:sz w:val="28"/>
          <w:szCs w:val="24"/>
        </w:rPr>
        <w:br/>
      </w:r>
      <w:r>
        <w:rPr>
          <w:rFonts w:ascii="Times New Roman" w:hAnsi="Times New Roman" w:cs="Times New Roman"/>
          <w:bCs/>
          <w:sz w:val="28"/>
          <w:szCs w:val="24"/>
        </w:rPr>
        <w:t xml:space="preserve">Санкт-Петербурга размещен </w:t>
      </w:r>
      <w:r w:rsidRPr="006F2C1C">
        <w:rPr>
          <w:rFonts w:ascii="Times New Roman" w:hAnsi="Times New Roman" w:cs="Times New Roman"/>
          <w:bCs/>
          <w:sz w:val="28"/>
          <w:szCs w:val="24"/>
        </w:rPr>
        <w:t xml:space="preserve">единственный документ, в котором речь идет об одном объекте, в отношении которого планируется заключение концессионного соглашения (Постановление Правительства </w:t>
      </w:r>
      <w:r w:rsidR="005B43E0">
        <w:rPr>
          <w:rFonts w:ascii="Times New Roman" w:hAnsi="Times New Roman" w:cs="Times New Roman"/>
          <w:bCs/>
          <w:sz w:val="28"/>
          <w:szCs w:val="24"/>
        </w:rPr>
        <w:br/>
      </w:r>
      <w:r w:rsidRPr="006F2C1C">
        <w:rPr>
          <w:rFonts w:ascii="Times New Roman" w:hAnsi="Times New Roman" w:cs="Times New Roman"/>
          <w:bCs/>
          <w:sz w:val="28"/>
          <w:szCs w:val="24"/>
        </w:rPr>
        <w:t>Санкт-Петербурга от 17</w:t>
      </w:r>
      <w:r w:rsidR="00EB0A72">
        <w:rPr>
          <w:rFonts w:ascii="Times New Roman" w:hAnsi="Times New Roman" w:cs="Times New Roman"/>
          <w:bCs/>
          <w:sz w:val="28"/>
          <w:szCs w:val="24"/>
        </w:rPr>
        <w:t xml:space="preserve"> августа </w:t>
      </w:r>
      <w:r w:rsidRPr="006F2C1C">
        <w:rPr>
          <w:rFonts w:ascii="Times New Roman" w:hAnsi="Times New Roman" w:cs="Times New Roman"/>
          <w:bCs/>
          <w:sz w:val="28"/>
          <w:szCs w:val="24"/>
        </w:rPr>
        <w:t>2016</w:t>
      </w:r>
      <w:r w:rsidR="00EB0A72">
        <w:rPr>
          <w:rFonts w:ascii="Times New Roman" w:hAnsi="Times New Roman" w:cs="Times New Roman"/>
          <w:bCs/>
          <w:sz w:val="28"/>
          <w:szCs w:val="24"/>
        </w:rPr>
        <w:t xml:space="preserve"> года</w:t>
      </w:r>
      <w:r w:rsidRPr="006F2C1C">
        <w:rPr>
          <w:rFonts w:ascii="Times New Roman" w:hAnsi="Times New Roman" w:cs="Times New Roman"/>
          <w:bCs/>
          <w:sz w:val="28"/>
          <w:szCs w:val="24"/>
        </w:rPr>
        <w:t xml:space="preserve"> №692)</w:t>
      </w:r>
      <w:r>
        <w:rPr>
          <w:rFonts w:ascii="Times New Roman" w:hAnsi="Times New Roman" w:cs="Times New Roman"/>
          <w:bCs/>
          <w:sz w:val="28"/>
          <w:szCs w:val="24"/>
        </w:rPr>
        <w:t>. Публикация исчерпывающего</w:t>
      </w:r>
      <w:r w:rsidRPr="003446DC">
        <w:rPr>
          <w:rFonts w:ascii="Times New Roman" w:hAnsi="Times New Roman" w:cs="Times New Roman"/>
          <w:bCs/>
          <w:sz w:val="28"/>
          <w:szCs w:val="24"/>
        </w:rPr>
        <w:t xml:space="preserve"> перечня</w:t>
      </w:r>
      <w:r>
        <w:rPr>
          <w:rFonts w:ascii="Times New Roman" w:hAnsi="Times New Roman" w:cs="Times New Roman"/>
          <w:bCs/>
          <w:sz w:val="28"/>
          <w:szCs w:val="24"/>
        </w:rPr>
        <w:t xml:space="preserve"> объектов</w:t>
      </w:r>
      <w:r w:rsidRPr="003446DC">
        <w:rPr>
          <w:rFonts w:ascii="Times New Roman" w:hAnsi="Times New Roman" w:cs="Times New Roman"/>
          <w:bCs/>
          <w:sz w:val="28"/>
          <w:szCs w:val="24"/>
        </w:rPr>
        <w:t>, в отношении которых планируется заключение концессионных соглашений</w:t>
      </w:r>
      <w:r>
        <w:rPr>
          <w:rFonts w:ascii="Times New Roman" w:hAnsi="Times New Roman" w:cs="Times New Roman"/>
          <w:bCs/>
          <w:sz w:val="28"/>
          <w:szCs w:val="24"/>
        </w:rPr>
        <w:t>, на Инвестиционном портале города,</w:t>
      </w:r>
      <w:r w:rsidRPr="003446DC">
        <w:rPr>
          <w:rFonts w:ascii="Times New Roman" w:hAnsi="Times New Roman" w:cs="Times New Roman"/>
          <w:bCs/>
          <w:sz w:val="28"/>
          <w:szCs w:val="24"/>
        </w:rPr>
        <w:t xml:space="preserve"> с одной стороны, </w:t>
      </w:r>
      <w:r>
        <w:rPr>
          <w:rFonts w:ascii="Times New Roman" w:hAnsi="Times New Roman" w:cs="Times New Roman"/>
          <w:bCs/>
          <w:sz w:val="28"/>
          <w:szCs w:val="24"/>
        </w:rPr>
        <w:t>будет содействовать стимулированию частной концес</w:t>
      </w:r>
      <w:r w:rsidRPr="003446DC">
        <w:rPr>
          <w:rFonts w:ascii="Times New Roman" w:hAnsi="Times New Roman" w:cs="Times New Roman"/>
          <w:bCs/>
          <w:sz w:val="28"/>
          <w:szCs w:val="24"/>
        </w:rPr>
        <w:t xml:space="preserve">сионной инициативы (в перспективе, </w:t>
      </w:r>
      <w:r>
        <w:rPr>
          <w:rFonts w:ascii="Times New Roman" w:hAnsi="Times New Roman" w:cs="Times New Roman"/>
          <w:bCs/>
          <w:sz w:val="28"/>
          <w:szCs w:val="24"/>
        </w:rPr>
        <w:t xml:space="preserve">и </w:t>
      </w:r>
      <w:r w:rsidRPr="003446DC">
        <w:rPr>
          <w:rFonts w:ascii="Times New Roman" w:hAnsi="Times New Roman" w:cs="Times New Roman"/>
          <w:bCs/>
          <w:sz w:val="28"/>
          <w:szCs w:val="24"/>
        </w:rPr>
        <w:t xml:space="preserve">частной инициативы в сфере </w:t>
      </w:r>
      <w:r>
        <w:rPr>
          <w:rFonts w:ascii="Times New Roman" w:hAnsi="Times New Roman" w:cs="Times New Roman"/>
          <w:bCs/>
          <w:sz w:val="28"/>
          <w:szCs w:val="24"/>
        </w:rPr>
        <w:t>государственно-частного партнерства</w:t>
      </w:r>
      <w:r w:rsidRPr="003446DC">
        <w:rPr>
          <w:rFonts w:ascii="Times New Roman" w:hAnsi="Times New Roman" w:cs="Times New Roman"/>
          <w:bCs/>
          <w:sz w:val="28"/>
          <w:szCs w:val="24"/>
        </w:rPr>
        <w:t>) в Санкт-Петербурге, и</w:t>
      </w:r>
      <w:r>
        <w:rPr>
          <w:rFonts w:ascii="Times New Roman" w:hAnsi="Times New Roman" w:cs="Times New Roman"/>
          <w:bCs/>
          <w:sz w:val="28"/>
          <w:szCs w:val="24"/>
        </w:rPr>
        <w:t>,</w:t>
      </w:r>
      <w:r w:rsidRPr="003446DC">
        <w:rPr>
          <w:rFonts w:ascii="Times New Roman" w:hAnsi="Times New Roman" w:cs="Times New Roman"/>
          <w:bCs/>
          <w:sz w:val="28"/>
          <w:szCs w:val="24"/>
        </w:rPr>
        <w:t xml:space="preserve"> с другой</w:t>
      </w:r>
      <w:r>
        <w:rPr>
          <w:rFonts w:ascii="Times New Roman" w:hAnsi="Times New Roman" w:cs="Times New Roman"/>
          <w:bCs/>
          <w:sz w:val="28"/>
          <w:szCs w:val="24"/>
        </w:rPr>
        <w:t>,</w:t>
      </w:r>
      <w:r w:rsidRPr="003446DC">
        <w:rPr>
          <w:rFonts w:ascii="Times New Roman" w:hAnsi="Times New Roman" w:cs="Times New Roman"/>
          <w:bCs/>
          <w:sz w:val="28"/>
          <w:szCs w:val="24"/>
        </w:rPr>
        <w:t xml:space="preserve"> </w:t>
      </w:r>
      <w:r w:rsidRPr="003446DC">
        <w:rPr>
          <w:rFonts w:ascii="Times New Roman" w:hAnsi="Times New Roman" w:cs="Times New Roman"/>
          <w:bCs/>
          <w:sz w:val="28"/>
          <w:szCs w:val="24"/>
        </w:rPr>
        <w:lastRenderedPageBreak/>
        <w:t>создани</w:t>
      </w:r>
      <w:r>
        <w:rPr>
          <w:rFonts w:ascii="Times New Roman" w:hAnsi="Times New Roman" w:cs="Times New Roman"/>
          <w:bCs/>
          <w:sz w:val="28"/>
          <w:szCs w:val="24"/>
        </w:rPr>
        <w:t>ю</w:t>
      </w:r>
      <w:r w:rsidRPr="003446DC">
        <w:rPr>
          <w:rFonts w:ascii="Times New Roman" w:hAnsi="Times New Roman" w:cs="Times New Roman"/>
          <w:bCs/>
          <w:sz w:val="28"/>
          <w:szCs w:val="24"/>
        </w:rPr>
        <w:t xml:space="preserve"> конкуренции за право зак</w:t>
      </w:r>
      <w:r>
        <w:rPr>
          <w:rFonts w:ascii="Times New Roman" w:hAnsi="Times New Roman" w:cs="Times New Roman"/>
          <w:bCs/>
          <w:sz w:val="28"/>
          <w:szCs w:val="24"/>
        </w:rPr>
        <w:t>лючить концессионное соглашение.</w:t>
      </w:r>
      <w:r>
        <w:rPr>
          <w:rStyle w:val="a5"/>
          <w:rFonts w:ascii="Times New Roman" w:hAnsi="Times New Roman"/>
          <w:bCs/>
          <w:sz w:val="28"/>
          <w:szCs w:val="24"/>
        </w:rPr>
        <w:footnoteReference w:id="76"/>
      </w:r>
    </w:p>
    <w:p w:rsidR="001D48A7" w:rsidRPr="00240948" w:rsidRDefault="001D48A7" w:rsidP="001D48A7">
      <w:pPr>
        <w:spacing w:after="0" w:line="240" w:lineRule="auto"/>
        <w:ind w:firstLine="709"/>
        <w:jc w:val="both"/>
        <w:rPr>
          <w:rFonts w:ascii="Times New Roman" w:hAnsi="Times New Roman" w:cs="Times New Roman"/>
          <w:sz w:val="28"/>
          <w:szCs w:val="24"/>
        </w:rPr>
      </w:pPr>
      <w:bookmarkStart w:id="35" w:name="_Hlk507427671"/>
      <w:bookmarkEnd w:id="34"/>
      <w:r>
        <w:rPr>
          <w:rFonts w:ascii="Times New Roman" w:hAnsi="Times New Roman" w:cs="Times New Roman"/>
          <w:bCs/>
          <w:sz w:val="28"/>
          <w:szCs w:val="24"/>
        </w:rPr>
        <w:t>Подводя итоги проведенного</w:t>
      </w:r>
      <w:r>
        <w:rPr>
          <w:rFonts w:ascii="Times New Roman" w:hAnsi="Times New Roman" w:cs="Times New Roman"/>
          <w:sz w:val="28"/>
          <w:szCs w:val="24"/>
        </w:rPr>
        <w:t xml:space="preserve"> </w:t>
      </w:r>
      <w:r w:rsidRPr="005B1EE5">
        <w:rPr>
          <w:rFonts w:ascii="Times New Roman" w:hAnsi="Times New Roman" w:cs="Times New Roman"/>
          <w:sz w:val="28"/>
          <w:szCs w:val="24"/>
        </w:rPr>
        <w:t xml:space="preserve">анализа мер государственной поддержки </w:t>
      </w:r>
      <w:r>
        <w:rPr>
          <w:rFonts w:ascii="Times New Roman" w:hAnsi="Times New Roman" w:cs="Times New Roman"/>
          <w:sz w:val="28"/>
          <w:szCs w:val="24"/>
        </w:rPr>
        <w:t>инвесторов в Санкт-Петербурге</w:t>
      </w:r>
      <w:r w:rsidRPr="005B1EE5">
        <w:rPr>
          <w:rFonts w:ascii="Times New Roman" w:hAnsi="Times New Roman" w:cs="Times New Roman"/>
          <w:sz w:val="28"/>
          <w:szCs w:val="24"/>
        </w:rPr>
        <w:t xml:space="preserve">, </w:t>
      </w:r>
      <w:r>
        <w:rPr>
          <w:rFonts w:ascii="Times New Roman" w:hAnsi="Times New Roman" w:cs="Times New Roman"/>
          <w:sz w:val="28"/>
          <w:szCs w:val="24"/>
        </w:rPr>
        <w:t>следует заключить</w:t>
      </w:r>
      <w:r w:rsidRPr="005B1EE5">
        <w:rPr>
          <w:rFonts w:ascii="Times New Roman" w:hAnsi="Times New Roman" w:cs="Times New Roman"/>
          <w:sz w:val="28"/>
          <w:szCs w:val="24"/>
        </w:rPr>
        <w:t xml:space="preserve">, что </w:t>
      </w:r>
      <w:r>
        <w:rPr>
          <w:rFonts w:ascii="Times New Roman" w:hAnsi="Times New Roman" w:cs="Times New Roman"/>
          <w:sz w:val="28"/>
          <w:szCs w:val="24"/>
        </w:rPr>
        <w:t>привлечение инвестиций и поддержка инвестиционных проектов являются стратегическим направлением работы Правительства Санкт-Петербурга. О</w:t>
      </w:r>
      <w:r w:rsidRPr="005B1EE5">
        <w:rPr>
          <w:rFonts w:ascii="Times New Roman" w:hAnsi="Times New Roman" w:cs="Times New Roman"/>
          <w:sz w:val="28"/>
          <w:szCs w:val="24"/>
        </w:rPr>
        <w:t xml:space="preserve">рганами государственной власти </w:t>
      </w:r>
      <w:r>
        <w:rPr>
          <w:rFonts w:ascii="Times New Roman" w:hAnsi="Times New Roman" w:cs="Times New Roman"/>
          <w:sz w:val="28"/>
          <w:szCs w:val="24"/>
        </w:rPr>
        <w:t>города</w:t>
      </w:r>
      <w:r w:rsidRPr="005B1EE5">
        <w:rPr>
          <w:rFonts w:ascii="Times New Roman" w:hAnsi="Times New Roman" w:cs="Times New Roman"/>
          <w:sz w:val="28"/>
          <w:szCs w:val="24"/>
        </w:rPr>
        <w:t xml:space="preserve"> </w:t>
      </w:r>
      <w:r>
        <w:rPr>
          <w:rFonts w:ascii="Times New Roman" w:hAnsi="Times New Roman" w:cs="Times New Roman"/>
          <w:sz w:val="28"/>
          <w:szCs w:val="24"/>
        </w:rPr>
        <w:t xml:space="preserve">используются различные инструменты </w:t>
      </w:r>
      <w:r w:rsidR="005B43E0">
        <w:rPr>
          <w:rFonts w:ascii="Times New Roman" w:hAnsi="Times New Roman" w:cs="Times New Roman"/>
          <w:sz w:val="28"/>
          <w:szCs w:val="24"/>
        </w:rPr>
        <w:br/>
      </w:r>
      <w:r>
        <w:rPr>
          <w:rFonts w:ascii="Times New Roman" w:hAnsi="Times New Roman" w:cs="Times New Roman"/>
          <w:sz w:val="28"/>
          <w:szCs w:val="24"/>
        </w:rPr>
        <w:t xml:space="preserve">и формы поддержки инвестиционной деятельности. Вместе с тем, представляется необходимым совершенствование механизмов </w:t>
      </w:r>
      <w:r w:rsidR="005B43E0">
        <w:rPr>
          <w:rFonts w:ascii="Times New Roman" w:hAnsi="Times New Roman" w:cs="Times New Roman"/>
          <w:sz w:val="28"/>
          <w:szCs w:val="24"/>
        </w:rPr>
        <w:br/>
      </w:r>
      <w:r>
        <w:rPr>
          <w:rFonts w:ascii="Times New Roman" w:hAnsi="Times New Roman" w:cs="Times New Roman"/>
          <w:sz w:val="28"/>
          <w:szCs w:val="24"/>
        </w:rPr>
        <w:t>и инструментов поддержки исходя из экономической и внешнеполитической ситуации, а, следовательно, и меняющихся потребностей инвесторов. Р</w:t>
      </w:r>
      <w:r>
        <w:rPr>
          <w:rFonts w:ascii="Times New Roman" w:hAnsi="Times New Roman" w:cs="Times New Roman"/>
          <w:bCs/>
          <w:sz w:val="28"/>
          <w:szCs w:val="24"/>
        </w:rPr>
        <w:t xml:space="preserve">езультаты анализа процесса взаимодействия с инвесторами и сопровождения инвестиционных проектов в городе свидетельствуют о </w:t>
      </w:r>
      <w:r w:rsidRPr="003A1875">
        <w:rPr>
          <w:rFonts w:ascii="Times New Roman" w:hAnsi="Times New Roman" w:cs="Times New Roman"/>
          <w:bCs/>
          <w:sz w:val="28"/>
          <w:szCs w:val="24"/>
        </w:rPr>
        <w:t>резерв</w:t>
      </w:r>
      <w:r>
        <w:rPr>
          <w:rFonts w:ascii="Times New Roman" w:hAnsi="Times New Roman" w:cs="Times New Roman"/>
          <w:bCs/>
          <w:sz w:val="28"/>
          <w:szCs w:val="24"/>
        </w:rPr>
        <w:t>ах</w:t>
      </w:r>
      <w:r w:rsidRPr="003A1875">
        <w:rPr>
          <w:rFonts w:ascii="Times New Roman" w:hAnsi="Times New Roman" w:cs="Times New Roman"/>
          <w:bCs/>
          <w:sz w:val="28"/>
          <w:szCs w:val="24"/>
        </w:rPr>
        <w:t xml:space="preserve"> повышения эффективности, в том числе </w:t>
      </w:r>
      <w:r>
        <w:rPr>
          <w:rFonts w:ascii="Times New Roman" w:hAnsi="Times New Roman" w:cs="Times New Roman"/>
          <w:bCs/>
          <w:sz w:val="28"/>
          <w:szCs w:val="24"/>
        </w:rPr>
        <w:t>посредством</w:t>
      </w:r>
      <w:r w:rsidRPr="003A1875">
        <w:rPr>
          <w:rFonts w:ascii="Times New Roman" w:hAnsi="Times New Roman" w:cs="Times New Roman"/>
          <w:bCs/>
          <w:sz w:val="28"/>
          <w:szCs w:val="24"/>
        </w:rPr>
        <w:t xml:space="preserve"> пересмотр</w:t>
      </w:r>
      <w:r>
        <w:rPr>
          <w:rFonts w:ascii="Times New Roman" w:hAnsi="Times New Roman" w:cs="Times New Roman"/>
          <w:bCs/>
          <w:sz w:val="28"/>
          <w:szCs w:val="24"/>
        </w:rPr>
        <w:t>а</w:t>
      </w:r>
      <w:r w:rsidRPr="003A1875">
        <w:rPr>
          <w:rFonts w:ascii="Times New Roman" w:hAnsi="Times New Roman" w:cs="Times New Roman"/>
          <w:bCs/>
          <w:sz w:val="28"/>
          <w:szCs w:val="24"/>
        </w:rPr>
        <w:t xml:space="preserve"> организационной структуры и уточнени</w:t>
      </w:r>
      <w:r>
        <w:rPr>
          <w:rFonts w:ascii="Times New Roman" w:hAnsi="Times New Roman" w:cs="Times New Roman"/>
          <w:bCs/>
          <w:sz w:val="28"/>
          <w:szCs w:val="24"/>
        </w:rPr>
        <w:t>я</w:t>
      </w:r>
      <w:r w:rsidRPr="003A1875">
        <w:rPr>
          <w:rFonts w:ascii="Times New Roman" w:hAnsi="Times New Roman" w:cs="Times New Roman"/>
          <w:bCs/>
          <w:sz w:val="28"/>
          <w:szCs w:val="24"/>
        </w:rPr>
        <w:t xml:space="preserve"> распределения полномочий между </w:t>
      </w:r>
      <w:r>
        <w:rPr>
          <w:rFonts w:ascii="Times New Roman" w:hAnsi="Times New Roman" w:cs="Times New Roman"/>
          <w:bCs/>
          <w:sz w:val="28"/>
          <w:szCs w:val="24"/>
        </w:rPr>
        <w:t xml:space="preserve">исполнительными </w:t>
      </w:r>
      <w:r w:rsidRPr="003A1875">
        <w:rPr>
          <w:rFonts w:ascii="Times New Roman" w:hAnsi="Times New Roman" w:cs="Times New Roman"/>
          <w:bCs/>
          <w:sz w:val="28"/>
          <w:szCs w:val="24"/>
        </w:rPr>
        <w:t>органами власти</w:t>
      </w:r>
      <w:r>
        <w:rPr>
          <w:rFonts w:ascii="Times New Roman" w:hAnsi="Times New Roman" w:cs="Times New Roman"/>
          <w:bCs/>
          <w:sz w:val="28"/>
          <w:szCs w:val="24"/>
        </w:rPr>
        <w:t xml:space="preserve"> и подведомственными им учреждениями, реализация которых позволит улучшить деловой и инвестиционный климат </w:t>
      </w:r>
      <w:r w:rsidR="005B43E0">
        <w:rPr>
          <w:rFonts w:ascii="Times New Roman" w:hAnsi="Times New Roman" w:cs="Times New Roman"/>
          <w:bCs/>
          <w:sz w:val="28"/>
          <w:szCs w:val="24"/>
        </w:rPr>
        <w:br/>
      </w:r>
      <w:r>
        <w:rPr>
          <w:rFonts w:ascii="Times New Roman" w:hAnsi="Times New Roman" w:cs="Times New Roman"/>
          <w:bCs/>
          <w:sz w:val="28"/>
          <w:szCs w:val="24"/>
        </w:rPr>
        <w:t>Санкт-Петербурга.</w:t>
      </w:r>
    </w:p>
    <w:bookmarkEnd w:id="35"/>
    <w:p w:rsidR="001D48A7" w:rsidRDefault="001D48A7" w:rsidP="001D48A7">
      <w:pPr>
        <w:widowControl w:val="0"/>
        <w:spacing w:before="240" w:after="240" w:line="240" w:lineRule="auto"/>
        <w:jc w:val="center"/>
        <w:rPr>
          <w:rFonts w:ascii="Times New Roman" w:hAnsi="Times New Roman" w:cs="Times New Roman"/>
          <w:b/>
          <w:bCs/>
          <w:sz w:val="28"/>
          <w:szCs w:val="24"/>
        </w:rPr>
      </w:pPr>
      <w:r w:rsidRPr="000A57EC">
        <w:rPr>
          <w:rFonts w:ascii="Times New Roman" w:hAnsi="Times New Roman" w:cs="Times New Roman"/>
          <w:b/>
          <w:bCs/>
          <w:sz w:val="28"/>
          <w:szCs w:val="24"/>
        </w:rPr>
        <w:t>***</w:t>
      </w:r>
    </w:p>
    <w:p w:rsidR="001D48A7" w:rsidRPr="005B1EE5" w:rsidRDefault="001D48A7" w:rsidP="001D48A7">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w:t>
      </w:r>
      <w:r w:rsidRPr="005B1EE5">
        <w:rPr>
          <w:rFonts w:ascii="Times New Roman" w:hAnsi="Times New Roman" w:cs="Times New Roman"/>
          <w:sz w:val="28"/>
          <w:szCs w:val="24"/>
        </w:rPr>
        <w:t xml:space="preserve"> анализа </w:t>
      </w:r>
      <w:r>
        <w:rPr>
          <w:rFonts w:ascii="Times New Roman" w:hAnsi="Times New Roman" w:cs="Times New Roman"/>
          <w:sz w:val="28"/>
          <w:szCs w:val="24"/>
        </w:rPr>
        <w:t xml:space="preserve">функционирования </w:t>
      </w:r>
      <w:r w:rsidRPr="005B1EE5">
        <w:rPr>
          <w:rFonts w:ascii="Times New Roman" w:hAnsi="Times New Roman" w:cs="Times New Roman"/>
          <w:sz w:val="28"/>
          <w:szCs w:val="24"/>
        </w:rPr>
        <w:t xml:space="preserve">системы мер государственной поддержки субъектов предпринимательской деятельности, </w:t>
      </w:r>
      <w:r>
        <w:rPr>
          <w:rFonts w:ascii="Times New Roman" w:hAnsi="Times New Roman" w:cs="Times New Roman"/>
          <w:sz w:val="28"/>
          <w:szCs w:val="24"/>
        </w:rPr>
        <w:t>можно сделать вывод</w:t>
      </w:r>
      <w:r w:rsidRPr="005B1EE5">
        <w:rPr>
          <w:rFonts w:ascii="Times New Roman" w:hAnsi="Times New Roman" w:cs="Times New Roman"/>
          <w:sz w:val="28"/>
          <w:szCs w:val="24"/>
        </w:rPr>
        <w:t xml:space="preserve">, что органами государственной власти </w:t>
      </w:r>
      <w:r>
        <w:rPr>
          <w:rFonts w:ascii="Times New Roman" w:hAnsi="Times New Roman" w:cs="Times New Roman"/>
          <w:sz w:val="28"/>
          <w:szCs w:val="24"/>
        </w:rPr>
        <w:br/>
      </w:r>
      <w:r w:rsidRPr="005B1EE5">
        <w:rPr>
          <w:rFonts w:ascii="Times New Roman" w:hAnsi="Times New Roman" w:cs="Times New Roman"/>
          <w:sz w:val="28"/>
          <w:szCs w:val="24"/>
        </w:rPr>
        <w:t xml:space="preserve">Санкт-Петербурга уделяется </w:t>
      </w:r>
      <w:r w:rsidRPr="00D91116">
        <w:rPr>
          <w:rFonts w:ascii="Times New Roman" w:hAnsi="Times New Roman" w:cs="Times New Roman"/>
          <w:sz w:val="28"/>
          <w:szCs w:val="24"/>
        </w:rPr>
        <w:t>должное</w:t>
      </w:r>
      <w:r>
        <w:rPr>
          <w:rFonts w:ascii="Times New Roman" w:hAnsi="Times New Roman" w:cs="Times New Roman"/>
          <w:color w:val="7030A0"/>
          <w:sz w:val="28"/>
          <w:szCs w:val="24"/>
        </w:rPr>
        <w:t xml:space="preserve"> </w:t>
      </w:r>
      <w:r w:rsidRPr="005B1EE5">
        <w:rPr>
          <w:rFonts w:ascii="Times New Roman" w:hAnsi="Times New Roman" w:cs="Times New Roman"/>
          <w:sz w:val="28"/>
          <w:szCs w:val="24"/>
        </w:rPr>
        <w:t xml:space="preserve">внимание вопросам государственной поддержки как субъектов малого и среднего бизнеса, так и </w:t>
      </w:r>
      <w:r>
        <w:rPr>
          <w:rFonts w:ascii="Times New Roman" w:hAnsi="Times New Roman" w:cs="Times New Roman"/>
          <w:sz w:val="28"/>
          <w:szCs w:val="24"/>
        </w:rPr>
        <w:t>промышленных предприятий, различных категорий инвесторов.</w:t>
      </w:r>
    </w:p>
    <w:p w:rsidR="001D48A7" w:rsidRPr="005B1EE5" w:rsidRDefault="001D48A7" w:rsidP="001D48A7">
      <w:pPr>
        <w:spacing w:after="0" w:line="240" w:lineRule="auto"/>
        <w:ind w:firstLine="709"/>
        <w:jc w:val="both"/>
        <w:rPr>
          <w:rFonts w:ascii="Times New Roman" w:hAnsi="Times New Roman" w:cs="Times New Roman"/>
          <w:sz w:val="28"/>
          <w:szCs w:val="24"/>
        </w:rPr>
      </w:pPr>
      <w:r w:rsidRPr="005B1EE5">
        <w:rPr>
          <w:rFonts w:ascii="Times New Roman" w:hAnsi="Times New Roman" w:cs="Times New Roman"/>
          <w:sz w:val="28"/>
          <w:szCs w:val="24"/>
        </w:rPr>
        <w:t xml:space="preserve">На территории города осуществляется поддержка малых, средних </w:t>
      </w:r>
      <w:r>
        <w:rPr>
          <w:rFonts w:ascii="Times New Roman" w:hAnsi="Times New Roman" w:cs="Times New Roman"/>
          <w:b/>
          <w:sz w:val="28"/>
          <w:szCs w:val="28"/>
        </w:rPr>
        <w:br/>
      </w:r>
      <w:r w:rsidRPr="005B1EE5">
        <w:rPr>
          <w:rFonts w:ascii="Times New Roman" w:hAnsi="Times New Roman" w:cs="Times New Roman"/>
          <w:sz w:val="28"/>
          <w:szCs w:val="24"/>
        </w:rPr>
        <w:t>и крупных предприятий, включающая в себя предоставление различных видов субсидий</w:t>
      </w:r>
      <w:r>
        <w:rPr>
          <w:rFonts w:ascii="Times New Roman" w:hAnsi="Times New Roman" w:cs="Times New Roman"/>
          <w:sz w:val="28"/>
          <w:szCs w:val="24"/>
        </w:rPr>
        <w:t xml:space="preserve"> и льгот</w:t>
      </w:r>
      <w:r w:rsidRPr="005B1EE5">
        <w:rPr>
          <w:rFonts w:ascii="Times New Roman" w:hAnsi="Times New Roman" w:cs="Times New Roman"/>
          <w:sz w:val="28"/>
          <w:szCs w:val="24"/>
        </w:rPr>
        <w:t xml:space="preserve">, развитие инфраструктуры поддержки бизнеса </w:t>
      </w:r>
      <w:r>
        <w:rPr>
          <w:rFonts w:ascii="Times New Roman" w:hAnsi="Times New Roman" w:cs="Times New Roman"/>
          <w:sz w:val="28"/>
          <w:szCs w:val="24"/>
        </w:rPr>
        <w:br/>
      </w:r>
      <w:r w:rsidRPr="005B1EE5">
        <w:rPr>
          <w:rFonts w:ascii="Times New Roman" w:hAnsi="Times New Roman" w:cs="Times New Roman"/>
          <w:sz w:val="28"/>
          <w:szCs w:val="24"/>
        </w:rPr>
        <w:t xml:space="preserve">и оказываемых ею мер косвенной поддержки, а также работу консультационно-совещательных органов. </w:t>
      </w:r>
      <w:r>
        <w:rPr>
          <w:rFonts w:ascii="Times New Roman" w:hAnsi="Times New Roman" w:cs="Times New Roman"/>
          <w:sz w:val="28"/>
          <w:szCs w:val="24"/>
        </w:rPr>
        <w:t>Ведется деятельность, направленная на оказание комплексных услуг для бизнеса по принципу «единого окна».</w:t>
      </w:r>
    </w:p>
    <w:p w:rsidR="001D48A7" w:rsidRDefault="001D48A7" w:rsidP="001D48A7">
      <w:pPr>
        <w:spacing w:after="0" w:line="240" w:lineRule="auto"/>
        <w:ind w:firstLine="709"/>
        <w:jc w:val="both"/>
        <w:rPr>
          <w:rFonts w:ascii="Times New Roman" w:hAnsi="Times New Roman" w:cs="Times New Roman"/>
          <w:sz w:val="28"/>
          <w:szCs w:val="24"/>
        </w:rPr>
      </w:pPr>
      <w:r w:rsidRPr="005B1EE5">
        <w:rPr>
          <w:rFonts w:ascii="Times New Roman" w:hAnsi="Times New Roman" w:cs="Times New Roman"/>
          <w:sz w:val="28"/>
          <w:szCs w:val="24"/>
        </w:rPr>
        <w:t>Вместе с тем, исходя из значимости роли, отводимой руководством России предпринимательству</w:t>
      </w:r>
      <w:r w:rsidRPr="00C628B8">
        <w:rPr>
          <w:rFonts w:ascii="Times New Roman" w:hAnsi="Times New Roman" w:cs="Times New Roman"/>
          <w:color w:val="7030A0"/>
          <w:sz w:val="28"/>
          <w:szCs w:val="24"/>
        </w:rPr>
        <w:t xml:space="preserve">, </w:t>
      </w:r>
      <w:r w:rsidRPr="00D91116">
        <w:rPr>
          <w:rFonts w:ascii="Times New Roman" w:hAnsi="Times New Roman" w:cs="Times New Roman"/>
          <w:sz w:val="28"/>
          <w:szCs w:val="24"/>
        </w:rPr>
        <w:t xml:space="preserve">осуществляющему деятельность в сфере реального сектора экономики, в реализации стратегического курса, необходимо продолжить работу по совершенствованию </w:t>
      </w:r>
      <w:r w:rsidRPr="005B1EE5">
        <w:rPr>
          <w:rFonts w:ascii="Times New Roman" w:hAnsi="Times New Roman" w:cs="Times New Roman"/>
          <w:sz w:val="28"/>
          <w:szCs w:val="24"/>
        </w:rPr>
        <w:t>мер государственной поддержки</w:t>
      </w:r>
      <w:r>
        <w:rPr>
          <w:rFonts w:ascii="Times New Roman" w:hAnsi="Times New Roman" w:cs="Times New Roman"/>
          <w:sz w:val="28"/>
          <w:szCs w:val="24"/>
        </w:rPr>
        <w:t xml:space="preserve"> </w:t>
      </w:r>
      <w:r w:rsidRPr="005B1EE5">
        <w:rPr>
          <w:rFonts w:ascii="Times New Roman" w:hAnsi="Times New Roman" w:cs="Times New Roman"/>
          <w:sz w:val="28"/>
          <w:szCs w:val="24"/>
        </w:rPr>
        <w:t xml:space="preserve">с </w:t>
      </w:r>
      <w:r>
        <w:rPr>
          <w:rFonts w:ascii="Times New Roman" w:hAnsi="Times New Roman" w:cs="Times New Roman"/>
          <w:sz w:val="28"/>
          <w:szCs w:val="24"/>
        </w:rPr>
        <w:t>учетом рекомендаций, изложенных</w:t>
      </w:r>
      <w:r w:rsidRPr="005B1EE5">
        <w:rPr>
          <w:rFonts w:ascii="Times New Roman" w:hAnsi="Times New Roman" w:cs="Times New Roman"/>
          <w:sz w:val="28"/>
          <w:szCs w:val="24"/>
        </w:rPr>
        <w:t xml:space="preserve"> в разделе </w:t>
      </w:r>
      <w:r>
        <w:rPr>
          <w:rFonts w:ascii="Times New Roman" w:hAnsi="Times New Roman" w:cs="Times New Roman"/>
          <w:b/>
          <w:sz w:val="28"/>
          <w:szCs w:val="28"/>
        </w:rPr>
        <w:br/>
      </w:r>
      <w:r w:rsidRPr="005B1EE5">
        <w:rPr>
          <w:rFonts w:ascii="Times New Roman" w:hAnsi="Times New Roman" w:cs="Times New Roman"/>
          <w:sz w:val="28"/>
          <w:szCs w:val="24"/>
        </w:rPr>
        <w:t>3 настоящего Доклада.</w:t>
      </w:r>
      <w:r>
        <w:rPr>
          <w:rFonts w:ascii="Times New Roman" w:hAnsi="Times New Roman" w:cs="Times New Roman"/>
          <w:sz w:val="28"/>
          <w:szCs w:val="24"/>
        </w:rPr>
        <w:t xml:space="preserve"> </w:t>
      </w:r>
    </w:p>
    <w:p w:rsidR="000D7918" w:rsidRPr="00ED5E6E" w:rsidRDefault="00AB3480" w:rsidP="005B43E0">
      <w:pPr>
        <w:pStyle w:val="2"/>
        <w:spacing w:before="240" w:after="240" w:line="240" w:lineRule="auto"/>
        <w:jc w:val="center"/>
        <w:rPr>
          <w:rFonts w:ascii="Times New Roman" w:hAnsi="Times New Roman" w:cs="Times New Roman"/>
          <w:color w:val="auto"/>
          <w:sz w:val="28"/>
          <w:szCs w:val="24"/>
        </w:rPr>
      </w:pPr>
      <w:bookmarkStart w:id="36" w:name="_Toc478039264"/>
      <w:bookmarkStart w:id="37" w:name="_Toc509932152"/>
      <w:r>
        <w:rPr>
          <w:rFonts w:ascii="Times New Roman" w:hAnsi="Times New Roman" w:cs="Times New Roman"/>
          <w:color w:val="auto"/>
          <w:sz w:val="28"/>
          <w:szCs w:val="24"/>
        </w:rPr>
        <w:lastRenderedPageBreak/>
        <w:t xml:space="preserve"> </w:t>
      </w:r>
      <w:r w:rsidR="000D7918" w:rsidRPr="00ED5E6E">
        <w:rPr>
          <w:rFonts w:ascii="Times New Roman" w:hAnsi="Times New Roman" w:cs="Times New Roman"/>
          <w:color w:val="auto"/>
          <w:sz w:val="28"/>
          <w:szCs w:val="24"/>
        </w:rPr>
        <w:t>1.3. Оценка предпринимателями экономической ситуации</w:t>
      </w:r>
      <w:r w:rsidR="000D7918" w:rsidRPr="00ED5E6E">
        <w:rPr>
          <w:rFonts w:ascii="Times New Roman" w:hAnsi="Times New Roman" w:cs="Times New Roman"/>
          <w:color w:val="auto"/>
          <w:sz w:val="28"/>
          <w:szCs w:val="24"/>
        </w:rPr>
        <w:br/>
        <w:t>в Санкт-Петербурге</w:t>
      </w:r>
      <w:bookmarkEnd w:id="36"/>
      <w:bookmarkEnd w:id="37"/>
    </w:p>
    <w:p w:rsidR="000D7918" w:rsidRPr="00B25769" w:rsidRDefault="000D7918" w:rsidP="000D7918">
      <w:pPr>
        <w:spacing w:after="0" w:line="240" w:lineRule="auto"/>
        <w:ind w:firstLine="709"/>
        <w:jc w:val="both"/>
        <w:rPr>
          <w:rFonts w:ascii="Times New Roman" w:hAnsi="Times New Roman" w:cs="Times New Roman"/>
          <w:sz w:val="28"/>
          <w:szCs w:val="24"/>
        </w:rPr>
      </w:pPr>
    </w:p>
    <w:p w:rsidR="000D7918" w:rsidRP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Неотъемлемой частью работы государственных органов по созданию благоприятных условий осуществления предпринимательской деятельности является выявление </w:t>
      </w:r>
      <w:r w:rsidRPr="00E66B69">
        <w:rPr>
          <w:rFonts w:ascii="Times New Roman" w:hAnsi="Times New Roman" w:cs="Times New Roman"/>
          <w:sz w:val="28"/>
          <w:szCs w:val="24"/>
        </w:rPr>
        <w:t>факторов</w:t>
      </w:r>
      <w:r>
        <w:rPr>
          <w:rFonts w:ascii="Times New Roman" w:hAnsi="Times New Roman" w:cs="Times New Roman"/>
          <w:sz w:val="28"/>
          <w:szCs w:val="24"/>
        </w:rPr>
        <w:t>,</w:t>
      </w:r>
      <w:r w:rsidRPr="00E66B69">
        <w:rPr>
          <w:rFonts w:ascii="Times New Roman" w:hAnsi="Times New Roman" w:cs="Times New Roman"/>
          <w:sz w:val="28"/>
          <w:szCs w:val="24"/>
        </w:rPr>
        <w:t xml:space="preserve"> </w:t>
      </w:r>
      <w:r>
        <w:rPr>
          <w:rFonts w:ascii="Times New Roman" w:hAnsi="Times New Roman" w:cs="Times New Roman"/>
          <w:sz w:val="28"/>
          <w:szCs w:val="24"/>
        </w:rPr>
        <w:t xml:space="preserve">негативно влияющих на деловой </w:t>
      </w:r>
      <w:r w:rsidR="005B43E0">
        <w:rPr>
          <w:rFonts w:ascii="Times New Roman" w:hAnsi="Times New Roman" w:cs="Times New Roman"/>
          <w:sz w:val="28"/>
          <w:szCs w:val="24"/>
        </w:rPr>
        <w:br/>
      </w:r>
      <w:r>
        <w:rPr>
          <w:rFonts w:ascii="Times New Roman" w:hAnsi="Times New Roman" w:cs="Times New Roman"/>
          <w:sz w:val="28"/>
          <w:szCs w:val="24"/>
        </w:rPr>
        <w:t xml:space="preserve">и инвестиционный климат. </w:t>
      </w:r>
      <w:r w:rsidRPr="000D7918">
        <w:rPr>
          <w:rFonts w:ascii="Times New Roman" w:hAnsi="Times New Roman" w:cs="Times New Roman"/>
          <w:sz w:val="28"/>
          <w:szCs w:val="24"/>
        </w:rPr>
        <w:t xml:space="preserve">В связи с этим Уполномоченным на регулярной основе осуществляется мониторинг состояния деловой среды, который носит комплексный характер, в ходе которого, помимо экономико-статистического анализа, используются и социологические методы изучения мнений и оценок относительно общей экономической ситуации, высказываемые субъектами предпринимательской деятельности. </w:t>
      </w:r>
    </w:p>
    <w:p w:rsidR="000D7918" w:rsidRPr="0025500D" w:rsidRDefault="000D7918" w:rsidP="000D7918">
      <w:pPr>
        <w:spacing w:after="0" w:line="240" w:lineRule="auto"/>
        <w:ind w:firstLine="709"/>
        <w:jc w:val="both"/>
        <w:rPr>
          <w:rFonts w:ascii="Times New Roman" w:hAnsi="Times New Roman" w:cs="Times New Roman"/>
          <w:b/>
          <w:sz w:val="28"/>
          <w:szCs w:val="24"/>
        </w:rPr>
      </w:pPr>
      <w:r>
        <w:rPr>
          <w:rFonts w:ascii="Times New Roman" w:hAnsi="Times New Roman" w:cs="Times New Roman"/>
          <w:sz w:val="28"/>
          <w:szCs w:val="24"/>
        </w:rPr>
        <w:t>В связи с этим в</w:t>
      </w:r>
      <w:r w:rsidRPr="00B25769">
        <w:rPr>
          <w:rFonts w:ascii="Times New Roman" w:hAnsi="Times New Roman" w:cs="Times New Roman"/>
          <w:sz w:val="28"/>
          <w:szCs w:val="24"/>
        </w:rPr>
        <w:t xml:space="preserve"> 201</w:t>
      </w:r>
      <w:r>
        <w:rPr>
          <w:rFonts w:ascii="Times New Roman" w:hAnsi="Times New Roman" w:cs="Times New Roman"/>
          <w:sz w:val="28"/>
          <w:szCs w:val="24"/>
        </w:rPr>
        <w:t>7</w:t>
      </w:r>
      <w:r w:rsidRPr="00B25769">
        <w:rPr>
          <w:rFonts w:ascii="Times New Roman" w:hAnsi="Times New Roman" w:cs="Times New Roman"/>
          <w:sz w:val="28"/>
          <w:szCs w:val="24"/>
        </w:rPr>
        <w:t xml:space="preserve"> году </w:t>
      </w:r>
      <w:r>
        <w:rPr>
          <w:rFonts w:ascii="Times New Roman" w:hAnsi="Times New Roman" w:cs="Times New Roman"/>
          <w:sz w:val="28"/>
          <w:szCs w:val="24"/>
        </w:rPr>
        <w:t>АНО</w:t>
      </w:r>
      <w:r w:rsidRPr="00B25769">
        <w:rPr>
          <w:rFonts w:ascii="Times New Roman" w:hAnsi="Times New Roman" w:cs="Times New Roman"/>
          <w:sz w:val="28"/>
          <w:szCs w:val="24"/>
        </w:rPr>
        <w:t xml:space="preserve"> «</w:t>
      </w:r>
      <w:r w:rsidRPr="0025500D">
        <w:rPr>
          <w:rFonts w:ascii="Times New Roman" w:hAnsi="Times New Roman" w:cs="Times New Roman"/>
          <w:sz w:val="28"/>
          <w:szCs w:val="24"/>
        </w:rPr>
        <w:t>Национальный институт системных исследований проблем предпринимательства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(далее – АНО «НИСИПП») </w:t>
      </w:r>
      <w:r>
        <w:rPr>
          <w:rFonts w:ascii="Times New Roman" w:hAnsi="Times New Roman" w:cs="Times New Roman"/>
          <w:b/>
          <w:sz w:val="28"/>
          <w:szCs w:val="28"/>
        </w:rPr>
        <w:br/>
      </w:r>
      <w:r w:rsidRPr="00B25769">
        <w:rPr>
          <w:rFonts w:ascii="Times New Roman" w:hAnsi="Times New Roman" w:cs="Times New Roman"/>
          <w:sz w:val="28"/>
          <w:szCs w:val="24"/>
        </w:rPr>
        <w:t>по заказу Уполномоченного</w:t>
      </w:r>
      <w:r w:rsidRPr="00B25769">
        <w:rPr>
          <w:rFonts w:ascii="Times New Roman" w:hAnsi="Times New Roman" w:cs="Times New Roman"/>
          <w:b/>
          <w:sz w:val="28"/>
          <w:szCs w:val="24"/>
        </w:rPr>
        <w:t xml:space="preserve"> проведено</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исследование условий ведения бизнеса в городе, включа</w:t>
      </w:r>
      <w:r>
        <w:rPr>
          <w:rFonts w:ascii="Times New Roman" w:hAnsi="Times New Roman" w:cs="Times New Roman"/>
          <w:b/>
          <w:sz w:val="28"/>
          <w:szCs w:val="24"/>
        </w:rPr>
        <w:t>ющее</w:t>
      </w:r>
      <w:r w:rsidRPr="00B25769">
        <w:rPr>
          <w:rFonts w:ascii="Times New Roman" w:hAnsi="Times New Roman" w:cs="Times New Roman"/>
          <w:b/>
          <w:sz w:val="28"/>
          <w:szCs w:val="24"/>
        </w:rPr>
        <w:t xml:space="preserve"> в себя социологический опрос представителей предпринимательского сообщества Санкт-Петербурга</w:t>
      </w:r>
      <w:r>
        <w:rPr>
          <w:rFonts w:ascii="Times New Roman" w:hAnsi="Times New Roman" w:cs="Times New Roman"/>
          <w:b/>
          <w:sz w:val="28"/>
          <w:szCs w:val="24"/>
        </w:rPr>
        <w:t>.</w:t>
      </w:r>
      <w:r w:rsidRPr="00AA38C8">
        <w:rPr>
          <w:rStyle w:val="a5"/>
          <w:rFonts w:ascii="Times New Roman" w:hAnsi="Times New Roman"/>
          <w:sz w:val="28"/>
          <w:szCs w:val="24"/>
        </w:rPr>
        <w:footnoteReference w:id="77"/>
      </w:r>
    </w:p>
    <w:p w:rsidR="000D7918" w:rsidRDefault="000D7918" w:rsidP="000D7918">
      <w:pPr>
        <w:spacing w:after="0" w:line="240" w:lineRule="auto"/>
        <w:ind w:firstLine="709"/>
        <w:jc w:val="both"/>
        <w:rPr>
          <w:rFonts w:ascii="Times New Roman" w:hAnsi="Times New Roman" w:cs="Times New Roman"/>
          <w:sz w:val="28"/>
          <w:szCs w:val="24"/>
        </w:rPr>
      </w:pPr>
      <w:r w:rsidRPr="00F83993">
        <w:rPr>
          <w:rFonts w:ascii="Times New Roman" w:hAnsi="Times New Roman" w:cs="Times New Roman"/>
          <w:sz w:val="28"/>
          <w:szCs w:val="24"/>
        </w:rPr>
        <w:t xml:space="preserve">Объектом социологического исследования </w:t>
      </w:r>
      <w:r>
        <w:rPr>
          <w:rFonts w:ascii="Times New Roman" w:hAnsi="Times New Roman" w:cs="Times New Roman"/>
          <w:sz w:val="28"/>
          <w:szCs w:val="24"/>
        </w:rPr>
        <w:t>стали</w:t>
      </w:r>
      <w:r w:rsidRPr="00F83993">
        <w:rPr>
          <w:rFonts w:ascii="Times New Roman" w:hAnsi="Times New Roman" w:cs="Times New Roman"/>
          <w:sz w:val="28"/>
          <w:szCs w:val="24"/>
        </w:rPr>
        <w:t xml:space="preserve"> представители малого, среднего и крупного </w:t>
      </w:r>
      <w:r>
        <w:rPr>
          <w:rFonts w:ascii="Times New Roman" w:hAnsi="Times New Roman" w:cs="Times New Roman"/>
          <w:sz w:val="28"/>
          <w:szCs w:val="24"/>
        </w:rPr>
        <w:t>бизнеса</w:t>
      </w:r>
      <w:r w:rsidRPr="00F83993">
        <w:rPr>
          <w:rFonts w:ascii="Times New Roman" w:hAnsi="Times New Roman" w:cs="Times New Roman"/>
          <w:sz w:val="28"/>
          <w:szCs w:val="24"/>
        </w:rPr>
        <w:t xml:space="preserve"> Санкт-Петербурга, относящиеся к различным организационно-правовым формам</w:t>
      </w:r>
      <w:r>
        <w:rPr>
          <w:rFonts w:ascii="Times New Roman" w:hAnsi="Times New Roman" w:cs="Times New Roman"/>
          <w:sz w:val="28"/>
          <w:szCs w:val="24"/>
        </w:rPr>
        <w:t xml:space="preserve"> и</w:t>
      </w:r>
      <w:r w:rsidRPr="00F83993">
        <w:rPr>
          <w:rFonts w:ascii="Times New Roman" w:hAnsi="Times New Roman" w:cs="Times New Roman"/>
          <w:sz w:val="28"/>
          <w:szCs w:val="24"/>
        </w:rPr>
        <w:t xml:space="preserve"> сферам деятельности.</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Основным методом сбора данных в рамках указанного исследования стало телефонное интервью</w:t>
      </w:r>
      <w:r w:rsidRPr="0025500D">
        <w:rPr>
          <w:rFonts w:ascii="Times New Roman" w:hAnsi="Times New Roman" w:cs="Times New Roman"/>
          <w:sz w:val="28"/>
          <w:szCs w:val="24"/>
        </w:rPr>
        <w:t xml:space="preserve"> </w:t>
      </w:r>
      <w:r w:rsidRPr="00B25769">
        <w:rPr>
          <w:rFonts w:ascii="Times New Roman" w:hAnsi="Times New Roman" w:cs="Times New Roman"/>
          <w:sz w:val="28"/>
          <w:szCs w:val="24"/>
        </w:rPr>
        <w:t xml:space="preserve">с руководителями (заместителями </w:t>
      </w:r>
      <w:r w:rsidRPr="00B02768">
        <w:rPr>
          <w:rFonts w:ascii="Times New Roman" w:hAnsi="Times New Roman" w:cs="Times New Roman"/>
          <w:sz w:val="28"/>
          <w:szCs w:val="24"/>
        </w:rPr>
        <w:t>руководителя)</w:t>
      </w:r>
      <w:r w:rsidRPr="00B25769">
        <w:rPr>
          <w:rFonts w:ascii="Times New Roman" w:hAnsi="Times New Roman" w:cs="Times New Roman"/>
          <w:sz w:val="28"/>
          <w:szCs w:val="24"/>
        </w:rPr>
        <w:t xml:space="preserve"> хозяйствующих субъектов</w:t>
      </w:r>
      <w:r>
        <w:rPr>
          <w:rFonts w:ascii="Times New Roman" w:hAnsi="Times New Roman" w:cs="Times New Roman"/>
          <w:sz w:val="28"/>
          <w:szCs w:val="24"/>
        </w:rPr>
        <w:t>, осуществляющих деятельность в различных районах Санкт-Петербурга</w:t>
      </w:r>
      <w:r w:rsidRPr="00B25769">
        <w:rPr>
          <w:rFonts w:ascii="Times New Roman" w:hAnsi="Times New Roman" w:cs="Times New Roman"/>
          <w:sz w:val="28"/>
          <w:szCs w:val="24"/>
        </w:rPr>
        <w:t>.</w:t>
      </w:r>
      <w:r>
        <w:rPr>
          <w:rFonts w:ascii="Times New Roman" w:hAnsi="Times New Roman" w:cs="Times New Roman"/>
          <w:sz w:val="28"/>
          <w:szCs w:val="24"/>
        </w:rPr>
        <w:t xml:space="preserve"> </w:t>
      </w:r>
    </w:p>
    <w:p w:rsidR="000D7918" w:rsidRPr="00503DB1" w:rsidRDefault="000D7918" w:rsidP="000D7918">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Всего в </w:t>
      </w:r>
      <w:r w:rsidRPr="00A40A04">
        <w:rPr>
          <w:rFonts w:ascii="Times New Roman" w:hAnsi="Times New Roman" w:cs="Times New Roman"/>
          <w:sz w:val="28"/>
          <w:szCs w:val="24"/>
        </w:rPr>
        <w:t>опросе приняли участие 100</w:t>
      </w:r>
      <w:r>
        <w:rPr>
          <w:rFonts w:ascii="Times New Roman" w:hAnsi="Times New Roman" w:cs="Times New Roman"/>
          <w:sz w:val="28"/>
          <w:szCs w:val="24"/>
        </w:rPr>
        <w:t>4</w:t>
      </w:r>
      <w:r w:rsidRPr="00B25769">
        <w:rPr>
          <w:rFonts w:ascii="Times New Roman" w:hAnsi="Times New Roman" w:cs="Times New Roman"/>
          <w:sz w:val="28"/>
          <w:szCs w:val="24"/>
        </w:rPr>
        <w:t xml:space="preserve"> представител</w:t>
      </w:r>
      <w:r>
        <w:rPr>
          <w:rFonts w:ascii="Times New Roman" w:hAnsi="Times New Roman" w:cs="Times New Roman"/>
          <w:sz w:val="28"/>
          <w:szCs w:val="24"/>
        </w:rPr>
        <w:t>я</w:t>
      </w:r>
      <w:r w:rsidRPr="00B25769">
        <w:rPr>
          <w:rFonts w:ascii="Times New Roman" w:hAnsi="Times New Roman" w:cs="Times New Roman"/>
          <w:sz w:val="28"/>
          <w:szCs w:val="24"/>
        </w:rPr>
        <w:t xml:space="preserve"> бизнеса</w:t>
      </w:r>
      <w:r>
        <w:rPr>
          <w:rFonts w:ascii="Times New Roman" w:hAnsi="Times New Roman" w:cs="Times New Roman"/>
          <w:sz w:val="28"/>
          <w:szCs w:val="24"/>
        </w:rPr>
        <w:t xml:space="preserve"> </w:t>
      </w:r>
      <w:r>
        <w:rPr>
          <w:rFonts w:ascii="Times New Roman" w:hAnsi="Times New Roman" w:cs="Times New Roman"/>
          <w:b/>
          <w:sz w:val="28"/>
          <w:szCs w:val="28"/>
        </w:rPr>
        <w:br/>
      </w:r>
      <w:r w:rsidRPr="00B25769">
        <w:rPr>
          <w:rFonts w:ascii="Times New Roman" w:hAnsi="Times New Roman" w:cs="Times New Roman"/>
          <w:sz w:val="28"/>
          <w:szCs w:val="24"/>
        </w:rPr>
        <w:t>Санкт-Петербурга</w:t>
      </w:r>
      <w:r>
        <w:rPr>
          <w:rFonts w:ascii="Times New Roman" w:hAnsi="Times New Roman" w:cs="Times New Roman"/>
          <w:sz w:val="28"/>
          <w:szCs w:val="24"/>
        </w:rPr>
        <w:t>. При этом, о</w:t>
      </w:r>
      <w:r w:rsidRPr="00503DB1">
        <w:rPr>
          <w:rFonts w:ascii="Times New Roman" w:hAnsi="Times New Roman" w:cs="Times New Roman"/>
          <w:sz w:val="28"/>
          <w:szCs w:val="24"/>
        </w:rPr>
        <w:t xml:space="preserve">шибка выборки, с учетом объема генеральной совокупности </w:t>
      </w:r>
      <w:r>
        <w:rPr>
          <w:rFonts w:ascii="Times New Roman" w:hAnsi="Times New Roman" w:cs="Times New Roman"/>
          <w:sz w:val="28"/>
          <w:szCs w:val="24"/>
        </w:rPr>
        <w:t>500</w:t>
      </w:r>
      <w:r w:rsidRPr="00503DB1">
        <w:rPr>
          <w:rFonts w:ascii="Times New Roman" w:hAnsi="Times New Roman" w:cs="Times New Roman"/>
          <w:sz w:val="28"/>
          <w:szCs w:val="24"/>
        </w:rPr>
        <w:t xml:space="preserve"> тыс. юридических лиц и индивидуальных предпринимателей, не превышает 3,09% при доверительной вероятности 95%.</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Приведенные на </w:t>
      </w:r>
      <w:r w:rsidRPr="005105E6">
        <w:rPr>
          <w:rFonts w:ascii="Times New Roman" w:hAnsi="Times New Roman" w:cs="Times New Roman"/>
          <w:sz w:val="28"/>
          <w:szCs w:val="24"/>
        </w:rPr>
        <w:t>рисунке 27 данные</w:t>
      </w:r>
      <w:r>
        <w:rPr>
          <w:rFonts w:ascii="Times New Roman" w:hAnsi="Times New Roman" w:cs="Times New Roman"/>
          <w:sz w:val="28"/>
          <w:szCs w:val="24"/>
        </w:rPr>
        <w:t xml:space="preserve"> демонстрируют, что большинство опрошенных – это микропредприятия (83,6%) и средние предприятия (6,5%),</w:t>
      </w:r>
      <w:r>
        <w:rPr>
          <w:rStyle w:val="a5"/>
          <w:rFonts w:ascii="Times New Roman" w:hAnsi="Times New Roman"/>
          <w:sz w:val="28"/>
          <w:szCs w:val="24"/>
        </w:rPr>
        <w:footnoteReference w:id="78"/>
      </w:r>
      <w:r>
        <w:rPr>
          <w:rFonts w:ascii="Times New Roman" w:hAnsi="Times New Roman" w:cs="Times New Roman"/>
          <w:sz w:val="28"/>
          <w:szCs w:val="24"/>
        </w:rPr>
        <w:t xml:space="preserve"> преобладающая организационно-правовая форма – общество </w:t>
      </w:r>
      <w:r>
        <w:rPr>
          <w:rFonts w:ascii="Times New Roman" w:hAnsi="Times New Roman" w:cs="Times New Roman"/>
          <w:sz w:val="28"/>
          <w:szCs w:val="24"/>
        </w:rPr>
        <w:br/>
        <w:t>с ограниченной ответственностью (85,1%) и индивидуальный предпринимател</w:t>
      </w:r>
      <w:r w:rsidRPr="009B4EF8">
        <w:rPr>
          <w:rFonts w:ascii="Times New Roman" w:hAnsi="Times New Roman" w:cs="Times New Roman"/>
          <w:sz w:val="28"/>
          <w:szCs w:val="24"/>
        </w:rPr>
        <w:t>ь</w:t>
      </w:r>
      <w:r>
        <w:rPr>
          <w:rFonts w:ascii="Times New Roman" w:hAnsi="Times New Roman" w:cs="Times New Roman"/>
          <w:sz w:val="28"/>
          <w:szCs w:val="24"/>
        </w:rPr>
        <w:t xml:space="preserve"> (10,4%). Наибольшую долю в выборке составили предприятия, осуществляющие деятельность в таких отраслях как торговля, ремонт и общественное питание (39,8%), производство (20,3%), транспорт </w:t>
      </w:r>
      <w:r w:rsidR="005B43E0">
        <w:rPr>
          <w:rFonts w:ascii="Times New Roman" w:hAnsi="Times New Roman" w:cs="Times New Roman"/>
          <w:sz w:val="28"/>
          <w:szCs w:val="24"/>
        </w:rPr>
        <w:br/>
      </w:r>
      <w:r>
        <w:rPr>
          <w:rFonts w:ascii="Times New Roman" w:hAnsi="Times New Roman" w:cs="Times New Roman"/>
          <w:sz w:val="28"/>
          <w:szCs w:val="24"/>
        </w:rPr>
        <w:t>и связь (11,6%), услуги (8,8%) и строительство (9,3%). О</w:t>
      </w:r>
      <w:r w:rsidRPr="006303E6">
        <w:rPr>
          <w:rFonts w:ascii="Times New Roman" w:hAnsi="Times New Roman" w:cs="Times New Roman"/>
          <w:sz w:val="28"/>
          <w:szCs w:val="24"/>
        </w:rPr>
        <w:t xml:space="preserve">тносительное большинство </w:t>
      </w:r>
      <w:r>
        <w:rPr>
          <w:rFonts w:ascii="Times New Roman" w:hAnsi="Times New Roman" w:cs="Times New Roman"/>
          <w:sz w:val="28"/>
          <w:szCs w:val="24"/>
        </w:rPr>
        <w:t>респондентов</w:t>
      </w:r>
      <w:r w:rsidRPr="006303E6">
        <w:rPr>
          <w:rFonts w:ascii="Times New Roman" w:hAnsi="Times New Roman" w:cs="Times New Roman"/>
          <w:sz w:val="28"/>
          <w:szCs w:val="24"/>
        </w:rPr>
        <w:t xml:space="preserve"> (</w:t>
      </w:r>
      <w:r>
        <w:rPr>
          <w:rFonts w:ascii="Times New Roman" w:hAnsi="Times New Roman" w:cs="Times New Roman"/>
          <w:sz w:val="28"/>
          <w:szCs w:val="24"/>
        </w:rPr>
        <w:t>40,2</w:t>
      </w:r>
      <w:r w:rsidRPr="006303E6">
        <w:rPr>
          <w:rFonts w:ascii="Times New Roman" w:hAnsi="Times New Roman" w:cs="Times New Roman"/>
          <w:sz w:val="28"/>
          <w:szCs w:val="24"/>
        </w:rPr>
        <w:t xml:space="preserve">%) начали деятельность </w:t>
      </w:r>
      <w:r>
        <w:rPr>
          <w:rFonts w:ascii="Times New Roman" w:hAnsi="Times New Roman" w:cs="Times New Roman"/>
          <w:sz w:val="28"/>
          <w:szCs w:val="24"/>
        </w:rPr>
        <w:t xml:space="preserve">в 2011-2015 годах, </w:t>
      </w:r>
      <w:r>
        <w:rPr>
          <w:rFonts w:ascii="Times New Roman" w:hAnsi="Times New Roman" w:cs="Times New Roman"/>
          <w:sz w:val="28"/>
          <w:szCs w:val="24"/>
        </w:rPr>
        <w:lastRenderedPageBreak/>
        <w:t>треть</w:t>
      </w:r>
      <w:r w:rsidRPr="006303E6">
        <w:rPr>
          <w:rFonts w:ascii="Times New Roman" w:hAnsi="Times New Roman" w:cs="Times New Roman"/>
          <w:sz w:val="28"/>
          <w:szCs w:val="24"/>
        </w:rPr>
        <w:t xml:space="preserve"> предприятий (</w:t>
      </w:r>
      <w:r>
        <w:rPr>
          <w:rFonts w:ascii="Times New Roman" w:hAnsi="Times New Roman" w:cs="Times New Roman"/>
          <w:sz w:val="28"/>
          <w:szCs w:val="24"/>
        </w:rPr>
        <w:t>31,4</w:t>
      </w:r>
      <w:r w:rsidRPr="006303E6">
        <w:rPr>
          <w:rFonts w:ascii="Times New Roman" w:hAnsi="Times New Roman" w:cs="Times New Roman"/>
          <w:sz w:val="28"/>
          <w:szCs w:val="24"/>
        </w:rPr>
        <w:t xml:space="preserve">%) </w:t>
      </w:r>
      <w:r>
        <w:rPr>
          <w:rFonts w:ascii="Times New Roman" w:hAnsi="Times New Roman" w:cs="Times New Roman"/>
          <w:sz w:val="28"/>
          <w:szCs w:val="24"/>
        </w:rPr>
        <w:t>-</w:t>
      </w:r>
      <w:r w:rsidRPr="006303E6">
        <w:rPr>
          <w:rFonts w:ascii="Times New Roman" w:hAnsi="Times New Roman" w:cs="Times New Roman"/>
          <w:sz w:val="28"/>
          <w:szCs w:val="24"/>
        </w:rPr>
        <w:t xml:space="preserve"> в </w:t>
      </w:r>
      <w:r>
        <w:rPr>
          <w:rFonts w:ascii="Times New Roman" w:hAnsi="Times New Roman" w:cs="Times New Roman"/>
          <w:sz w:val="28"/>
          <w:szCs w:val="24"/>
        </w:rPr>
        <w:t>2016-2017</w:t>
      </w:r>
      <w:r w:rsidRPr="006303E6">
        <w:rPr>
          <w:rFonts w:ascii="Times New Roman" w:hAnsi="Times New Roman" w:cs="Times New Roman"/>
          <w:sz w:val="28"/>
          <w:szCs w:val="24"/>
        </w:rPr>
        <w:t xml:space="preserve"> год</w:t>
      </w:r>
      <w:r>
        <w:rPr>
          <w:rFonts w:ascii="Times New Roman" w:hAnsi="Times New Roman" w:cs="Times New Roman"/>
          <w:sz w:val="28"/>
          <w:szCs w:val="24"/>
        </w:rPr>
        <w:t>ах</w:t>
      </w:r>
      <w:r w:rsidRPr="006303E6">
        <w:rPr>
          <w:rFonts w:ascii="Times New Roman" w:hAnsi="Times New Roman" w:cs="Times New Roman"/>
          <w:sz w:val="28"/>
          <w:szCs w:val="24"/>
        </w:rPr>
        <w:t>, и нескольким более (</w:t>
      </w:r>
      <w:r>
        <w:rPr>
          <w:rFonts w:ascii="Times New Roman" w:hAnsi="Times New Roman" w:cs="Times New Roman"/>
          <w:sz w:val="28"/>
          <w:szCs w:val="24"/>
        </w:rPr>
        <w:t>21,8</w:t>
      </w:r>
      <w:r w:rsidRPr="006303E6">
        <w:rPr>
          <w:rFonts w:ascii="Times New Roman" w:hAnsi="Times New Roman" w:cs="Times New Roman"/>
          <w:sz w:val="28"/>
          <w:szCs w:val="24"/>
        </w:rPr>
        <w:t xml:space="preserve">%) – в 2000-2010 годы. </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Следует отметить, что в 2017 году в рамках проведенного социологического опроса по сравнению с аналогичным исследованием предыдущего периода в выборке увеличилась доля крупного и среднего бизнеса, а также производственных предприятий.</w:t>
      </w:r>
    </w:p>
    <w:p w:rsidR="000D7918" w:rsidRDefault="000D7918" w:rsidP="000D7918">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Говоря о результатах проведенного социологического исследования, необходимо отметить, что п</w:t>
      </w:r>
      <w:r w:rsidRPr="00503DB1">
        <w:rPr>
          <w:rFonts w:ascii="Times New Roman" w:hAnsi="Times New Roman" w:cs="Times New Roman"/>
          <w:sz w:val="28"/>
          <w:szCs w:val="24"/>
        </w:rPr>
        <w:t xml:space="preserve">оскольку </w:t>
      </w:r>
      <w:r>
        <w:rPr>
          <w:rFonts w:ascii="Times New Roman" w:hAnsi="Times New Roman" w:cs="Times New Roman"/>
          <w:sz w:val="28"/>
          <w:szCs w:val="24"/>
        </w:rPr>
        <w:t>целью его было</w:t>
      </w:r>
      <w:r w:rsidRPr="00503DB1">
        <w:rPr>
          <w:rFonts w:ascii="Times New Roman" w:hAnsi="Times New Roman" w:cs="Times New Roman"/>
          <w:sz w:val="28"/>
          <w:szCs w:val="24"/>
        </w:rPr>
        <w:t xml:space="preserve"> выявление наиболее актуальных</w:t>
      </w:r>
      <w:r>
        <w:rPr>
          <w:rFonts w:ascii="Times New Roman" w:hAnsi="Times New Roman" w:cs="Times New Roman"/>
          <w:sz w:val="28"/>
          <w:szCs w:val="24"/>
        </w:rPr>
        <w:t xml:space="preserve"> </w:t>
      </w:r>
      <w:r w:rsidRPr="00503DB1">
        <w:rPr>
          <w:rFonts w:ascii="Times New Roman" w:hAnsi="Times New Roman" w:cs="Times New Roman"/>
          <w:sz w:val="28"/>
          <w:szCs w:val="24"/>
        </w:rPr>
        <w:t xml:space="preserve">административных барьеров, </w:t>
      </w:r>
      <w:r>
        <w:rPr>
          <w:rFonts w:ascii="Times New Roman" w:hAnsi="Times New Roman" w:cs="Times New Roman"/>
          <w:sz w:val="28"/>
          <w:szCs w:val="24"/>
        </w:rPr>
        <w:t xml:space="preserve">рисков и угроз, а также проблем, возникающих при </w:t>
      </w:r>
      <w:r w:rsidRPr="00503DB1">
        <w:rPr>
          <w:rFonts w:ascii="Times New Roman" w:hAnsi="Times New Roman" w:cs="Times New Roman"/>
          <w:sz w:val="28"/>
          <w:szCs w:val="24"/>
        </w:rPr>
        <w:t>взаимодействи</w:t>
      </w:r>
      <w:r>
        <w:rPr>
          <w:rFonts w:ascii="Times New Roman" w:hAnsi="Times New Roman" w:cs="Times New Roman"/>
          <w:sz w:val="28"/>
          <w:szCs w:val="24"/>
        </w:rPr>
        <w:t>и</w:t>
      </w:r>
      <w:r w:rsidRPr="00503DB1">
        <w:rPr>
          <w:rFonts w:ascii="Times New Roman" w:hAnsi="Times New Roman" w:cs="Times New Roman"/>
          <w:sz w:val="28"/>
          <w:szCs w:val="24"/>
        </w:rPr>
        <w:t xml:space="preserve"> предпринимателей с органами государственной власти</w:t>
      </w:r>
      <w:r>
        <w:rPr>
          <w:rFonts w:ascii="Times New Roman" w:hAnsi="Times New Roman" w:cs="Times New Roman"/>
          <w:sz w:val="28"/>
          <w:szCs w:val="24"/>
        </w:rPr>
        <w:t xml:space="preserve">, результаты опроса в значительной степени содержат оценочные суждения представителей делового сообщества </w:t>
      </w:r>
      <w:r>
        <w:rPr>
          <w:rFonts w:ascii="Times New Roman" w:hAnsi="Times New Roman" w:cs="Times New Roman"/>
          <w:sz w:val="28"/>
          <w:szCs w:val="24"/>
        </w:rPr>
        <w:br/>
        <w:t>Санкт-Петербурга, обусловленные их субъективным восприятием актуальности и «остроты» той или иной проблемы.</w:t>
      </w:r>
    </w:p>
    <w:p w:rsidR="000D7918" w:rsidRDefault="000D7918" w:rsidP="000D7918">
      <w:pPr>
        <w:spacing w:after="0" w:line="240" w:lineRule="auto"/>
        <w:ind w:firstLine="709"/>
        <w:jc w:val="both"/>
        <w:rPr>
          <w:rFonts w:ascii="Times New Roman" w:hAnsi="Times New Roman" w:cs="Times New Roman"/>
          <w:sz w:val="28"/>
          <w:szCs w:val="24"/>
        </w:rPr>
        <w:sectPr w:rsidR="000D7918" w:rsidSect="002D0BD2">
          <w:pgSz w:w="11906" w:h="16838"/>
          <w:pgMar w:top="1134" w:right="850" w:bottom="1134" w:left="1701" w:header="708" w:footer="708" w:gutter="0"/>
          <w:cols w:space="708"/>
          <w:docGrid w:linePitch="360"/>
        </w:sectPr>
      </w:pPr>
    </w:p>
    <w:p w:rsidR="000D7918" w:rsidRDefault="000D7918" w:rsidP="000D7918">
      <w:pPr>
        <w:spacing w:after="0" w:line="240" w:lineRule="auto"/>
        <w:ind w:firstLine="1276"/>
        <w:jc w:val="both"/>
        <w:rPr>
          <w:rFonts w:ascii="Times New Roman" w:hAnsi="Times New Roman" w:cs="Times New Roman"/>
          <w:sz w:val="24"/>
          <w:szCs w:val="24"/>
        </w:rPr>
      </w:pPr>
      <w:r w:rsidRPr="000D7918">
        <w:rPr>
          <w:rFonts w:ascii="Times New Roman" w:hAnsi="Times New Roman" w:cs="Times New Roman"/>
          <w:sz w:val="24"/>
          <w:szCs w:val="24"/>
        </w:rPr>
        <w:lastRenderedPageBreak/>
        <w:t>Рисунок 27. - Характеристика</w:t>
      </w:r>
      <w:r w:rsidRPr="00933EAA">
        <w:rPr>
          <w:rFonts w:ascii="Times New Roman" w:hAnsi="Times New Roman" w:cs="Times New Roman"/>
          <w:sz w:val="24"/>
          <w:szCs w:val="24"/>
        </w:rPr>
        <w:t xml:space="preserve"> респондентов социологического исследования</w:t>
      </w:r>
    </w:p>
    <w:p w:rsidR="000D7918" w:rsidRDefault="000D7918" w:rsidP="000D791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mc:AlternateContent>
          <mc:Choice Requires="wps">
            <w:drawing>
              <wp:anchor distT="0" distB="0" distL="114300" distR="114300" simplePos="0" relativeHeight="251745792" behindDoc="1" locked="0" layoutInCell="1" allowOverlap="1" wp14:anchorId="08EFF3A0" wp14:editId="7861F9FE">
                <wp:simplePos x="0" y="0"/>
                <wp:positionH relativeFrom="column">
                  <wp:posOffset>360565</wp:posOffset>
                </wp:positionH>
                <wp:positionV relativeFrom="paragraph">
                  <wp:posOffset>50891</wp:posOffset>
                </wp:positionV>
                <wp:extent cx="8965870" cy="5461948"/>
                <wp:effectExtent l="0" t="0" r="6985" b="5715"/>
                <wp:wrapNone/>
                <wp:docPr id="361" name="Прямоугольник 361"/>
                <wp:cNvGraphicFramePr/>
                <a:graphic xmlns:a="http://schemas.openxmlformats.org/drawingml/2006/main">
                  <a:graphicData uri="http://schemas.microsoft.com/office/word/2010/wordprocessingShape">
                    <wps:wsp>
                      <wps:cNvSpPr/>
                      <wps:spPr>
                        <a:xfrm>
                          <a:off x="0" y="0"/>
                          <a:ext cx="8965870" cy="5461948"/>
                        </a:xfrm>
                        <a:prstGeom prst="rect">
                          <a:avLst/>
                        </a:prstGeom>
                        <a:solidFill>
                          <a:srgbClr val="00808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A1C6" id="Прямоугольник 361" o:spid="_x0000_s1026" style="position:absolute;margin-left:28.4pt;margin-top:4pt;width:705.95pt;height:430.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" fillcolor="teal" stroked="f" strokeweight="2pt"/>
            </w:pict>
          </mc:Fallback>
        </mc:AlternateContent>
      </w:r>
      <w:r>
        <w:rPr>
          <w:rFonts w:ascii="Times New Roman" w:hAnsi="Times New Roman" w:cs="Times New Roman"/>
          <w:noProof/>
          <w:sz w:val="24"/>
          <w:szCs w:val="24"/>
          <w:lang w:eastAsia="ru-RU"/>
        </w:rPr>
        <w:t xml:space="preserve"> </w:t>
      </w:r>
    </w:p>
    <w:p w:rsidR="000D7918" w:rsidRPr="00630657" w:rsidRDefault="000D7918" w:rsidP="000D7918">
      <w:pPr>
        <w:spacing w:after="0" w:line="240" w:lineRule="auto"/>
        <w:ind w:firstLine="709"/>
        <w:jc w:val="center"/>
        <w:rPr>
          <w:rFonts w:ascii="Times New Roman Полужирный" w:hAnsi="Times New Roman Полужирный" w:cs="Times New Roman"/>
          <w:b/>
          <w:caps/>
          <w:color w:val="FFFFFF" w:themeColor="background1"/>
          <w:sz w:val="24"/>
          <w:szCs w:val="24"/>
          <w:u w:val="single"/>
        </w:rPr>
      </w:pPr>
      <w:r w:rsidRPr="00630657">
        <w:rPr>
          <w:rFonts w:ascii="Times New Roman Полужирный" w:hAnsi="Times New Roman Полужирный" w:cs="Times New Roman"/>
          <w:b/>
          <w:caps/>
          <w:color w:val="FFFFFF" w:themeColor="background1"/>
          <w:sz w:val="24"/>
          <w:szCs w:val="24"/>
          <w:u w:val="single"/>
        </w:rPr>
        <w:t>Характеристика респондентов социологического исследования</w:t>
      </w:r>
    </w:p>
    <w:p w:rsidR="000D7918" w:rsidRPr="00185D97" w:rsidRDefault="000D7918" w:rsidP="000D7918">
      <w:pPr>
        <w:spacing w:after="0" w:line="240" w:lineRule="auto"/>
        <w:ind w:firstLine="709"/>
        <w:jc w:val="both"/>
        <w:rPr>
          <w:rFonts w:ascii="Times New Roman" w:hAnsi="Times New Roman" w:cs="Times New Roman"/>
          <w:color w:val="FFFFFF" w:themeColor="background1"/>
          <w:sz w:val="24"/>
          <w:szCs w:val="24"/>
        </w:rPr>
      </w:pPr>
      <w:r>
        <w:rPr>
          <w:noProof/>
          <w:lang w:eastAsia="ru-RU"/>
        </w:rPr>
        <w:drawing>
          <wp:anchor distT="0" distB="0" distL="114300" distR="114300" simplePos="0" relativeHeight="251749888" behindDoc="0" locked="0" layoutInCell="1" allowOverlap="1" wp14:anchorId="771B50E9" wp14:editId="6DFBF659">
            <wp:simplePos x="0" y="0"/>
            <wp:positionH relativeFrom="column">
              <wp:posOffset>4830105</wp:posOffset>
            </wp:positionH>
            <wp:positionV relativeFrom="paragraph">
              <wp:posOffset>84662</wp:posOffset>
            </wp:positionV>
            <wp:extent cx="4305935" cy="2913321"/>
            <wp:effectExtent l="0" t="0" r="0" b="1905"/>
            <wp:wrapNone/>
            <wp:docPr id="363" name="Диаграмма 363">
              <a:extLst xmlns:a="http://schemas.openxmlformats.org/drawingml/2006/main">
                <a:ext uri="{FF2B5EF4-FFF2-40B4-BE49-F238E27FC236}">
                  <a16:creationId xmlns:a16="http://schemas.microsoft.com/office/drawing/2014/main" id="{99516B1C-D602-4663-AA82-83ECE4E47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mc:AlternateContent>
          <mc:Choice Requires="wps">
            <w:drawing>
              <wp:anchor distT="0" distB="0" distL="114300" distR="114300" simplePos="0" relativeHeight="251744768" behindDoc="0" locked="0" layoutInCell="1" allowOverlap="1" wp14:anchorId="7626B056" wp14:editId="4547C4C2">
                <wp:simplePos x="0" y="0"/>
                <wp:positionH relativeFrom="column">
                  <wp:posOffset>503068</wp:posOffset>
                </wp:positionH>
                <wp:positionV relativeFrom="paragraph">
                  <wp:posOffset>163508</wp:posOffset>
                </wp:positionV>
                <wp:extent cx="4227195" cy="367987"/>
                <wp:effectExtent l="0" t="0" r="20955" b="70485"/>
                <wp:wrapNone/>
                <wp:docPr id="362" name="Облачко с текстом: прямоугольное со скругленными углами 28"/>
                <wp:cNvGraphicFramePr/>
                <a:graphic xmlns:a="http://schemas.openxmlformats.org/drawingml/2006/main">
                  <a:graphicData uri="http://schemas.microsoft.com/office/word/2010/wordprocessingShape">
                    <wps:wsp>
                      <wps:cNvSpPr/>
                      <wps:spPr>
                        <a:xfrm>
                          <a:off x="0" y="0"/>
                          <a:ext cx="4227195" cy="367987"/>
                        </a:xfrm>
                        <a:prstGeom prst="wedgeRoundRectCallout">
                          <a:avLst>
                            <a:gd name="adj1" fmla="val -20271"/>
                            <a:gd name="adj2" fmla="val 65207"/>
                            <a:gd name="adj3" fmla="val 1666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32F5A" w:rsidRDefault="00A025BD" w:rsidP="000D7918">
                            <w:pPr>
                              <w:ind w:left="851"/>
                              <w:jc w:val="center"/>
                              <w:rPr>
                                <w:rFonts w:ascii="Times New Roman" w:hAnsi="Times New Roman" w:cs="Times New Roman"/>
                                <w:b/>
                                <w:sz w:val="24"/>
                              </w:rPr>
                            </w:pPr>
                            <w:r w:rsidRPr="00432F5A">
                              <w:rPr>
                                <w:rFonts w:ascii="Times New Roman" w:hAnsi="Times New Roman" w:cs="Times New Roman"/>
                                <w:b/>
                                <w:smallCaps/>
                                <w:sz w:val="24"/>
                              </w:rPr>
                              <w:t>общее количество респондентов</w:t>
                            </w:r>
                            <w:r w:rsidRPr="00432F5A">
                              <w:rPr>
                                <w:rFonts w:ascii="Times New Roman" w:hAnsi="Times New Roman" w:cs="Times New Roman"/>
                                <w:b/>
                                <w:sz w:val="24"/>
                              </w:rPr>
                              <w:t xml:space="preserve"> - </w:t>
                            </w:r>
                            <w:r>
                              <w:rPr>
                                <w:rFonts w:ascii="Times New Roman" w:hAnsi="Times New Roman" w:cs="Times New Roman"/>
                                <w:b/>
                                <w:color w:val="FF6600"/>
                                <w:sz w:val="24"/>
                              </w:rPr>
                              <w:t>1004</w:t>
                            </w:r>
                            <w:r w:rsidRPr="00432F5A">
                              <w:rPr>
                                <w:rFonts w:ascii="Times New Roman" w:hAnsi="Times New Roman" w:cs="Times New Roman"/>
                                <w:b/>
                                <w:sz w:val="24"/>
                              </w:rPr>
                              <w:t xml:space="preserve"> субъект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B0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28" o:spid="_x0000_s1058" type="#_x0000_t62" style="position:absolute;left:0;text-align:left;margin-left:39.6pt;margin-top:12.85pt;width:332.85pt;height:2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" adj="6421,24885" filled="f" strokecolor="white [3212]" strokeweight="1pt">
                <v:textbox>
                  <w:txbxContent>
                    <w:p w:rsidR="00A025BD" w:rsidRPr="00432F5A" w:rsidRDefault="00A025BD" w:rsidP="000D7918">
                      <w:pPr>
                        <w:ind w:left="851"/>
                        <w:jc w:val="center"/>
                        <w:rPr>
                          <w:rFonts w:ascii="Times New Roman" w:hAnsi="Times New Roman" w:cs="Times New Roman"/>
                          <w:b/>
                          <w:sz w:val="24"/>
                        </w:rPr>
                      </w:pPr>
                      <w:r w:rsidRPr="00432F5A">
                        <w:rPr>
                          <w:rFonts w:ascii="Times New Roman" w:hAnsi="Times New Roman" w:cs="Times New Roman"/>
                          <w:b/>
                          <w:smallCaps/>
                          <w:sz w:val="24"/>
                        </w:rPr>
                        <w:t>общее количество респондентов</w:t>
                      </w:r>
                      <w:r w:rsidRPr="00432F5A">
                        <w:rPr>
                          <w:rFonts w:ascii="Times New Roman" w:hAnsi="Times New Roman" w:cs="Times New Roman"/>
                          <w:b/>
                          <w:sz w:val="24"/>
                        </w:rPr>
                        <w:t xml:space="preserve"> - </w:t>
                      </w:r>
                      <w:r>
                        <w:rPr>
                          <w:rFonts w:ascii="Times New Roman" w:hAnsi="Times New Roman" w:cs="Times New Roman"/>
                          <w:b/>
                          <w:color w:val="FF6600"/>
                          <w:sz w:val="24"/>
                        </w:rPr>
                        <w:t>1004</w:t>
                      </w:r>
                      <w:r w:rsidRPr="00432F5A">
                        <w:rPr>
                          <w:rFonts w:ascii="Times New Roman" w:hAnsi="Times New Roman" w:cs="Times New Roman"/>
                          <w:b/>
                          <w:sz w:val="24"/>
                        </w:rPr>
                        <w:t xml:space="preserve"> субъект</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748864" behindDoc="0" locked="0" layoutInCell="1" allowOverlap="1" wp14:anchorId="6D542782" wp14:editId="507C88AF">
            <wp:simplePos x="0" y="0"/>
            <wp:positionH relativeFrom="column">
              <wp:posOffset>810895</wp:posOffset>
            </wp:positionH>
            <wp:positionV relativeFrom="paragraph">
              <wp:posOffset>163195</wp:posOffset>
            </wp:positionV>
            <wp:extent cx="367665" cy="367665"/>
            <wp:effectExtent l="0" t="0" r="0" b="0"/>
            <wp:wrapNone/>
            <wp:docPr id="364" name="Рисунок 364" descr="Ком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Team.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7665" cy="367665"/>
                    </a:xfrm>
                    <a:prstGeom prst="rect">
                      <a:avLst/>
                    </a:prstGeom>
                  </pic:spPr>
                </pic:pic>
              </a:graphicData>
            </a:graphic>
            <wp14:sizeRelH relativeFrom="margin">
              <wp14:pctWidth>0</wp14:pctWidth>
            </wp14:sizeRelH>
            <wp14:sizeRelV relativeFrom="margin">
              <wp14:pctHeight>0</wp14:pctHeight>
            </wp14:sizeRelV>
          </wp:anchor>
        </w:drawing>
      </w:r>
    </w:p>
    <w:p w:rsidR="000D7918" w:rsidRDefault="000D7918" w:rsidP="000D791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7840" behindDoc="0" locked="0" layoutInCell="1" allowOverlap="1" wp14:anchorId="5D7238A5" wp14:editId="01F40B41">
            <wp:simplePos x="0" y="0"/>
            <wp:positionH relativeFrom="column">
              <wp:posOffset>502342</wp:posOffset>
            </wp:positionH>
            <wp:positionV relativeFrom="paragraph">
              <wp:posOffset>46668</wp:posOffset>
            </wp:positionV>
            <wp:extent cx="308759" cy="308759"/>
            <wp:effectExtent l="0" t="0" r="0" b="0"/>
            <wp:wrapNone/>
            <wp:docPr id="365" name="Рисунок 365" descr="Центр обработки вызо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CallCent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08759" cy="308759"/>
                    </a:xfrm>
                    <a:prstGeom prst="rect">
                      <a:avLst/>
                    </a:prstGeom>
                  </pic:spPr>
                </pic:pic>
              </a:graphicData>
            </a:graphic>
            <wp14:sizeRelH relativeFrom="margin">
              <wp14:pctWidth>0</wp14:pctWidth>
            </wp14:sizeRelH>
            <wp14:sizeRelV relativeFrom="margin">
              <wp14:pctHeight>0</wp14:pctHeight>
            </wp14:sizeRelV>
          </wp:anchor>
        </w:drawing>
      </w:r>
    </w:p>
    <w:p w:rsidR="000D7918" w:rsidRDefault="000D7918" w:rsidP="000D7918">
      <w:pPr>
        <w:spacing w:after="0" w:line="240" w:lineRule="auto"/>
        <w:ind w:firstLine="709"/>
        <w:jc w:val="both"/>
        <w:rPr>
          <w:rFonts w:ascii="Times New Roman" w:hAnsi="Times New Roman" w:cs="Times New Roman"/>
          <w:sz w:val="24"/>
          <w:szCs w:val="24"/>
        </w:rPr>
      </w:pPr>
    </w:p>
    <w:p w:rsidR="000D7918" w:rsidRPr="00B25769" w:rsidRDefault="000D7918" w:rsidP="000D7918">
      <w:pPr>
        <w:spacing w:after="0" w:line="240" w:lineRule="auto"/>
        <w:ind w:firstLine="709"/>
        <w:jc w:val="both"/>
        <w:rPr>
          <w:rFonts w:ascii="Times New Roman" w:hAnsi="Times New Roman" w:cs="Times New Roman"/>
          <w:sz w:val="28"/>
          <w:szCs w:val="24"/>
        </w:rPr>
      </w:pPr>
      <w:r w:rsidRPr="00E871DC">
        <w:rPr>
          <w:rFonts w:ascii="Times New Roman" w:hAnsi="Times New Roman" w:cs="Times New Roman"/>
          <w:noProof/>
          <w:lang w:eastAsia="ru-RU"/>
        </w:rPr>
        <w:drawing>
          <wp:anchor distT="0" distB="0" distL="114300" distR="114300" simplePos="0" relativeHeight="251746816" behindDoc="0" locked="0" layoutInCell="1" allowOverlap="1" wp14:anchorId="0F30C2AA" wp14:editId="5CA8B847">
            <wp:simplePos x="0" y="0"/>
            <wp:positionH relativeFrom="column">
              <wp:posOffset>513287</wp:posOffset>
            </wp:positionH>
            <wp:positionV relativeFrom="paragraph">
              <wp:posOffset>101142</wp:posOffset>
            </wp:positionV>
            <wp:extent cx="4001135" cy="1734850"/>
            <wp:effectExtent l="0" t="0" r="0" b="0"/>
            <wp:wrapNone/>
            <wp:docPr id="366" name="Диаграмма 366">
              <a:extLst xmlns:a="http://schemas.openxmlformats.org/drawingml/2006/main">
                <a:ext uri="{FF2B5EF4-FFF2-40B4-BE49-F238E27FC236}">
                  <a16:creationId xmlns:a16="http://schemas.microsoft.com/office/drawing/2014/main" id="{AE71C7DA-DFB7-4E40-A99D-A519592E6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0D7918" w:rsidRPr="00B25769" w:rsidRDefault="000D7918" w:rsidP="000D7918">
      <w:pPr>
        <w:spacing w:after="0" w:line="240" w:lineRule="auto"/>
        <w:jc w:val="center"/>
        <w:rPr>
          <w:rFonts w:ascii="Times New Roman" w:hAnsi="Times New Roman" w:cs="Times New Roman"/>
          <w:sz w:val="28"/>
          <w:szCs w:val="24"/>
        </w:rPr>
      </w:pPr>
    </w:p>
    <w:p w:rsidR="000D7918" w:rsidRPr="00B25769"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r>
        <w:rPr>
          <w:noProof/>
          <w:lang w:eastAsia="ru-RU"/>
        </w:rPr>
        <w:drawing>
          <wp:anchor distT="0" distB="0" distL="114300" distR="114300" simplePos="0" relativeHeight="251750912" behindDoc="0" locked="0" layoutInCell="1" allowOverlap="1" wp14:anchorId="09CA3273" wp14:editId="2CFE144F">
            <wp:simplePos x="0" y="0"/>
            <wp:positionH relativeFrom="column">
              <wp:posOffset>416560</wp:posOffset>
            </wp:positionH>
            <wp:positionV relativeFrom="paragraph">
              <wp:posOffset>12227</wp:posOffset>
            </wp:positionV>
            <wp:extent cx="4572000" cy="2743200"/>
            <wp:effectExtent l="0" t="0" r="0" b="0"/>
            <wp:wrapNone/>
            <wp:docPr id="367" name="Диаграмма 367">
              <a:extLst xmlns:a="http://schemas.openxmlformats.org/drawingml/2006/main">
                <a:ext uri="{FF2B5EF4-FFF2-40B4-BE49-F238E27FC236}">
                  <a16:creationId xmlns:a16="http://schemas.microsoft.com/office/drawing/2014/main" id="{C737F0AD-6A55-4A65-A514-7D2FB1551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r>
        <w:rPr>
          <w:noProof/>
          <w:lang w:eastAsia="ru-RU"/>
        </w:rPr>
        <w:drawing>
          <wp:anchor distT="0" distB="0" distL="114300" distR="114300" simplePos="0" relativeHeight="251751936" behindDoc="0" locked="0" layoutInCell="1" allowOverlap="1" wp14:anchorId="43188D69" wp14:editId="1FF5D25C">
            <wp:simplePos x="0" y="0"/>
            <wp:positionH relativeFrom="column">
              <wp:posOffset>4841565</wp:posOffset>
            </wp:positionH>
            <wp:positionV relativeFrom="paragraph">
              <wp:posOffset>90967</wp:posOffset>
            </wp:positionV>
            <wp:extent cx="4371340" cy="2054225"/>
            <wp:effectExtent l="0" t="0" r="0" b="3175"/>
            <wp:wrapNone/>
            <wp:docPr id="368" name="Диаграмма 368">
              <a:extLst xmlns:a="http://schemas.openxmlformats.org/drawingml/2006/main">
                <a:ext uri="{FF2B5EF4-FFF2-40B4-BE49-F238E27FC236}">
                  <a16:creationId xmlns:a16="http://schemas.microsoft.com/office/drawing/2014/main" id="{AE5878A6-2516-4A30-B931-574129101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ind w:firstLine="709"/>
        <w:jc w:val="both"/>
        <w:rPr>
          <w:rFonts w:ascii="Times New Roman" w:hAnsi="Times New Roman" w:cs="Times New Roman"/>
          <w:sz w:val="28"/>
          <w:szCs w:val="24"/>
        </w:rPr>
      </w:pPr>
    </w:p>
    <w:p w:rsidR="000D7918" w:rsidRDefault="000D7918" w:rsidP="000D7918">
      <w:pPr>
        <w:spacing w:after="0" w:line="240" w:lineRule="auto"/>
        <w:jc w:val="both"/>
        <w:rPr>
          <w:rFonts w:ascii="Times New Roman" w:hAnsi="Times New Roman" w:cs="Times New Roman"/>
          <w:sz w:val="28"/>
          <w:szCs w:val="24"/>
        </w:rPr>
        <w:sectPr w:rsidR="000D7918" w:rsidSect="000D7918">
          <w:pgSz w:w="16838" w:h="11906" w:orient="landscape"/>
          <w:pgMar w:top="1701" w:right="1134" w:bottom="850" w:left="1134" w:header="708" w:footer="708" w:gutter="0"/>
          <w:cols w:space="708"/>
          <w:docGrid w:linePitch="360"/>
        </w:sectPr>
      </w:pPr>
    </w:p>
    <w:p w:rsidR="000D7918" w:rsidRDefault="000D7918" w:rsidP="000D7918">
      <w:pPr>
        <w:spacing w:after="0" w:line="240" w:lineRule="auto"/>
        <w:ind w:firstLine="709"/>
        <w:jc w:val="both"/>
        <w:rPr>
          <w:rFonts w:ascii="Times New Roman" w:hAnsi="Times New Roman" w:cs="Times New Roman"/>
          <w:sz w:val="28"/>
          <w:szCs w:val="24"/>
        </w:rPr>
      </w:pPr>
      <w:r w:rsidRPr="00CB75C5">
        <w:rPr>
          <w:rFonts w:ascii="Times New Roman" w:hAnsi="Times New Roman" w:cs="Times New Roman"/>
          <w:sz w:val="28"/>
          <w:szCs w:val="24"/>
        </w:rPr>
        <w:lastRenderedPageBreak/>
        <w:t xml:space="preserve">Результаты опроса предпринимателей Санкт-Петербурга свидетельствуют о том, что экономическая ситуация </w:t>
      </w:r>
      <w:r w:rsidRPr="005B3AAC">
        <w:rPr>
          <w:rFonts w:ascii="Times New Roman" w:hAnsi="Times New Roman" w:cs="Times New Roman"/>
          <w:b/>
          <w:sz w:val="28"/>
          <w:szCs w:val="24"/>
        </w:rPr>
        <w:t xml:space="preserve">в 2017 году была более благоприятной </w:t>
      </w:r>
      <w:r w:rsidR="005B43E0">
        <w:rPr>
          <w:rFonts w:ascii="Times New Roman" w:hAnsi="Times New Roman" w:cs="Times New Roman"/>
          <w:b/>
          <w:sz w:val="28"/>
          <w:szCs w:val="24"/>
        </w:rPr>
        <w:br/>
      </w:r>
      <w:r w:rsidRPr="005B3AAC">
        <w:rPr>
          <w:rFonts w:ascii="Times New Roman" w:hAnsi="Times New Roman" w:cs="Times New Roman"/>
          <w:b/>
          <w:sz w:val="28"/>
          <w:szCs w:val="24"/>
        </w:rPr>
        <w:t>по сравнению с предыдущим годом</w:t>
      </w:r>
      <w:r>
        <w:rPr>
          <w:rFonts w:ascii="Times New Roman" w:hAnsi="Times New Roman" w:cs="Times New Roman"/>
          <w:sz w:val="28"/>
          <w:szCs w:val="24"/>
        </w:rPr>
        <w:t xml:space="preserve">, что соответствует общероссийскому тренду постепенного </w:t>
      </w:r>
      <w:r w:rsidR="00920B0A">
        <w:rPr>
          <w:rFonts w:ascii="Times New Roman" w:hAnsi="Times New Roman" w:cs="Times New Roman"/>
          <w:sz w:val="28"/>
          <w:szCs w:val="24"/>
        </w:rPr>
        <w:t>«</w:t>
      </w:r>
      <w:r>
        <w:rPr>
          <w:rFonts w:ascii="Times New Roman" w:hAnsi="Times New Roman" w:cs="Times New Roman"/>
          <w:sz w:val="28"/>
          <w:szCs w:val="24"/>
        </w:rPr>
        <w:t>оживления» в экономике.</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Вместе с тем, доля предпринимателей, отмечающих с</w:t>
      </w:r>
      <w:r w:rsidRPr="00F60F99">
        <w:rPr>
          <w:rFonts w:ascii="Times New Roman" w:hAnsi="Times New Roman" w:cs="Times New Roman"/>
          <w:sz w:val="28"/>
          <w:szCs w:val="24"/>
        </w:rPr>
        <w:t xml:space="preserve">окращение </w:t>
      </w:r>
      <w:r w:rsidRPr="00CB75C5">
        <w:rPr>
          <w:rFonts w:ascii="Times New Roman" w:hAnsi="Times New Roman" w:cs="Times New Roman"/>
          <w:b/>
          <w:sz w:val="28"/>
          <w:szCs w:val="24"/>
        </w:rPr>
        <w:t>объемов производства</w:t>
      </w:r>
      <w:r>
        <w:rPr>
          <w:rFonts w:ascii="Times New Roman" w:hAnsi="Times New Roman" w:cs="Times New Roman"/>
          <w:b/>
          <w:sz w:val="28"/>
          <w:szCs w:val="24"/>
        </w:rPr>
        <w:t>,</w:t>
      </w:r>
      <w:r>
        <w:rPr>
          <w:rFonts w:ascii="Times New Roman" w:hAnsi="Times New Roman" w:cs="Times New Roman"/>
          <w:sz w:val="28"/>
          <w:szCs w:val="24"/>
        </w:rPr>
        <w:t xml:space="preserve"> за истекший год практически не изменилась по сравнению </w:t>
      </w:r>
      <w:r w:rsidR="005B43E0">
        <w:rPr>
          <w:rFonts w:ascii="Times New Roman" w:hAnsi="Times New Roman" w:cs="Times New Roman"/>
          <w:sz w:val="28"/>
          <w:szCs w:val="24"/>
        </w:rPr>
        <w:br/>
      </w:r>
      <w:r>
        <w:rPr>
          <w:rFonts w:ascii="Times New Roman" w:hAnsi="Times New Roman" w:cs="Times New Roman"/>
          <w:sz w:val="28"/>
          <w:szCs w:val="24"/>
        </w:rPr>
        <w:t>с предыдущим периодом и составила</w:t>
      </w:r>
      <w:r w:rsidRPr="00F60F99">
        <w:rPr>
          <w:rFonts w:ascii="Times New Roman" w:hAnsi="Times New Roman" w:cs="Times New Roman"/>
          <w:sz w:val="28"/>
          <w:szCs w:val="24"/>
        </w:rPr>
        <w:t xml:space="preserve"> 34,</w:t>
      </w:r>
      <w:r>
        <w:rPr>
          <w:rFonts w:ascii="Times New Roman" w:hAnsi="Times New Roman" w:cs="Times New Roman"/>
          <w:sz w:val="28"/>
          <w:szCs w:val="24"/>
        </w:rPr>
        <w:t>7% (в 2016 году – 34,5%). При этом среди</w:t>
      </w:r>
      <w:r w:rsidRPr="001F6628">
        <w:rPr>
          <w:rFonts w:ascii="Times New Roman" w:hAnsi="Times New Roman" w:cs="Times New Roman"/>
          <w:sz w:val="28"/>
          <w:szCs w:val="24"/>
        </w:rPr>
        <w:t xml:space="preserve"> средних и крупных предприятий ситуация несколько отличается: среди них </w:t>
      </w:r>
      <w:r>
        <w:rPr>
          <w:rFonts w:ascii="Times New Roman" w:hAnsi="Times New Roman" w:cs="Times New Roman"/>
          <w:sz w:val="28"/>
          <w:szCs w:val="24"/>
        </w:rPr>
        <w:t xml:space="preserve">больше </w:t>
      </w:r>
      <w:r w:rsidRPr="001F6628">
        <w:rPr>
          <w:rFonts w:ascii="Times New Roman" w:hAnsi="Times New Roman" w:cs="Times New Roman"/>
          <w:sz w:val="28"/>
          <w:szCs w:val="24"/>
        </w:rPr>
        <w:t>предприятий с ростом объемов производства (</w:t>
      </w:r>
      <w:r>
        <w:rPr>
          <w:rFonts w:ascii="Times New Roman" w:hAnsi="Times New Roman" w:cs="Times New Roman"/>
          <w:sz w:val="28"/>
          <w:szCs w:val="24"/>
        </w:rPr>
        <w:t>в 2017 году - доли 35,4% и 37,2% соответственно; в 2016 году – 38,4% и 29,2%)</w:t>
      </w:r>
      <w:r w:rsidRPr="00813344">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p>
    <w:p w:rsidR="000D7918" w:rsidRPr="001F6628" w:rsidRDefault="000D7918" w:rsidP="000D7918">
      <w:pPr>
        <w:spacing w:after="0" w:line="240" w:lineRule="auto"/>
        <w:ind w:firstLine="709"/>
        <w:jc w:val="both"/>
        <w:rPr>
          <w:rFonts w:ascii="Times New Roman" w:hAnsi="Times New Roman" w:cs="Times New Roman"/>
          <w:b/>
          <w:noProof/>
          <w:sz w:val="20"/>
        </w:rPr>
      </w:pPr>
      <w:r w:rsidRPr="00E67A5D">
        <w:rPr>
          <w:rFonts w:ascii="Times New Roman" w:hAnsi="Times New Roman" w:cs="Times New Roman"/>
          <w:sz w:val="24"/>
          <w:szCs w:val="28"/>
        </w:rPr>
        <w:t xml:space="preserve">Рисунок </w:t>
      </w:r>
      <w:r>
        <w:rPr>
          <w:rFonts w:ascii="Times New Roman" w:hAnsi="Times New Roman" w:cs="Times New Roman"/>
          <w:sz w:val="24"/>
          <w:szCs w:val="28"/>
        </w:rPr>
        <w:t>2</w:t>
      </w:r>
      <w:r w:rsidRPr="000D7918">
        <w:rPr>
          <w:rFonts w:ascii="Times New Roman" w:hAnsi="Times New Roman" w:cs="Times New Roman"/>
          <w:sz w:val="24"/>
          <w:szCs w:val="28"/>
        </w:rPr>
        <w:t>8</w:t>
      </w:r>
      <w:r>
        <w:rPr>
          <w:rFonts w:ascii="Times New Roman" w:hAnsi="Times New Roman" w:cs="Times New Roman"/>
          <w:sz w:val="24"/>
          <w:szCs w:val="28"/>
        </w:rPr>
        <w:t>.</w:t>
      </w:r>
      <w:r w:rsidRPr="00E67A5D">
        <w:rPr>
          <w:rFonts w:ascii="Times New Roman" w:hAnsi="Times New Roman" w:cs="Times New Roman"/>
          <w:sz w:val="24"/>
          <w:szCs w:val="28"/>
        </w:rPr>
        <w:t xml:space="preserve"> – </w:t>
      </w:r>
      <w:r w:rsidRPr="001F6628">
        <w:rPr>
          <w:rFonts w:ascii="Times New Roman" w:hAnsi="Times New Roman" w:cs="Times New Roman"/>
          <w:sz w:val="24"/>
          <w:szCs w:val="28"/>
        </w:rPr>
        <w:t>Оценка годовой динамики объема производства предприятий</w:t>
      </w:r>
      <w:r>
        <w:rPr>
          <w:rFonts w:ascii="Times New Roman" w:hAnsi="Times New Roman" w:cs="Times New Roman"/>
          <w:sz w:val="24"/>
          <w:szCs w:val="28"/>
        </w:rPr>
        <w:t xml:space="preserve"> </w:t>
      </w:r>
      <w:r w:rsidRPr="0048380F">
        <w:rPr>
          <w:rFonts w:ascii="Times New Roman" w:hAnsi="Times New Roman" w:cs="Times New Roman"/>
          <w:sz w:val="24"/>
          <w:szCs w:val="28"/>
        </w:rPr>
        <w:t>(</w:t>
      </w:r>
      <w:r>
        <w:rPr>
          <w:rFonts w:ascii="Times New Roman" w:hAnsi="Times New Roman" w:cs="Times New Roman"/>
          <w:sz w:val="24"/>
          <w:szCs w:val="28"/>
        </w:rPr>
        <w:t>в разрезе субъектов малого, среднего и крупного предпринимательств</w:t>
      </w:r>
      <w:r w:rsidRPr="00A40A04">
        <w:rPr>
          <w:rFonts w:ascii="Times New Roman" w:hAnsi="Times New Roman" w:cs="Times New Roman"/>
          <w:sz w:val="24"/>
          <w:szCs w:val="28"/>
        </w:rPr>
        <w:t>а</w:t>
      </w:r>
      <w:r>
        <w:rPr>
          <w:rFonts w:ascii="Times New Roman" w:hAnsi="Times New Roman" w:cs="Times New Roman"/>
          <w:sz w:val="24"/>
          <w:szCs w:val="28"/>
        </w:rPr>
        <w:t>)</w:t>
      </w:r>
      <w:r w:rsidRPr="001F6628">
        <w:rPr>
          <w:rFonts w:ascii="Times New Roman" w:hAnsi="Times New Roman" w:cs="Times New Roman"/>
          <w:sz w:val="24"/>
          <w:szCs w:val="28"/>
        </w:rPr>
        <w:t xml:space="preserve"> в 2017 году (верхняя диаграмма) в сравнении с 2016 годом (нижняя диаграмма)</w:t>
      </w:r>
    </w:p>
    <w:p w:rsidR="000D7918" w:rsidRPr="00035FA2" w:rsidRDefault="000D7918" w:rsidP="000D7918">
      <w:pPr>
        <w:spacing w:line="360" w:lineRule="auto"/>
        <w:jc w:val="both"/>
        <w:rPr>
          <w:sz w:val="28"/>
          <w:szCs w:val="28"/>
        </w:rPr>
      </w:pPr>
      <w:r>
        <w:rPr>
          <w:noProof/>
          <w:lang w:eastAsia="ru-RU"/>
        </w:rPr>
        <w:drawing>
          <wp:inline distT="0" distB="0" distL="0" distR="0" wp14:anchorId="303A60EC" wp14:editId="4AA504FE">
            <wp:extent cx="5950424" cy="2811438"/>
            <wp:effectExtent l="0" t="0" r="0" b="8255"/>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ru-RU"/>
        </w:rPr>
        <w:drawing>
          <wp:inline distT="0" distB="0" distL="0" distR="0" wp14:anchorId="37BD6B27" wp14:editId="78C479B3">
            <wp:extent cx="5950424" cy="2975212"/>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7918" w:rsidRDefault="000D7918" w:rsidP="000D7918">
      <w:pPr>
        <w:spacing w:after="0" w:line="240" w:lineRule="auto"/>
        <w:ind w:firstLine="709"/>
        <w:jc w:val="both"/>
        <w:rPr>
          <w:rFonts w:ascii="Times New Roman" w:hAnsi="Times New Roman" w:cs="Times New Roman"/>
          <w:sz w:val="28"/>
          <w:szCs w:val="24"/>
        </w:rPr>
      </w:pPr>
      <w:r w:rsidRPr="00BD4E6A">
        <w:rPr>
          <w:rFonts w:ascii="Times New Roman" w:hAnsi="Times New Roman" w:cs="Times New Roman"/>
          <w:b/>
          <w:sz w:val="28"/>
          <w:szCs w:val="24"/>
        </w:rPr>
        <w:lastRenderedPageBreak/>
        <w:t>Р</w:t>
      </w:r>
      <w:r w:rsidRPr="00B25769">
        <w:rPr>
          <w:rFonts w:ascii="Times New Roman" w:hAnsi="Times New Roman" w:cs="Times New Roman"/>
          <w:b/>
          <w:sz w:val="28"/>
          <w:szCs w:val="24"/>
        </w:rPr>
        <w:t>ассматрива</w:t>
      </w:r>
      <w:r>
        <w:rPr>
          <w:rFonts w:ascii="Times New Roman" w:hAnsi="Times New Roman" w:cs="Times New Roman"/>
          <w:b/>
          <w:sz w:val="28"/>
          <w:szCs w:val="24"/>
        </w:rPr>
        <w:t>я</w:t>
      </w:r>
      <w:r w:rsidRPr="00B25769">
        <w:rPr>
          <w:rFonts w:ascii="Times New Roman" w:hAnsi="Times New Roman" w:cs="Times New Roman"/>
          <w:b/>
          <w:sz w:val="28"/>
          <w:szCs w:val="24"/>
        </w:rPr>
        <w:t xml:space="preserve"> экономическую ситуацию</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в разных отраслях</w:t>
      </w:r>
      <w:r w:rsidRPr="00B25769">
        <w:rPr>
          <w:rFonts w:ascii="Times New Roman" w:hAnsi="Times New Roman" w:cs="Times New Roman"/>
          <w:sz w:val="28"/>
          <w:szCs w:val="24"/>
        </w:rPr>
        <w:t xml:space="preserve">, следует отметить, что </w:t>
      </w:r>
      <w:r>
        <w:rPr>
          <w:rFonts w:ascii="Times New Roman" w:hAnsi="Times New Roman" w:cs="Times New Roman"/>
          <w:sz w:val="28"/>
          <w:szCs w:val="24"/>
        </w:rPr>
        <w:t xml:space="preserve">наибольшее сокращение объемов производства в 2017 году, </w:t>
      </w:r>
      <w:r w:rsidR="005B43E0">
        <w:rPr>
          <w:rFonts w:ascii="Times New Roman" w:hAnsi="Times New Roman" w:cs="Times New Roman"/>
          <w:sz w:val="28"/>
          <w:szCs w:val="24"/>
        </w:rPr>
        <w:br/>
      </w:r>
      <w:r>
        <w:rPr>
          <w:rFonts w:ascii="Times New Roman" w:hAnsi="Times New Roman" w:cs="Times New Roman"/>
          <w:sz w:val="28"/>
          <w:szCs w:val="24"/>
        </w:rPr>
        <w:t xml:space="preserve">как и в предыдущем периоде, наблюдается в </w:t>
      </w:r>
      <w:r w:rsidRPr="00C43D82">
        <w:rPr>
          <w:rFonts w:ascii="Times New Roman" w:hAnsi="Times New Roman" w:cs="Times New Roman"/>
          <w:sz w:val="28"/>
          <w:szCs w:val="24"/>
        </w:rPr>
        <w:t>строительств</w:t>
      </w:r>
      <w:r>
        <w:rPr>
          <w:rFonts w:ascii="Times New Roman" w:hAnsi="Times New Roman" w:cs="Times New Roman"/>
          <w:sz w:val="28"/>
          <w:szCs w:val="24"/>
        </w:rPr>
        <w:t>е</w:t>
      </w:r>
      <w:r w:rsidRPr="00C43D82">
        <w:rPr>
          <w:rFonts w:ascii="Times New Roman" w:hAnsi="Times New Roman" w:cs="Times New Roman"/>
          <w:sz w:val="28"/>
          <w:szCs w:val="24"/>
        </w:rPr>
        <w:t>, торговл</w:t>
      </w:r>
      <w:r>
        <w:rPr>
          <w:rFonts w:ascii="Times New Roman" w:hAnsi="Times New Roman" w:cs="Times New Roman"/>
          <w:sz w:val="28"/>
          <w:szCs w:val="24"/>
        </w:rPr>
        <w:t xml:space="preserve">е, ремонте </w:t>
      </w:r>
      <w:r w:rsidR="005B43E0">
        <w:rPr>
          <w:rFonts w:ascii="Times New Roman" w:hAnsi="Times New Roman" w:cs="Times New Roman"/>
          <w:sz w:val="28"/>
          <w:szCs w:val="24"/>
        </w:rPr>
        <w:br/>
      </w:r>
      <w:r w:rsidRPr="00C43D82">
        <w:rPr>
          <w:rFonts w:ascii="Times New Roman" w:hAnsi="Times New Roman" w:cs="Times New Roman"/>
          <w:sz w:val="28"/>
          <w:szCs w:val="24"/>
        </w:rPr>
        <w:t>и общественно</w:t>
      </w:r>
      <w:r>
        <w:rPr>
          <w:rFonts w:ascii="Times New Roman" w:hAnsi="Times New Roman" w:cs="Times New Roman"/>
          <w:sz w:val="28"/>
          <w:szCs w:val="24"/>
        </w:rPr>
        <w:t>м</w:t>
      </w:r>
      <w:r w:rsidRPr="00C43D82">
        <w:rPr>
          <w:rFonts w:ascii="Times New Roman" w:hAnsi="Times New Roman" w:cs="Times New Roman"/>
          <w:sz w:val="28"/>
          <w:szCs w:val="24"/>
        </w:rPr>
        <w:t xml:space="preserve"> питани</w:t>
      </w:r>
      <w:r>
        <w:rPr>
          <w:rFonts w:ascii="Times New Roman" w:hAnsi="Times New Roman" w:cs="Times New Roman"/>
          <w:sz w:val="28"/>
          <w:szCs w:val="24"/>
        </w:rPr>
        <w:t>и</w:t>
      </w:r>
      <w:r w:rsidRPr="00C43D82">
        <w:rPr>
          <w:rFonts w:ascii="Times New Roman" w:hAnsi="Times New Roman" w:cs="Times New Roman"/>
          <w:sz w:val="28"/>
          <w:szCs w:val="24"/>
        </w:rPr>
        <w:t xml:space="preserve"> (на ухудшение ситуации указали </w:t>
      </w:r>
      <w:r>
        <w:rPr>
          <w:rFonts w:ascii="Times New Roman" w:hAnsi="Times New Roman" w:cs="Times New Roman"/>
          <w:sz w:val="28"/>
          <w:szCs w:val="24"/>
        </w:rPr>
        <w:t>36,6</w:t>
      </w:r>
      <w:r w:rsidRPr="00C43D82">
        <w:rPr>
          <w:rFonts w:ascii="Times New Roman" w:hAnsi="Times New Roman" w:cs="Times New Roman"/>
          <w:sz w:val="28"/>
          <w:szCs w:val="24"/>
        </w:rPr>
        <w:t>%</w:t>
      </w:r>
      <w:r>
        <w:rPr>
          <w:rFonts w:ascii="Times New Roman" w:hAnsi="Times New Roman" w:cs="Times New Roman"/>
          <w:sz w:val="28"/>
          <w:szCs w:val="24"/>
        </w:rPr>
        <w:t xml:space="preserve"> и</w:t>
      </w:r>
      <w:r w:rsidRPr="00C43D82">
        <w:rPr>
          <w:rFonts w:ascii="Times New Roman" w:hAnsi="Times New Roman" w:cs="Times New Roman"/>
          <w:sz w:val="28"/>
          <w:szCs w:val="24"/>
        </w:rPr>
        <w:t xml:space="preserve"> </w:t>
      </w:r>
      <w:r>
        <w:rPr>
          <w:rFonts w:ascii="Times New Roman" w:hAnsi="Times New Roman" w:cs="Times New Roman"/>
          <w:sz w:val="28"/>
          <w:szCs w:val="24"/>
        </w:rPr>
        <w:t>38,3</w:t>
      </w:r>
      <w:r w:rsidRPr="00C43D82">
        <w:rPr>
          <w:rFonts w:ascii="Times New Roman" w:hAnsi="Times New Roman" w:cs="Times New Roman"/>
          <w:sz w:val="28"/>
          <w:szCs w:val="24"/>
        </w:rPr>
        <w:t>% респо</w:t>
      </w:r>
      <w:r>
        <w:rPr>
          <w:rFonts w:ascii="Times New Roman" w:hAnsi="Times New Roman" w:cs="Times New Roman"/>
          <w:sz w:val="28"/>
          <w:szCs w:val="24"/>
        </w:rPr>
        <w:t xml:space="preserve">ндентов соответственно). Третье место среди наиболее пострадавших отраслей </w:t>
      </w:r>
      <w:r w:rsidRPr="00C43D82">
        <w:rPr>
          <w:rFonts w:ascii="Times New Roman" w:hAnsi="Times New Roman" w:cs="Times New Roman"/>
          <w:sz w:val="28"/>
          <w:szCs w:val="24"/>
        </w:rPr>
        <w:t xml:space="preserve">в </w:t>
      </w:r>
      <w:r>
        <w:rPr>
          <w:rFonts w:ascii="Times New Roman" w:hAnsi="Times New Roman" w:cs="Times New Roman"/>
          <w:sz w:val="28"/>
          <w:szCs w:val="24"/>
        </w:rPr>
        <w:t>минувшем году заняла сфера недвижимости и финансов</w:t>
      </w:r>
      <w:r w:rsidRPr="00C43D82">
        <w:rPr>
          <w:rFonts w:ascii="Times New Roman" w:hAnsi="Times New Roman" w:cs="Times New Roman"/>
          <w:sz w:val="28"/>
          <w:szCs w:val="24"/>
        </w:rPr>
        <w:t xml:space="preserve"> (</w:t>
      </w:r>
      <w:r>
        <w:rPr>
          <w:rFonts w:ascii="Times New Roman" w:hAnsi="Times New Roman" w:cs="Times New Roman"/>
          <w:sz w:val="28"/>
          <w:szCs w:val="24"/>
        </w:rPr>
        <w:t>38,5</w:t>
      </w:r>
      <w:r w:rsidRPr="00C43D82">
        <w:rPr>
          <w:rFonts w:ascii="Times New Roman" w:hAnsi="Times New Roman" w:cs="Times New Roman"/>
          <w:sz w:val="28"/>
          <w:szCs w:val="24"/>
        </w:rPr>
        <w:t xml:space="preserve">% предприятий, </w:t>
      </w:r>
      <w:r>
        <w:rPr>
          <w:rFonts w:ascii="Times New Roman" w:hAnsi="Times New Roman" w:cs="Times New Roman"/>
          <w:sz w:val="28"/>
          <w:szCs w:val="24"/>
        </w:rPr>
        <w:t xml:space="preserve">сокративших объем производства), тогда как в 2016 году данную позицию занимала сфера производства. Вместе с тем, в 2017 году доля производственных предприятий, сокративших объемы производства </w:t>
      </w:r>
      <w:r w:rsidR="005B43E0">
        <w:rPr>
          <w:rFonts w:ascii="Times New Roman" w:hAnsi="Times New Roman" w:cs="Times New Roman"/>
          <w:sz w:val="28"/>
          <w:szCs w:val="24"/>
        </w:rPr>
        <w:br/>
      </w:r>
      <w:r>
        <w:rPr>
          <w:rFonts w:ascii="Times New Roman" w:hAnsi="Times New Roman" w:cs="Times New Roman"/>
          <w:sz w:val="28"/>
          <w:szCs w:val="24"/>
        </w:rPr>
        <w:t>по-прежнему существенна и составила 32,8%.</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качестве положительной тенденции можно отметить, что 9,3% респондентов, осуществляющих производственную деятельность, указали </w:t>
      </w:r>
      <w:r w:rsidR="005B43E0">
        <w:rPr>
          <w:rFonts w:ascii="Times New Roman" w:hAnsi="Times New Roman" w:cs="Times New Roman"/>
          <w:sz w:val="28"/>
          <w:szCs w:val="24"/>
        </w:rPr>
        <w:br/>
      </w:r>
      <w:r>
        <w:rPr>
          <w:rFonts w:ascii="Times New Roman" w:hAnsi="Times New Roman" w:cs="Times New Roman"/>
          <w:sz w:val="28"/>
          <w:szCs w:val="24"/>
        </w:rPr>
        <w:t xml:space="preserve">на резкое увеличение объемов производства в 2017 году и еще 17,6% </w:t>
      </w:r>
      <w:r w:rsidR="005B43E0">
        <w:rPr>
          <w:rFonts w:ascii="Times New Roman" w:hAnsi="Times New Roman" w:cs="Times New Roman"/>
          <w:sz w:val="28"/>
          <w:szCs w:val="24"/>
        </w:rPr>
        <w:br/>
      </w:r>
      <w:r>
        <w:rPr>
          <w:rFonts w:ascii="Times New Roman" w:hAnsi="Times New Roman" w:cs="Times New Roman"/>
          <w:sz w:val="28"/>
          <w:szCs w:val="24"/>
        </w:rPr>
        <w:t xml:space="preserve">на положительную динамику данного показателя. Также увеличение объемов производства отмечают представители таких сфер, как </w:t>
      </w:r>
      <w:r w:rsidRPr="00C43D82">
        <w:rPr>
          <w:rFonts w:ascii="Times New Roman" w:hAnsi="Times New Roman" w:cs="Times New Roman"/>
          <w:sz w:val="28"/>
          <w:szCs w:val="24"/>
        </w:rPr>
        <w:t>образовани</w:t>
      </w:r>
      <w:r>
        <w:rPr>
          <w:rFonts w:ascii="Times New Roman" w:hAnsi="Times New Roman" w:cs="Times New Roman"/>
          <w:sz w:val="28"/>
          <w:szCs w:val="24"/>
        </w:rPr>
        <w:t>е</w:t>
      </w:r>
      <w:r w:rsidRPr="00C43D82">
        <w:rPr>
          <w:rFonts w:ascii="Times New Roman" w:hAnsi="Times New Roman" w:cs="Times New Roman"/>
          <w:sz w:val="28"/>
          <w:szCs w:val="24"/>
        </w:rPr>
        <w:t xml:space="preserve"> и наук</w:t>
      </w:r>
      <w:r>
        <w:rPr>
          <w:rFonts w:ascii="Times New Roman" w:hAnsi="Times New Roman" w:cs="Times New Roman"/>
          <w:sz w:val="28"/>
          <w:szCs w:val="24"/>
        </w:rPr>
        <w:t xml:space="preserve">а – 45% </w:t>
      </w:r>
      <w:r w:rsidRPr="001F6FD0">
        <w:rPr>
          <w:rFonts w:ascii="Times New Roman" w:hAnsi="Times New Roman" w:cs="Times New Roman"/>
          <w:sz w:val="28"/>
          <w:szCs w:val="24"/>
        </w:rPr>
        <w:t>(в 2016 году – только 30,4%)</w:t>
      </w:r>
      <w:r>
        <w:rPr>
          <w:rFonts w:ascii="Times New Roman" w:hAnsi="Times New Roman" w:cs="Times New Roman"/>
          <w:sz w:val="28"/>
          <w:szCs w:val="24"/>
        </w:rPr>
        <w:t xml:space="preserve">, </w:t>
      </w:r>
      <w:r w:rsidRPr="00C43D82">
        <w:rPr>
          <w:rFonts w:ascii="Times New Roman" w:hAnsi="Times New Roman" w:cs="Times New Roman"/>
          <w:sz w:val="28"/>
          <w:szCs w:val="24"/>
        </w:rPr>
        <w:t>услуг</w:t>
      </w:r>
      <w:r>
        <w:rPr>
          <w:rFonts w:ascii="Times New Roman" w:hAnsi="Times New Roman" w:cs="Times New Roman"/>
          <w:sz w:val="28"/>
          <w:szCs w:val="24"/>
        </w:rPr>
        <w:t>и – 29,7% и транспорт</w:t>
      </w:r>
      <w:r w:rsidRPr="00C43D82">
        <w:rPr>
          <w:rFonts w:ascii="Times New Roman" w:hAnsi="Times New Roman" w:cs="Times New Roman"/>
          <w:sz w:val="28"/>
          <w:szCs w:val="24"/>
        </w:rPr>
        <w:t>, связ</w:t>
      </w:r>
      <w:r>
        <w:rPr>
          <w:rFonts w:ascii="Times New Roman" w:hAnsi="Times New Roman" w:cs="Times New Roman"/>
          <w:sz w:val="28"/>
          <w:szCs w:val="24"/>
        </w:rPr>
        <w:t xml:space="preserve">ь, информация – 35,3% </w:t>
      </w:r>
      <w:r w:rsidRPr="001F6FD0">
        <w:rPr>
          <w:rFonts w:ascii="Times New Roman" w:hAnsi="Times New Roman" w:cs="Times New Roman"/>
          <w:sz w:val="28"/>
          <w:szCs w:val="24"/>
        </w:rPr>
        <w:t>(в 2016 году – 26,3%)</w:t>
      </w:r>
      <w:r>
        <w:rPr>
          <w:rFonts w:ascii="Times New Roman" w:hAnsi="Times New Roman" w:cs="Times New Roman"/>
          <w:sz w:val="28"/>
          <w:szCs w:val="24"/>
        </w:rPr>
        <w:t>.</w:t>
      </w:r>
    </w:p>
    <w:p w:rsidR="000D7918" w:rsidRPr="001F6FD0" w:rsidRDefault="000D7918" w:rsidP="000D7918">
      <w:pPr>
        <w:spacing w:after="0" w:line="240" w:lineRule="auto"/>
        <w:jc w:val="both"/>
        <w:rPr>
          <w:rFonts w:ascii="Times New Roman" w:hAnsi="Times New Roman" w:cs="Times New Roman"/>
          <w:sz w:val="14"/>
          <w:szCs w:val="24"/>
        </w:rPr>
      </w:pPr>
    </w:p>
    <w:p w:rsidR="000D7918" w:rsidRPr="00E67A5D" w:rsidRDefault="000D7918" w:rsidP="000D7918">
      <w:pPr>
        <w:ind w:firstLine="709"/>
        <w:jc w:val="both"/>
        <w:rPr>
          <w:rFonts w:ascii="Times New Roman" w:hAnsi="Times New Roman" w:cs="Times New Roman"/>
          <w:sz w:val="24"/>
          <w:szCs w:val="28"/>
        </w:rPr>
      </w:pPr>
      <w:r w:rsidRPr="000D7918">
        <w:rPr>
          <w:rFonts w:ascii="Times New Roman" w:hAnsi="Times New Roman" w:cs="Times New Roman"/>
          <w:sz w:val="24"/>
          <w:szCs w:val="28"/>
        </w:rPr>
        <w:t>Рисунок 29.</w:t>
      </w:r>
      <w:r w:rsidRPr="00E67A5D">
        <w:rPr>
          <w:rFonts w:ascii="Times New Roman" w:hAnsi="Times New Roman" w:cs="Times New Roman"/>
          <w:sz w:val="24"/>
          <w:szCs w:val="28"/>
        </w:rPr>
        <w:t xml:space="preserve"> – Оценка годовой динамики объема производства предприятий </w:t>
      </w:r>
      <w:r>
        <w:rPr>
          <w:rFonts w:ascii="Times New Roman" w:hAnsi="Times New Roman" w:cs="Times New Roman"/>
          <w:b/>
          <w:sz w:val="28"/>
          <w:szCs w:val="28"/>
        </w:rPr>
        <w:br/>
      </w:r>
      <w:r w:rsidRPr="00E67A5D">
        <w:rPr>
          <w:rFonts w:ascii="Times New Roman" w:hAnsi="Times New Roman" w:cs="Times New Roman"/>
          <w:sz w:val="24"/>
          <w:szCs w:val="28"/>
        </w:rPr>
        <w:t>по сферам деятельности в 201</w:t>
      </w:r>
      <w:r>
        <w:rPr>
          <w:rFonts w:ascii="Times New Roman" w:hAnsi="Times New Roman" w:cs="Times New Roman"/>
          <w:sz w:val="24"/>
          <w:szCs w:val="28"/>
        </w:rPr>
        <w:t>7</w:t>
      </w:r>
      <w:r w:rsidRPr="00E67A5D">
        <w:rPr>
          <w:rFonts w:ascii="Times New Roman" w:hAnsi="Times New Roman" w:cs="Times New Roman"/>
          <w:sz w:val="24"/>
          <w:szCs w:val="28"/>
        </w:rPr>
        <w:t xml:space="preserve"> году</w:t>
      </w:r>
      <w:r>
        <w:rPr>
          <w:rStyle w:val="a5"/>
          <w:rFonts w:ascii="Times New Roman" w:hAnsi="Times New Roman"/>
          <w:sz w:val="24"/>
          <w:szCs w:val="28"/>
        </w:rPr>
        <w:footnoteReference w:id="79"/>
      </w:r>
    </w:p>
    <w:p w:rsidR="000D7918" w:rsidRDefault="000D7918" w:rsidP="000D7918">
      <w:pPr>
        <w:spacing w:line="360" w:lineRule="auto"/>
        <w:jc w:val="both"/>
        <w:rPr>
          <w:sz w:val="28"/>
          <w:szCs w:val="28"/>
        </w:rPr>
      </w:pPr>
      <w:r>
        <w:rPr>
          <w:noProof/>
          <w:lang w:eastAsia="ru-RU"/>
        </w:rPr>
        <w:drawing>
          <wp:inline distT="0" distB="0" distL="0" distR="0" wp14:anchorId="47A877DC" wp14:editId="250B15FB">
            <wp:extent cx="6124575" cy="4048125"/>
            <wp:effectExtent l="0" t="0" r="0" b="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7918" w:rsidRDefault="000D7918" w:rsidP="000D7918">
      <w:pPr>
        <w:widowControl w:val="0"/>
        <w:spacing w:after="0" w:line="240" w:lineRule="auto"/>
        <w:ind w:firstLine="709"/>
        <w:jc w:val="both"/>
        <w:rPr>
          <w:rFonts w:ascii="Times New Roman" w:hAnsi="Times New Roman" w:cs="Times New Roman"/>
          <w:sz w:val="28"/>
          <w:szCs w:val="24"/>
        </w:rPr>
      </w:pPr>
      <w:r w:rsidRPr="006D44A5">
        <w:rPr>
          <w:rFonts w:ascii="Times New Roman" w:hAnsi="Times New Roman" w:cs="Times New Roman"/>
          <w:b/>
          <w:sz w:val="28"/>
          <w:szCs w:val="24"/>
        </w:rPr>
        <w:t>Оценка финансового состояния</w:t>
      </w:r>
      <w:r w:rsidRPr="006D44A5">
        <w:rPr>
          <w:rFonts w:ascii="Times New Roman" w:hAnsi="Times New Roman" w:cs="Times New Roman"/>
          <w:sz w:val="28"/>
          <w:szCs w:val="24"/>
        </w:rPr>
        <w:t xml:space="preserve"> предприятий в 201</w:t>
      </w:r>
      <w:r>
        <w:rPr>
          <w:rFonts w:ascii="Times New Roman" w:hAnsi="Times New Roman" w:cs="Times New Roman"/>
          <w:sz w:val="28"/>
          <w:szCs w:val="24"/>
        </w:rPr>
        <w:t>7</w:t>
      </w:r>
      <w:r w:rsidRPr="006D44A5">
        <w:rPr>
          <w:rFonts w:ascii="Times New Roman" w:hAnsi="Times New Roman" w:cs="Times New Roman"/>
          <w:sz w:val="28"/>
          <w:szCs w:val="24"/>
        </w:rPr>
        <w:t xml:space="preserve"> году по сравнению </w:t>
      </w:r>
      <w:r w:rsidRPr="006D44A5">
        <w:rPr>
          <w:rFonts w:ascii="Times New Roman" w:hAnsi="Times New Roman" w:cs="Times New Roman"/>
          <w:sz w:val="28"/>
          <w:szCs w:val="24"/>
        </w:rPr>
        <w:lastRenderedPageBreak/>
        <w:t xml:space="preserve">с </w:t>
      </w:r>
      <w:r>
        <w:rPr>
          <w:rFonts w:ascii="Times New Roman" w:hAnsi="Times New Roman" w:cs="Times New Roman"/>
          <w:sz w:val="28"/>
          <w:szCs w:val="24"/>
        </w:rPr>
        <w:t>предыдущим периодом практически не изменилась</w:t>
      </w:r>
      <w:r w:rsidRPr="006D44A5">
        <w:rPr>
          <w:rFonts w:ascii="Times New Roman" w:hAnsi="Times New Roman" w:cs="Times New Roman"/>
          <w:sz w:val="28"/>
          <w:szCs w:val="24"/>
        </w:rPr>
        <w:t xml:space="preserve">. </w:t>
      </w:r>
    </w:p>
    <w:p w:rsidR="000D7918" w:rsidRDefault="000D7918" w:rsidP="000D7918">
      <w:pPr>
        <w:widowControl w:val="0"/>
        <w:spacing w:after="0" w:line="240" w:lineRule="auto"/>
        <w:ind w:firstLine="709"/>
        <w:jc w:val="both"/>
        <w:rPr>
          <w:rFonts w:ascii="Times New Roman" w:hAnsi="Times New Roman" w:cs="Times New Roman"/>
          <w:sz w:val="28"/>
          <w:szCs w:val="24"/>
        </w:rPr>
      </w:pPr>
      <w:r w:rsidRPr="001F6FD0">
        <w:rPr>
          <w:rFonts w:ascii="Times New Roman" w:hAnsi="Times New Roman" w:cs="Times New Roman"/>
          <w:sz w:val="28"/>
          <w:szCs w:val="24"/>
        </w:rPr>
        <w:t xml:space="preserve">Устойчивое финансовое положение отметили 23,7% респондентов, относительно устойчивое – 45,2% (в 2016 году – 26,7% и 41,9% соответственно). Доли предприятий с неустойчивой и катастрофической ситуацией – 21,1% </w:t>
      </w:r>
      <w:r w:rsidR="005B43E0">
        <w:rPr>
          <w:rFonts w:ascii="Times New Roman" w:hAnsi="Times New Roman" w:cs="Times New Roman"/>
          <w:sz w:val="28"/>
          <w:szCs w:val="24"/>
        </w:rPr>
        <w:br/>
      </w:r>
      <w:r w:rsidRPr="001F6FD0">
        <w:rPr>
          <w:rFonts w:ascii="Times New Roman" w:hAnsi="Times New Roman" w:cs="Times New Roman"/>
          <w:sz w:val="28"/>
          <w:szCs w:val="24"/>
        </w:rPr>
        <w:t xml:space="preserve">и 5,4% соответственно. </w:t>
      </w:r>
      <w:r>
        <w:rPr>
          <w:rFonts w:ascii="Times New Roman" w:hAnsi="Times New Roman" w:cs="Times New Roman"/>
          <w:sz w:val="28"/>
          <w:szCs w:val="24"/>
        </w:rPr>
        <w:t>Является примечательным, что</w:t>
      </w:r>
      <w:r w:rsidRPr="001F6FD0">
        <w:rPr>
          <w:rFonts w:ascii="Times New Roman" w:hAnsi="Times New Roman" w:cs="Times New Roman"/>
          <w:sz w:val="28"/>
          <w:szCs w:val="24"/>
        </w:rPr>
        <w:t xml:space="preserve"> ситуация несколько хуже </w:t>
      </w:r>
      <w:r>
        <w:rPr>
          <w:rFonts w:ascii="Times New Roman" w:hAnsi="Times New Roman" w:cs="Times New Roman"/>
          <w:sz w:val="28"/>
          <w:szCs w:val="24"/>
        </w:rPr>
        <w:t>на</w:t>
      </w:r>
      <w:r w:rsidRPr="001F6FD0">
        <w:rPr>
          <w:rFonts w:ascii="Times New Roman" w:hAnsi="Times New Roman" w:cs="Times New Roman"/>
          <w:sz w:val="28"/>
          <w:szCs w:val="24"/>
        </w:rPr>
        <w:t xml:space="preserve"> крупных и средних предприяти</w:t>
      </w:r>
      <w:r>
        <w:rPr>
          <w:rFonts w:ascii="Times New Roman" w:hAnsi="Times New Roman" w:cs="Times New Roman"/>
          <w:sz w:val="28"/>
          <w:szCs w:val="24"/>
        </w:rPr>
        <w:t>ях: д</w:t>
      </w:r>
      <w:r w:rsidRPr="001F6FD0">
        <w:rPr>
          <w:rFonts w:ascii="Times New Roman" w:hAnsi="Times New Roman" w:cs="Times New Roman"/>
          <w:sz w:val="28"/>
          <w:szCs w:val="24"/>
        </w:rPr>
        <w:t xml:space="preserve">оля финансово устойчивых крупных предприятий сократилась с 54,2% в 2016 году до 34,9% в 2017 году, а доля </w:t>
      </w:r>
      <w:r>
        <w:rPr>
          <w:rFonts w:ascii="Times New Roman" w:hAnsi="Times New Roman" w:cs="Times New Roman"/>
          <w:sz w:val="28"/>
          <w:szCs w:val="24"/>
        </w:rPr>
        <w:t>таких</w:t>
      </w:r>
      <w:r w:rsidRPr="001F6FD0">
        <w:rPr>
          <w:rFonts w:ascii="Times New Roman" w:hAnsi="Times New Roman" w:cs="Times New Roman"/>
          <w:sz w:val="28"/>
          <w:szCs w:val="24"/>
        </w:rPr>
        <w:t xml:space="preserve"> средних предприятий </w:t>
      </w:r>
      <w:r w:rsidR="00B14949" w:rsidRPr="004F5236">
        <w:rPr>
          <w:rFonts w:ascii="Times New Roman" w:hAnsi="Times New Roman" w:cs="Times New Roman"/>
          <w:bCs/>
          <w:sz w:val="28"/>
          <w:szCs w:val="28"/>
        </w:rPr>
        <w:t xml:space="preserve">– </w:t>
      </w:r>
      <w:r w:rsidRPr="001F6FD0">
        <w:rPr>
          <w:rFonts w:ascii="Times New Roman" w:hAnsi="Times New Roman" w:cs="Times New Roman"/>
          <w:sz w:val="28"/>
          <w:szCs w:val="24"/>
        </w:rPr>
        <w:t>с 38,5% до 30,8% соответственно.</w:t>
      </w:r>
    </w:p>
    <w:p w:rsidR="000D7918" w:rsidRPr="00B06176" w:rsidRDefault="000D7918" w:rsidP="000D7918">
      <w:pPr>
        <w:widowControl w:val="0"/>
        <w:spacing w:after="0" w:line="240" w:lineRule="auto"/>
        <w:ind w:firstLine="709"/>
        <w:jc w:val="both"/>
        <w:rPr>
          <w:rFonts w:ascii="Times New Roman" w:hAnsi="Times New Roman" w:cs="Times New Roman"/>
          <w:sz w:val="28"/>
          <w:szCs w:val="28"/>
        </w:rPr>
      </w:pPr>
      <w:r w:rsidRPr="000D7918">
        <w:rPr>
          <w:rFonts w:ascii="Times New Roman" w:hAnsi="Times New Roman" w:cs="Times New Roman"/>
          <w:sz w:val="28"/>
          <w:szCs w:val="24"/>
        </w:rPr>
        <w:t>Оценивая выявленное обстоятельство, необходимо подчеркнуть</w:t>
      </w:r>
      <w:r>
        <w:rPr>
          <w:rFonts w:ascii="Times New Roman" w:hAnsi="Times New Roman" w:cs="Times New Roman"/>
          <w:sz w:val="28"/>
          <w:szCs w:val="24"/>
        </w:rPr>
        <w:t xml:space="preserve">, </w:t>
      </w:r>
      <w:r w:rsidR="005B43E0">
        <w:rPr>
          <w:rFonts w:ascii="Times New Roman" w:hAnsi="Times New Roman" w:cs="Times New Roman"/>
          <w:sz w:val="28"/>
          <w:szCs w:val="24"/>
        </w:rPr>
        <w:br/>
      </w:r>
      <w:r>
        <w:rPr>
          <w:rFonts w:ascii="Times New Roman" w:hAnsi="Times New Roman" w:cs="Times New Roman"/>
          <w:sz w:val="28"/>
          <w:szCs w:val="24"/>
        </w:rPr>
        <w:t xml:space="preserve">что </w:t>
      </w:r>
      <w:r w:rsidRPr="00B25769">
        <w:rPr>
          <w:rFonts w:ascii="Times New Roman" w:hAnsi="Times New Roman" w:cs="Times New Roman"/>
          <w:sz w:val="28"/>
          <w:szCs w:val="24"/>
        </w:rPr>
        <w:t>ограниченность финансовых ресурсов на развитие является сдерживающим фактором экономического роста</w:t>
      </w:r>
      <w:r>
        <w:rPr>
          <w:rFonts w:ascii="Times New Roman" w:hAnsi="Times New Roman" w:cs="Times New Roman"/>
          <w:sz w:val="28"/>
          <w:szCs w:val="24"/>
        </w:rPr>
        <w:t>, которое</w:t>
      </w:r>
      <w:r w:rsidRPr="00B25769">
        <w:rPr>
          <w:rFonts w:ascii="Times New Roman" w:hAnsi="Times New Roman" w:cs="Times New Roman"/>
          <w:sz w:val="28"/>
          <w:szCs w:val="24"/>
        </w:rPr>
        <w:t xml:space="preserve"> препятству</w:t>
      </w:r>
      <w:r>
        <w:rPr>
          <w:rFonts w:ascii="Times New Roman" w:hAnsi="Times New Roman" w:cs="Times New Roman"/>
          <w:sz w:val="28"/>
          <w:szCs w:val="24"/>
        </w:rPr>
        <w:t>ет развитию предпринимательства в реальном секторе. Таким образом, отрицательная</w:t>
      </w:r>
      <w:r w:rsidRPr="006D44A5">
        <w:rPr>
          <w:rFonts w:ascii="Times New Roman" w:hAnsi="Times New Roman" w:cs="Times New Roman"/>
          <w:sz w:val="28"/>
          <w:szCs w:val="24"/>
        </w:rPr>
        <w:t xml:space="preserve"> динамик</w:t>
      </w:r>
      <w:r>
        <w:rPr>
          <w:rFonts w:ascii="Times New Roman" w:hAnsi="Times New Roman" w:cs="Times New Roman"/>
          <w:sz w:val="28"/>
          <w:szCs w:val="24"/>
        </w:rPr>
        <w:t>а</w:t>
      </w:r>
      <w:r w:rsidRPr="006D44A5">
        <w:rPr>
          <w:rFonts w:ascii="Times New Roman" w:hAnsi="Times New Roman" w:cs="Times New Roman"/>
          <w:sz w:val="28"/>
          <w:szCs w:val="24"/>
        </w:rPr>
        <w:t xml:space="preserve"> </w:t>
      </w:r>
      <w:r>
        <w:rPr>
          <w:rFonts w:ascii="Times New Roman" w:hAnsi="Times New Roman" w:cs="Times New Roman"/>
          <w:sz w:val="28"/>
          <w:szCs w:val="24"/>
        </w:rPr>
        <w:t>финансовой устойчивости</w:t>
      </w:r>
      <w:r w:rsidRPr="006D44A5">
        <w:rPr>
          <w:rFonts w:ascii="Times New Roman" w:hAnsi="Times New Roman" w:cs="Times New Roman"/>
          <w:sz w:val="28"/>
          <w:szCs w:val="24"/>
        </w:rPr>
        <w:t xml:space="preserve"> </w:t>
      </w:r>
      <w:r>
        <w:rPr>
          <w:rFonts w:ascii="Times New Roman" w:hAnsi="Times New Roman" w:cs="Times New Roman"/>
          <w:sz w:val="28"/>
          <w:szCs w:val="24"/>
        </w:rPr>
        <w:t>по крупным и средн</w:t>
      </w:r>
      <w:r w:rsidR="00920B0A">
        <w:rPr>
          <w:rFonts w:ascii="Times New Roman" w:hAnsi="Times New Roman" w:cs="Times New Roman"/>
          <w:sz w:val="28"/>
          <w:szCs w:val="24"/>
        </w:rPr>
        <w:t>и</w:t>
      </w:r>
      <w:r>
        <w:rPr>
          <w:rFonts w:ascii="Times New Roman" w:hAnsi="Times New Roman" w:cs="Times New Roman"/>
          <w:sz w:val="28"/>
          <w:szCs w:val="24"/>
        </w:rPr>
        <w:t>м предприятиям вызывает обоснованную обеспокоенность.</w:t>
      </w:r>
    </w:p>
    <w:p w:rsidR="000D7918" w:rsidRDefault="000D7918" w:rsidP="000D7918">
      <w:pPr>
        <w:spacing w:after="0"/>
        <w:ind w:firstLine="709"/>
        <w:jc w:val="both"/>
        <w:rPr>
          <w:rFonts w:ascii="Times New Roman" w:hAnsi="Times New Roman" w:cs="Times New Roman"/>
          <w:sz w:val="24"/>
          <w:szCs w:val="28"/>
        </w:rPr>
      </w:pPr>
    </w:p>
    <w:p w:rsidR="000D7918" w:rsidRPr="0048380F" w:rsidRDefault="000D7918" w:rsidP="000D7918">
      <w:pPr>
        <w:spacing w:after="0" w:line="240" w:lineRule="auto"/>
        <w:ind w:firstLine="709"/>
        <w:jc w:val="both"/>
        <w:rPr>
          <w:rFonts w:ascii="Times New Roman" w:hAnsi="Times New Roman" w:cs="Times New Roman"/>
          <w:sz w:val="24"/>
          <w:szCs w:val="28"/>
        </w:rPr>
      </w:pPr>
      <w:r w:rsidRPr="0048380F">
        <w:rPr>
          <w:rFonts w:ascii="Times New Roman" w:hAnsi="Times New Roman" w:cs="Times New Roman"/>
          <w:sz w:val="24"/>
          <w:szCs w:val="28"/>
        </w:rPr>
        <w:t xml:space="preserve">Рисунок </w:t>
      </w:r>
      <w:r>
        <w:rPr>
          <w:rFonts w:ascii="Times New Roman" w:hAnsi="Times New Roman" w:cs="Times New Roman"/>
          <w:sz w:val="24"/>
          <w:szCs w:val="28"/>
        </w:rPr>
        <w:t>30.</w:t>
      </w:r>
      <w:r w:rsidRPr="0048380F">
        <w:rPr>
          <w:rFonts w:ascii="Times New Roman" w:hAnsi="Times New Roman" w:cs="Times New Roman"/>
          <w:sz w:val="24"/>
          <w:szCs w:val="28"/>
        </w:rPr>
        <w:t xml:space="preserve"> – Оценка текущей финансовой устойчивости предприятий в 201</w:t>
      </w:r>
      <w:r>
        <w:rPr>
          <w:rFonts w:ascii="Times New Roman" w:hAnsi="Times New Roman" w:cs="Times New Roman"/>
          <w:sz w:val="24"/>
          <w:szCs w:val="28"/>
        </w:rPr>
        <w:t>7</w:t>
      </w:r>
      <w:r w:rsidRPr="0048380F">
        <w:rPr>
          <w:rFonts w:ascii="Times New Roman" w:hAnsi="Times New Roman" w:cs="Times New Roman"/>
          <w:sz w:val="24"/>
          <w:szCs w:val="28"/>
        </w:rPr>
        <w:t xml:space="preserve"> году </w:t>
      </w:r>
      <w:r w:rsidR="005B43E0">
        <w:rPr>
          <w:rFonts w:ascii="Times New Roman" w:hAnsi="Times New Roman" w:cs="Times New Roman"/>
          <w:sz w:val="24"/>
          <w:szCs w:val="28"/>
        </w:rPr>
        <w:br/>
      </w:r>
      <w:r w:rsidRPr="0048380F">
        <w:rPr>
          <w:rFonts w:ascii="Times New Roman" w:hAnsi="Times New Roman" w:cs="Times New Roman"/>
          <w:sz w:val="24"/>
          <w:szCs w:val="28"/>
        </w:rPr>
        <w:t>(</w:t>
      </w:r>
      <w:r>
        <w:rPr>
          <w:rFonts w:ascii="Times New Roman" w:hAnsi="Times New Roman" w:cs="Times New Roman"/>
          <w:sz w:val="24"/>
          <w:szCs w:val="28"/>
        </w:rPr>
        <w:t>в разрезе субъектов малого, среднего и крупного предпринимательств</w:t>
      </w:r>
      <w:r w:rsidRPr="00A40A04">
        <w:rPr>
          <w:rFonts w:ascii="Times New Roman" w:hAnsi="Times New Roman" w:cs="Times New Roman"/>
          <w:sz w:val="24"/>
          <w:szCs w:val="28"/>
        </w:rPr>
        <w:t>а</w:t>
      </w:r>
      <w:r>
        <w:rPr>
          <w:rFonts w:ascii="Times New Roman" w:hAnsi="Times New Roman" w:cs="Times New Roman"/>
          <w:sz w:val="24"/>
          <w:szCs w:val="28"/>
        </w:rPr>
        <w:t>)</w:t>
      </w:r>
      <w:r w:rsidRPr="0048380F">
        <w:rPr>
          <w:rFonts w:ascii="Times New Roman" w:hAnsi="Times New Roman" w:cs="Times New Roman"/>
          <w:sz w:val="24"/>
          <w:szCs w:val="28"/>
        </w:rPr>
        <w:t xml:space="preserve"> </w:t>
      </w:r>
    </w:p>
    <w:p w:rsidR="000D7918" w:rsidRPr="00713053" w:rsidRDefault="000D7918" w:rsidP="000D7918">
      <w:pPr>
        <w:spacing w:after="0" w:line="240" w:lineRule="auto"/>
        <w:jc w:val="both"/>
        <w:rPr>
          <w:sz w:val="4"/>
          <w:szCs w:val="28"/>
        </w:rPr>
      </w:pPr>
      <w:r>
        <w:rPr>
          <w:noProof/>
          <w:lang w:eastAsia="ru-RU"/>
        </w:rPr>
        <w:drawing>
          <wp:inline distT="0" distB="0" distL="0" distR="0" wp14:anchorId="79D07BF1" wp14:editId="4E2FBC45">
            <wp:extent cx="6209414" cy="4076700"/>
            <wp:effectExtent l="0" t="0" r="127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7918" w:rsidRPr="00713053" w:rsidRDefault="000D7918" w:rsidP="000D791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А</w:t>
      </w:r>
      <w:r w:rsidRPr="00B25769">
        <w:rPr>
          <w:rFonts w:ascii="Times New Roman" w:hAnsi="Times New Roman" w:cs="Times New Roman"/>
          <w:sz w:val="28"/>
          <w:szCs w:val="24"/>
        </w:rPr>
        <w:t xml:space="preserve">нализ финансового положения предприятий различных отраслей экономики дает возможность сделать вывод, что наиболее неблагоприятная финансовая ситуация </w:t>
      </w:r>
      <w:r>
        <w:rPr>
          <w:rFonts w:ascii="Times New Roman" w:hAnsi="Times New Roman" w:cs="Times New Roman"/>
          <w:sz w:val="28"/>
          <w:szCs w:val="24"/>
        </w:rPr>
        <w:t xml:space="preserve">в 2016-2017 годах </w:t>
      </w:r>
      <w:r w:rsidRPr="00F749B2">
        <w:rPr>
          <w:rFonts w:ascii="Times New Roman" w:hAnsi="Times New Roman" w:cs="Times New Roman"/>
          <w:sz w:val="28"/>
          <w:szCs w:val="24"/>
        </w:rPr>
        <w:t xml:space="preserve">наблюдается </w:t>
      </w:r>
      <w:r>
        <w:rPr>
          <w:rFonts w:ascii="Times New Roman" w:hAnsi="Times New Roman" w:cs="Times New Roman"/>
          <w:sz w:val="28"/>
          <w:szCs w:val="24"/>
        </w:rPr>
        <w:t xml:space="preserve">в сфере </w:t>
      </w:r>
      <w:r>
        <w:rPr>
          <w:rFonts w:ascii="Times New Roman" w:hAnsi="Times New Roman" w:cs="Times New Roman"/>
          <w:sz w:val="28"/>
          <w:szCs w:val="28"/>
        </w:rPr>
        <w:t>строительства</w:t>
      </w:r>
      <w:r w:rsidRPr="007306D5">
        <w:rPr>
          <w:rFonts w:ascii="Times New Roman" w:hAnsi="Times New Roman" w:cs="Times New Roman"/>
          <w:sz w:val="28"/>
          <w:szCs w:val="28"/>
        </w:rPr>
        <w:t xml:space="preserve"> (</w:t>
      </w:r>
      <w:r>
        <w:rPr>
          <w:rFonts w:ascii="Times New Roman" w:hAnsi="Times New Roman" w:cs="Times New Roman"/>
          <w:sz w:val="28"/>
          <w:szCs w:val="28"/>
        </w:rPr>
        <w:t>34,4</w:t>
      </w:r>
      <w:r w:rsidRPr="007306D5">
        <w:rPr>
          <w:rFonts w:ascii="Times New Roman" w:hAnsi="Times New Roman" w:cs="Times New Roman"/>
          <w:sz w:val="28"/>
          <w:szCs w:val="28"/>
        </w:rPr>
        <w:t xml:space="preserve">% предприятий </w:t>
      </w:r>
      <w:r w:rsidRPr="00713053">
        <w:rPr>
          <w:rFonts w:ascii="Times New Roman" w:hAnsi="Times New Roman" w:cs="Times New Roman"/>
          <w:sz w:val="28"/>
          <w:szCs w:val="28"/>
        </w:rPr>
        <w:t xml:space="preserve">рассматривают свое положение как неустойчивое, </w:t>
      </w:r>
      <w:r w:rsidR="005B43E0">
        <w:rPr>
          <w:rFonts w:ascii="Times New Roman" w:hAnsi="Times New Roman" w:cs="Times New Roman"/>
          <w:sz w:val="28"/>
          <w:szCs w:val="28"/>
        </w:rPr>
        <w:br/>
      </w:r>
      <w:r w:rsidRPr="00713053">
        <w:rPr>
          <w:rFonts w:ascii="Times New Roman" w:hAnsi="Times New Roman" w:cs="Times New Roman"/>
          <w:sz w:val="28"/>
          <w:szCs w:val="28"/>
        </w:rPr>
        <w:t>а как катастрофическое 9,7%)</w:t>
      </w:r>
      <w:r>
        <w:rPr>
          <w:rFonts w:ascii="Times New Roman" w:hAnsi="Times New Roman" w:cs="Times New Roman"/>
          <w:sz w:val="28"/>
          <w:szCs w:val="28"/>
        </w:rPr>
        <w:t>.</w:t>
      </w:r>
      <w:r w:rsidRPr="00713053">
        <w:rPr>
          <w:rFonts w:ascii="Times New Roman" w:hAnsi="Times New Roman" w:cs="Times New Roman"/>
          <w:sz w:val="28"/>
          <w:szCs w:val="28"/>
        </w:rPr>
        <w:t xml:space="preserve"> </w:t>
      </w:r>
      <w:r>
        <w:rPr>
          <w:rFonts w:ascii="Times New Roman" w:hAnsi="Times New Roman" w:cs="Times New Roman"/>
          <w:sz w:val="28"/>
          <w:szCs w:val="28"/>
        </w:rPr>
        <w:t>П</w:t>
      </w:r>
      <w:r w:rsidRPr="00713053">
        <w:rPr>
          <w:rFonts w:ascii="Times New Roman" w:hAnsi="Times New Roman" w:cs="Times New Roman"/>
          <w:sz w:val="28"/>
          <w:szCs w:val="28"/>
        </w:rPr>
        <w:t xml:space="preserve">ри этом ситуация </w:t>
      </w:r>
      <w:r>
        <w:rPr>
          <w:rFonts w:ascii="Times New Roman" w:hAnsi="Times New Roman" w:cs="Times New Roman"/>
          <w:sz w:val="28"/>
          <w:szCs w:val="28"/>
        </w:rPr>
        <w:t xml:space="preserve">в данной сфере </w:t>
      </w:r>
      <w:r w:rsidRPr="00713053">
        <w:rPr>
          <w:rFonts w:ascii="Times New Roman" w:hAnsi="Times New Roman" w:cs="Times New Roman"/>
          <w:sz w:val="28"/>
          <w:szCs w:val="28"/>
        </w:rPr>
        <w:t>ухудши</w:t>
      </w:r>
      <w:r>
        <w:rPr>
          <w:rFonts w:ascii="Times New Roman" w:hAnsi="Times New Roman" w:cs="Times New Roman"/>
          <w:sz w:val="28"/>
          <w:szCs w:val="28"/>
        </w:rPr>
        <w:t xml:space="preserve">лась </w:t>
      </w:r>
      <w:r w:rsidR="005B43E0">
        <w:rPr>
          <w:rFonts w:ascii="Times New Roman" w:hAnsi="Times New Roman" w:cs="Times New Roman"/>
          <w:sz w:val="28"/>
          <w:szCs w:val="28"/>
        </w:rPr>
        <w:br/>
      </w:r>
      <w:r>
        <w:rPr>
          <w:rFonts w:ascii="Times New Roman" w:hAnsi="Times New Roman" w:cs="Times New Roman"/>
          <w:sz w:val="28"/>
          <w:szCs w:val="28"/>
        </w:rPr>
        <w:t>по сравнению с 2016 годом (</w:t>
      </w:r>
      <w:r w:rsidRPr="00713053">
        <w:rPr>
          <w:rFonts w:ascii="Times New Roman" w:hAnsi="Times New Roman" w:cs="Times New Roman"/>
          <w:sz w:val="28"/>
          <w:szCs w:val="28"/>
        </w:rPr>
        <w:t>соответствующ</w:t>
      </w:r>
      <w:r>
        <w:rPr>
          <w:rFonts w:ascii="Times New Roman" w:hAnsi="Times New Roman" w:cs="Times New Roman"/>
          <w:sz w:val="28"/>
          <w:szCs w:val="28"/>
        </w:rPr>
        <w:t>ие доли составляли 21,3% и 8,0%).</w:t>
      </w:r>
    </w:p>
    <w:p w:rsidR="000D7918" w:rsidRDefault="000D7918" w:rsidP="000D791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этого,</w:t>
      </w:r>
      <w:r w:rsidRPr="00713053">
        <w:rPr>
          <w:rFonts w:ascii="Times New Roman" w:hAnsi="Times New Roman" w:cs="Times New Roman"/>
          <w:sz w:val="28"/>
          <w:szCs w:val="28"/>
        </w:rPr>
        <w:t xml:space="preserve"> </w:t>
      </w:r>
      <w:r>
        <w:rPr>
          <w:rFonts w:ascii="Times New Roman" w:hAnsi="Times New Roman" w:cs="Times New Roman"/>
          <w:sz w:val="28"/>
          <w:szCs w:val="28"/>
        </w:rPr>
        <w:t xml:space="preserve">если </w:t>
      </w:r>
      <w:r w:rsidRPr="00713053">
        <w:rPr>
          <w:rFonts w:ascii="Times New Roman" w:hAnsi="Times New Roman" w:cs="Times New Roman"/>
          <w:sz w:val="28"/>
          <w:szCs w:val="28"/>
        </w:rPr>
        <w:t xml:space="preserve">в 2016 году наименее устойчивое финансовое положение наблюдалось в </w:t>
      </w:r>
      <w:r>
        <w:rPr>
          <w:rFonts w:ascii="Times New Roman" w:hAnsi="Times New Roman" w:cs="Times New Roman"/>
          <w:sz w:val="28"/>
          <w:szCs w:val="28"/>
        </w:rPr>
        <w:t xml:space="preserve">таких важных сферах как </w:t>
      </w:r>
      <w:r w:rsidRPr="00713053">
        <w:rPr>
          <w:rFonts w:ascii="Times New Roman" w:hAnsi="Times New Roman" w:cs="Times New Roman"/>
          <w:sz w:val="28"/>
          <w:szCs w:val="28"/>
        </w:rPr>
        <w:t xml:space="preserve">транспорт, </w:t>
      </w:r>
      <w:r>
        <w:rPr>
          <w:rFonts w:ascii="Times New Roman" w:hAnsi="Times New Roman" w:cs="Times New Roman"/>
          <w:sz w:val="28"/>
          <w:szCs w:val="28"/>
        </w:rPr>
        <w:t>связь</w:t>
      </w:r>
      <w:r w:rsidRPr="00713053">
        <w:rPr>
          <w:rFonts w:ascii="Times New Roman" w:hAnsi="Times New Roman" w:cs="Times New Roman"/>
          <w:sz w:val="28"/>
          <w:szCs w:val="28"/>
        </w:rPr>
        <w:t xml:space="preserve">, </w:t>
      </w:r>
      <w:r w:rsidRPr="00713053">
        <w:rPr>
          <w:rFonts w:ascii="Times New Roman" w:hAnsi="Times New Roman" w:cs="Times New Roman"/>
          <w:sz w:val="28"/>
          <w:szCs w:val="28"/>
        </w:rPr>
        <w:lastRenderedPageBreak/>
        <w:t>информаци</w:t>
      </w:r>
      <w:r>
        <w:rPr>
          <w:rFonts w:ascii="Times New Roman" w:hAnsi="Times New Roman" w:cs="Times New Roman"/>
          <w:sz w:val="28"/>
          <w:szCs w:val="28"/>
        </w:rPr>
        <w:t>я</w:t>
      </w:r>
      <w:r w:rsidRPr="00713053">
        <w:rPr>
          <w:rFonts w:ascii="Times New Roman" w:hAnsi="Times New Roman" w:cs="Times New Roman"/>
          <w:sz w:val="28"/>
          <w:szCs w:val="28"/>
        </w:rPr>
        <w:t xml:space="preserve"> (26,3% предприятий рассматривали свое положение как неустойчивое, а 6,3% как катастрофическое) и производств</w:t>
      </w:r>
      <w:r>
        <w:rPr>
          <w:rFonts w:ascii="Times New Roman" w:hAnsi="Times New Roman" w:cs="Times New Roman"/>
          <w:sz w:val="28"/>
          <w:szCs w:val="28"/>
        </w:rPr>
        <w:t>о</w:t>
      </w:r>
      <w:r w:rsidRPr="00713053">
        <w:rPr>
          <w:rFonts w:ascii="Times New Roman" w:hAnsi="Times New Roman" w:cs="Times New Roman"/>
          <w:sz w:val="28"/>
          <w:szCs w:val="28"/>
        </w:rPr>
        <w:t xml:space="preserve"> (соответственно 24,8% и 4,7%), </w:t>
      </w:r>
      <w:r>
        <w:rPr>
          <w:rFonts w:ascii="Times New Roman" w:hAnsi="Times New Roman" w:cs="Times New Roman"/>
          <w:sz w:val="28"/>
          <w:szCs w:val="28"/>
        </w:rPr>
        <w:t>то в 2017 году их положение несколько улучшилось:</w:t>
      </w:r>
    </w:p>
    <w:p w:rsidR="000D7918" w:rsidRDefault="000D7918" w:rsidP="000D791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13053">
        <w:rPr>
          <w:rFonts w:ascii="Times New Roman" w:hAnsi="Times New Roman" w:cs="Times New Roman"/>
          <w:sz w:val="28"/>
          <w:szCs w:val="28"/>
        </w:rPr>
        <w:t xml:space="preserve"> сфере транспорта, связи, информации только 15,5% предприятий оценивают свое финансовое положение как неустойчивое, и 3,4% </w:t>
      </w:r>
      <w:r w:rsidR="00B14949" w:rsidRPr="004F5236">
        <w:rPr>
          <w:rFonts w:ascii="Times New Roman" w:hAnsi="Times New Roman" w:cs="Times New Roman"/>
          <w:bCs/>
          <w:sz w:val="28"/>
          <w:szCs w:val="28"/>
        </w:rPr>
        <w:t xml:space="preserve">– </w:t>
      </w:r>
      <w:r w:rsidRPr="00713053">
        <w:rPr>
          <w:rFonts w:ascii="Times New Roman" w:hAnsi="Times New Roman" w:cs="Times New Roman"/>
          <w:sz w:val="28"/>
          <w:szCs w:val="28"/>
        </w:rPr>
        <w:t xml:space="preserve">как катастрофическое; </w:t>
      </w:r>
    </w:p>
    <w:p w:rsidR="000D7918" w:rsidRPr="00713053" w:rsidRDefault="000D7918" w:rsidP="000D7918">
      <w:pPr>
        <w:widowControl w:val="0"/>
        <w:spacing w:after="0" w:line="240" w:lineRule="auto"/>
        <w:ind w:firstLine="709"/>
        <w:jc w:val="both"/>
        <w:rPr>
          <w:rFonts w:ascii="Times New Roman" w:hAnsi="Times New Roman" w:cs="Times New Roman"/>
          <w:sz w:val="28"/>
          <w:szCs w:val="28"/>
        </w:rPr>
      </w:pPr>
      <w:r w:rsidRPr="00713053">
        <w:rPr>
          <w:rFonts w:ascii="Times New Roman" w:hAnsi="Times New Roman" w:cs="Times New Roman"/>
          <w:sz w:val="28"/>
          <w:szCs w:val="28"/>
        </w:rPr>
        <w:t>в производстве</w:t>
      </w:r>
      <w:r>
        <w:rPr>
          <w:rFonts w:ascii="Times New Roman" w:hAnsi="Times New Roman" w:cs="Times New Roman"/>
          <w:sz w:val="28"/>
          <w:szCs w:val="28"/>
        </w:rPr>
        <w:t xml:space="preserve"> соответственно – 17,6% и 6,9%</w:t>
      </w:r>
      <w:r w:rsidRPr="00713053">
        <w:rPr>
          <w:rFonts w:ascii="Times New Roman" w:hAnsi="Times New Roman" w:cs="Times New Roman"/>
          <w:sz w:val="28"/>
          <w:szCs w:val="28"/>
        </w:rPr>
        <w:t>.</w:t>
      </w:r>
    </w:p>
    <w:p w:rsidR="000D7918" w:rsidRPr="00556439" w:rsidRDefault="000D7918" w:rsidP="000D7918">
      <w:pPr>
        <w:spacing w:after="0" w:line="240" w:lineRule="auto"/>
        <w:ind w:firstLine="709"/>
        <w:jc w:val="both"/>
        <w:rPr>
          <w:rFonts w:ascii="Times New Roman" w:hAnsi="Times New Roman" w:cs="Times New Roman"/>
          <w:sz w:val="12"/>
          <w:szCs w:val="28"/>
        </w:rPr>
      </w:pPr>
    </w:p>
    <w:p w:rsidR="000D7918" w:rsidRPr="00AE5535" w:rsidRDefault="000D7918" w:rsidP="000D7918">
      <w:pPr>
        <w:spacing w:line="240" w:lineRule="auto"/>
        <w:ind w:firstLine="709"/>
        <w:jc w:val="both"/>
        <w:rPr>
          <w:rFonts w:ascii="Times New Roman" w:hAnsi="Times New Roman" w:cs="Times New Roman"/>
          <w:sz w:val="24"/>
          <w:szCs w:val="28"/>
        </w:rPr>
      </w:pPr>
      <w:r w:rsidRPr="00AE5535">
        <w:rPr>
          <w:rFonts w:ascii="Times New Roman" w:hAnsi="Times New Roman" w:cs="Times New Roman"/>
          <w:sz w:val="24"/>
          <w:szCs w:val="28"/>
        </w:rPr>
        <w:t xml:space="preserve">Рисунок </w:t>
      </w:r>
      <w:r w:rsidRPr="000D7918">
        <w:rPr>
          <w:rFonts w:ascii="Times New Roman" w:hAnsi="Times New Roman" w:cs="Times New Roman"/>
          <w:sz w:val="24"/>
          <w:szCs w:val="28"/>
        </w:rPr>
        <w:t>31.</w:t>
      </w:r>
      <w:r w:rsidRPr="00AE5535">
        <w:rPr>
          <w:rFonts w:ascii="Times New Roman" w:hAnsi="Times New Roman" w:cs="Times New Roman"/>
          <w:sz w:val="24"/>
          <w:szCs w:val="28"/>
        </w:rPr>
        <w:t xml:space="preserve"> – Оценка текущей финансовой устойчивости предприятий по сферам деятельности в 201</w:t>
      </w:r>
      <w:r>
        <w:rPr>
          <w:rFonts w:ascii="Times New Roman" w:hAnsi="Times New Roman" w:cs="Times New Roman"/>
          <w:sz w:val="24"/>
          <w:szCs w:val="28"/>
        </w:rPr>
        <w:t>7</w:t>
      </w:r>
      <w:r w:rsidRPr="00AE5535">
        <w:rPr>
          <w:rFonts w:ascii="Times New Roman" w:hAnsi="Times New Roman" w:cs="Times New Roman"/>
          <w:sz w:val="24"/>
          <w:szCs w:val="28"/>
        </w:rPr>
        <w:t xml:space="preserve"> году</w:t>
      </w:r>
      <w:r>
        <w:rPr>
          <w:rStyle w:val="a5"/>
          <w:rFonts w:ascii="Times New Roman" w:hAnsi="Times New Roman"/>
          <w:sz w:val="24"/>
          <w:szCs w:val="28"/>
        </w:rPr>
        <w:footnoteReference w:id="80"/>
      </w:r>
    </w:p>
    <w:p w:rsidR="000D7918" w:rsidRDefault="000D7918" w:rsidP="000D7918">
      <w:pPr>
        <w:spacing w:line="360" w:lineRule="auto"/>
        <w:jc w:val="both"/>
        <w:rPr>
          <w:sz w:val="28"/>
          <w:szCs w:val="28"/>
        </w:rPr>
      </w:pPr>
      <w:r>
        <w:rPr>
          <w:noProof/>
          <w:lang w:eastAsia="ru-RU"/>
        </w:rPr>
        <w:drawing>
          <wp:inline distT="0" distB="0" distL="0" distR="0" wp14:anchorId="5A8C141F" wp14:editId="4AECC81F">
            <wp:extent cx="5943600" cy="624840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7918" w:rsidRDefault="000D7918" w:rsidP="000D79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Изучение зависимости </w:t>
      </w:r>
      <w:r w:rsidRPr="00DD451E">
        <w:rPr>
          <w:rFonts w:ascii="Times New Roman" w:hAnsi="Times New Roman" w:cs="Times New Roman"/>
          <w:sz w:val="28"/>
          <w:szCs w:val="28"/>
        </w:rPr>
        <w:t xml:space="preserve">финансовой устойчивости </w:t>
      </w:r>
      <w:r>
        <w:rPr>
          <w:rFonts w:ascii="Times New Roman" w:hAnsi="Times New Roman" w:cs="Times New Roman"/>
          <w:sz w:val="28"/>
          <w:szCs w:val="28"/>
        </w:rPr>
        <w:t xml:space="preserve">респондентов </w:t>
      </w:r>
      <w:r>
        <w:rPr>
          <w:rFonts w:ascii="Times New Roman" w:hAnsi="Times New Roman" w:cs="Times New Roman"/>
          <w:b/>
          <w:sz w:val="28"/>
          <w:szCs w:val="28"/>
        </w:rPr>
        <w:br/>
      </w:r>
      <w:r w:rsidRPr="00DD451E">
        <w:rPr>
          <w:rFonts w:ascii="Times New Roman" w:hAnsi="Times New Roman" w:cs="Times New Roman"/>
          <w:sz w:val="28"/>
          <w:szCs w:val="28"/>
        </w:rPr>
        <w:t xml:space="preserve">от времени начала </w:t>
      </w:r>
      <w:r>
        <w:rPr>
          <w:rFonts w:ascii="Times New Roman" w:hAnsi="Times New Roman" w:cs="Times New Roman"/>
          <w:sz w:val="28"/>
          <w:szCs w:val="28"/>
        </w:rPr>
        <w:t xml:space="preserve">осуществления предпринимательской </w:t>
      </w:r>
      <w:r w:rsidRPr="00DD451E">
        <w:rPr>
          <w:rFonts w:ascii="Times New Roman" w:hAnsi="Times New Roman" w:cs="Times New Roman"/>
          <w:sz w:val="28"/>
          <w:szCs w:val="28"/>
        </w:rPr>
        <w:t xml:space="preserve">деятельности </w:t>
      </w:r>
      <w:r>
        <w:rPr>
          <w:rFonts w:ascii="Times New Roman" w:hAnsi="Times New Roman" w:cs="Times New Roman"/>
          <w:sz w:val="28"/>
          <w:szCs w:val="28"/>
        </w:rPr>
        <w:t>подтверждает, что наиболее</w:t>
      </w:r>
      <w:r w:rsidRPr="00DD451E">
        <w:rPr>
          <w:rFonts w:ascii="Times New Roman" w:hAnsi="Times New Roman" w:cs="Times New Roman"/>
          <w:sz w:val="28"/>
          <w:szCs w:val="28"/>
        </w:rPr>
        <w:t xml:space="preserve"> устойчивыми на фоне остальных</w:t>
      </w:r>
      <w:r>
        <w:rPr>
          <w:rFonts w:ascii="Times New Roman" w:hAnsi="Times New Roman" w:cs="Times New Roman"/>
          <w:sz w:val="28"/>
          <w:szCs w:val="28"/>
        </w:rPr>
        <w:t xml:space="preserve"> к внешним негативным факторам в 2017 году, как и в предыдущем, были </w:t>
      </w:r>
      <w:r w:rsidRPr="00DD451E">
        <w:rPr>
          <w:rFonts w:ascii="Times New Roman" w:hAnsi="Times New Roman" w:cs="Times New Roman"/>
          <w:sz w:val="28"/>
          <w:szCs w:val="28"/>
        </w:rPr>
        <w:t xml:space="preserve">предприятия, </w:t>
      </w:r>
      <w:r w:rsidRPr="00E1553E">
        <w:rPr>
          <w:rFonts w:ascii="Times New Roman" w:hAnsi="Times New Roman" w:cs="Times New Roman"/>
          <w:sz w:val="28"/>
          <w:szCs w:val="28"/>
        </w:rPr>
        <w:t xml:space="preserve">основанные ранее 1990 года </w:t>
      </w:r>
      <w:r w:rsidRPr="00DD451E">
        <w:rPr>
          <w:rFonts w:ascii="Times New Roman" w:hAnsi="Times New Roman" w:cs="Times New Roman"/>
          <w:sz w:val="28"/>
          <w:szCs w:val="28"/>
        </w:rPr>
        <w:t xml:space="preserve">(доля устойчивых составила </w:t>
      </w:r>
      <w:r>
        <w:rPr>
          <w:rFonts w:ascii="Times New Roman" w:hAnsi="Times New Roman" w:cs="Times New Roman"/>
          <w:sz w:val="28"/>
          <w:szCs w:val="28"/>
        </w:rPr>
        <w:t>50</w:t>
      </w:r>
      <w:r w:rsidRPr="00DD451E">
        <w:rPr>
          <w:rFonts w:ascii="Times New Roman" w:hAnsi="Times New Roman" w:cs="Times New Roman"/>
          <w:sz w:val="28"/>
          <w:szCs w:val="28"/>
        </w:rPr>
        <w:t>%</w:t>
      </w:r>
      <w:r>
        <w:rPr>
          <w:rFonts w:ascii="Times New Roman" w:hAnsi="Times New Roman" w:cs="Times New Roman"/>
          <w:sz w:val="28"/>
          <w:szCs w:val="28"/>
        </w:rPr>
        <w:t xml:space="preserve"> в 2017 году и 40,9% </w:t>
      </w:r>
      <w:r w:rsidR="00B14949" w:rsidRPr="004F5236">
        <w:rPr>
          <w:rFonts w:ascii="Times New Roman" w:hAnsi="Times New Roman" w:cs="Times New Roman"/>
          <w:bCs/>
          <w:sz w:val="28"/>
          <w:szCs w:val="28"/>
        </w:rPr>
        <w:t xml:space="preserve">– </w:t>
      </w:r>
      <w:r w:rsidRPr="009B4EF8">
        <w:rPr>
          <w:rFonts w:ascii="Times New Roman" w:hAnsi="Times New Roman" w:cs="Times New Roman"/>
          <w:sz w:val="28"/>
          <w:szCs w:val="28"/>
        </w:rPr>
        <w:t>в 2016).</w:t>
      </w:r>
      <w:r>
        <w:rPr>
          <w:rFonts w:ascii="Times New Roman" w:hAnsi="Times New Roman" w:cs="Times New Roman"/>
          <w:sz w:val="28"/>
          <w:szCs w:val="28"/>
        </w:rPr>
        <w:t xml:space="preserve"> </w:t>
      </w:r>
    </w:p>
    <w:p w:rsidR="000D7918" w:rsidRPr="004C516A" w:rsidRDefault="000D7918" w:rsidP="000D7918">
      <w:pPr>
        <w:spacing w:after="0" w:line="240" w:lineRule="auto"/>
        <w:ind w:firstLine="709"/>
        <w:jc w:val="both"/>
        <w:rPr>
          <w:rFonts w:ascii="Times New Roman" w:hAnsi="Times New Roman" w:cs="Times New Roman"/>
          <w:sz w:val="20"/>
          <w:szCs w:val="28"/>
        </w:rPr>
      </w:pPr>
    </w:p>
    <w:p w:rsidR="000D7918" w:rsidRPr="00E04257" w:rsidRDefault="000D7918" w:rsidP="000D7918">
      <w:pPr>
        <w:spacing w:after="0" w:line="240" w:lineRule="auto"/>
        <w:ind w:firstLine="709"/>
        <w:jc w:val="both"/>
        <w:rPr>
          <w:rFonts w:ascii="Times New Roman" w:hAnsi="Times New Roman" w:cs="Times New Roman"/>
          <w:sz w:val="24"/>
          <w:szCs w:val="28"/>
        </w:rPr>
      </w:pPr>
      <w:r w:rsidRPr="00E04257">
        <w:rPr>
          <w:rFonts w:ascii="Times New Roman" w:hAnsi="Times New Roman" w:cs="Times New Roman"/>
          <w:sz w:val="24"/>
          <w:szCs w:val="28"/>
        </w:rPr>
        <w:t xml:space="preserve">Рисунок </w:t>
      </w:r>
      <w:r>
        <w:rPr>
          <w:rFonts w:ascii="Times New Roman" w:hAnsi="Times New Roman" w:cs="Times New Roman"/>
          <w:sz w:val="24"/>
          <w:szCs w:val="28"/>
        </w:rPr>
        <w:t>32.</w:t>
      </w:r>
      <w:r w:rsidRPr="00E04257">
        <w:rPr>
          <w:rFonts w:ascii="Times New Roman" w:hAnsi="Times New Roman" w:cs="Times New Roman"/>
          <w:sz w:val="24"/>
          <w:szCs w:val="28"/>
        </w:rPr>
        <w:t xml:space="preserve"> – Оценка </w:t>
      </w:r>
      <w:r>
        <w:rPr>
          <w:rFonts w:ascii="Times New Roman" w:hAnsi="Times New Roman" w:cs="Times New Roman"/>
          <w:sz w:val="24"/>
          <w:szCs w:val="28"/>
        </w:rPr>
        <w:t xml:space="preserve">респондентами </w:t>
      </w:r>
      <w:r w:rsidRPr="00E04257">
        <w:rPr>
          <w:rFonts w:ascii="Times New Roman" w:hAnsi="Times New Roman" w:cs="Times New Roman"/>
          <w:sz w:val="24"/>
          <w:szCs w:val="28"/>
        </w:rPr>
        <w:t xml:space="preserve">текущей финансовой устойчивости </w:t>
      </w:r>
      <w:r>
        <w:rPr>
          <w:rFonts w:ascii="Times New Roman" w:hAnsi="Times New Roman" w:cs="Times New Roman"/>
          <w:b/>
          <w:sz w:val="28"/>
          <w:szCs w:val="28"/>
        </w:rPr>
        <w:br/>
      </w:r>
      <w:r>
        <w:rPr>
          <w:rFonts w:ascii="Times New Roman" w:hAnsi="Times New Roman" w:cs="Times New Roman"/>
          <w:sz w:val="24"/>
          <w:szCs w:val="28"/>
        </w:rPr>
        <w:t>в зависимости от периода начала осуществления предпринимательской деятельности</w:t>
      </w:r>
      <w:r>
        <w:rPr>
          <w:rStyle w:val="a5"/>
          <w:rFonts w:ascii="Times New Roman" w:hAnsi="Times New Roman"/>
          <w:sz w:val="24"/>
          <w:szCs w:val="28"/>
        </w:rPr>
        <w:footnoteReference w:id="81"/>
      </w:r>
    </w:p>
    <w:p w:rsidR="000D7918" w:rsidRPr="00DD451E" w:rsidRDefault="000D7918" w:rsidP="000D7918">
      <w:pPr>
        <w:spacing w:after="0" w:line="240" w:lineRule="auto"/>
        <w:ind w:firstLine="709"/>
        <w:jc w:val="both"/>
        <w:rPr>
          <w:rFonts w:ascii="Times New Roman" w:hAnsi="Times New Roman" w:cs="Times New Roman"/>
          <w:sz w:val="28"/>
          <w:szCs w:val="28"/>
        </w:rPr>
      </w:pPr>
    </w:p>
    <w:p w:rsidR="000D7918" w:rsidRPr="00A83337" w:rsidRDefault="000D7918" w:rsidP="000D7918">
      <w:pPr>
        <w:spacing w:line="360" w:lineRule="auto"/>
        <w:jc w:val="both"/>
        <w:rPr>
          <w:sz w:val="20"/>
          <w:szCs w:val="28"/>
        </w:rPr>
      </w:pPr>
      <w:r>
        <w:rPr>
          <w:noProof/>
          <w:lang w:eastAsia="ru-RU"/>
        </w:rPr>
        <w:drawing>
          <wp:inline distT="0" distB="0" distL="0" distR="0" wp14:anchorId="2BE98C3B" wp14:editId="39B58C39">
            <wp:extent cx="5940425" cy="4441293"/>
            <wp:effectExtent l="0" t="0" r="317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7918" w:rsidRPr="004C516A" w:rsidRDefault="000D7918" w:rsidP="000D7918">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Для получения более полной информации об оценке предпринимателями Санкт-Петербурга общей экономической ситуации в 201</w:t>
      </w:r>
      <w:r>
        <w:rPr>
          <w:rFonts w:ascii="Times New Roman" w:hAnsi="Times New Roman" w:cs="Times New Roman"/>
          <w:sz w:val="28"/>
          <w:szCs w:val="24"/>
        </w:rPr>
        <w:t>7 году в рамках п</w:t>
      </w:r>
      <w:r w:rsidR="00920B0A">
        <w:rPr>
          <w:rFonts w:ascii="Times New Roman" w:hAnsi="Times New Roman" w:cs="Times New Roman"/>
          <w:sz w:val="28"/>
          <w:szCs w:val="24"/>
        </w:rPr>
        <w:t>р</w:t>
      </w:r>
      <w:r>
        <w:rPr>
          <w:rFonts w:ascii="Times New Roman" w:hAnsi="Times New Roman" w:cs="Times New Roman"/>
          <w:sz w:val="28"/>
          <w:szCs w:val="24"/>
        </w:rPr>
        <w:t xml:space="preserve">оведенного социологического исследования традиционно </w:t>
      </w:r>
      <w:r w:rsidRPr="00B25769">
        <w:rPr>
          <w:rFonts w:ascii="Times New Roman" w:hAnsi="Times New Roman" w:cs="Times New Roman"/>
          <w:sz w:val="28"/>
          <w:szCs w:val="24"/>
        </w:rPr>
        <w:t xml:space="preserve">были также проанализированы </w:t>
      </w:r>
      <w:r w:rsidRPr="004C516A">
        <w:rPr>
          <w:rFonts w:ascii="Times New Roman" w:hAnsi="Times New Roman" w:cs="Times New Roman"/>
          <w:b/>
          <w:sz w:val="28"/>
          <w:szCs w:val="24"/>
        </w:rPr>
        <w:t xml:space="preserve">наиболее актуальные риски и угрозы, связанные с </w:t>
      </w:r>
      <w:r w:rsidR="00920B0A">
        <w:rPr>
          <w:rFonts w:ascii="Times New Roman" w:hAnsi="Times New Roman" w:cs="Times New Roman"/>
          <w:b/>
          <w:sz w:val="28"/>
          <w:szCs w:val="24"/>
        </w:rPr>
        <w:t>ведением</w:t>
      </w:r>
      <w:r w:rsidRPr="004C516A">
        <w:rPr>
          <w:rFonts w:ascii="Times New Roman" w:hAnsi="Times New Roman" w:cs="Times New Roman"/>
          <w:b/>
          <w:sz w:val="28"/>
          <w:szCs w:val="24"/>
        </w:rPr>
        <w:t xml:space="preserve"> бизнеса</w:t>
      </w:r>
      <w:r w:rsidRPr="00B25769">
        <w:rPr>
          <w:rFonts w:ascii="Times New Roman" w:hAnsi="Times New Roman" w:cs="Times New Roman"/>
          <w:sz w:val="28"/>
          <w:szCs w:val="24"/>
        </w:rPr>
        <w:t xml:space="preserve">. </w:t>
      </w:r>
      <w:r>
        <w:rPr>
          <w:rFonts w:ascii="Times New Roman" w:hAnsi="Times New Roman" w:cs="Times New Roman"/>
          <w:sz w:val="28"/>
          <w:szCs w:val="24"/>
        </w:rPr>
        <w:t>В данном контексте с</w:t>
      </w:r>
      <w:r w:rsidRPr="004C516A">
        <w:rPr>
          <w:rFonts w:ascii="Times New Roman" w:hAnsi="Times New Roman" w:cs="Times New Roman"/>
          <w:sz w:val="28"/>
          <w:szCs w:val="24"/>
        </w:rPr>
        <w:t xml:space="preserve">ледует отметить, что </w:t>
      </w:r>
      <w:r>
        <w:rPr>
          <w:rFonts w:ascii="Times New Roman" w:hAnsi="Times New Roman" w:cs="Times New Roman"/>
          <w:sz w:val="28"/>
          <w:szCs w:val="24"/>
        </w:rPr>
        <w:t>в истекшем году наблюдается снижение</w:t>
      </w:r>
      <w:r w:rsidRPr="004C516A">
        <w:rPr>
          <w:rFonts w:ascii="Times New Roman" w:hAnsi="Times New Roman" w:cs="Times New Roman"/>
          <w:sz w:val="28"/>
          <w:szCs w:val="24"/>
        </w:rPr>
        <w:t xml:space="preserve"> долей опрошенных предпр</w:t>
      </w:r>
      <w:r>
        <w:rPr>
          <w:rFonts w:ascii="Times New Roman" w:hAnsi="Times New Roman" w:cs="Times New Roman"/>
          <w:sz w:val="28"/>
          <w:szCs w:val="24"/>
        </w:rPr>
        <w:t xml:space="preserve">инимателей, которые сталкивались с теми или иными </w:t>
      </w:r>
      <w:r w:rsidRPr="004C516A">
        <w:rPr>
          <w:rFonts w:ascii="Times New Roman" w:hAnsi="Times New Roman" w:cs="Times New Roman"/>
          <w:sz w:val="28"/>
          <w:szCs w:val="24"/>
        </w:rPr>
        <w:t>рискам</w:t>
      </w:r>
      <w:r>
        <w:rPr>
          <w:rFonts w:ascii="Times New Roman" w:hAnsi="Times New Roman" w:cs="Times New Roman"/>
          <w:sz w:val="28"/>
          <w:szCs w:val="24"/>
        </w:rPr>
        <w:t>и</w:t>
      </w:r>
      <w:r w:rsidRPr="004C516A">
        <w:rPr>
          <w:rFonts w:ascii="Times New Roman" w:hAnsi="Times New Roman" w:cs="Times New Roman"/>
          <w:sz w:val="28"/>
          <w:szCs w:val="24"/>
        </w:rPr>
        <w:t xml:space="preserve"> и угрозам</w:t>
      </w:r>
      <w:r>
        <w:rPr>
          <w:rFonts w:ascii="Times New Roman" w:hAnsi="Times New Roman" w:cs="Times New Roman"/>
          <w:sz w:val="28"/>
          <w:szCs w:val="24"/>
        </w:rPr>
        <w:t>и</w:t>
      </w:r>
      <w:r w:rsidRPr="00EE2161">
        <w:rPr>
          <w:rFonts w:ascii="Times New Roman" w:hAnsi="Times New Roman" w:cs="Times New Roman"/>
          <w:sz w:val="28"/>
          <w:szCs w:val="24"/>
        </w:rPr>
        <w:t xml:space="preserve"> </w:t>
      </w:r>
      <w:r>
        <w:rPr>
          <w:rFonts w:ascii="Times New Roman" w:hAnsi="Times New Roman" w:cs="Times New Roman"/>
          <w:sz w:val="28"/>
          <w:szCs w:val="24"/>
        </w:rPr>
        <w:t>на</w:t>
      </w:r>
      <w:r w:rsidRPr="004C516A">
        <w:rPr>
          <w:rFonts w:ascii="Times New Roman" w:hAnsi="Times New Roman" w:cs="Times New Roman"/>
          <w:sz w:val="28"/>
          <w:szCs w:val="24"/>
        </w:rPr>
        <w:t xml:space="preserve"> собственно</w:t>
      </w:r>
      <w:r>
        <w:rPr>
          <w:rFonts w:ascii="Times New Roman" w:hAnsi="Times New Roman" w:cs="Times New Roman"/>
          <w:sz w:val="28"/>
          <w:szCs w:val="24"/>
        </w:rPr>
        <w:t>м</w:t>
      </w:r>
      <w:r w:rsidRPr="004C516A">
        <w:rPr>
          <w:rFonts w:ascii="Times New Roman" w:hAnsi="Times New Roman" w:cs="Times New Roman"/>
          <w:sz w:val="28"/>
          <w:szCs w:val="24"/>
        </w:rPr>
        <w:t xml:space="preserve"> опыт</w:t>
      </w:r>
      <w:r>
        <w:rPr>
          <w:rFonts w:ascii="Times New Roman" w:hAnsi="Times New Roman" w:cs="Times New Roman"/>
          <w:sz w:val="28"/>
          <w:szCs w:val="24"/>
        </w:rPr>
        <w:t>е</w:t>
      </w:r>
      <w:r w:rsidRPr="004C516A">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bCs/>
          <w:sz w:val="28"/>
          <w:szCs w:val="24"/>
        </w:rPr>
      </w:pPr>
      <w:r>
        <w:rPr>
          <w:rFonts w:ascii="Times New Roman" w:hAnsi="Times New Roman" w:cs="Times New Roman"/>
          <w:sz w:val="28"/>
          <w:szCs w:val="24"/>
        </w:rPr>
        <w:t>Вместе с тем, по</w:t>
      </w:r>
      <w:r w:rsidR="00920B0A">
        <w:rPr>
          <w:rFonts w:ascii="Times New Roman" w:hAnsi="Times New Roman" w:cs="Times New Roman"/>
          <w:sz w:val="28"/>
          <w:szCs w:val="24"/>
        </w:rPr>
        <w:t>-</w:t>
      </w:r>
      <w:r>
        <w:rPr>
          <w:rFonts w:ascii="Times New Roman" w:hAnsi="Times New Roman" w:cs="Times New Roman"/>
          <w:sz w:val="28"/>
          <w:szCs w:val="24"/>
        </w:rPr>
        <w:t>прежнему к</w:t>
      </w:r>
      <w:r w:rsidRPr="004C516A">
        <w:rPr>
          <w:rFonts w:ascii="Times New Roman" w:hAnsi="Times New Roman" w:cs="Times New Roman"/>
          <w:sz w:val="28"/>
          <w:szCs w:val="24"/>
        </w:rPr>
        <w:t xml:space="preserve">лючевым фактором, создающим риски и угрозы </w:t>
      </w:r>
      <w:r>
        <w:rPr>
          <w:rFonts w:ascii="Times New Roman" w:hAnsi="Times New Roman" w:cs="Times New Roman"/>
          <w:sz w:val="28"/>
          <w:szCs w:val="24"/>
        </w:rPr>
        <w:t xml:space="preserve">для </w:t>
      </w:r>
      <w:r w:rsidR="00920B0A">
        <w:rPr>
          <w:rFonts w:ascii="Times New Roman" w:hAnsi="Times New Roman" w:cs="Times New Roman"/>
          <w:sz w:val="28"/>
          <w:szCs w:val="24"/>
        </w:rPr>
        <w:t>ведением</w:t>
      </w:r>
      <w:r w:rsidRPr="004C516A">
        <w:rPr>
          <w:rFonts w:ascii="Times New Roman" w:hAnsi="Times New Roman" w:cs="Times New Roman"/>
          <w:sz w:val="28"/>
          <w:szCs w:val="24"/>
        </w:rPr>
        <w:t xml:space="preserve"> бизнеса,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по мнению </w:t>
      </w:r>
      <w:r w:rsidRPr="00B25769">
        <w:rPr>
          <w:rFonts w:ascii="Times New Roman" w:hAnsi="Times New Roman" w:cs="Times New Roman"/>
          <w:sz w:val="28"/>
          <w:szCs w:val="24"/>
        </w:rPr>
        <w:t>предпринимате</w:t>
      </w:r>
      <w:r>
        <w:rPr>
          <w:rFonts w:ascii="Times New Roman" w:hAnsi="Times New Roman" w:cs="Times New Roman"/>
          <w:sz w:val="28"/>
          <w:szCs w:val="24"/>
        </w:rPr>
        <w:t xml:space="preserve">лей Санкт-Петербурга, </w:t>
      </w:r>
      <w:r>
        <w:rPr>
          <w:rFonts w:ascii="Times New Roman" w:hAnsi="Times New Roman" w:cs="Times New Roman"/>
          <w:sz w:val="28"/>
          <w:szCs w:val="24"/>
        </w:rPr>
        <w:lastRenderedPageBreak/>
        <w:t>стало</w:t>
      </w:r>
      <w:r w:rsidRPr="00B25769">
        <w:rPr>
          <w:rFonts w:ascii="Times New Roman" w:hAnsi="Times New Roman" w:cs="Times New Roman"/>
          <w:sz w:val="28"/>
          <w:szCs w:val="24"/>
        </w:rPr>
        <w:t xml:space="preserve"> </w:t>
      </w:r>
      <w:r w:rsidRPr="006F3A7F">
        <w:rPr>
          <w:rFonts w:ascii="Times New Roman" w:hAnsi="Times New Roman" w:cs="Times New Roman"/>
          <w:b/>
          <w:sz w:val="28"/>
          <w:szCs w:val="24"/>
        </w:rPr>
        <w:t>«</w:t>
      </w:r>
      <w:r w:rsidRPr="006F3A7F">
        <w:rPr>
          <w:rFonts w:ascii="Times New Roman" w:hAnsi="Times New Roman" w:cs="Times New Roman"/>
          <w:b/>
          <w:bCs/>
          <w:sz w:val="28"/>
          <w:szCs w:val="28"/>
        </w:rPr>
        <w:t>ухудшение общей ситуации в экономике и падение платежеспособного</w:t>
      </w:r>
      <w:r w:rsidRPr="006F3A7F">
        <w:rPr>
          <w:rFonts w:ascii="Times New Roman" w:hAnsi="Times New Roman" w:cs="Times New Roman"/>
          <w:b/>
          <w:bCs/>
          <w:sz w:val="28"/>
          <w:szCs w:val="24"/>
        </w:rPr>
        <w:t xml:space="preserve"> спроса»</w:t>
      </w:r>
      <w:r>
        <w:rPr>
          <w:rFonts w:ascii="Times New Roman" w:hAnsi="Times New Roman" w:cs="Times New Roman"/>
          <w:bCs/>
          <w:sz w:val="28"/>
          <w:szCs w:val="24"/>
        </w:rPr>
        <w:t xml:space="preserve"> (</w:t>
      </w:r>
      <w:r w:rsidRPr="009D47A6">
        <w:rPr>
          <w:rFonts w:ascii="Times New Roman" w:hAnsi="Times New Roman" w:cs="Times New Roman"/>
          <w:bCs/>
          <w:sz w:val="28"/>
          <w:szCs w:val="24"/>
        </w:rPr>
        <w:t>в 201</w:t>
      </w:r>
      <w:r>
        <w:rPr>
          <w:rFonts w:ascii="Times New Roman" w:hAnsi="Times New Roman" w:cs="Times New Roman"/>
          <w:bCs/>
          <w:sz w:val="28"/>
          <w:szCs w:val="24"/>
        </w:rPr>
        <w:t xml:space="preserve">7 году </w:t>
      </w:r>
      <w:r w:rsidRPr="00B25769">
        <w:rPr>
          <w:rFonts w:ascii="Times New Roman" w:hAnsi="Times New Roman" w:cs="Times New Roman"/>
          <w:sz w:val="28"/>
          <w:szCs w:val="24"/>
        </w:rPr>
        <w:t>–</w:t>
      </w:r>
      <w:r>
        <w:rPr>
          <w:rFonts w:ascii="Times New Roman" w:hAnsi="Times New Roman" w:cs="Times New Roman"/>
          <w:bCs/>
          <w:sz w:val="28"/>
          <w:szCs w:val="24"/>
        </w:rPr>
        <w:t xml:space="preserve"> 63,8% респондентов,</w:t>
      </w:r>
      <w:r w:rsidRPr="009D47A6">
        <w:rPr>
          <w:rFonts w:ascii="Times New Roman" w:hAnsi="Times New Roman" w:cs="Times New Roman"/>
          <w:bCs/>
          <w:sz w:val="28"/>
          <w:szCs w:val="24"/>
        </w:rPr>
        <w:t xml:space="preserve"> </w:t>
      </w:r>
      <w:r>
        <w:rPr>
          <w:rFonts w:ascii="Times New Roman" w:hAnsi="Times New Roman" w:cs="Times New Roman"/>
          <w:bCs/>
          <w:sz w:val="28"/>
          <w:szCs w:val="24"/>
        </w:rPr>
        <w:t xml:space="preserve">в 2016 </w:t>
      </w:r>
      <w:r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9D47A6">
        <w:rPr>
          <w:rFonts w:ascii="Times New Roman" w:hAnsi="Times New Roman" w:cs="Times New Roman"/>
          <w:bCs/>
          <w:sz w:val="28"/>
          <w:szCs w:val="24"/>
        </w:rPr>
        <w:t>71,1%</w:t>
      </w:r>
      <w:r>
        <w:rPr>
          <w:rFonts w:ascii="Times New Roman" w:hAnsi="Times New Roman" w:cs="Times New Roman"/>
          <w:bCs/>
          <w:sz w:val="28"/>
          <w:szCs w:val="24"/>
        </w:rPr>
        <w:t>,</w:t>
      </w:r>
      <w:r w:rsidRPr="009D47A6">
        <w:rPr>
          <w:rFonts w:ascii="Times New Roman" w:hAnsi="Times New Roman" w:cs="Times New Roman"/>
          <w:bCs/>
          <w:sz w:val="28"/>
          <w:szCs w:val="24"/>
        </w:rPr>
        <w:t xml:space="preserve"> в 2015 году </w:t>
      </w:r>
      <w:r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9D47A6">
        <w:rPr>
          <w:rFonts w:ascii="Times New Roman" w:hAnsi="Times New Roman" w:cs="Times New Roman"/>
          <w:bCs/>
          <w:sz w:val="28"/>
          <w:szCs w:val="24"/>
        </w:rPr>
        <w:t>84,0%</w:t>
      </w:r>
      <w:r>
        <w:rPr>
          <w:rFonts w:ascii="Times New Roman" w:hAnsi="Times New Roman" w:cs="Times New Roman"/>
          <w:bCs/>
          <w:sz w:val="28"/>
          <w:szCs w:val="24"/>
        </w:rPr>
        <w:t>).</w:t>
      </w:r>
      <w:r w:rsidRPr="009D47A6">
        <w:rPr>
          <w:rFonts w:ascii="Times New Roman" w:hAnsi="Times New Roman" w:cs="Times New Roman"/>
          <w:bCs/>
          <w:sz w:val="28"/>
          <w:szCs w:val="24"/>
        </w:rPr>
        <w:t xml:space="preserve"> </w:t>
      </w:r>
    </w:p>
    <w:p w:rsidR="000D7918" w:rsidRPr="009D47A6" w:rsidRDefault="000D7918" w:rsidP="000D7918">
      <w:pPr>
        <w:spacing w:after="0" w:line="240" w:lineRule="auto"/>
        <w:ind w:firstLine="709"/>
        <w:jc w:val="both"/>
        <w:rPr>
          <w:rFonts w:ascii="Times New Roman" w:hAnsi="Times New Roman" w:cs="Times New Roman"/>
          <w:bCs/>
          <w:sz w:val="28"/>
          <w:szCs w:val="24"/>
        </w:rPr>
      </w:pPr>
      <w:r w:rsidRPr="009D47A6">
        <w:rPr>
          <w:rFonts w:ascii="Times New Roman" w:hAnsi="Times New Roman" w:cs="Times New Roman"/>
          <w:bCs/>
          <w:sz w:val="28"/>
          <w:szCs w:val="24"/>
        </w:rPr>
        <w:t xml:space="preserve">Также весьма актуальными </w:t>
      </w:r>
      <w:r>
        <w:rPr>
          <w:rFonts w:ascii="Times New Roman" w:hAnsi="Times New Roman" w:cs="Times New Roman"/>
          <w:bCs/>
          <w:sz w:val="28"/>
          <w:szCs w:val="24"/>
        </w:rPr>
        <w:t xml:space="preserve">для осуществления предпринимательской деятельности в целом в Санкт-Петербурге, по мнению бизнес сообщества, </w:t>
      </w:r>
      <w:r w:rsidRPr="009D47A6">
        <w:rPr>
          <w:rFonts w:ascii="Times New Roman" w:hAnsi="Times New Roman" w:cs="Times New Roman"/>
          <w:bCs/>
          <w:sz w:val="28"/>
          <w:szCs w:val="24"/>
        </w:rPr>
        <w:t>являются риски, связанные с</w:t>
      </w:r>
      <w:r>
        <w:rPr>
          <w:rFonts w:ascii="Times New Roman" w:hAnsi="Times New Roman" w:cs="Times New Roman"/>
          <w:bCs/>
          <w:sz w:val="28"/>
          <w:szCs w:val="24"/>
        </w:rPr>
        <w:t xml:space="preserve"> </w:t>
      </w:r>
      <w:r w:rsidRPr="003F1C67">
        <w:rPr>
          <w:rFonts w:ascii="Times New Roman" w:hAnsi="Times New Roman" w:cs="Times New Roman"/>
          <w:b/>
          <w:bCs/>
          <w:sz w:val="28"/>
          <w:szCs w:val="24"/>
        </w:rPr>
        <w:t>«ростом курса доллара/евро»</w:t>
      </w:r>
      <w:r w:rsidRPr="009D47A6">
        <w:rPr>
          <w:rFonts w:ascii="Times New Roman" w:hAnsi="Times New Roman" w:cs="Times New Roman"/>
          <w:bCs/>
          <w:sz w:val="28"/>
          <w:szCs w:val="24"/>
        </w:rPr>
        <w:t xml:space="preserve"> (</w:t>
      </w:r>
      <w:r>
        <w:rPr>
          <w:rFonts w:ascii="Times New Roman" w:hAnsi="Times New Roman" w:cs="Times New Roman"/>
          <w:bCs/>
          <w:sz w:val="28"/>
          <w:szCs w:val="24"/>
        </w:rPr>
        <w:t xml:space="preserve">2017 год – 28,5%, </w:t>
      </w:r>
      <w:r w:rsidRPr="009D47A6">
        <w:rPr>
          <w:rFonts w:ascii="Times New Roman" w:hAnsi="Times New Roman" w:cs="Times New Roman"/>
          <w:bCs/>
          <w:sz w:val="28"/>
          <w:szCs w:val="24"/>
        </w:rPr>
        <w:t>2016 год</w:t>
      </w:r>
      <w:r>
        <w:rPr>
          <w:rFonts w:ascii="Times New Roman" w:hAnsi="Times New Roman" w:cs="Times New Roman"/>
          <w:bCs/>
          <w:sz w:val="28"/>
          <w:szCs w:val="24"/>
        </w:rPr>
        <w:t xml:space="preserve"> </w:t>
      </w:r>
      <w:r w:rsidRPr="00B25769">
        <w:rPr>
          <w:rFonts w:ascii="Times New Roman" w:hAnsi="Times New Roman" w:cs="Times New Roman"/>
          <w:sz w:val="28"/>
          <w:szCs w:val="24"/>
        </w:rPr>
        <w:t>–</w:t>
      </w:r>
      <w:r>
        <w:rPr>
          <w:rFonts w:ascii="Times New Roman" w:hAnsi="Times New Roman" w:cs="Times New Roman"/>
          <w:bCs/>
          <w:sz w:val="28"/>
          <w:szCs w:val="24"/>
        </w:rPr>
        <w:t xml:space="preserve"> 40,6%</w:t>
      </w:r>
      <w:r w:rsidRPr="009D47A6">
        <w:rPr>
          <w:rFonts w:ascii="Times New Roman" w:hAnsi="Times New Roman" w:cs="Times New Roman"/>
          <w:bCs/>
          <w:sz w:val="28"/>
          <w:szCs w:val="24"/>
        </w:rPr>
        <w:t>, 2015 год – 54,3%)</w:t>
      </w:r>
      <w:r>
        <w:rPr>
          <w:rFonts w:ascii="Times New Roman" w:hAnsi="Times New Roman" w:cs="Times New Roman"/>
          <w:bCs/>
          <w:sz w:val="28"/>
          <w:szCs w:val="24"/>
        </w:rPr>
        <w:t xml:space="preserve">, </w:t>
      </w:r>
      <w:r w:rsidRPr="009F1C17">
        <w:rPr>
          <w:rFonts w:ascii="Times New Roman" w:hAnsi="Times New Roman" w:cs="Times New Roman"/>
          <w:b/>
          <w:bCs/>
          <w:sz w:val="28"/>
          <w:szCs w:val="24"/>
        </w:rPr>
        <w:t>«повышением налогов, акцизов»</w:t>
      </w:r>
      <w:r w:rsidRPr="009D47A6">
        <w:rPr>
          <w:rFonts w:ascii="Times New Roman" w:hAnsi="Times New Roman" w:cs="Times New Roman"/>
          <w:bCs/>
          <w:sz w:val="28"/>
          <w:szCs w:val="24"/>
        </w:rPr>
        <w:t xml:space="preserve"> (</w:t>
      </w:r>
      <w:r>
        <w:rPr>
          <w:rFonts w:ascii="Times New Roman" w:hAnsi="Times New Roman" w:cs="Times New Roman"/>
          <w:bCs/>
          <w:sz w:val="28"/>
          <w:szCs w:val="24"/>
        </w:rPr>
        <w:t xml:space="preserve">2017 год – 29,5%, </w:t>
      </w:r>
      <w:r w:rsidRPr="009D47A6">
        <w:rPr>
          <w:rFonts w:ascii="Times New Roman" w:hAnsi="Times New Roman" w:cs="Times New Roman"/>
          <w:bCs/>
          <w:sz w:val="28"/>
          <w:szCs w:val="24"/>
        </w:rPr>
        <w:t xml:space="preserve">2016 год </w:t>
      </w:r>
      <w:r w:rsidR="00B14949" w:rsidRPr="004F5236">
        <w:rPr>
          <w:rFonts w:ascii="Times New Roman" w:hAnsi="Times New Roman" w:cs="Times New Roman"/>
          <w:bCs/>
          <w:sz w:val="28"/>
          <w:szCs w:val="28"/>
        </w:rPr>
        <w:t xml:space="preserve">– </w:t>
      </w:r>
      <w:r w:rsidRPr="009D47A6">
        <w:rPr>
          <w:rFonts w:ascii="Times New Roman" w:hAnsi="Times New Roman" w:cs="Times New Roman"/>
          <w:bCs/>
          <w:sz w:val="28"/>
          <w:szCs w:val="24"/>
        </w:rPr>
        <w:t>39,1%, 2015 г</w:t>
      </w:r>
      <w:r>
        <w:rPr>
          <w:rFonts w:ascii="Times New Roman" w:hAnsi="Times New Roman" w:cs="Times New Roman"/>
          <w:bCs/>
          <w:sz w:val="28"/>
          <w:szCs w:val="24"/>
        </w:rPr>
        <w:t>од</w:t>
      </w:r>
      <w:r w:rsidRPr="009D47A6">
        <w:rPr>
          <w:rFonts w:ascii="Times New Roman" w:hAnsi="Times New Roman" w:cs="Times New Roman"/>
          <w:bCs/>
          <w:sz w:val="28"/>
          <w:szCs w:val="24"/>
        </w:rPr>
        <w:t xml:space="preserve"> </w:t>
      </w:r>
      <w:r w:rsidR="00B14949" w:rsidRPr="004F5236">
        <w:rPr>
          <w:rFonts w:ascii="Times New Roman" w:hAnsi="Times New Roman" w:cs="Times New Roman"/>
          <w:bCs/>
          <w:sz w:val="28"/>
          <w:szCs w:val="28"/>
        </w:rPr>
        <w:t xml:space="preserve">– </w:t>
      </w:r>
      <w:r w:rsidRPr="009D47A6">
        <w:rPr>
          <w:rFonts w:ascii="Times New Roman" w:hAnsi="Times New Roman" w:cs="Times New Roman"/>
          <w:bCs/>
          <w:sz w:val="28"/>
          <w:szCs w:val="24"/>
        </w:rPr>
        <w:t>35,5%).</w:t>
      </w:r>
    </w:p>
    <w:p w:rsidR="000D7918" w:rsidRPr="0070631D" w:rsidRDefault="000D7918" w:rsidP="000D7918">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По оценкам представителей бизнес-сообщества</w:t>
      </w:r>
      <w:r w:rsidR="00B14949">
        <w:rPr>
          <w:rFonts w:ascii="Times New Roman" w:hAnsi="Times New Roman" w:cs="Times New Roman"/>
          <w:bCs/>
          <w:sz w:val="28"/>
          <w:szCs w:val="24"/>
        </w:rPr>
        <w:t>,</w:t>
      </w:r>
      <w:r>
        <w:rPr>
          <w:rFonts w:ascii="Times New Roman" w:hAnsi="Times New Roman" w:cs="Times New Roman"/>
          <w:bCs/>
          <w:sz w:val="28"/>
          <w:szCs w:val="24"/>
        </w:rPr>
        <w:t xml:space="preserve"> по-прежнему </w:t>
      </w:r>
      <w:r w:rsidRPr="009D47A6">
        <w:rPr>
          <w:rFonts w:ascii="Times New Roman" w:hAnsi="Times New Roman" w:cs="Times New Roman"/>
          <w:bCs/>
          <w:sz w:val="28"/>
          <w:szCs w:val="24"/>
        </w:rPr>
        <w:t>отмеч</w:t>
      </w:r>
      <w:r>
        <w:rPr>
          <w:rFonts w:ascii="Times New Roman" w:hAnsi="Times New Roman" w:cs="Times New Roman"/>
          <w:bCs/>
          <w:sz w:val="28"/>
          <w:szCs w:val="24"/>
        </w:rPr>
        <w:t xml:space="preserve">ается </w:t>
      </w:r>
      <w:r w:rsidRPr="002E7897">
        <w:rPr>
          <w:rFonts w:ascii="Times New Roman" w:hAnsi="Times New Roman" w:cs="Times New Roman"/>
          <w:bCs/>
          <w:sz w:val="28"/>
          <w:szCs w:val="24"/>
        </w:rPr>
        <w:t>негативное влияни</w:t>
      </w:r>
      <w:r>
        <w:rPr>
          <w:rFonts w:ascii="Times New Roman" w:hAnsi="Times New Roman" w:cs="Times New Roman"/>
          <w:bCs/>
          <w:sz w:val="28"/>
          <w:szCs w:val="24"/>
        </w:rPr>
        <w:t>е</w:t>
      </w:r>
      <w:r w:rsidRPr="002E7897">
        <w:rPr>
          <w:rFonts w:ascii="Times New Roman" w:hAnsi="Times New Roman" w:cs="Times New Roman"/>
          <w:bCs/>
          <w:sz w:val="28"/>
          <w:szCs w:val="24"/>
        </w:rPr>
        <w:t xml:space="preserve"> такого фактора как </w:t>
      </w:r>
      <w:r w:rsidRPr="003F1C67">
        <w:rPr>
          <w:rFonts w:ascii="Times New Roman" w:hAnsi="Times New Roman" w:cs="Times New Roman"/>
          <w:b/>
          <w:bCs/>
          <w:sz w:val="28"/>
          <w:szCs w:val="24"/>
        </w:rPr>
        <w:t>«сложность бюрократических процедур».</w:t>
      </w:r>
      <w:r w:rsidRPr="009D47A6">
        <w:rPr>
          <w:rFonts w:ascii="Times New Roman" w:hAnsi="Times New Roman" w:cs="Times New Roman"/>
          <w:bCs/>
          <w:sz w:val="28"/>
          <w:szCs w:val="24"/>
        </w:rPr>
        <w:t xml:space="preserve"> </w:t>
      </w:r>
      <w:r>
        <w:rPr>
          <w:rFonts w:ascii="Times New Roman" w:hAnsi="Times New Roman" w:cs="Times New Roman"/>
          <w:sz w:val="28"/>
          <w:szCs w:val="24"/>
        </w:rPr>
        <w:t>На д</w:t>
      </w:r>
      <w:r w:rsidRPr="0062234C">
        <w:rPr>
          <w:rFonts w:ascii="Times New Roman" w:hAnsi="Times New Roman" w:cs="Times New Roman"/>
          <w:sz w:val="28"/>
          <w:szCs w:val="24"/>
        </w:rPr>
        <w:t>анную проблему</w:t>
      </w:r>
      <w:r>
        <w:rPr>
          <w:rFonts w:ascii="Times New Roman" w:hAnsi="Times New Roman" w:cs="Times New Roman"/>
          <w:sz w:val="28"/>
          <w:szCs w:val="24"/>
        </w:rPr>
        <w:t xml:space="preserve"> в 2017 году</w:t>
      </w:r>
      <w:r w:rsidRPr="0062234C">
        <w:rPr>
          <w:rFonts w:ascii="Times New Roman" w:hAnsi="Times New Roman" w:cs="Times New Roman"/>
          <w:sz w:val="28"/>
          <w:szCs w:val="24"/>
        </w:rPr>
        <w:t xml:space="preserve"> </w:t>
      </w:r>
      <w:r>
        <w:rPr>
          <w:rFonts w:ascii="Times New Roman" w:hAnsi="Times New Roman" w:cs="Times New Roman"/>
          <w:sz w:val="28"/>
          <w:szCs w:val="24"/>
        </w:rPr>
        <w:t>указали 26</w:t>
      </w:r>
      <w:r w:rsidRPr="0062234C">
        <w:rPr>
          <w:rFonts w:ascii="Times New Roman" w:hAnsi="Times New Roman" w:cs="Times New Roman"/>
          <w:sz w:val="28"/>
          <w:szCs w:val="24"/>
        </w:rPr>
        <w:t>,3% представителей предприятий</w:t>
      </w:r>
      <w:r>
        <w:rPr>
          <w:rFonts w:ascii="Times New Roman" w:hAnsi="Times New Roman" w:cs="Times New Roman"/>
          <w:sz w:val="28"/>
          <w:szCs w:val="24"/>
        </w:rPr>
        <w:t>, участвовавших в опросе</w:t>
      </w:r>
      <w:r w:rsidRPr="0062234C">
        <w:rPr>
          <w:rFonts w:ascii="Times New Roman" w:hAnsi="Times New Roman" w:cs="Times New Roman"/>
          <w:sz w:val="28"/>
          <w:szCs w:val="24"/>
        </w:rPr>
        <w:t>.</w:t>
      </w:r>
      <w:r>
        <w:rPr>
          <w:rFonts w:ascii="Times New Roman" w:hAnsi="Times New Roman" w:cs="Times New Roman"/>
          <w:sz w:val="28"/>
          <w:szCs w:val="24"/>
        </w:rPr>
        <w:t xml:space="preserve"> Вместе с тем, </w:t>
      </w:r>
      <w:r>
        <w:rPr>
          <w:rFonts w:ascii="Times New Roman" w:hAnsi="Times New Roman" w:cs="Times New Roman"/>
          <w:bCs/>
          <w:sz w:val="28"/>
          <w:szCs w:val="24"/>
        </w:rPr>
        <w:t>благодаря комплексу мер</w:t>
      </w:r>
      <w:r w:rsidRPr="00B64429">
        <w:rPr>
          <w:rFonts w:ascii="Times New Roman" w:hAnsi="Times New Roman" w:cs="Times New Roman"/>
          <w:bCs/>
          <w:sz w:val="28"/>
          <w:szCs w:val="24"/>
        </w:rPr>
        <w:t xml:space="preserve"> </w:t>
      </w:r>
      <w:r>
        <w:rPr>
          <w:rFonts w:ascii="Times New Roman" w:hAnsi="Times New Roman" w:cs="Times New Roman"/>
          <w:bCs/>
          <w:sz w:val="28"/>
          <w:szCs w:val="24"/>
        </w:rPr>
        <w:t>по улучшению делового климата и упрощению условий ведения предпринимательской деятельности, реализуемых органами государственной власти всех уровней, негативное влияние данного фактора за минувший год сократилось на 10,8%.</w:t>
      </w:r>
    </w:p>
    <w:p w:rsidR="000D7918" w:rsidRDefault="000D7918" w:rsidP="000D7918">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Д</w:t>
      </w:r>
      <w:r w:rsidRPr="0088461B">
        <w:rPr>
          <w:rFonts w:ascii="Times New Roman" w:hAnsi="Times New Roman" w:cs="Times New Roman"/>
          <w:bCs/>
          <w:sz w:val="28"/>
          <w:szCs w:val="24"/>
        </w:rPr>
        <w:t xml:space="preserve">ля крупных предприятий сравнительно более значимой является угроза </w:t>
      </w:r>
      <w:r w:rsidRPr="003F1C67">
        <w:rPr>
          <w:rFonts w:ascii="Times New Roman" w:hAnsi="Times New Roman" w:cs="Times New Roman"/>
          <w:b/>
          <w:bCs/>
          <w:sz w:val="28"/>
          <w:szCs w:val="24"/>
        </w:rPr>
        <w:t>давления контрольно-надзорных органов</w:t>
      </w:r>
      <w:r w:rsidRPr="0088461B">
        <w:rPr>
          <w:rFonts w:ascii="Times New Roman" w:hAnsi="Times New Roman" w:cs="Times New Roman"/>
          <w:bCs/>
          <w:sz w:val="28"/>
          <w:szCs w:val="24"/>
        </w:rPr>
        <w:t xml:space="preserve">. Если среди малых и средних предприятий данная угроза значима для 12,2% и 13,8% соответственно, то среди крупных – для 25,6%. </w:t>
      </w:r>
      <w:r w:rsidRPr="003F1C67">
        <w:rPr>
          <w:rFonts w:ascii="Times New Roman" w:hAnsi="Times New Roman" w:cs="Times New Roman"/>
          <w:b/>
          <w:bCs/>
          <w:sz w:val="28"/>
          <w:szCs w:val="24"/>
        </w:rPr>
        <w:t>Риск необоснованного уголовного преследования</w:t>
      </w:r>
      <w:r w:rsidRPr="0088461B">
        <w:rPr>
          <w:rFonts w:ascii="Times New Roman" w:hAnsi="Times New Roman" w:cs="Times New Roman"/>
          <w:bCs/>
          <w:sz w:val="28"/>
          <w:szCs w:val="24"/>
        </w:rPr>
        <w:t xml:space="preserve"> для них также сравнительно выше (указали 11,6% респондентов), чем для малых и средних предприятий (5,2% и 3,1% соответственно). Для крупных и средних предприятий более </w:t>
      </w:r>
      <w:r>
        <w:rPr>
          <w:rFonts w:ascii="Times New Roman" w:hAnsi="Times New Roman" w:cs="Times New Roman"/>
          <w:bCs/>
          <w:sz w:val="28"/>
          <w:szCs w:val="24"/>
        </w:rPr>
        <w:t xml:space="preserve">существенным </w:t>
      </w:r>
      <w:r w:rsidRPr="0088461B">
        <w:rPr>
          <w:rFonts w:ascii="Times New Roman" w:hAnsi="Times New Roman" w:cs="Times New Roman"/>
          <w:bCs/>
          <w:sz w:val="28"/>
          <w:szCs w:val="24"/>
        </w:rPr>
        <w:t>является административное давление со стороны органов власти (отметили 23,3% и 18,5% соответственно крупных и средних предприятий).</w:t>
      </w:r>
      <w:r>
        <w:rPr>
          <w:rFonts w:ascii="Times New Roman" w:hAnsi="Times New Roman" w:cs="Times New Roman"/>
          <w:bCs/>
          <w:sz w:val="28"/>
          <w:szCs w:val="24"/>
        </w:rPr>
        <w:t xml:space="preserve"> </w:t>
      </w: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0D7918" w:rsidRDefault="000D7918" w:rsidP="000D7918">
      <w:pPr>
        <w:spacing w:after="0" w:line="240" w:lineRule="auto"/>
        <w:ind w:firstLine="709"/>
        <w:jc w:val="both"/>
        <w:rPr>
          <w:rFonts w:ascii="Times New Roman" w:hAnsi="Times New Roman" w:cs="Times New Roman"/>
          <w:bCs/>
          <w:sz w:val="28"/>
          <w:szCs w:val="24"/>
        </w:rPr>
      </w:pPr>
    </w:p>
    <w:p w:rsidR="00FC2DAA" w:rsidRDefault="00FC2DAA" w:rsidP="000D7918">
      <w:pPr>
        <w:spacing w:after="0" w:line="240" w:lineRule="auto"/>
        <w:ind w:firstLine="709"/>
        <w:jc w:val="both"/>
        <w:rPr>
          <w:rFonts w:ascii="Times New Roman" w:hAnsi="Times New Roman" w:cs="Times New Roman"/>
          <w:bCs/>
          <w:sz w:val="28"/>
          <w:szCs w:val="24"/>
        </w:rPr>
        <w:sectPr w:rsidR="00FC2DAA" w:rsidSect="00E62590">
          <w:headerReference w:type="even" r:id="rId53"/>
          <w:footerReference w:type="default" r:id="rId54"/>
          <w:pgSz w:w="11906" w:h="16838"/>
          <w:pgMar w:top="1134" w:right="850" w:bottom="1134" w:left="1418" w:header="708" w:footer="708" w:gutter="0"/>
          <w:cols w:space="708"/>
          <w:docGrid w:linePitch="360"/>
        </w:sectPr>
      </w:pPr>
    </w:p>
    <w:p w:rsidR="000D7918" w:rsidRDefault="000D7918" w:rsidP="000D7918">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Рисунок 33. </w:t>
      </w:r>
      <w:r w:rsidRPr="003D33C3">
        <w:rPr>
          <w:rFonts w:ascii="Times New Roman" w:hAnsi="Times New Roman" w:cs="Times New Roman"/>
          <w:sz w:val="24"/>
          <w:szCs w:val="28"/>
        </w:rPr>
        <w:t>– Оценка угроз и рисков для предприятий в 201</w:t>
      </w:r>
      <w:r>
        <w:rPr>
          <w:rFonts w:ascii="Times New Roman" w:hAnsi="Times New Roman" w:cs="Times New Roman"/>
          <w:sz w:val="24"/>
          <w:szCs w:val="28"/>
        </w:rPr>
        <w:t>7</w:t>
      </w:r>
      <w:r w:rsidRPr="003D33C3">
        <w:rPr>
          <w:rFonts w:ascii="Times New Roman" w:hAnsi="Times New Roman" w:cs="Times New Roman"/>
          <w:sz w:val="24"/>
          <w:szCs w:val="28"/>
        </w:rPr>
        <w:t xml:space="preserve"> году </w:t>
      </w:r>
      <w:r>
        <w:rPr>
          <w:rFonts w:ascii="Times New Roman" w:hAnsi="Times New Roman" w:cs="Times New Roman"/>
          <w:sz w:val="24"/>
          <w:szCs w:val="28"/>
        </w:rPr>
        <w:t>(</w:t>
      </w:r>
      <w:r w:rsidRPr="003D33C3">
        <w:rPr>
          <w:rFonts w:ascii="Times New Roman" w:hAnsi="Times New Roman" w:cs="Times New Roman"/>
          <w:sz w:val="24"/>
          <w:szCs w:val="28"/>
        </w:rPr>
        <w:t xml:space="preserve">в сравнении </w:t>
      </w:r>
      <w:r>
        <w:rPr>
          <w:rFonts w:ascii="Times New Roman" w:hAnsi="Times New Roman" w:cs="Times New Roman"/>
          <w:sz w:val="28"/>
          <w:szCs w:val="24"/>
        </w:rPr>
        <w:br/>
      </w:r>
      <w:r w:rsidRPr="003D33C3">
        <w:rPr>
          <w:rFonts w:ascii="Times New Roman" w:hAnsi="Times New Roman" w:cs="Times New Roman"/>
          <w:sz w:val="24"/>
          <w:szCs w:val="28"/>
        </w:rPr>
        <w:t>с 201</w:t>
      </w:r>
      <w:r>
        <w:rPr>
          <w:rFonts w:ascii="Times New Roman" w:hAnsi="Times New Roman" w:cs="Times New Roman"/>
          <w:sz w:val="24"/>
          <w:szCs w:val="28"/>
        </w:rPr>
        <w:t>6</w:t>
      </w:r>
      <w:r w:rsidRPr="003D33C3">
        <w:rPr>
          <w:rFonts w:ascii="Times New Roman" w:hAnsi="Times New Roman" w:cs="Times New Roman"/>
          <w:sz w:val="24"/>
          <w:szCs w:val="28"/>
        </w:rPr>
        <w:t xml:space="preserve"> годом</w:t>
      </w:r>
      <w:r>
        <w:rPr>
          <w:rFonts w:ascii="Times New Roman" w:hAnsi="Times New Roman" w:cs="Times New Roman"/>
          <w:sz w:val="24"/>
          <w:szCs w:val="28"/>
        </w:rPr>
        <w:t>)</w:t>
      </w:r>
      <w:r>
        <w:rPr>
          <w:rStyle w:val="a5"/>
          <w:rFonts w:ascii="Times New Roman" w:hAnsi="Times New Roman"/>
          <w:sz w:val="24"/>
          <w:szCs w:val="28"/>
        </w:rPr>
        <w:footnoteReference w:id="82"/>
      </w:r>
    </w:p>
    <w:p w:rsidR="000D7918" w:rsidRPr="009B4EF8" w:rsidRDefault="000D7918" w:rsidP="000D7918">
      <w:pPr>
        <w:spacing w:after="0" w:line="240" w:lineRule="auto"/>
        <w:ind w:firstLine="709"/>
        <w:jc w:val="both"/>
        <w:rPr>
          <w:rFonts w:ascii="Times New Roman" w:hAnsi="Times New Roman" w:cs="Times New Roman"/>
          <w:sz w:val="6"/>
          <w:szCs w:val="28"/>
        </w:rPr>
      </w:pPr>
    </w:p>
    <w:p w:rsidR="000D7918" w:rsidRDefault="000D7918" w:rsidP="000D7918">
      <w:pPr>
        <w:spacing w:line="360" w:lineRule="auto"/>
        <w:jc w:val="both"/>
        <w:rPr>
          <w:sz w:val="28"/>
          <w:szCs w:val="28"/>
        </w:rPr>
      </w:pPr>
      <w:r>
        <w:rPr>
          <w:noProof/>
          <w:lang w:eastAsia="ru-RU"/>
        </w:rPr>
        <w:drawing>
          <wp:inline distT="0" distB="0" distL="0" distR="0" wp14:anchorId="36CE9452" wp14:editId="2E1CE203">
            <wp:extent cx="5949537" cy="6673932"/>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7918" w:rsidRPr="0088461B" w:rsidRDefault="000D7918" w:rsidP="000D7918">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Комментируя отраслевые особенности необходимо отметить, что р</w:t>
      </w:r>
      <w:r w:rsidRPr="0088461B">
        <w:rPr>
          <w:rFonts w:ascii="Times New Roman" w:hAnsi="Times New Roman" w:cs="Times New Roman"/>
          <w:bCs/>
          <w:sz w:val="28"/>
          <w:szCs w:val="24"/>
        </w:rPr>
        <w:t xml:space="preserve">иски </w:t>
      </w:r>
      <w:r w:rsidRPr="003F1C67">
        <w:rPr>
          <w:rFonts w:ascii="Times New Roman" w:hAnsi="Times New Roman" w:cs="Times New Roman"/>
          <w:b/>
          <w:bCs/>
          <w:sz w:val="28"/>
          <w:szCs w:val="24"/>
        </w:rPr>
        <w:t xml:space="preserve">повышения налогов и акцизов </w:t>
      </w:r>
      <w:r w:rsidRPr="0088461B">
        <w:rPr>
          <w:rFonts w:ascii="Times New Roman" w:hAnsi="Times New Roman" w:cs="Times New Roman"/>
          <w:bCs/>
          <w:sz w:val="28"/>
          <w:szCs w:val="24"/>
        </w:rPr>
        <w:t>стали наиболее актуальными для предприятий в сфере услуг (отметили 37,5% респонде</w:t>
      </w:r>
      <w:r>
        <w:rPr>
          <w:rFonts w:ascii="Times New Roman" w:hAnsi="Times New Roman" w:cs="Times New Roman"/>
          <w:bCs/>
          <w:sz w:val="28"/>
          <w:szCs w:val="24"/>
        </w:rPr>
        <w:t xml:space="preserve">нтов в данной сфере). </w:t>
      </w:r>
      <w:r w:rsidRPr="009F1C17">
        <w:rPr>
          <w:rFonts w:ascii="Times New Roman" w:hAnsi="Times New Roman" w:cs="Times New Roman"/>
          <w:bCs/>
          <w:sz w:val="28"/>
          <w:szCs w:val="24"/>
        </w:rPr>
        <w:t>Риск</w:t>
      </w:r>
      <w:r w:rsidRPr="003F1C67">
        <w:rPr>
          <w:rFonts w:ascii="Times New Roman" w:hAnsi="Times New Roman" w:cs="Times New Roman"/>
          <w:b/>
          <w:bCs/>
          <w:sz w:val="28"/>
          <w:szCs w:val="24"/>
        </w:rPr>
        <w:t xml:space="preserve"> «рост курса доллара/евро»</w:t>
      </w:r>
      <w:r w:rsidRPr="0088461B">
        <w:rPr>
          <w:rFonts w:ascii="Times New Roman" w:hAnsi="Times New Roman" w:cs="Times New Roman"/>
          <w:bCs/>
          <w:sz w:val="28"/>
          <w:szCs w:val="24"/>
        </w:rPr>
        <w:t xml:space="preserve"> в наибольшей степени </w:t>
      </w:r>
      <w:r>
        <w:rPr>
          <w:rFonts w:ascii="Times New Roman" w:hAnsi="Times New Roman" w:cs="Times New Roman"/>
          <w:bCs/>
          <w:sz w:val="28"/>
          <w:szCs w:val="24"/>
        </w:rPr>
        <w:t xml:space="preserve">актуален для предприятий </w:t>
      </w:r>
      <w:r w:rsidRPr="0088461B">
        <w:rPr>
          <w:rFonts w:ascii="Times New Roman" w:hAnsi="Times New Roman" w:cs="Times New Roman"/>
          <w:bCs/>
          <w:sz w:val="28"/>
          <w:szCs w:val="24"/>
        </w:rPr>
        <w:t xml:space="preserve">в сферах транспорта, связи и информации (30,2%), торговли, ремонта и общественного питания (31,8%), производства (32,4%). </w:t>
      </w:r>
      <w:r>
        <w:rPr>
          <w:rFonts w:ascii="Times New Roman" w:hAnsi="Times New Roman" w:cs="Times New Roman"/>
          <w:bCs/>
          <w:sz w:val="28"/>
          <w:szCs w:val="24"/>
        </w:rPr>
        <w:t xml:space="preserve">При этом, </w:t>
      </w:r>
      <w:r>
        <w:rPr>
          <w:rFonts w:ascii="Times New Roman" w:hAnsi="Times New Roman" w:cs="Times New Roman"/>
          <w:bCs/>
          <w:sz w:val="28"/>
          <w:szCs w:val="24"/>
        </w:rPr>
        <w:lastRenderedPageBreak/>
        <w:t xml:space="preserve">наибольшую угрозу </w:t>
      </w:r>
      <w:r w:rsidRPr="0088461B">
        <w:rPr>
          <w:rFonts w:ascii="Times New Roman" w:hAnsi="Times New Roman" w:cs="Times New Roman"/>
          <w:bCs/>
          <w:sz w:val="28"/>
          <w:szCs w:val="24"/>
        </w:rPr>
        <w:t>необоснованн</w:t>
      </w:r>
      <w:r>
        <w:rPr>
          <w:rFonts w:ascii="Times New Roman" w:hAnsi="Times New Roman" w:cs="Times New Roman"/>
          <w:bCs/>
          <w:sz w:val="28"/>
          <w:szCs w:val="24"/>
        </w:rPr>
        <w:t>ое</w:t>
      </w:r>
      <w:r w:rsidRPr="0088461B">
        <w:rPr>
          <w:rFonts w:ascii="Times New Roman" w:hAnsi="Times New Roman" w:cs="Times New Roman"/>
          <w:bCs/>
          <w:sz w:val="28"/>
          <w:szCs w:val="24"/>
        </w:rPr>
        <w:t xml:space="preserve"> уголовно</w:t>
      </w:r>
      <w:r>
        <w:rPr>
          <w:rFonts w:ascii="Times New Roman" w:hAnsi="Times New Roman" w:cs="Times New Roman"/>
          <w:bCs/>
          <w:sz w:val="28"/>
          <w:szCs w:val="24"/>
        </w:rPr>
        <w:t>е</w:t>
      </w:r>
      <w:r w:rsidRPr="0088461B">
        <w:rPr>
          <w:rFonts w:ascii="Times New Roman" w:hAnsi="Times New Roman" w:cs="Times New Roman"/>
          <w:bCs/>
          <w:sz w:val="28"/>
          <w:szCs w:val="24"/>
        </w:rPr>
        <w:t xml:space="preserve"> преследовани</w:t>
      </w:r>
      <w:r>
        <w:rPr>
          <w:rFonts w:ascii="Times New Roman" w:hAnsi="Times New Roman" w:cs="Times New Roman"/>
          <w:bCs/>
          <w:sz w:val="28"/>
          <w:szCs w:val="24"/>
        </w:rPr>
        <w:t xml:space="preserve">е представляет для </w:t>
      </w:r>
      <w:r w:rsidRPr="0088461B">
        <w:rPr>
          <w:rFonts w:ascii="Times New Roman" w:hAnsi="Times New Roman" w:cs="Times New Roman"/>
          <w:bCs/>
          <w:sz w:val="28"/>
          <w:szCs w:val="24"/>
        </w:rPr>
        <w:t>респондент</w:t>
      </w:r>
      <w:r>
        <w:rPr>
          <w:rFonts w:ascii="Times New Roman" w:hAnsi="Times New Roman" w:cs="Times New Roman"/>
          <w:bCs/>
          <w:sz w:val="28"/>
          <w:szCs w:val="24"/>
        </w:rPr>
        <w:t>ов, осуществляющих деятельность</w:t>
      </w:r>
      <w:r w:rsidRPr="0088461B">
        <w:rPr>
          <w:rFonts w:ascii="Times New Roman" w:hAnsi="Times New Roman" w:cs="Times New Roman"/>
          <w:bCs/>
          <w:sz w:val="28"/>
          <w:szCs w:val="24"/>
        </w:rPr>
        <w:t xml:space="preserve"> в сферах недвижимости и финансов (13,5%), а также услуг (9,1%).</w:t>
      </w:r>
    </w:p>
    <w:p w:rsidR="000D7918" w:rsidRDefault="000D7918" w:rsidP="000D7918">
      <w:pPr>
        <w:spacing w:after="0" w:line="240" w:lineRule="auto"/>
        <w:ind w:firstLine="709"/>
        <w:jc w:val="both"/>
        <w:rPr>
          <w:rFonts w:ascii="Times New Roman" w:hAnsi="Times New Roman" w:cs="Times New Roman"/>
          <w:sz w:val="24"/>
          <w:szCs w:val="24"/>
        </w:rPr>
      </w:pPr>
    </w:p>
    <w:p w:rsidR="000D7918" w:rsidRDefault="000D7918" w:rsidP="000D7918">
      <w:pPr>
        <w:spacing w:after="0" w:line="240" w:lineRule="auto"/>
        <w:ind w:firstLine="709"/>
        <w:jc w:val="both"/>
        <w:rPr>
          <w:rFonts w:ascii="Times New Roman" w:hAnsi="Times New Roman" w:cs="Times New Roman"/>
          <w:sz w:val="24"/>
          <w:szCs w:val="24"/>
        </w:rPr>
      </w:pPr>
      <w:r w:rsidRPr="0062234C">
        <w:rPr>
          <w:rFonts w:ascii="Times New Roman" w:hAnsi="Times New Roman" w:cs="Times New Roman"/>
          <w:sz w:val="24"/>
          <w:szCs w:val="24"/>
        </w:rPr>
        <w:t xml:space="preserve">Рисунок </w:t>
      </w:r>
      <w:r>
        <w:rPr>
          <w:rFonts w:ascii="Times New Roman" w:hAnsi="Times New Roman" w:cs="Times New Roman"/>
          <w:sz w:val="24"/>
          <w:szCs w:val="24"/>
        </w:rPr>
        <w:t>34.</w:t>
      </w:r>
      <w:r w:rsidRPr="0062234C">
        <w:rPr>
          <w:rFonts w:ascii="Times New Roman" w:hAnsi="Times New Roman" w:cs="Times New Roman"/>
          <w:sz w:val="24"/>
          <w:szCs w:val="24"/>
        </w:rPr>
        <w:t xml:space="preserve"> – Оценка наиболее значимых угроз и рисков предприятий по сферам деятельности в 201</w:t>
      </w:r>
      <w:r>
        <w:rPr>
          <w:rFonts w:ascii="Times New Roman" w:hAnsi="Times New Roman" w:cs="Times New Roman"/>
          <w:sz w:val="24"/>
          <w:szCs w:val="24"/>
        </w:rPr>
        <w:t>7</w:t>
      </w:r>
      <w:r w:rsidRPr="0062234C">
        <w:rPr>
          <w:rFonts w:ascii="Times New Roman" w:hAnsi="Times New Roman" w:cs="Times New Roman"/>
          <w:sz w:val="24"/>
          <w:szCs w:val="24"/>
        </w:rPr>
        <w:t xml:space="preserve"> году</w:t>
      </w:r>
      <w:r>
        <w:rPr>
          <w:rStyle w:val="a5"/>
          <w:rFonts w:ascii="Times New Roman" w:hAnsi="Times New Roman"/>
          <w:sz w:val="24"/>
          <w:szCs w:val="24"/>
        </w:rPr>
        <w:footnoteReference w:id="83"/>
      </w:r>
    </w:p>
    <w:p w:rsidR="005105E6" w:rsidRPr="0062234C" w:rsidRDefault="005105E6" w:rsidP="000D7918">
      <w:pPr>
        <w:spacing w:after="0" w:line="240" w:lineRule="auto"/>
        <w:ind w:firstLine="709"/>
        <w:jc w:val="both"/>
        <w:rPr>
          <w:rFonts w:ascii="Times New Roman" w:hAnsi="Times New Roman" w:cs="Times New Roman"/>
          <w:sz w:val="24"/>
          <w:szCs w:val="24"/>
        </w:rPr>
      </w:pPr>
    </w:p>
    <w:p w:rsidR="000D7918" w:rsidRPr="0062234C" w:rsidRDefault="000D7918" w:rsidP="000D7918">
      <w:pPr>
        <w:spacing w:after="0" w:line="240" w:lineRule="auto"/>
        <w:jc w:val="both"/>
        <w:rPr>
          <w:rFonts w:ascii="Times New Roman" w:hAnsi="Times New Roman" w:cs="Times New Roman"/>
          <w:sz w:val="28"/>
          <w:szCs w:val="24"/>
        </w:rPr>
      </w:pPr>
      <w:r>
        <w:rPr>
          <w:noProof/>
          <w:lang w:eastAsia="ru-RU"/>
        </w:rPr>
        <w:drawing>
          <wp:inline distT="0" distB="0" distL="0" distR="0" wp14:anchorId="3C692B62" wp14:editId="29B23362">
            <wp:extent cx="5943600" cy="721995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F4620"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В рамках исследования оценки предпринимателями Санкт-Петербурга общей экономической ситуации проанализирова</w:t>
      </w:r>
      <w:r w:rsidR="005F4620">
        <w:rPr>
          <w:rFonts w:ascii="Times New Roman" w:hAnsi="Times New Roman" w:cs="Times New Roman"/>
          <w:sz w:val="28"/>
          <w:szCs w:val="24"/>
        </w:rPr>
        <w:t>на</w:t>
      </w:r>
      <w:r>
        <w:rPr>
          <w:rFonts w:ascii="Times New Roman" w:hAnsi="Times New Roman" w:cs="Times New Roman"/>
          <w:sz w:val="28"/>
          <w:szCs w:val="24"/>
        </w:rPr>
        <w:t xml:space="preserve"> </w:t>
      </w:r>
      <w:r w:rsidRPr="00263CD4">
        <w:rPr>
          <w:rFonts w:ascii="Times New Roman" w:hAnsi="Times New Roman" w:cs="Times New Roman"/>
          <w:b/>
          <w:sz w:val="28"/>
          <w:szCs w:val="24"/>
        </w:rPr>
        <w:t>доступность ресурсов для различных категорий бизнеса</w:t>
      </w:r>
      <w:r w:rsidRPr="00263CD4">
        <w:rPr>
          <w:rFonts w:ascii="Times New Roman" w:hAnsi="Times New Roman" w:cs="Times New Roman"/>
          <w:sz w:val="28"/>
          <w:szCs w:val="24"/>
        </w:rPr>
        <w:t>.</w:t>
      </w:r>
      <w:r>
        <w:rPr>
          <w:rFonts w:ascii="Times New Roman" w:hAnsi="Times New Roman" w:cs="Times New Roman"/>
          <w:sz w:val="28"/>
          <w:szCs w:val="24"/>
        </w:rPr>
        <w:t xml:space="preserve"> С удовлетворением можно отметить, что результаты проведенного социологического опроса свидетельствуют о том, что в 2017 году доступность ресурсов для бизнеса по сравнению с предыдущим годом в целом выросла. </w:t>
      </w:r>
    </w:p>
    <w:p w:rsidR="000D7918" w:rsidRDefault="005F4620"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 этом, п</w:t>
      </w:r>
      <w:r w:rsidR="000D7918" w:rsidRPr="00D06165">
        <w:rPr>
          <w:rFonts w:ascii="Times New Roman" w:hAnsi="Times New Roman" w:cs="Times New Roman"/>
          <w:sz w:val="28"/>
          <w:szCs w:val="24"/>
        </w:rPr>
        <w:t>о</w:t>
      </w:r>
      <w:r w:rsidR="000D7918">
        <w:rPr>
          <w:rFonts w:ascii="Times New Roman" w:hAnsi="Times New Roman" w:cs="Times New Roman"/>
          <w:sz w:val="28"/>
          <w:szCs w:val="24"/>
        </w:rPr>
        <w:t xml:space="preserve"> мнению бизнес-сообщества,</w:t>
      </w:r>
      <w:r w:rsidR="000D7918" w:rsidRPr="00D06165">
        <w:rPr>
          <w:rFonts w:ascii="Times New Roman" w:hAnsi="Times New Roman" w:cs="Times New Roman"/>
          <w:sz w:val="28"/>
          <w:szCs w:val="24"/>
        </w:rPr>
        <w:t xml:space="preserve"> </w:t>
      </w:r>
      <w:r w:rsidR="000D7918">
        <w:rPr>
          <w:rFonts w:ascii="Times New Roman" w:hAnsi="Times New Roman" w:cs="Times New Roman"/>
          <w:sz w:val="28"/>
          <w:szCs w:val="24"/>
        </w:rPr>
        <w:t>н</w:t>
      </w:r>
      <w:r w:rsidR="000D7918" w:rsidRPr="00D06165">
        <w:rPr>
          <w:rFonts w:ascii="Times New Roman" w:hAnsi="Times New Roman" w:cs="Times New Roman"/>
          <w:sz w:val="28"/>
          <w:szCs w:val="24"/>
        </w:rPr>
        <w:t xml:space="preserve">аименее доступными ресурсами </w:t>
      </w:r>
      <w:r w:rsidR="000D7918">
        <w:rPr>
          <w:rFonts w:ascii="Times New Roman" w:hAnsi="Times New Roman" w:cs="Times New Roman"/>
          <w:sz w:val="28"/>
          <w:szCs w:val="24"/>
        </w:rPr>
        <w:t>в 2017 году</w:t>
      </w:r>
      <w:r w:rsidR="000D7918" w:rsidRPr="00D06165">
        <w:rPr>
          <w:rFonts w:ascii="Times New Roman" w:hAnsi="Times New Roman" w:cs="Times New Roman"/>
          <w:sz w:val="28"/>
          <w:szCs w:val="24"/>
        </w:rPr>
        <w:t xml:space="preserve">, </w:t>
      </w:r>
      <w:r w:rsidR="000D7918">
        <w:rPr>
          <w:rFonts w:ascii="Times New Roman" w:hAnsi="Times New Roman" w:cs="Times New Roman"/>
          <w:sz w:val="28"/>
          <w:szCs w:val="24"/>
        </w:rPr>
        <w:t>к</w:t>
      </w:r>
      <w:r w:rsidR="000D7918" w:rsidRPr="00D06165">
        <w:rPr>
          <w:rFonts w:ascii="Times New Roman" w:hAnsi="Times New Roman" w:cs="Times New Roman"/>
          <w:sz w:val="28"/>
          <w:szCs w:val="24"/>
        </w:rPr>
        <w:t xml:space="preserve">ак </w:t>
      </w:r>
      <w:r w:rsidR="000D7918">
        <w:rPr>
          <w:rFonts w:ascii="Times New Roman" w:hAnsi="Times New Roman" w:cs="Times New Roman"/>
          <w:sz w:val="28"/>
          <w:szCs w:val="24"/>
        </w:rPr>
        <w:t>в предыдущем периоде</w:t>
      </w:r>
      <w:r w:rsidR="000D7918" w:rsidRPr="00D06165">
        <w:rPr>
          <w:rFonts w:ascii="Times New Roman" w:hAnsi="Times New Roman" w:cs="Times New Roman"/>
          <w:sz w:val="28"/>
          <w:szCs w:val="24"/>
        </w:rPr>
        <w:t xml:space="preserve">, </w:t>
      </w:r>
      <w:r w:rsidR="000D7918">
        <w:rPr>
          <w:rFonts w:ascii="Times New Roman" w:hAnsi="Times New Roman" w:cs="Times New Roman"/>
          <w:sz w:val="28"/>
          <w:szCs w:val="24"/>
        </w:rPr>
        <w:t>были:</w:t>
      </w:r>
    </w:p>
    <w:p w:rsidR="000D7918" w:rsidRDefault="000D7918" w:rsidP="000D7918">
      <w:pPr>
        <w:spacing w:after="0" w:line="240" w:lineRule="auto"/>
        <w:ind w:firstLine="709"/>
        <w:jc w:val="both"/>
        <w:rPr>
          <w:rFonts w:ascii="Times New Roman" w:hAnsi="Times New Roman" w:cs="Times New Roman"/>
          <w:sz w:val="28"/>
          <w:szCs w:val="24"/>
        </w:rPr>
      </w:pPr>
      <w:r w:rsidRPr="00D06165">
        <w:rPr>
          <w:rFonts w:ascii="Times New Roman" w:hAnsi="Times New Roman" w:cs="Times New Roman"/>
          <w:sz w:val="28"/>
          <w:szCs w:val="24"/>
        </w:rPr>
        <w:t>кредитны</w:t>
      </w:r>
      <w:r>
        <w:rPr>
          <w:rFonts w:ascii="Times New Roman" w:hAnsi="Times New Roman" w:cs="Times New Roman"/>
          <w:sz w:val="28"/>
          <w:szCs w:val="24"/>
        </w:rPr>
        <w:t>е</w:t>
      </w:r>
      <w:r w:rsidRPr="00D06165">
        <w:rPr>
          <w:rFonts w:ascii="Times New Roman" w:hAnsi="Times New Roman" w:cs="Times New Roman"/>
          <w:sz w:val="28"/>
          <w:szCs w:val="24"/>
        </w:rPr>
        <w:t xml:space="preserve"> ресурс</w:t>
      </w:r>
      <w:r>
        <w:rPr>
          <w:rFonts w:ascii="Times New Roman" w:hAnsi="Times New Roman" w:cs="Times New Roman"/>
          <w:sz w:val="28"/>
          <w:szCs w:val="24"/>
        </w:rPr>
        <w:t>ы</w:t>
      </w:r>
      <w:r w:rsidRPr="00D06165">
        <w:rPr>
          <w:rFonts w:ascii="Times New Roman" w:hAnsi="Times New Roman" w:cs="Times New Roman"/>
          <w:sz w:val="28"/>
          <w:szCs w:val="24"/>
        </w:rPr>
        <w:t xml:space="preserve"> в коммерческих банках как долгосрочны</w:t>
      </w:r>
      <w:r>
        <w:rPr>
          <w:rFonts w:ascii="Times New Roman" w:hAnsi="Times New Roman" w:cs="Times New Roman"/>
          <w:sz w:val="28"/>
          <w:szCs w:val="24"/>
        </w:rPr>
        <w:t>е</w:t>
      </w:r>
      <w:r w:rsidRPr="00D06165">
        <w:rPr>
          <w:rFonts w:ascii="Times New Roman" w:hAnsi="Times New Roman" w:cs="Times New Roman"/>
          <w:sz w:val="28"/>
          <w:szCs w:val="24"/>
        </w:rPr>
        <w:t xml:space="preserve"> (на срок более 5 лет, средний балл </w:t>
      </w:r>
      <w:r w:rsidR="00B14949"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1,6), так и краткосрочны</w:t>
      </w:r>
      <w:r>
        <w:rPr>
          <w:rFonts w:ascii="Times New Roman" w:hAnsi="Times New Roman" w:cs="Times New Roman"/>
          <w:sz w:val="28"/>
          <w:szCs w:val="24"/>
        </w:rPr>
        <w:t>е</w:t>
      </w:r>
      <w:r w:rsidRPr="00D06165">
        <w:rPr>
          <w:rFonts w:ascii="Times New Roman" w:hAnsi="Times New Roman" w:cs="Times New Roman"/>
          <w:sz w:val="28"/>
          <w:szCs w:val="24"/>
        </w:rPr>
        <w:t xml:space="preserve"> (на срок от 1 до 5 лет, средний балл </w:t>
      </w:r>
      <w:r w:rsidR="00B14949"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2,1)</w:t>
      </w:r>
      <w:r>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r w:rsidRPr="00D06165">
        <w:rPr>
          <w:rFonts w:ascii="Times New Roman" w:hAnsi="Times New Roman" w:cs="Times New Roman"/>
          <w:sz w:val="28"/>
          <w:szCs w:val="24"/>
        </w:rPr>
        <w:t xml:space="preserve">государственный заказ Санкт-Петербурга (средний балл </w:t>
      </w:r>
      <w:r w:rsidR="00B14949"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2,2</w:t>
      </w:r>
      <w:r>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r w:rsidRPr="00D06165">
        <w:rPr>
          <w:rFonts w:ascii="Times New Roman" w:hAnsi="Times New Roman" w:cs="Times New Roman"/>
          <w:sz w:val="28"/>
          <w:szCs w:val="24"/>
        </w:rPr>
        <w:t xml:space="preserve">получение в собственность производственных, складских, офисных, торговых помещений (средний балл </w:t>
      </w:r>
      <w:r w:rsidR="00B14949"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2,2)</w:t>
      </w:r>
      <w:r>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r w:rsidRPr="00D06165">
        <w:rPr>
          <w:rFonts w:ascii="Times New Roman" w:hAnsi="Times New Roman" w:cs="Times New Roman"/>
          <w:sz w:val="28"/>
          <w:szCs w:val="24"/>
        </w:rPr>
        <w:t xml:space="preserve">аренда/выкуп земельных участков (средний балл </w:t>
      </w:r>
      <w:r w:rsidR="00B14949"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2,4)</w:t>
      </w:r>
      <w:r w:rsidR="005105E6">
        <w:rPr>
          <w:rFonts w:ascii="Times New Roman" w:hAnsi="Times New Roman" w:cs="Times New Roman"/>
          <w:sz w:val="28"/>
          <w:szCs w:val="24"/>
        </w:rPr>
        <w:t>;</w:t>
      </w:r>
    </w:p>
    <w:p w:rsidR="005105E6" w:rsidRDefault="005105E6" w:rsidP="005105E6">
      <w:pPr>
        <w:spacing w:after="0" w:line="240" w:lineRule="auto"/>
        <w:ind w:firstLine="709"/>
        <w:jc w:val="both"/>
        <w:rPr>
          <w:rFonts w:ascii="Times New Roman" w:hAnsi="Times New Roman" w:cs="Times New Roman"/>
          <w:sz w:val="28"/>
          <w:szCs w:val="24"/>
        </w:rPr>
      </w:pPr>
      <w:r w:rsidRPr="00D06165">
        <w:rPr>
          <w:rFonts w:ascii="Times New Roman" w:hAnsi="Times New Roman" w:cs="Times New Roman"/>
          <w:sz w:val="28"/>
          <w:szCs w:val="24"/>
        </w:rPr>
        <w:t>финансовы</w:t>
      </w:r>
      <w:r>
        <w:rPr>
          <w:rFonts w:ascii="Times New Roman" w:hAnsi="Times New Roman" w:cs="Times New Roman"/>
          <w:sz w:val="28"/>
          <w:szCs w:val="24"/>
        </w:rPr>
        <w:t>е</w:t>
      </w:r>
      <w:r w:rsidRPr="00D06165">
        <w:rPr>
          <w:rFonts w:ascii="Times New Roman" w:hAnsi="Times New Roman" w:cs="Times New Roman"/>
          <w:sz w:val="28"/>
          <w:szCs w:val="24"/>
        </w:rPr>
        <w:t xml:space="preserve"> ресурс</w:t>
      </w:r>
      <w:r>
        <w:rPr>
          <w:rFonts w:ascii="Times New Roman" w:hAnsi="Times New Roman" w:cs="Times New Roman"/>
          <w:sz w:val="28"/>
          <w:szCs w:val="24"/>
        </w:rPr>
        <w:t>ы</w:t>
      </w:r>
      <w:r w:rsidRPr="00D06165">
        <w:rPr>
          <w:rFonts w:ascii="Times New Roman" w:hAnsi="Times New Roman" w:cs="Times New Roman"/>
          <w:sz w:val="28"/>
          <w:szCs w:val="24"/>
        </w:rPr>
        <w:t xml:space="preserve"> из государственных программ Санкт-Петербурга для поддержки развития предпринимательства (средний балл в 2017 году</w:t>
      </w:r>
      <w:r>
        <w:rPr>
          <w:rFonts w:ascii="Times New Roman" w:hAnsi="Times New Roman" w:cs="Times New Roman"/>
          <w:sz w:val="28"/>
          <w:szCs w:val="24"/>
        </w:rPr>
        <w:t xml:space="preserve"> </w:t>
      </w:r>
      <w:r w:rsidRPr="004F5236">
        <w:rPr>
          <w:rFonts w:ascii="Times New Roman" w:hAnsi="Times New Roman" w:cs="Times New Roman"/>
          <w:bCs/>
          <w:sz w:val="28"/>
          <w:szCs w:val="28"/>
        </w:rPr>
        <w:t xml:space="preserve">– </w:t>
      </w:r>
      <w:r w:rsidRPr="00D06165">
        <w:rPr>
          <w:rFonts w:ascii="Times New Roman" w:hAnsi="Times New Roman" w:cs="Times New Roman"/>
          <w:sz w:val="28"/>
          <w:szCs w:val="24"/>
        </w:rPr>
        <w:t>1,7</w:t>
      </w:r>
      <w:r>
        <w:rPr>
          <w:rFonts w:ascii="Times New Roman" w:hAnsi="Times New Roman" w:cs="Times New Roman"/>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существенно большей степени привлечение кредитных средств коммерческих банков на </w:t>
      </w:r>
      <w:r w:rsidR="00920B0A">
        <w:rPr>
          <w:rFonts w:ascii="Times New Roman" w:hAnsi="Times New Roman" w:cs="Times New Roman"/>
          <w:sz w:val="28"/>
          <w:szCs w:val="24"/>
        </w:rPr>
        <w:t xml:space="preserve">срок </w:t>
      </w:r>
      <w:r>
        <w:rPr>
          <w:rFonts w:ascii="Times New Roman" w:hAnsi="Times New Roman" w:cs="Times New Roman"/>
          <w:sz w:val="28"/>
          <w:szCs w:val="24"/>
        </w:rPr>
        <w:t xml:space="preserve">от одного до пяти лет для целей развития, а также участие в государственном заказе Санкт-Петербурга доступно для крупных предприятий, выкуп земельных участков и получение в собственность производственных, складских и офисных помещений – для средних. В связи с этим, для </w:t>
      </w:r>
      <w:r w:rsidRPr="000202AE">
        <w:rPr>
          <w:rFonts w:ascii="Times New Roman" w:hAnsi="Times New Roman" w:cs="Times New Roman"/>
          <w:sz w:val="28"/>
          <w:szCs w:val="24"/>
        </w:rPr>
        <w:t>пре</w:t>
      </w:r>
      <w:r>
        <w:rPr>
          <w:rFonts w:ascii="Times New Roman" w:hAnsi="Times New Roman" w:cs="Times New Roman"/>
          <w:sz w:val="28"/>
          <w:szCs w:val="24"/>
        </w:rPr>
        <w:t xml:space="preserve">одоления указанного неравенства и развития малого бизнеса представляется необходимым осуществление </w:t>
      </w:r>
      <w:r w:rsidRPr="000202AE">
        <w:rPr>
          <w:rFonts w:ascii="Times New Roman" w:hAnsi="Times New Roman" w:cs="Times New Roman"/>
          <w:sz w:val="28"/>
          <w:szCs w:val="24"/>
        </w:rPr>
        <w:t>государственн</w:t>
      </w:r>
      <w:r>
        <w:rPr>
          <w:rFonts w:ascii="Times New Roman" w:hAnsi="Times New Roman" w:cs="Times New Roman"/>
          <w:sz w:val="28"/>
          <w:szCs w:val="24"/>
        </w:rPr>
        <w:t>ой</w:t>
      </w:r>
      <w:r w:rsidRPr="000202AE">
        <w:rPr>
          <w:rFonts w:ascii="Times New Roman" w:hAnsi="Times New Roman" w:cs="Times New Roman"/>
          <w:sz w:val="28"/>
          <w:szCs w:val="24"/>
        </w:rPr>
        <w:t xml:space="preserve"> поддержк</w:t>
      </w:r>
      <w:r>
        <w:rPr>
          <w:rFonts w:ascii="Times New Roman" w:hAnsi="Times New Roman" w:cs="Times New Roman"/>
          <w:sz w:val="28"/>
          <w:szCs w:val="24"/>
        </w:rPr>
        <w:t>и указанной категории субъектов предпринимательства, направленной</w:t>
      </w:r>
      <w:r w:rsidR="00920B0A">
        <w:rPr>
          <w:rFonts w:ascii="Times New Roman" w:hAnsi="Times New Roman" w:cs="Times New Roman"/>
          <w:sz w:val="28"/>
          <w:szCs w:val="24"/>
        </w:rPr>
        <w:t xml:space="preserve"> на</w:t>
      </w:r>
      <w:r>
        <w:rPr>
          <w:rFonts w:ascii="Times New Roman" w:hAnsi="Times New Roman" w:cs="Times New Roman"/>
          <w:sz w:val="28"/>
          <w:szCs w:val="24"/>
        </w:rPr>
        <w:t xml:space="preserve"> повышение для них доступности различных ресурсов. </w:t>
      </w:r>
    </w:p>
    <w:p w:rsidR="00585959" w:rsidRDefault="009151F5" w:rsidP="005F462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Необходимо отметить, профильными исполнительными органами государственной власти </w:t>
      </w:r>
      <w:r w:rsidR="005F4620">
        <w:rPr>
          <w:rFonts w:ascii="Times New Roman" w:hAnsi="Times New Roman" w:cs="Times New Roman"/>
          <w:sz w:val="28"/>
          <w:szCs w:val="24"/>
        </w:rPr>
        <w:t xml:space="preserve">предпринимаются комплексные </w:t>
      </w:r>
      <w:r>
        <w:rPr>
          <w:rFonts w:ascii="Times New Roman" w:hAnsi="Times New Roman" w:cs="Times New Roman"/>
          <w:sz w:val="28"/>
          <w:szCs w:val="24"/>
        </w:rPr>
        <w:t>меры</w:t>
      </w:r>
      <w:r w:rsidR="005F4620">
        <w:rPr>
          <w:rFonts w:ascii="Times New Roman" w:hAnsi="Times New Roman" w:cs="Times New Roman"/>
          <w:sz w:val="28"/>
          <w:szCs w:val="24"/>
        </w:rPr>
        <w:t xml:space="preserve"> по предоставлению финансовой поддержки субъектов предпринимательства </w:t>
      </w:r>
      <w:r>
        <w:rPr>
          <w:rFonts w:ascii="Times New Roman" w:hAnsi="Times New Roman" w:cs="Times New Roman"/>
          <w:sz w:val="28"/>
          <w:szCs w:val="24"/>
        </w:rPr>
        <w:t>в рамках государственных программ Санкт-Петербурга на развитие предпринимательства</w:t>
      </w:r>
      <w:r w:rsidR="005F4620">
        <w:rPr>
          <w:rFonts w:ascii="Times New Roman" w:hAnsi="Times New Roman" w:cs="Times New Roman"/>
          <w:sz w:val="28"/>
          <w:szCs w:val="24"/>
        </w:rPr>
        <w:t>. Однако,</w:t>
      </w:r>
      <w:r>
        <w:rPr>
          <w:rFonts w:ascii="Times New Roman" w:hAnsi="Times New Roman" w:cs="Times New Roman"/>
          <w:sz w:val="28"/>
          <w:szCs w:val="24"/>
        </w:rPr>
        <w:t xml:space="preserve"> </w:t>
      </w:r>
      <w:r w:rsidR="005F4620">
        <w:rPr>
          <w:rFonts w:ascii="Times New Roman" w:hAnsi="Times New Roman" w:cs="Times New Roman"/>
          <w:sz w:val="28"/>
          <w:szCs w:val="24"/>
        </w:rPr>
        <w:t xml:space="preserve">получения мер финансовой государственной поддержки </w:t>
      </w:r>
      <w:r>
        <w:rPr>
          <w:rFonts w:ascii="Times New Roman" w:hAnsi="Times New Roman" w:cs="Times New Roman"/>
          <w:sz w:val="28"/>
          <w:szCs w:val="24"/>
        </w:rPr>
        <w:t xml:space="preserve">по-прежнему оценивается предпринимателями города как </w:t>
      </w:r>
      <w:r w:rsidRPr="007B6BB6">
        <w:rPr>
          <w:rFonts w:ascii="Times New Roman" w:hAnsi="Times New Roman" w:cs="Times New Roman"/>
          <w:sz w:val="28"/>
          <w:szCs w:val="24"/>
        </w:rPr>
        <w:t>затрудн</w:t>
      </w:r>
      <w:r>
        <w:rPr>
          <w:rFonts w:ascii="Times New Roman" w:hAnsi="Times New Roman" w:cs="Times New Roman"/>
          <w:sz w:val="28"/>
          <w:szCs w:val="24"/>
        </w:rPr>
        <w:t>ительное.</w:t>
      </w:r>
      <w:r>
        <w:rPr>
          <w:rStyle w:val="a5"/>
          <w:rFonts w:ascii="Times New Roman" w:hAnsi="Times New Roman"/>
          <w:sz w:val="28"/>
          <w:szCs w:val="24"/>
        </w:rPr>
        <w:footnoteReference w:id="84"/>
      </w:r>
      <w:r w:rsidRPr="0063315F">
        <w:rPr>
          <w:rFonts w:ascii="Times New Roman" w:hAnsi="Times New Roman" w:cs="Times New Roman"/>
          <w:sz w:val="28"/>
          <w:szCs w:val="24"/>
        </w:rPr>
        <w:t xml:space="preserve"> </w:t>
      </w:r>
      <w:r>
        <w:rPr>
          <w:rFonts w:ascii="Times New Roman" w:hAnsi="Times New Roman" w:cs="Times New Roman"/>
          <w:sz w:val="28"/>
          <w:szCs w:val="24"/>
        </w:rPr>
        <w:t>При этом, в</w:t>
      </w:r>
      <w:r w:rsidR="000D7918" w:rsidRPr="00D06165">
        <w:rPr>
          <w:rFonts w:ascii="Times New Roman" w:hAnsi="Times New Roman" w:cs="Times New Roman"/>
          <w:sz w:val="28"/>
          <w:szCs w:val="24"/>
        </w:rPr>
        <w:t xml:space="preserve"> 2017 году получение финансовых ресурсов из государственных программ Санкт-Петербурга для поддержки развития предпринимательства были оценены малыми и средними предприятиями </w:t>
      </w:r>
      <w:r w:rsidR="004766AB">
        <w:rPr>
          <w:rFonts w:ascii="Times New Roman" w:hAnsi="Times New Roman" w:cs="Times New Roman"/>
          <w:sz w:val="28"/>
          <w:szCs w:val="24"/>
        </w:rPr>
        <w:t xml:space="preserve">в </w:t>
      </w:r>
      <w:r w:rsidR="000D7918" w:rsidRPr="00D06165">
        <w:rPr>
          <w:rFonts w:ascii="Times New Roman" w:hAnsi="Times New Roman" w:cs="Times New Roman"/>
          <w:sz w:val="28"/>
          <w:szCs w:val="24"/>
        </w:rPr>
        <w:t>среднем</w:t>
      </w:r>
      <w:r w:rsidR="004766AB">
        <w:rPr>
          <w:rFonts w:ascii="Times New Roman" w:hAnsi="Times New Roman" w:cs="Times New Roman"/>
          <w:sz w:val="28"/>
          <w:szCs w:val="24"/>
        </w:rPr>
        <w:t xml:space="preserve"> в качестве</w:t>
      </w:r>
      <w:r w:rsidR="000D7918" w:rsidRPr="00D06165">
        <w:rPr>
          <w:rFonts w:ascii="Times New Roman" w:hAnsi="Times New Roman" w:cs="Times New Roman"/>
          <w:sz w:val="28"/>
          <w:szCs w:val="24"/>
        </w:rPr>
        <w:t xml:space="preserve"> </w:t>
      </w:r>
      <w:r w:rsidR="000D7918">
        <w:rPr>
          <w:rFonts w:ascii="Times New Roman" w:hAnsi="Times New Roman" w:cs="Times New Roman"/>
          <w:sz w:val="28"/>
          <w:szCs w:val="24"/>
        </w:rPr>
        <w:t>более</w:t>
      </w:r>
      <w:r w:rsidR="000D7918" w:rsidRPr="00D06165">
        <w:rPr>
          <w:rFonts w:ascii="Times New Roman" w:hAnsi="Times New Roman" w:cs="Times New Roman"/>
          <w:sz w:val="28"/>
          <w:szCs w:val="24"/>
        </w:rPr>
        <w:t xml:space="preserve"> доступны</w:t>
      </w:r>
      <w:r w:rsidR="004766AB">
        <w:rPr>
          <w:rFonts w:ascii="Times New Roman" w:hAnsi="Times New Roman" w:cs="Times New Roman"/>
          <w:sz w:val="28"/>
          <w:szCs w:val="24"/>
        </w:rPr>
        <w:t>х</w:t>
      </w:r>
      <w:r w:rsidR="000D7918" w:rsidRPr="00D06165">
        <w:rPr>
          <w:rFonts w:ascii="Times New Roman" w:hAnsi="Times New Roman" w:cs="Times New Roman"/>
          <w:sz w:val="28"/>
          <w:szCs w:val="24"/>
        </w:rPr>
        <w:t xml:space="preserve"> (приблизительно по 1,6 балл</w:t>
      </w:r>
      <w:r w:rsidR="00B14949">
        <w:rPr>
          <w:rFonts w:ascii="Times New Roman" w:hAnsi="Times New Roman" w:cs="Times New Roman"/>
          <w:sz w:val="28"/>
          <w:szCs w:val="24"/>
        </w:rPr>
        <w:t>а</w:t>
      </w:r>
      <w:r w:rsidR="000D7918" w:rsidRPr="00D06165">
        <w:rPr>
          <w:rFonts w:ascii="Times New Roman" w:hAnsi="Times New Roman" w:cs="Times New Roman"/>
          <w:sz w:val="28"/>
          <w:szCs w:val="24"/>
        </w:rPr>
        <w:t xml:space="preserve">), чем </w:t>
      </w:r>
      <w:r w:rsidR="000D7918">
        <w:rPr>
          <w:rFonts w:ascii="Times New Roman" w:hAnsi="Times New Roman" w:cs="Times New Roman"/>
          <w:sz w:val="28"/>
          <w:szCs w:val="24"/>
        </w:rPr>
        <w:t xml:space="preserve">крупными (1,3 балла). </w:t>
      </w:r>
    </w:p>
    <w:p w:rsidR="00784284" w:rsidRDefault="005F4620" w:rsidP="005F462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 мнению Уполномоченного</w:t>
      </w:r>
      <w:r w:rsidR="007E045E">
        <w:rPr>
          <w:rFonts w:ascii="Times New Roman" w:hAnsi="Times New Roman" w:cs="Times New Roman"/>
          <w:sz w:val="28"/>
          <w:szCs w:val="24"/>
        </w:rPr>
        <w:t>,</w:t>
      </w:r>
      <w:r>
        <w:rPr>
          <w:rFonts w:ascii="Times New Roman" w:hAnsi="Times New Roman" w:cs="Times New Roman"/>
          <w:sz w:val="28"/>
          <w:szCs w:val="24"/>
        </w:rPr>
        <w:t xml:space="preserve"> </w:t>
      </w:r>
      <w:r w:rsidR="00CA54DC">
        <w:rPr>
          <w:rFonts w:ascii="Times New Roman" w:hAnsi="Times New Roman" w:cs="Times New Roman"/>
          <w:sz w:val="28"/>
          <w:szCs w:val="24"/>
        </w:rPr>
        <w:t>данное обстоятельство</w:t>
      </w:r>
      <w:r>
        <w:rPr>
          <w:rFonts w:ascii="Times New Roman" w:hAnsi="Times New Roman" w:cs="Times New Roman"/>
          <w:sz w:val="28"/>
          <w:szCs w:val="24"/>
        </w:rPr>
        <w:t xml:space="preserve"> может являться следствием </w:t>
      </w:r>
      <w:r w:rsidR="00585959">
        <w:rPr>
          <w:rFonts w:ascii="Times New Roman" w:hAnsi="Times New Roman" w:cs="Times New Roman"/>
          <w:sz w:val="28"/>
          <w:szCs w:val="24"/>
        </w:rPr>
        <w:t>недостаточн</w:t>
      </w:r>
      <w:r>
        <w:rPr>
          <w:rFonts w:ascii="Times New Roman" w:hAnsi="Times New Roman" w:cs="Times New Roman"/>
          <w:sz w:val="28"/>
          <w:szCs w:val="24"/>
        </w:rPr>
        <w:t>ого</w:t>
      </w:r>
      <w:r w:rsidR="00585959">
        <w:rPr>
          <w:rFonts w:ascii="Times New Roman" w:hAnsi="Times New Roman" w:cs="Times New Roman"/>
          <w:sz w:val="28"/>
          <w:szCs w:val="24"/>
        </w:rPr>
        <w:t xml:space="preserve"> уро</w:t>
      </w:r>
      <w:r>
        <w:rPr>
          <w:rFonts w:ascii="Times New Roman" w:hAnsi="Times New Roman" w:cs="Times New Roman"/>
          <w:sz w:val="28"/>
          <w:szCs w:val="24"/>
        </w:rPr>
        <w:t>в</w:t>
      </w:r>
      <w:r w:rsidR="00585959">
        <w:rPr>
          <w:rFonts w:ascii="Times New Roman" w:hAnsi="Times New Roman" w:cs="Times New Roman"/>
          <w:sz w:val="28"/>
          <w:szCs w:val="24"/>
        </w:rPr>
        <w:t>н</w:t>
      </w:r>
      <w:r>
        <w:rPr>
          <w:rFonts w:ascii="Times New Roman" w:hAnsi="Times New Roman" w:cs="Times New Roman"/>
          <w:sz w:val="28"/>
          <w:szCs w:val="24"/>
        </w:rPr>
        <w:t>я</w:t>
      </w:r>
      <w:r w:rsidR="00585959">
        <w:rPr>
          <w:rFonts w:ascii="Times New Roman" w:hAnsi="Times New Roman" w:cs="Times New Roman"/>
          <w:sz w:val="28"/>
          <w:szCs w:val="24"/>
        </w:rPr>
        <w:t xml:space="preserve"> информированности субъектов предпринимательской деятельности о возможных мерах государственной </w:t>
      </w:r>
      <w:r w:rsidR="00585959">
        <w:rPr>
          <w:rFonts w:ascii="Times New Roman" w:hAnsi="Times New Roman" w:cs="Times New Roman"/>
          <w:sz w:val="28"/>
          <w:szCs w:val="24"/>
        </w:rPr>
        <w:lastRenderedPageBreak/>
        <w:t>поддержки, а также о «типовых» ошибках, допускаемых при оформлении документов на получение субсидий, оказывают существенное влияние на восприятие и оценку бизнесом реализуемых государственных программ. В связи с этим, п</w:t>
      </w:r>
      <w:r w:rsidR="000D7918">
        <w:rPr>
          <w:rFonts w:ascii="Times New Roman" w:hAnsi="Times New Roman" w:cs="Times New Roman"/>
          <w:sz w:val="28"/>
          <w:szCs w:val="24"/>
        </w:rPr>
        <w:t>ринимая во внимание</w:t>
      </w:r>
      <w:r w:rsidR="009151F5">
        <w:rPr>
          <w:rFonts w:ascii="Times New Roman" w:hAnsi="Times New Roman" w:cs="Times New Roman"/>
          <w:sz w:val="28"/>
          <w:szCs w:val="24"/>
        </w:rPr>
        <w:t xml:space="preserve"> результаты социологического опроса</w:t>
      </w:r>
      <w:r w:rsidR="000D7918">
        <w:rPr>
          <w:rFonts w:ascii="Times New Roman" w:hAnsi="Times New Roman" w:cs="Times New Roman"/>
          <w:sz w:val="28"/>
          <w:szCs w:val="24"/>
        </w:rPr>
        <w:t xml:space="preserve">, </w:t>
      </w:r>
      <w:r w:rsidR="009151F5">
        <w:rPr>
          <w:rFonts w:ascii="Times New Roman" w:hAnsi="Times New Roman" w:cs="Times New Roman"/>
          <w:sz w:val="28"/>
          <w:szCs w:val="24"/>
        </w:rPr>
        <w:t xml:space="preserve">представляется необходимым дальнейшее совершенствование </w:t>
      </w:r>
      <w:r w:rsidR="00154483" w:rsidRPr="0042314B">
        <w:rPr>
          <w:rFonts w:ascii="Times New Roman" w:hAnsi="Times New Roman" w:cs="Times New Roman"/>
          <w:sz w:val="28"/>
          <w:szCs w:val="24"/>
        </w:rPr>
        <w:t xml:space="preserve">системы мер государственной поддержки, </w:t>
      </w:r>
      <w:r w:rsidR="00154483">
        <w:rPr>
          <w:rFonts w:ascii="Times New Roman" w:hAnsi="Times New Roman" w:cs="Times New Roman"/>
          <w:sz w:val="28"/>
          <w:szCs w:val="24"/>
        </w:rPr>
        <w:t>предусмотренных</w:t>
      </w:r>
      <w:r w:rsidR="00154483" w:rsidRPr="0042314B">
        <w:rPr>
          <w:rFonts w:ascii="Times New Roman" w:hAnsi="Times New Roman" w:cs="Times New Roman"/>
          <w:sz w:val="28"/>
          <w:szCs w:val="24"/>
        </w:rPr>
        <w:t xml:space="preserve"> государственны</w:t>
      </w:r>
      <w:r w:rsidR="00154483">
        <w:rPr>
          <w:rFonts w:ascii="Times New Roman" w:hAnsi="Times New Roman" w:cs="Times New Roman"/>
          <w:sz w:val="28"/>
          <w:szCs w:val="24"/>
        </w:rPr>
        <w:t>ми</w:t>
      </w:r>
      <w:r w:rsidR="00154483" w:rsidRPr="0042314B">
        <w:rPr>
          <w:rFonts w:ascii="Times New Roman" w:hAnsi="Times New Roman" w:cs="Times New Roman"/>
          <w:sz w:val="28"/>
          <w:szCs w:val="24"/>
        </w:rPr>
        <w:t xml:space="preserve"> программ</w:t>
      </w:r>
      <w:r w:rsidR="00154483">
        <w:rPr>
          <w:rFonts w:ascii="Times New Roman" w:hAnsi="Times New Roman" w:cs="Times New Roman"/>
          <w:sz w:val="28"/>
          <w:szCs w:val="24"/>
        </w:rPr>
        <w:t>ами</w:t>
      </w:r>
      <w:r w:rsidR="00154483" w:rsidRPr="0042314B">
        <w:rPr>
          <w:rFonts w:ascii="Times New Roman" w:hAnsi="Times New Roman" w:cs="Times New Roman"/>
          <w:sz w:val="28"/>
          <w:szCs w:val="24"/>
        </w:rPr>
        <w:t xml:space="preserve"> Санкт-Петербурга</w:t>
      </w:r>
      <w:r w:rsidR="00154483">
        <w:rPr>
          <w:rFonts w:ascii="Times New Roman" w:hAnsi="Times New Roman" w:cs="Times New Roman"/>
          <w:sz w:val="28"/>
          <w:szCs w:val="24"/>
        </w:rPr>
        <w:t xml:space="preserve">, а также </w:t>
      </w:r>
      <w:r w:rsidR="009151F5">
        <w:rPr>
          <w:rFonts w:ascii="Times New Roman" w:hAnsi="Times New Roman" w:cs="Times New Roman"/>
          <w:sz w:val="28"/>
          <w:szCs w:val="24"/>
        </w:rPr>
        <w:t xml:space="preserve">мероприятий по разъяснению предпринимателям города возможных форм и видов поддержки, условий ее предоставления, правил оформления соответствующих документов и «типовых» ошибках, допускаемых при оформлении документов на получение субсидий. </w:t>
      </w:r>
    </w:p>
    <w:p w:rsidR="000D7918" w:rsidRPr="002C2833" w:rsidRDefault="000D7918" w:rsidP="009151F5">
      <w:pPr>
        <w:spacing w:after="0" w:line="240" w:lineRule="auto"/>
        <w:ind w:firstLine="709"/>
        <w:jc w:val="both"/>
        <w:rPr>
          <w:rFonts w:ascii="Times New Roman" w:hAnsi="Times New Roman" w:cs="Times New Roman"/>
          <w:sz w:val="14"/>
          <w:szCs w:val="24"/>
        </w:rPr>
      </w:pPr>
    </w:p>
    <w:p w:rsidR="000D7918" w:rsidRDefault="000D7918" w:rsidP="000D7918">
      <w:pPr>
        <w:spacing w:after="0" w:line="240" w:lineRule="auto"/>
        <w:ind w:firstLine="709"/>
        <w:jc w:val="both"/>
        <w:rPr>
          <w:rFonts w:ascii="Times New Roman" w:hAnsi="Times New Roman" w:cs="Times New Roman"/>
          <w:sz w:val="24"/>
          <w:szCs w:val="24"/>
        </w:rPr>
      </w:pPr>
      <w:r w:rsidRPr="000D7918">
        <w:rPr>
          <w:rFonts w:ascii="Times New Roman" w:hAnsi="Times New Roman" w:cs="Times New Roman"/>
          <w:sz w:val="24"/>
          <w:szCs w:val="24"/>
        </w:rPr>
        <w:t>Рисунок 35.</w:t>
      </w:r>
      <w:r w:rsidRPr="000202AE">
        <w:rPr>
          <w:rFonts w:ascii="Times New Roman" w:hAnsi="Times New Roman" w:cs="Times New Roman"/>
          <w:sz w:val="24"/>
          <w:szCs w:val="24"/>
        </w:rPr>
        <w:t xml:space="preserve"> – Оценка доступности ресурсов по размерам предприятий в 201</w:t>
      </w:r>
      <w:r>
        <w:rPr>
          <w:rFonts w:ascii="Times New Roman" w:hAnsi="Times New Roman" w:cs="Times New Roman"/>
          <w:sz w:val="24"/>
          <w:szCs w:val="24"/>
        </w:rPr>
        <w:t>7</w:t>
      </w:r>
      <w:r w:rsidRPr="000202AE">
        <w:rPr>
          <w:rFonts w:ascii="Times New Roman" w:hAnsi="Times New Roman" w:cs="Times New Roman"/>
          <w:sz w:val="24"/>
          <w:szCs w:val="24"/>
        </w:rPr>
        <w:t xml:space="preserve"> году</w:t>
      </w:r>
    </w:p>
    <w:p w:rsidR="000D7918" w:rsidRPr="002C2833" w:rsidRDefault="000D7918" w:rsidP="000D7918">
      <w:pPr>
        <w:spacing w:after="0" w:line="240" w:lineRule="auto"/>
        <w:ind w:firstLine="709"/>
        <w:jc w:val="both"/>
        <w:rPr>
          <w:rFonts w:ascii="Times New Roman" w:hAnsi="Times New Roman" w:cs="Times New Roman"/>
          <w:sz w:val="14"/>
          <w:szCs w:val="24"/>
        </w:rPr>
      </w:pPr>
    </w:p>
    <w:p w:rsidR="000D7918" w:rsidRPr="000202AE" w:rsidRDefault="000D7918" w:rsidP="000D7918">
      <w:pPr>
        <w:spacing w:after="0" w:line="240" w:lineRule="auto"/>
        <w:jc w:val="both"/>
        <w:rPr>
          <w:rFonts w:ascii="Times New Roman" w:hAnsi="Times New Roman" w:cs="Times New Roman"/>
          <w:sz w:val="28"/>
          <w:szCs w:val="24"/>
        </w:rPr>
      </w:pPr>
      <w:r>
        <w:rPr>
          <w:noProof/>
          <w:lang w:eastAsia="ru-RU"/>
        </w:rPr>
        <w:drawing>
          <wp:inline distT="0" distB="0" distL="0" distR="0" wp14:anchorId="4C7D2C6C" wp14:editId="791E0F43">
            <wp:extent cx="6134735" cy="4752975"/>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E045E" w:rsidRDefault="00154483" w:rsidP="00154483">
      <w:pPr>
        <w:spacing w:after="0" w:line="240" w:lineRule="auto"/>
        <w:ind w:firstLine="709"/>
        <w:jc w:val="both"/>
        <w:rPr>
          <w:rFonts w:ascii="Times New Roman" w:hAnsi="Times New Roman" w:cs="Times New Roman"/>
          <w:sz w:val="28"/>
          <w:szCs w:val="24"/>
        </w:rPr>
        <w:sectPr w:rsidR="007E045E" w:rsidSect="00E62590">
          <w:headerReference w:type="default" r:id="rId58"/>
          <w:type w:val="continuous"/>
          <w:pgSz w:w="11906" w:h="16838"/>
          <w:pgMar w:top="709" w:right="850" w:bottom="1134" w:left="1701" w:header="708" w:footer="708" w:gutter="0"/>
          <w:cols w:space="708"/>
          <w:docGrid w:linePitch="360"/>
        </w:sectPr>
      </w:pPr>
      <w:r>
        <w:rPr>
          <w:rFonts w:ascii="Times New Roman" w:hAnsi="Times New Roman" w:cs="Times New Roman"/>
          <w:sz w:val="28"/>
          <w:szCs w:val="28"/>
        </w:rPr>
        <w:t>Комментируя отраслевую специфику, следует отметить, что п</w:t>
      </w:r>
      <w:r w:rsidRPr="00652A30">
        <w:rPr>
          <w:rFonts w:ascii="Times New Roman" w:hAnsi="Times New Roman" w:cs="Times New Roman"/>
          <w:sz w:val="28"/>
          <w:szCs w:val="28"/>
        </w:rPr>
        <w:t>олучение долгосрочных кредитов</w:t>
      </w:r>
      <w:r>
        <w:rPr>
          <w:rFonts w:ascii="Times New Roman" w:hAnsi="Times New Roman" w:cs="Times New Roman"/>
          <w:sz w:val="28"/>
          <w:szCs w:val="28"/>
        </w:rPr>
        <w:t xml:space="preserve"> в коммерческих банках</w:t>
      </w:r>
      <w:r w:rsidRPr="00652A30">
        <w:rPr>
          <w:rFonts w:ascii="Times New Roman" w:hAnsi="Times New Roman" w:cs="Times New Roman"/>
          <w:sz w:val="28"/>
          <w:szCs w:val="28"/>
        </w:rPr>
        <w:t xml:space="preserve"> по-прежнему в меньшей степени доступн</w:t>
      </w:r>
      <w:r>
        <w:rPr>
          <w:rFonts w:ascii="Times New Roman" w:hAnsi="Times New Roman" w:cs="Times New Roman"/>
          <w:sz w:val="28"/>
          <w:szCs w:val="28"/>
        </w:rPr>
        <w:t xml:space="preserve">о </w:t>
      </w:r>
      <w:r w:rsidRPr="0042314B">
        <w:rPr>
          <w:rFonts w:ascii="Times New Roman" w:hAnsi="Times New Roman" w:cs="Times New Roman"/>
          <w:sz w:val="28"/>
          <w:szCs w:val="28"/>
        </w:rPr>
        <w:t>для представителей реального сектора экономики</w:t>
      </w:r>
      <w:r w:rsidRPr="00652A30">
        <w:rPr>
          <w:rFonts w:ascii="Times New Roman" w:hAnsi="Times New Roman" w:cs="Times New Roman"/>
          <w:sz w:val="28"/>
          <w:szCs w:val="28"/>
        </w:rPr>
        <w:t xml:space="preserve"> – в производственной и строительной сферах (средние баллы соответственно </w:t>
      </w:r>
      <w:r>
        <w:rPr>
          <w:rFonts w:ascii="Times New Roman" w:hAnsi="Times New Roman" w:cs="Times New Roman"/>
          <w:sz w:val="28"/>
          <w:szCs w:val="28"/>
        </w:rPr>
        <w:t>-</w:t>
      </w:r>
      <w:r w:rsidRPr="00652A30">
        <w:rPr>
          <w:rFonts w:ascii="Times New Roman" w:hAnsi="Times New Roman" w:cs="Times New Roman"/>
          <w:sz w:val="28"/>
          <w:szCs w:val="28"/>
        </w:rPr>
        <w:t xml:space="preserve"> 1,</w:t>
      </w:r>
      <w:r>
        <w:rPr>
          <w:rFonts w:ascii="Times New Roman" w:hAnsi="Times New Roman" w:cs="Times New Roman"/>
          <w:sz w:val="28"/>
          <w:szCs w:val="28"/>
        </w:rPr>
        <w:t xml:space="preserve">3 и </w:t>
      </w:r>
      <w:r w:rsidRPr="00652A30">
        <w:rPr>
          <w:rFonts w:ascii="Times New Roman" w:hAnsi="Times New Roman" w:cs="Times New Roman"/>
          <w:sz w:val="28"/>
          <w:szCs w:val="28"/>
        </w:rPr>
        <w:t>1,4). Аналогичная, хоть и несколько более оптимистичная, ситуация с краткосрочным кредитованием: средние оценки представителей производства и строительства соответственно составляют 1,9 и 2,0 баллов, – а также доступностью государственного заказа Санкт-Петербурга (по 1,9 баллов).</w:t>
      </w:r>
      <w:r w:rsidRPr="00154483">
        <w:rPr>
          <w:rFonts w:ascii="Times New Roman" w:hAnsi="Times New Roman" w:cs="Times New Roman"/>
          <w:sz w:val="28"/>
          <w:szCs w:val="24"/>
        </w:rPr>
        <w:t xml:space="preserve"> </w:t>
      </w:r>
    </w:p>
    <w:p w:rsidR="000D7918" w:rsidRPr="00B21E4D" w:rsidRDefault="000D7918" w:rsidP="000D7918">
      <w:pPr>
        <w:spacing w:after="0" w:line="240" w:lineRule="auto"/>
        <w:ind w:firstLine="851"/>
        <w:jc w:val="both"/>
        <w:rPr>
          <w:rFonts w:ascii="Times New Roman" w:hAnsi="Times New Roman" w:cs="Times New Roman"/>
          <w:sz w:val="24"/>
          <w:szCs w:val="24"/>
        </w:rPr>
      </w:pPr>
      <w:r w:rsidRPr="00B21E4D">
        <w:rPr>
          <w:rFonts w:ascii="Times New Roman" w:hAnsi="Times New Roman" w:cs="Times New Roman"/>
          <w:sz w:val="24"/>
          <w:szCs w:val="24"/>
        </w:rPr>
        <w:lastRenderedPageBreak/>
        <w:t xml:space="preserve">Рисунок </w:t>
      </w:r>
      <w:r>
        <w:rPr>
          <w:rFonts w:ascii="Times New Roman" w:hAnsi="Times New Roman" w:cs="Times New Roman"/>
          <w:sz w:val="24"/>
          <w:szCs w:val="24"/>
        </w:rPr>
        <w:t>36.</w:t>
      </w:r>
      <w:r w:rsidRPr="00B21E4D">
        <w:rPr>
          <w:rFonts w:ascii="Times New Roman" w:hAnsi="Times New Roman" w:cs="Times New Roman"/>
          <w:sz w:val="24"/>
          <w:szCs w:val="24"/>
        </w:rPr>
        <w:t xml:space="preserve"> – Оценка </w:t>
      </w:r>
      <w:r>
        <w:rPr>
          <w:rFonts w:ascii="Times New Roman" w:hAnsi="Times New Roman" w:cs="Times New Roman"/>
          <w:sz w:val="24"/>
          <w:szCs w:val="24"/>
        </w:rPr>
        <w:t xml:space="preserve">предпринимателями Санкт-Петербурга </w:t>
      </w:r>
      <w:r w:rsidRPr="00B21E4D">
        <w:rPr>
          <w:rFonts w:ascii="Times New Roman" w:hAnsi="Times New Roman" w:cs="Times New Roman"/>
          <w:sz w:val="24"/>
          <w:szCs w:val="24"/>
        </w:rPr>
        <w:t>доступности ресурсов по сферам деятельности в 201</w:t>
      </w:r>
      <w:r>
        <w:rPr>
          <w:rFonts w:ascii="Times New Roman" w:hAnsi="Times New Roman" w:cs="Times New Roman"/>
          <w:sz w:val="24"/>
          <w:szCs w:val="24"/>
        </w:rPr>
        <w:t>7</w:t>
      </w:r>
      <w:r w:rsidRPr="00B21E4D">
        <w:rPr>
          <w:rFonts w:ascii="Times New Roman" w:hAnsi="Times New Roman" w:cs="Times New Roman"/>
          <w:sz w:val="24"/>
          <w:szCs w:val="24"/>
        </w:rPr>
        <w:t xml:space="preserve"> году</w:t>
      </w:r>
      <w:r>
        <w:rPr>
          <w:rFonts w:ascii="Times New Roman" w:hAnsi="Times New Roman" w:cs="Times New Roman"/>
          <w:sz w:val="24"/>
          <w:szCs w:val="24"/>
        </w:rPr>
        <w:t xml:space="preserve"> </w:t>
      </w:r>
    </w:p>
    <w:p w:rsidR="000D7918" w:rsidRPr="00101486" w:rsidRDefault="001A210B" w:rsidP="000D7918">
      <w:pPr>
        <w:spacing w:line="360" w:lineRule="auto"/>
        <w:jc w:val="both"/>
        <w:rPr>
          <w:sz w:val="28"/>
          <w:szCs w:val="28"/>
        </w:rPr>
      </w:pPr>
      <w:r>
        <w:rPr>
          <w:noProof/>
          <w:lang w:eastAsia="ru-RU"/>
        </w:rPr>
        <w:drawing>
          <wp:inline distT="0" distB="0" distL="0" distR="0" wp14:anchorId="787D94FE" wp14:editId="04C9DC46">
            <wp:extent cx="5940425" cy="8739279"/>
            <wp:effectExtent l="0" t="0" r="3175" b="508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D7918" w:rsidRDefault="000D7918" w:rsidP="000D79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результаты социологического опроса, представляется необходимым особое внимание уделить </w:t>
      </w:r>
      <w:r w:rsidRPr="00DC5343">
        <w:rPr>
          <w:rFonts w:ascii="Times New Roman" w:hAnsi="Times New Roman" w:cs="Times New Roman"/>
          <w:b/>
          <w:sz w:val="28"/>
          <w:szCs w:val="28"/>
        </w:rPr>
        <w:t>системным проблемам</w:t>
      </w:r>
      <w:r w:rsidR="001A210B">
        <w:rPr>
          <w:rFonts w:ascii="Times New Roman" w:hAnsi="Times New Roman" w:cs="Times New Roman"/>
          <w:b/>
          <w:sz w:val="28"/>
          <w:szCs w:val="28"/>
        </w:rPr>
        <w:t xml:space="preserve"> </w:t>
      </w:r>
      <w:r w:rsidRPr="00DC5343">
        <w:rPr>
          <w:rFonts w:ascii="Times New Roman" w:hAnsi="Times New Roman" w:cs="Times New Roman"/>
          <w:b/>
          <w:sz w:val="28"/>
          <w:szCs w:val="28"/>
        </w:rPr>
        <w:t>препятствующим</w:t>
      </w:r>
      <w:r w:rsidR="001A210B" w:rsidRPr="00DC5343">
        <w:rPr>
          <w:rFonts w:ascii="Times New Roman" w:hAnsi="Times New Roman" w:cs="Times New Roman"/>
          <w:b/>
          <w:sz w:val="28"/>
          <w:szCs w:val="28"/>
        </w:rPr>
        <w:t>, по мнению бизнес-сообщества</w:t>
      </w:r>
      <w:r w:rsidR="001A210B">
        <w:rPr>
          <w:rFonts w:ascii="Times New Roman" w:hAnsi="Times New Roman" w:cs="Times New Roman"/>
          <w:b/>
          <w:sz w:val="28"/>
          <w:szCs w:val="28"/>
        </w:rPr>
        <w:t>,</w:t>
      </w:r>
      <w:r w:rsidRPr="00DC5343">
        <w:rPr>
          <w:rFonts w:ascii="Times New Roman" w:hAnsi="Times New Roman" w:cs="Times New Roman"/>
          <w:b/>
          <w:sz w:val="28"/>
          <w:szCs w:val="28"/>
        </w:rPr>
        <w:t xml:space="preserve"> развитию предпринимательства</w:t>
      </w:r>
      <w:r>
        <w:rPr>
          <w:rFonts w:ascii="Times New Roman" w:hAnsi="Times New Roman" w:cs="Times New Roman"/>
          <w:b/>
          <w:sz w:val="28"/>
          <w:szCs w:val="28"/>
        </w:rPr>
        <w:t xml:space="preserve"> в городе</w:t>
      </w:r>
      <w:r>
        <w:rPr>
          <w:rFonts w:ascii="Times New Roman" w:hAnsi="Times New Roman" w:cs="Times New Roman"/>
          <w:sz w:val="28"/>
          <w:szCs w:val="28"/>
        </w:rPr>
        <w:t xml:space="preserve">. </w:t>
      </w:r>
    </w:p>
    <w:p w:rsidR="000D7918" w:rsidRPr="00DC5343" w:rsidRDefault="000D7918" w:rsidP="000D7918">
      <w:pPr>
        <w:spacing w:after="0" w:line="240" w:lineRule="auto"/>
        <w:ind w:firstLine="709"/>
        <w:jc w:val="both"/>
        <w:rPr>
          <w:rFonts w:ascii="Times New Roman" w:hAnsi="Times New Roman" w:cs="Times New Roman"/>
          <w:sz w:val="28"/>
          <w:szCs w:val="28"/>
        </w:rPr>
      </w:pPr>
      <w:r w:rsidRPr="00DC5343">
        <w:rPr>
          <w:rFonts w:ascii="Times New Roman" w:hAnsi="Times New Roman" w:cs="Times New Roman"/>
          <w:sz w:val="28"/>
          <w:szCs w:val="28"/>
        </w:rPr>
        <w:t xml:space="preserve">В </w:t>
      </w:r>
      <w:r>
        <w:rPr>
          <w:rFonts w:ascii="Times New Roman" w:hAnsi="Times New Roman" w:cs="Times New Roman"/>
          <w:sz w:val="28"/>
          <w:szCs w:val="28"/>
        </w:rPr>
        <w:t>процессе</w:t>
      </w:r>
      <w:r w:rsidRPr="00DC5343">
        <w:rPr>
          <w:rFonts w:ascii="Times New Roman" w:hAnsi="Times New Roman" w:cs="Times New Roman"/>
          <w:sz w:val="28"/>
          <w:szCs w:val="28"/>
        </w:rPr>
        <w:t xml:space="preserve"> </w:t>
      </w:r>
      <w:r>
        <w:rPr>
          <w:rFonts w:ascii="Times New Roman" w:hAnsi="Times New Roman" w:cs="Times New Roman"/>
          <w:sz w:val="28"/>
          <w:szCs w:val="28"/>
        </w:rPr>
        <w:t xml:space="preserve">проведения исследования </w:t>
      </w:r>
      <w:r w:rsidRPr="00DC5343">
        <w:rPr>
          <w:rFonts w:ascii="Times New Roman" w:hAnsi="Times New Roman" w:cs="Times New Roman"/>
          <w:sz w:val="28"/>
          <w:szCs w:val="28"/>
        </w:rPr>
        <w:t xml:space="preserve">на предмет наличия </w:t>
      </w:r>
      <w:r w:rsidRPr="006D6BDD">
        <w:rPr>
          <w:rFonts w:ascii="Times New Roman" w:hAnsi="Times New Roman" w:cs="Times New Roman"/>
          <w:sz w:val="28"/>
          <w:szCs w:val="28"/>
        </w:rPr>
        <w:t>проблем</w:t>
      </w:r>
      <w:r>
        <w:rPr>
          <w:rFonts w:ascii="Times New Roman" w:hAnsi="Times New Roman" w:cs="Times New Roman"/>
          <w:sz w:val="28"/>
          <w:szCs w:val="28"/>
        </w:rPr>
        <w:t>,</w:t>
      </w:r>
      <w:r w:rsidRPr="006D6BDD">
        <w:rPr>
          <w:rFonts w:ascii="Times New Roman" w:hAnsi="Times New Roman" w:cs="Times New Roman"/>
          <w:sz w:val="28"/>
          <w:szCs w:val="28"/>
        </w:rPr>
        <w:t xml:space="preserve"> </w:t>
      </w:r>
      <w:r>
        <w:rPr>
          <w:rFonts w:ascii="Times New Roman" w:hAnsi="Times New Roman" w:cs="Times New Roman"/>
          <w:sz w:val="28"/>
          <w:szCs w:val="28"/>
        </w:rPr>
        <w:t>препятствующих ведению бизнеса</w:t>
      </w:r>
      <w:r w:rsidRPr="00DC5343">
        <w:rPr>
          <w:rFonts w:ascii="Times New Roman" w:hAnsi="Times New Roman" w:cs="Times New Roman"/>
          <w:sz w:val="28"/>
          <w:szCs w:val="28"/>
        </w:rPr>
        <w:t xml:space="preserve"> и вызванных ими негативных последствий</w:t>
      </w:r>
      <w:r>
        <w:rPr>
          <w:rFonts w:ascii="Times New Roman" w:hAnsi="Times New Roman" w:cs="Times New Roman"/>
          <w:sz w:val="28"/>
          <w:szCs w:val="28"/>
        </w:rPr>
        <w:t xml:space="preserve">, они были сгруппированы в соответствии с </w:t>
      </w:r>
      <w:r w:rsidRPr="00DC5343">
        <w:rPr>
          <w:rFonts w:ascii="Times New Roman" w:hAnsi="Times New Roman" w:cs="Times New Roman"/>
          <w:sz w:val="28"/>
          <w:szCs w:val="28"/>
        </w:rPr>
        <w:t>перечне</w:t>
      </w:r>
      <w:r>
        <w:rPr>
          <w:rFonts w:ascii="Times New Roman" w:hAnsi="Times New Roman" w:cs="Times New Roman"/>
          <w:sz w:val="28"/>
          <w:szCs w:val="28"/>
        </w:rPr>
        <w:t>м</w:t>
      </w:r>
      <w:r w:rsidRPr="00DC5343">
        <w:rPr>
          <w:rFonts w:ascii="Times New Roman" w:hAnsi="Times New Roman" w:cs="Times New Roman"/>
          <w:sz w:val="28"/>
          <w:szCs w:val="28"/>
        </w:rPr>
        <w:t xml:space="preserve"> сфер </w:t>
      </w:r>
      <w:r>
        <w:rPr>
          <w:rFonts w:ascii="Times New Roman" w:hAnsi="Times New Roman" w:cs="Times New Roman"/>
          <w:sz w:val="28"/>
          <w:szCs w:val="28"/>
        </w:rPr>
        <w:t>право</w:t>
      </w:r>
      <w:r w:rsidRPr="00DC5343">
        <w:rPr>
          <w:rFonts w:ascii="Times New Roman" w:hAnsi="Times New Roman" w:cs="Times New Roman"/>
          <w:sz w:val="28"/>
          <w:szCs w:val="28"/>
        </w:rPr>
        <w:t>отношений</w:t>
      </w:r>
      <w:r>
        <w:rPr>
          <w:rFonts w:ascii="Times New Roman" w:hAnsi="Times New Roman" w:cs="Times New Roman"/>
          <w:sz w:val="28"/>
          <w:szCs w:val="28"/>
        </w:rPr>
        <w:t xml:space="preserve"> (представлен в следующей таблиц</w:t>
      </w:r>
      <w:r w:rsidRPr="00E00BE3">
        <w:rPr>
          <w:rFonts w:ascii="Times New Roman" w:hAnsi="Times New Roman" w:cs="Times New Roman"/>
          <w:sz w:val="28"/>
          <w:szCs w:val="28"/>
        </w:rPr>
        <w:t>е).</w:t>
      </w:r>
      <w:r w:rsidRPr="00E00BE3">
        <w:rPr>
          <w:rStyle w:val="a5"/>
          <w:rFonts w:ascii="Times New Roman" w:hAnsi="Times New Roman"/>
          <w:sz w:val="28"/>
          <w:szCs w:val="28"/>
        </w:rPr>
        <w:footnoteReference w:id="85"/>
      </w:r>
    </w:p>
    <w:p w:rsidR="000D7918" w:rsidRPr="00DC5343" w:rsidRDefault="000D7918" w:rsidP="000D7918">
      <w:pPr>
        <w:spacing w:after="0" w:line="240" w:lineRule="auto"/>
        <w:ind w:firstLine="709"/>
        <w:jc w:val="both"/>
        <w:rPr>
          <w:rFonts w:ascii="Times New Roman" w:hAnsi="Times New Roman" w:cs="Times New Roman"/>
          <w:sz w:val="28"/>
          <w:szCs w:val="28"/>
        </w:rPr>
      </w:pPr>
    </w:p>
    <w:p w:rsidR="000D7918" w:rsidRDefault="000D7918" w:rsidP="000D7918">
      <w:pPr>
        <w:spacing w:after="0" w:line="240" w:lineRule="auto"/>
        <w:ind w:firstLine="709"/>
        <w:jc w:val="both"/>
        <w:rPr>
          <w:rFonts w:ascii="Times New Roman" w:hAnsi="Times New Roman" w:cs="Times New Roman"/>
          <w:sz w:val="24"/>
          <w:szCs w:val="28"/>
        </w:rPr>
      </w:pPr>
      <w:r w:rsidRPr="001F342B">
        <w:rPr>
          <w:rFonts w:ascii="Times New Roman" w:hAnsi="Times New Roman" w:cs="Times New Roman"/>
          <w:sz w:val="24"/>
          <w:szCs w:val="28"/>
        </w:rPr>
        <w:t xml:space="preserve">Таблица </w:t>
      </w:r>
      <w:r>
        <w:rPr>
          <w:rFonts w:ascii="Times New Roman" w:hAnsi="Times New Roman" w:cs="Times New Roman"/>
          <w:sz w:val="24"/>
          <w:szCs w:val="28"/>
        </w:rPr>
        <w:t>6.</w:t>
      </w:r>
      <w:r w:rsidRPr="001F342B">
        <w:rPr>
          <w:rFonts w:ascii="Times New Roman" w:hAnsi="Times New Roman" w:cs="Times New Roman"/>
          <w:sz w:val="24"/>
          <w:szCs w:val="28"/>
        </w:rPr>
        <w:t xml:space="preserve"> – Оценка возникновения у предпринимателей проблем в определенных сферах правоотношений в 2017 году и вызванных ими последствий</w:t>
      </w:r>
    </w:p>
    <w:p w:rsidR="000D7918" w:rsidRPr="001F342B" w:rsidRDefault="000D7918" w:rsidP="000D7918">
      <w:pPr>
        <w:spacing w:after="0" w:line="240" w:lineRule="auto"/>
        <w:jc w:val="both"/>
        <w:rPr>
          <w:rFonts w:ascii="Times New Roman" w:hAnsi="Times New Roman" w:cs="Times New Roman"/>
          <w:sz w:val="24"/>
          <w:szCs w:val="28"/>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275"/>
        <w:gridCol w:w="1560"/>
        <w:gridCol w:w="1275"/>
        <w:gridCol w:w="1560"/>
        <w:gridCol w:w="1559"/>
      </w:tblGrid>
      <w:tr w:rsidR="000D7918" w:rsidRPr="001F342B" w:rsidTr="000D7918">
        <w:trPr>
          <w:trHeight w:val="350"/>
          <w:tblHeader/>
        </w:trPr>
        <w:tc>
          <w:tcPr>
            <w:tcW w:w="2014" w:type="dxa"/>
            <w:vMerge w:val="restart"/>
            <w:shd w:val="clear" w:color="auto" w:fill="D9E2F3" w:themeFill="accent1" w:themeFillTint="33"/>
            <w:noWrap/>
            <w:vAlign w:val="center"/>
          </w:tcPr>
          <w:p w:rsidR="000D7918" w:rsidRPr="006D3188" w:rsidRDefault="000D7918" w:rsidP="000D7918">
            <w:pPr>
              <w:spacing w:after="0" w:line="240" w:lineRule="auto"/>
              <w:jc w:val="center"/>
              <w:rPr>
                <w:rFonts w:ascii="Times New Roman" w:hAnsi="Times New Roman" w:cs="Times New Roman"/>
                <w:b/>
                <w:sz w:val="20"/>
                <w:szCs w:val="24"/>
              </w:rPr>
            </w:pPr>
            <w:r w:rsidRPr="006D3188">
              <w:rPr>
                <w:rFonts w:ascii="Times New Roman" w:hAnsi="Times New Roman" w:cs="Times New Roman"/>
                <w:b/>
                <w:sz w:val="20"/>
                <w:szCs w:val="24"/>
              </w:rPr>
              <w:t xml:space="preserve">Сфера </w:t>
            </w:r>
            <w:r w:rsidRPr="006D3188">
              <w:rPr>
                <w:rFonts w:ascii="Times New Roman" w:hAnsi="Times New Roman" w:cs="Times New Roman"/>
                <w:b/>
                <w:sz w:val="20"/>
                <w:szCs w:val="24"/>
              </w:rPr>
              <w:br/>
              <w:t>правоотношений</w:t>
            </w:r>
          </w:p>
        </w:tc>
        <w:tc>
          <w:tcPr>
            <w:tcW w:w="5670" w:type="dxa"/>
            <w:gridSpan w:val="4"/>
            <w:shd w:val="clear" w:color="auto" w:fill="D9E2F3" w:themeFill="accent1" w:themeFillTint="33"/>
            <w:vAlign w:val="center"/>
          </w:tcPr>
          <w:p w:rsidR="000D7918" w:rsidRPr="006D3188" w:rsidRDefault="000D7918" w:rsidP="000D7918">
            <w:pPr>
              <w:spacing w:after="0" w:line="240" w:lineRule="auto"/>
              <w:jc w:val="center"/>
              <w:rPr>
                <w:rFonts w:ascii="Times New Roman" w:hAnsi="Times New Roman" w:cs="Times New Roman"/>
                <w:b/>
                <w:iCs/>
                <w:noProof/>
                <w:color w:val="000000"/>
                <w:sz w:val="20"/>
                <w:szCs w:val="24"/>
              </w:rPr>
            </w:pPr>
            <w:r w:rsidRPr="006D3188">
              <w:rPr>
                <w:rFonts w:ascii="Times New Roman" w:hAnsi="Times New Roman" w:cs="Times New Roman"/>
                <w:b/>
                <w:iCs/>
                <w:noProof/>
                <w:color w:val="000000"/>
                <w:sz w:val="20"/>
                <w:szCs w:val="24"/>
              </w:rPr>
              <w:t>Доли респондентов, у которых</w:t>
            </w:r>
          </w:p>
        </w:tc>
        <w:tc>
          <w:tcPr>
            <w:tcW w:w="1559" w:type="dxa"/>
            <w:vMerge w:val="restart"/>
            <w:shd w:val="clear" w:color="auto" w:fill="D9E2F3" w:themeFill="accent1" w:themeFillTint="33"/>
            <w:vAlign w:val="center"/>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color w:val="000000"/>
                <w:sz w:val="20"/>
                <w:szCs w:val="24"/>
              </w:rPr>
              <w:t>Доля содержа-тельных ответов</w:t>
            </w:r>
            <w:r w:rsidRPr="006D3188">
              <w:rPr>
                <w:rStyle w:val="a5"/>
                <w:rFonts w:ascii="Times New Roman" w:hAnsi="Times New Roman"/>
                <w:b/>
                <w:color w:val="000000"/>
                <w:sz w:val="20"/>
                <w:szCs w:val="24"/>
              </w:rPr>
              <w:footnoteReference w:id="86"/>
            </w:r>
          </w:p>
        </w:tc>
      </w:tr>
      <w:tr w:rsidR="000D7918" w:rsidRPr="001F342B" w:rsidTr="000D7918">
        <w:trPr>
          <w:trHeight w:val="1507"/>
          <w:tblHeader/>
        </w:trPr>
        <w:tc>
          <w:tcPr>
            <w:tcW w:w="2014" w:type="dxa"/>
            <w:vMerge/>
            <w:shd w:val="clear" w:color="auto" w:fill="D9D9D9" w:themeFill="background1" w:themeFillShade="D9"/>
            <w:noWrap/>
            <w:vAlign w:val="center"/>
            <w:hideMark/>
          </w:tcPr>
          <w:p w:rsidR="000D7918" w:rsidRPr="006D3188" w:rsidRDefault="000D7918" w:rsidP="000D7918">
            <w:pPr>
              <w:spacing w:after="0" w:line="240" w:lineRule="auto"/>
              <w:jc w:val="center"/>
              <w:rPr>
                <w:rFonts w:ascii="Times New Roman" w:hAnsi="Times New Roman" w:cs="Times New Roman"/>
                <w:sz w:val="20"/>
                <w:szCs w:val="24"/>
              </w:rPr>
            </w:pPr>
          </w:p>
        </w:tc>
        <w:tc>
          <w:tcPr>
            <w:tcW w:w="1275" w:type="dxa"/>
            <w:shd w:val="clear" w:color="auto" w:fill="D9E2F3" w:themeFill="accent1" w:themeFillTint="33"/>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color w:val="000000"/>
                <w:sz w:val="20"/>
                <w:szCs w:val="24"/>
              </w:rPr>
              <w:t>проблем не возникало</w:t>
            </w:r>
          </w:p>
        </w:tc>
        <w:tc>
          <w:tcPr>
            <w:tcW w:w="1560" w:type="dxa"/>
            <w:shd w:val="clear" w:color="auto" w:fill="D9E2F3" w:themeFill="accent1" w:themeFillTint="33"/>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iCs/>
                <w:noProof/>
                <w:color w:val="000000"/>
                <w:sz w:val="20"/>
                <w:szCs w:val="24"/>
              </w:rPr>
              <w:t>возникли потери незначи-тельного характера</w:t>
            </w:r>
          </w:p>
        </w:tc>
        <w:tc>
          <w:tcPr>
            <w:tcW w:w="1275" w:type="dxa"/>
            <w:shd w:val="clear" w:color="auto" w:fill="D9E2F3" w:themeFill="accent1" w:themeFillTint="33"/>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iCs/>
                <w:noProof/>
                <w:color w:val="000000"/>
                <w:sz w:val="20"/>
                <w:szCs w:val="24"/>
              </w:rPr>
              <w:t>нанесен значитель-ный ущерб</w:t>
            </w:r>
          </w:p>
        </w:tc>
        <w:tc>
          <w:tcPr>
            <w:tcW w:w="1560" w:type="dxa"/>
            <w:shd w:val="clear" w:color="auto" w:fill="D9E2F3" w:themeFill="accent1" w:themeFillTint="33"/>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iCs/>
                <w:noProof/>
                <w:color w:val="000000"/>
                <w:sz w:val="20"/>
                <w:szCs w:val="24"/>
              </w:rPr>
              <w:t>существова</w:t>
            </w:r>
            <w:r>
              <w:rPr>
                <w:rFonts w:ascii="Times New Roman" w:hAnsi="Times New Roman" w:cs="Times New Roman"/>
                <w:b/>
                <w:iCs/>
                <w:noProof/>
                <w:color w:val="000000"/>
                <w:sz w:val="20"/>
                <w:szCs w:val="24"/>
              </w:rPr>
              <w:t>-</w:t>
            </w:r>
            <w:r w:rsidRPr="006D3188">
              <w:rPr>
                <w:rFonts w:ascii="Times New Roman" w:hAnsi="Times New Roman" w:cs="Times New Roman"/>
                <w:b/>
                <w:iCs/>
                <w:noProof/>
                <w:color w:val="000000"/>
                <w:sz w:val="20"/>
                <w:szCs w:val="24"/>
              </w:rPr>
              <w:t>ние предприятия поставлено под угрозу</w:t>
            </w:r>
          </w:p>
        </w:tc>
        <w:tc>
          <w:tcPr>
            <w:tcW w:w="1559" w:type="dxa"/>
            <w:vMerge/>
            <w:shd w:val="clear" w:color="auto" w:fill="BDD6EE" w:themeFill="accent5" w:themeFillTint="66"/>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p>
        </w:tc>
      </w:tr>
      <w:tr w:rsidR="000D7918" w:rsidRPr="001F342B" w:rsidTr="000D7918">
        <w:trPr>
          <w:trHeight w:val="765"/>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4"/>
              </w:rPr>
            </w:pPr>
            <w:r w:rsidRPr="006D3188">
              <w:rPr>
                <w:rFonts w:ascii="Times New Roman" w:hAnsi="Times New Roman" w:cs="Times New Roman"/>
                <w:color w:val="000000"/>
                <w:sz w:val="20"/>
                <w:szCs w:val="24"/>
              </w:rPr>
              <w:t>Кадастры, земельные отношения и имущественные права</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82,1%</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8,1%</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6,5%</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3,2%</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color w:val="000000"/>
                <w:sz w:val="20"/>
                <w:szCs w:val="24"/>
              </w:rPr>
              <w:t>30,7%</w:t>
            </w:r>
          </w:p>
        </w:tc>
      </w:tr>
      <w:tr w:rsidR="000D7918" w:rsidRPr="001F342B" w:rsidTr="000D7918">
        <w:trPr>
          <w:trHeight w:val="315"/>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4"/>
              </w:rPr>
            </w:pPr>
            <w:r w:rsidRPr="006D3188">
              <w:rPr>
                <w:rFonts w:ascii="Times New Roman" w:hAnsi="Times New Roman" w:cs="Times New Roman"/>
                <w:color w:val="000000"/>
                <w:sz w:val="20"/>
                <w:szCs w:val="24"/>
              </w:rPr>
              <w:t>Нарушения прав предпринимателей в уголовно-правовой сфере</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93,0%</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3,4%</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2,5%</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1,1%</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4"/>
              </w:rPr>
            </w:pPr>
            <w:r w:rsidRPr="006D3188">
              <w:rPr>
                <w:rFonts w:ascii="Times New Roman" w:hAnsi="Times New Roman" w:cs="Times New Roman"/>
                <w:b/>
                <w:color w:val="000000"/>
                <w:sz w:val="20"/>
                <w:szCs w:val="24"/>
              </w:rPr>
              <w:t>55,8%</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4"/>
              </w:rPr>
            </w:pPr>
            <w:r w:rsidRPr="006D3188">
              <w:rPr>
                <w:rFonts w:ascii="Times New Roman" w:hAnsi="Times New Roman" w:cs="Times New Roman"/>
                <w:color w:val="000000"/>
                <w:sz w:val="20"/>
                <w:szCs w:val="24"/>
              </w:rPr>
              <w:t>Контрольно-надзорная деятельность</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84,8%</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10,1%</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3,7%</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1,4%</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92,0%</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4"/>
              </w:rPr>
            </w:pPr>
            <w:r w:rsidRPr="006D3188">
              <w:rPr>
                <w:rFonts w:ascii="Times New Roman" w:hAnsi="Times New Roman" w:cs="Times New Roman"/>
                <w:color w:val="000000"/>
                <w:sz w:val="20"/>
                <w:szCs w:val="24"/>
              </w:rPr>
              <w:t>Инвестиционно-строительная деятельность, жилищно-коммунальное хозяйство</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87,4%</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4,8%</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6,0%</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1,8%</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16,6%</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4"/>
              </w:rPr>
            </w:pPr>
            <w:r w:rsidRPr="006D3188">
              <w:rPr>
                <w:rFonts w:ascii="Times New Roman" w:hAnsi="Times New Roman" w:cs="Times New Roman"/>
                <w:color w:val="000000"/>
                <w:sz w:val="20"/>
                <w:szCs w:val="24"/>
              </w:rPr>
              <w:t>Регулирование торговой деятельности</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92,9%</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3,8%</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2,7%</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4"/>
              </w:rPr>
            </w:pPr>
            <w:r w:rsidRPr="006D3188">
              <w:rPr>
                <w:rFonts w:ascii="Times New Roman" w:hAnsi="Times New Roman" w:cs="Times New Roman"/>
                <w:color w:val="000000"/>
                <w:sz w:val="20"/>
                <w:szCs w:val="24"/>
              </w:rPr>
              <w:t>0,5%</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54,9%</w:t>
            </w:r>
          </w:p>
        </w:tc>
      </w:tr>
      <w:tr w:rsidR="000D7918" w:rsidRPr="001F342B" w:rsidTr="000D7918">
        <w:trPr>
          <w:trHeight w:val="300"/>
        </w:trPr>
        <w:tc>
          <w:tcPr>
            <w:tcW w:w="2014" w:type="dxa"/>
            <w:shd w:val="clear" w:color="auto" w:fill="auto"/>
            <w:noWrap/>
            <w:vAlign w:val="center"/>
            <w:hideMark/>
          </w:tcPr>
          <w:p w:rsidR="000D7918" w:rsidRPr="00814CB1"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Cs w:val="24"/>
              </w:rPr>
            </w:pPr>
            <w:r w:rsidRPr="00814CB1">
              <w:rPr>
                <w:rFonts w:ascii="Times New Roman" w:hAnsi="Times New Roman" w:cs="Times New Roman"/>
                <w:color w:val="000000"/>
                <w:szCs w:val="24"/>
              </w:rPr>
              <w:t>Энергетика и естественные монополии</w:t>
            </w:r>
          </w:p>
        </w:tc>
        <w:tc>
          <w:tcPr>
            <w:tcW w:w="1275" w:type="dxa"/>
            <w:shd w:val="clear" w:color="auto" w:fill="auto"/>
            <w:noWrap/>
            <w:vAlign w:val="center"/>
            <w:hideMark/>
          </w:tcPr>
          <w:p w:rsidR="000D7918" w:rsidRPr="00E62590" w:rsidRDefault="000D7918" w:rsidP="000D7918">
            <w:pPr>
              <w:spacing w:after="0" w:line="240" w:lineRule="auto"/>
              <w:jc w:val="center"/>
              <w:rPr>
                <w:rFonts w:ascii="Times New Roman" w:hAnsi="Times New Roman" w:cs="Times New Roman"/>
                <w:color w:val="000000"/>
                <w:sz w:val="20"/>
                <w:szCs w:val="20"/>
              </w:rPr>
            </w:pPr>
            <w:r w:rsidRPr="00E62590">
              <w:rPr>
                <w:rFonts w:ascii="Times New Roman" w:hAnsi="Times New Roman" w:cs="Times New Roman"/>
                <w:color w:val="000000"/>
                <w:sz w:val="20"/>
                <w:szCs w:val="20"/>
              </w:rPr>
              <w:t>90,5%</w:t>
            </w:r>
          </w:p>
        </w:tc>
        <w:tc>
          <w:tcPr>
            <w:tcW w:w="1560" w:type="dxa"/>
            <w:shd w:val="clear" w:color="auto" w:fill="auto"/>
            <w:noWrap/>
            <w:vAlign w:val="center"/>
            <w:hideMark/>
          </w:tcPr>
          <w:p w:rsidR="000D7918" w:rsidRPr="00E62590" w:rsidRDefault="000D7918" w:rsidP="000D7918">
            <w:pPr>
              <w:spacing w:after="0" w:line="240" w:lineRule="auto"/>
              <w:jc w:val="center"/>
              <w:rPr>
                <w:rFonts w:ascii="Times New Roman" w:hAnsi="Times New Roman" w:cs="Times New Roman"/>
                <w:color w:val="000000"/>
                <w:sz w:val="20"/>
                <w:szCs w:val="20"/>
              </w:rPr>
            </w:pPr>
            <w:r w:rsidRPr="00E62590">
              <w:rPr>
                <w:rFonts w:ascii="Times New Roman" w:hAnsi="Times New Roman" w:cs="Times New Roman"/>
                <w:color w:val="000000"/>
                <w:sz w:val="20"/>
                <w:szCs w:val="20"/>
              </w:rPr>
              <w:t>5,4%</w:t>
            </w:r>
          </w:p>
        </w:tc>
        <w:tc>
          <w:tcPr>
            <w:tcW w:w="1275" w:type="dxa"/>
            <w:shd w:val="clear" w:color="auto" w:fill="auto"/>
            <w:noWrap/>
            <w:vAlign w:val="center"/>
            <w:hideMark/>
          </w:tcPr>
          <w:p w:rsidR="000D7918" w:rsidRPr="00E62590" w:rsidRDefault="000D7918" w:rsidP="000D7918">
            <w:pPr>
              <w:spacing w:after="0" w:line="240" w:lineRule="auto"/>
              <w:jc w:val="center"/>
              <w:rPr>
                <w:rFonts w:ascii="Times New Roman" w:hAnsi="Times New Roman" w:cs="Times New Roman"/>
                <w:color w:val="000000"/>
                <w:sz w:val="20"/>
                <w:szCs w:val="20"/>
              </w:rPr>
            </w:pPr>
            <w:r w:rsidRPr="00E62590">
              <w:rPr>
                <w:rFonts w:ascii="Times New Roman" w:hAnsi="Times New Roman" w:cs="Times New Roman"/>
                <w:color w:val="000000"/>
                <w:sz w:val="20"/>
                <w:szCs w:val="20"/>
              </w:rPr>
              <w:t>3,8%</w:t>
            </w:r>
          </w:p>
        </w:tc>
        <w:tc>
          <w:tcPr>
            <w:tcW w:w="1560" w:type="dxa"/>
            <w:shd w:val="clear" w:color="auto" w:fill="auto"/>
            <w:noWrap/>
            <w:vAlign w:val="center"/>
            <w:hideMark/>
          </w:tcPr>
          <w:p w:rsidR="000D7918" w:rsidRPr="00E62590" w:rsidRDefault="000D7918" w:rsidP="000D7918">
            <w:pPr>
              <w:spacing w:after="0" w:line="240" w:lineRule="auto"/>
              <w:jc w:val="center"/>
              <w:rPr>
                <w:rFonts w:ascii="Times New Roman" w:hAnsi="Times New Roman" w:cs="Times New Roman"/>
                <w:color w:val="000000"/>
                <w:sz w:val="20"/>
                <w:szCs w:val="20"/>
              </w:rPr>
            </w:pPr>
            <w:r w:rsidRPr="00E62590">
              <w:rPr>
                <w:rFonts w:ascii="Times New Roman" w:hAnsi="Times New Roman" w:cs="Times New Roman"/>
                <w:color w:val="000000"/>
                <w:sz w:val="20"/>
                <w:szCs w:val="20"/>
              </w:rPr>
              <w:t>0,4%</w:t>
            </w:r>
          </w:p>
        </w:tc>
        <w:tc>
          <w:tcPr>
            <w:tcW w:w="1559" w:type="dxa"/>
            <w:shd w:val="clear" w:color="auto" w:fill="auto"/>
            <w:noWrap/>
            <w:vAlign w:val="center"/>
            <w:hideMark/>
          </w:tcPr>
          <w:p w:rsidR="000D7918" w:rsidRPr="00E62590" w:rsidRDefault="000D7918" w:rsidP="000D7918">
            <w:pPr>
              <w:spacing w:after="0" w:line="240" w:lineRule="auto"/>
              <w:jc w:val="center"/>
              <w:rPr>
                <w:rFonts w:ascii="Times New Roman" w:hAnsi="Times New Roman" w:cs="Times New Roman"/>
                <w:b/>
                <w:color w:val="000000"/>
                <w:sz w:val="20"/>
                <w:szCs w:val="20"/>
              </w:rPr>
            </w:pPr>
            <w:r w:rsidRPr="00E62590">
              <w:rPr>
                <w:rFonts w:ascii="Times New Roman" w:hAnsi="Times New Roman" w:cs="Times New Roman"/>
                <w:b/>
                <w:color w:val="000000"/>
                <w:sz w:val="20"/>
                <w:szCs w:val="20"/>
              </w:rPr>
              <w:t>74,1%</w:t>
            </w:r>
          </w:p>
        </w:tc>
      </w:tr>
      <w:tr w:rsidR="000D7918" w:rsidRPr="001F342B" w:rsidTr="000D7918">
        <w:trPr>
          <w:trHeight w:val="48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Исполнение судебных решений</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89,7%</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4,6%</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4,6%</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1,1%</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80,2%</w:t>
            </w:r>
          </w:p>
        </w:tc>
      </w:tr>
      <w:tr w:rsidR="000D7918" w:rsidRPr="001F342B" w:rsidTr="000D7918">
        <w:trPr>
          <w:trHeight w:val="315"/>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lastRenderedPageBreak/>
              <w:t>Получение кредитных ресурсов в коммерческих банках</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60,2%</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22,9%</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12,0%</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4,9%</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28,3%</w:t>
            </w:r>
          </w:p>
        </w:tc>
      </w:tr>
      <w:tr w:rsidR="000D7918" w:rsidRPr="001F342B" w:rsidTr="000D7918">
        <w:trPr>
          <w:trHeight w:val="315"/>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Меры государственной поддержки</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78,6%</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14,3%</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3,2%</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4,0%</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12,5%</w:t>
            </w:r>
          </w:p>
        </w:tc>
      </w:tr>
      <w:tr w:rsidR="000D7918" w:rsidRPr="001F342B" w:rsidTr="000D7918">
        <w:trPr>
          <w:trHeight w:val="431"/>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Налоги</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80,8%</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12,0%</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5,9%</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1,4%</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95,8%</w:t>
            </w:r>
          </w:p>
        </w:tc>
      </w:tr>
      <w:tr w:rsidR="000D7918" w:rsidRPr="001F342B" w:rsidTr="000D7918">
        <w:trPr>
          <w:trHeight w:val="315"/>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Государственные и муниципальные закупки</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74,0%</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14,9%</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8,9%</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2,1%</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23,4%</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Сертификация, лицензирование и тех. регулирование</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88,7%</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7,7%</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2,8%</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0,8%</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77,4%</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Таможенное регулирование</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74,8%</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17,6%</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6,3%</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1,4%</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22,1%</w:t>
            </w:r>
          </w:p>
        </w:tc>
      </w:tr>
      <w:tr w:rsidR="000D7918" w:rsidRPr="001F342B" w:rsidTr="000D7918">
        <w:trPr>
          <w:trHeight w:val="30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Транспорт</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91,5%</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7,0%</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1,4%</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0,1%</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87,7%</w:t>
            </w:r>
          </w:p>
        </w:tc>
      </w:tr>
      <w:tr w:rsidR="000D7918" w:rsidRPr="001F342B" w:rsidTr="0080776B">
        <w:trPr>
          <w:trHeight w:val="680"/>
        </w:trPr>
        <w:tc>
          <w:tcPr>
            <w:tcW w:w="2014" w:type="dxa"/>
            <w:shd w:val="clear" w:color="auto" w:fill="auto"/>
            <w:noWrap/>
            <w:vAlign w:val="center"/>
            <w:hideMark/>
          </w:tcPr>
          <w:p w:rsidR="000D7918" w:rsidRPr="006D3188" w:rsidRDefault="000D7918" w:rsidP="000D7918">
            <w:pPr>
              <w:pStyle w:val="ac"/>
              <w:numPr>
                <w:ilvl w:val="0"/>
                <w:numId w:val="39"/>
              </w:numPr>
              <w:spacing w:after="0" w:line="240" w:lineRule="auto"/>
              <w:ind w:left="0" w:firstLine="0"/>
              <w:contextualSpacing w:val="0"/>
              <w:jc w:val="both"/>
              <w:rPr>
                <w:rFonts w:ascii="Times New Roman" w:hAnsi="Times New Roman" w:cs="Times New Roman"/>
                <w:color w:val="000000"/>
                <w:sz w:val="20"/>
                <w:szCs w:val="20"/>
              </w:rPr>
            </w:pPr>
            <w:r w:rsidRPr="006D3188">
              <w:rPr>
                <w:rFonts w:ascii="Times New Roman" w:hAnsi="Times New Roman" w:cs="Times New Roman"/>
                <w:color w:val="000000"/>
                <w:sz w:val="20"/>
                <w:szCs w:val="20"/>
              </w:rPr>
              <w:t>Антимонопольное регулирование</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95,0%</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2,4%</w:t>
            </w:r>
          </w:p>
        </w:tc>
        <w:tc>
          <w:tcPr>
            <w:tcW w:w="1275"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2,4%</w:t>
            </w:r>
          </w:p>
        </w:tc>
        <w:tc>
          <w:tcPr>
            <w:tcW w:w="1560"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color w:val="000000"/>
                <w:sz w:val="20"/>
                <w:szCs w:val="20"/>
              </w:rPr>
            </w:pPr>
            <w:r w:rsidRPr="006D3188">
              <w:rPr>
                <w:rFonts w:ascii="Times New Roman" w:hAnsi="Times New Roman" w:cs="Times New Roman"/>
                <w:color w:val="000000"/>
                <w:sz w:val="20"/>
                <w:szCs w:val="20"/>
              </w:rPr>
              <w:t>0,2%</w:t>
            </w:r>
          </w:p>
        </w:tc>
        <w:tc>
          <w:tcPr>
            <w:tcW w:w="1559" w:type="dxa"/>
            <w:shd w:val="clear" w:color="auto" w:fill="auto"/>
            <w:noWrap/>
            <w:vAlign w:val="center"/>
            <w:hideMark/>
          </w:tcPr>
          <w:p w:rsidR="000D7918" w:rsidRPr="006D3188" w:rsidRDefault="000D7918" w:rsidP="000D7918">
            <w:pPr>
              <w:spacing w:after="0" w:line="240" w:lineRule="auto"/>
              <w:jc w:val="center"/>
              <w:rPr>
                <w:rFonts w:ascii="Times New Roman" w:hAnsi="Times New Roman" w:cs="Times New Roman"/>
                <w:b/>
                <w:color w:val="000000"/>
                <w:sz w:val="20"/>
                <w:szCs w:val="20"/>
              </w:rPr>
            </w:pPr>
            <w:r w:rsidRPr="006D3188">
              <w:rPr>
                <w:rFonts w:ascii="Times New Roman" w:hAnsi="Times New Roman" w:cs="Times New Roman"/>
                <w:b/>
                <w:color w:val="000000"/>
                <w:sz w:val="20"/>
                <w:szCs w:val="20"/>
              </w:rPr>
              <w:t>57,9%</w:t>
            </w:r>
          </w:p>
        </w:tc>
      </w:tr>
    </w:tbl>
    <w:p w:rsidR="000D7918" w:rsidRPr="00814CB1" w:rsidRDefault="000D7918" w:rsidP="000D7918">
      <w:pPr>
        <w:spacing w:after="0" w:line="240" w:lineRule="auto"/>
        <w:ind w:firstLine="709"/>
        <w:jc w:val="both"/>
        <w:rPr>
          <w:rFonts w:ascii="Times New Roman" w:hAnsi="Times New Roman" w:cs="Times New Roman"/>
          <w:sz w:val="14"/>
          <w:szCs w:val="28"/>
        </w:rPr>
      </w:pP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Является примечательным</w:t>
      </w:r>
      <w:r w:rsidRPr="00B25769">
        <w:rPr>
          <w:rFonts w:ascii="Times New Roman" w:hAnsi="Times New Roman" w:cs="Times New Roman"/>
          <w:sz w:val="28"/>
          <w:szCs w:val="24"/>
        </w:rPr>
        <w:t>,</w:t>
      </w:r>
      <w:r>
        <w:rPr>
          <w:rFonts w:ascii="Times New Roman" w:hAnsi="Times New Roman" w:cs="Times New Roman"/>
          <w:sz w:val="28"/>
          <w:szCs w:val="24"/>
        </w:rPr>
        <w:t xml:space="preserve"> что</w:t>
      </w:r>
      <w:r w:rsidRPr="00B25769">
        <w:rPr>
          <w:rFonts w:ascii="Times New Roman" w:hAnsi="Times New Roman" w:cs="Times New Roman"/>
          <w:sz w:val="28"/>
          <w:szCs w:val="24"/>
        </w:rPr>
        <w:t xml:space="preserve"> большинство</w:t>
      </w:r>
      <w:r w:rsidRPr="006D6BDD">
        <w:rPr>
          <w:rFonts w:ascii="Times New Roman" w:hAnsi="Times New Roman" w:cs="Times New Roman"/>
          <w:sz w:val="28"/>
          <w:szCs w:val="24"/>
        </w:rPr>
        <w:t xml:space="preserve"> проблем</w:t>
      </w:r>
      <w:r>
        <w:rPr>
          <w:rFonts w:ascii="Times New Roman" w:hAnsi="Times New Roman" w:cs="Times New Roman"/>
          <w:sz w:val="28"/>
          <w:szCs w:val="24"/>
        </w:rPr>
        <w:t>,</w:t>
      </w:r>
      <w:r w:rsidRPr="00B25769">
        <w:rPr>
          <w:rFonts w:ascii="Times New Roman" w:hAnsi="Times New Roman" w:cs="Times New Roman"/>
          <w:sz w:val="28"/>
          <w:szCs w:val="24"/>
        </w:rPr>
        <w:t xml:space="preserve"> отмеченных предпринимателями </w:t>
      </w:r>
      <w:r>
        <w:rPr>
          <w:rFonts w:ascii="Times New Roman" w:hAnsi="Times New Roman" w:cs="Times New Roman"/>
          <w:sz w:val="28"/>
          <w:szCs w:val="24"/>
        </w:rPr>
        <w:t xml:space="preserve">в ходе проведенного социологического опроса, </w:t>
      </w:r>
      <w:r w:rsidRPr="00B25769">
        <w:rPr>
          <w:rFonts w:ascii="Times New Roman" w:hAnsi="Times New Roman" w:cs="Times New Roman"/>
          <w:sz w:val="28"/>
          <w:szCs w:val="24"/>
        </w:rPr>
        <w:t>являются предметом жалоб и обращений к Уполномоченному.</w:t>
      </w:r>
    </w:p>
    <w:p w:rsidR="000D7918" w:rsidRPr="005002EE" w:rsidRDefault="000D7918" w:rsidP="000D7918">
      <w:pPr>
        <w:spacing w:before="240" w:after="240" w:line="240" w:lineRule="auto"/>
        <w:jc w:val="center"/>
        <w:rPr>
          <w:rFonts w:ascii="Times New Roman" w:hAnsi="Times New Roman" w:cs="Times New Roman"/>
          <w:b/>
          <w:sz w:val="28"/>
          <w:szCs w:val="24"/>
        </w:rPr>
      </w:pPr>
      <w:r w:rsidRPr="005002EE">
        <w:rPr>
          <w:rFonts w:ascii="Times New Roman" w:hAnsi="Times New Roman" w:cs="Times New Roman"/>
          <w:b/>
          <w:sz w:val="28"/>
          <w:szCs w:val="24"/>
        </w:rPr>
        <w:t>***</w:t>
      </w:r>
    </w:p>
    <w:p w:rsidR="000D7918" w:rsidRDefault="000D7918" w:rsidP="000D791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 анализа результатов социологического опроса предпринимателей Санкт-Петербурга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можно сделать вывод о том, </w:t>
      </w:r>
      <w:r>
        <w:rPr>
          <w:rFonts w:ascii="Times New Roman" w:hAnsi="Times New Roman" w:cs="Times New Roman"/>
          <w:b/>
          <w:sz w:val="28"/>
          <w:szCs w:val="28"/>
        </w:rPr>
        <w:br/>
      </w:r>
      <w:r>
        <w:rPr>
          <w:rFonts w:ascii="Times New Roman" w:hAnsi="Times New Roman" w:cs="Times New Roman"/>
          <w:sz w:val="28"/>
          <w:szCs w:val="24"/>
        </w:rPr>
        <w:t>что</w:t>
      </w:r>
      <w:r w:rsidR="00B14949">
        <w:rPr>
          <w:rFonts w:ascii="Times New Roman" w:hAnsi="Times New Roman" w:cs="Times New Roman"/>
          <w:sz w:val="28"/>
          <w:szCs w:val="24"/>
        </w:rPr>
        <w:t>,</w:t>
      </w:r>
      <w:r>
        <w:rPr>
          <w:rFonts w:ascii="Times New Roman" w:hAnsi="Times New Roman" w:cs="Times New Roman"/>
          <w:sz w:val="28"/>
          <w:szCs w:val="24"/>
        </w:rPr>
        <w:t xml:space="preserve"> несмотря на </w:t>
      </w:r>
      <w:r w:rsidRPr="00B25769">
        <w:rPr>
          <w:rFonts w:ascii="Times New Roman" w:hAnsi="Times New Roman" w:cs="Times New Roman"/>
          <w:sz w:val="28"/>
          <w:szCs w:val="24"/>
        </w:rPr>
        <w:t xml:space="preserve">значительное количество реализуемых программ поддержки предпринимательства и </w:t>
      </w:r>
      <w:r>
        <w:rPr>
          <w:rFonts w:ascii="Times New Roman" w:hAnsi="Times New Roman" w:cs="Times New Roman"/>
          <w:sz w:val="28"/>
          <w:szCs w:val="24"/>
        </w:rPr>
        <w:t xml:space="preserve">проводимую профильными ведомствами работу </w:t>
      </w:r>
      <w:r>
        <w:rPr>
          <w:rFonts w:ascii="Times New Roman" w:hAnsi="Times New Roman" w:cs="Times New Roman"/>
          <w:b/>
          <w:sz w:val="28"/>
          <w:szCs w:val="28"/>
        </w:rPr>
        <w:br/>
      </w:r>
      <w:r>
        <w:rPr>
          <w:rFonts w:ascii="Times New Roman" w:hAnsi="Times New Roman" w:cs="Times New Roman"/>
          <w:sz w:val="28"/>
          <w:szCs w:val="24"/>
        </w:rPr>
        <w:t>по устранению административных барьеров</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предприниматели города не в полной мере удовлетворены условиями </w:t>
      </w:r>
      <w:r w:rsidRPr="00267D36">
        <w:rPr>
          <w:rFonts w:ascii="Times New Roman" w:hAnsi="Times New Roman" w:cs="Times New Roman"/>
          <w:sz w:val="28"/>
          <w:szCs w:val="24"/>
        </w:rPr>
        <w:t>ведения бизнеса</w:t>
      </w:r>
      <w:r>
        <w:rPr>
          <w:rFonts w:ascii="Times New Roman" w:hAnsi="Times New Roman" w:cs="Times New Roman"/>
          <w:sz w:val="28"/>
          <w:szCs w:val="24"/>
        </w:rPr>
        <w:t>. При этом, большая часть выявленных в рамках социологического исследования проблем, препятствующих осуществлению предпринимательской деятельности, носят системный характер.</w:t>
      </w:r>
    </w:p>
    <w:p w:rsidR="00FC2DAA" w:rsidRDefault="000D7918" w:rsidP="000D7918">
      <w:pPr>
        <w:spacing w:after="0" w:line="240" w:lineRule="auto"/>
        <w:ind w:firstLine="709"/>
        <w:jc w:val="both"/>
        <w:rPr>
          <w:rFonts w:ascii="Times New Roman" w:hAnsi="Times New Roman" w:cs="Times New Roman"/>
          <w:sz w:val="28"/>
          <w:szCs w:val="24"/>
        </w:rPr>
        <w:sectPr w:rsidR="00FC2DAA" w:rsidSect="007E045E">
          <w:pgSz w:w="11906" w:h="16838"/>
          <w:pgMar w:top="709" w:right="850" w:bottom="1134" w:left="1701" w:header="708" w:footer="708" w:gutter="0"/>
          <w:cols w:space="708"/>
          <w:docGrid w:linePitch="360"/>
        </w:sectPr>
      </w:pPr>
      <w:r w:rsidRPr="00556439">
        <w:rPr>
          <w:rFonts w:ascii="Times New Roman" w:hAnsi="Times New Roman" w:cs="Times New Roman"/>
          <w:sz w:val="28"/>
          <w:szCs w:val="28"/>
        </w:rPr>
        <w:t>Следует отметить</w:t>
      </w:r>
      <w:r>
        <w:rPr>
          <w:rFonts w:ascii="Times New Roman" w:hAnsi="Times New Roman" w:cs="Times New Roman"/>
          <w:sz w:val="28"/>
          <w:szCs w:val="28"/>
        </w:rPr>
        <w:t>, что с</w:t>
      </w:r>
      <w:r w:rsidRPr="00B25769">
        <w:rPr>
          <w:rFonts w:ascii="Times New Roman" w:hAnsi="Times New Roman" w:cs="Times New Roman"/>
          <w:sz w:val="28"/>
          <w:szCs w:val="24"/>
        </w:rPr>
        <w:t xml:space="preserve">овершенствование нормативной правовой базы, оптимизация административных процедур, </w:t>
      </w:r>
      <w:r>
        <w:rPr>
          <w:rFonts w:ascii="Times New Roman" w:hAnsi="Times New Roman" w:cs="Times New Roman"/>
          <w:sz w:val="28"/>
          <w:szCs w:val="24"/>
        </w:rPr>
        <w:t xml:space="preserve">повышение </w:t>
      </w:r>
      <w:r w:rsidRPr="00B25769">
        <w:rPr>
          <w:rFonts w:ascii="Times New Roman" w:hAnsi="Times New Roman" w:cs="Times New Roman"/>
          <w:sz w:val="28"/>
          <w:szCs w:val="24"/>
        </w:rPr>
        <w:t>эффективн</w:t>
      </w:r>
      <w:r>
        <w:rPr>
          <w:rFonts w:ascii="Times New Roman" w:hAnsi="Times New Roman" w:cs="Times New Roman"/>
          <w:sz w:val="28"/>
          <w:szCs w:val="24"/>
        </w:rPr>
        <w:t>ости</w:t>
      </w:r>
      <w:r w:rsidRPr="00B25769">
        <w:rPr>
          <w:rFonts w:ascii="Times New Roman" w:hAnsi="Times New Roman" w:cs="Times New Roman"/>
          <w:sz w:val="28"/>
          <w:szCs w:val="24"/>
        </w:rPr>
        <w:t xml:space="preserve"> государственной поддержки предпринимательства, </w:t>
      </w:r>
      <w:r w:rsidRPr="00A40A04">
        <w:rPr>
          <w:rFonts w:ascii="Times New Roman" w:hAnsi="Times New Roman" w:cs="Times New Roman"/>
          <w:sz w:val="28"/>
          <w:szCs w:val="24"/>
        </w:rPr>
        <w:t>а так</w:t>
      </w:r>
      <w:r>
        <w:rPr>
          <w:rFonts w:ascii="Times New Roman" w:hAnsi="Times New Roman" w:cs="Times New Roman"/>
          <w:sz w:val="28"/>
          <w:szCs w:val="24"/>
        </w:rPr>
        <w:t xml:space="preserve">же разрешение системных проблем, </w:t>
      </w:r>
      <w:r w:rsidRPr="00A40A04">
        <w:rPr>
          <w:rFonts w:ascii="Times New Roman" w:hAnsi="Times New Roman" w:cs="Times New Roman"/>
          <w:sz w:val="28"/>
          <w:szCs w:val="24"/>
        </w:rPr>
        <w:t>препятствующи</w:t>
      </w:r>
      <w:r>
        <w:rPr>
          <w:rFonts w:ascii="Times New Roman" w:hAnsi="Times New Roman" w:cs="Times New Roman"/>
          <w:sz w:val="28"/>
          <w:szCs w:val="24"/>
        </w:rPr>
        <w:t>х</w:t>
      </w:r>
      <w:r w:rsidRPr="00A40A04">
        <w:rPr>
          <w:rFonts w:ascii="Times New Roman" w:hAnsi="Times New Roman" w:cs="Times New Roman"/>
          <w:sz w:val="28"/>
          <w:szCs w:val="24"/>
        </w:rPr>
        <w:t xml:space="preserve"> развитию предпринимательства в Санкт-Петербурге</w:t>
      </w:r>
      <w:r>
        <w:rPr>
          <w:rFonts w:ascii="Times New Roman" w:hAnsi="Times New Roman" w:cs="Times New Roman"/>
          <w:sz w:val="28"/>
          <w:szCs w:val="24"/>
        </w:rPr>
        <w:t xml:space="preserve"> </w:t>
      </w:r>
      <w:r w:rsidR="00B14949" w:rsidRPr="004F5236">
        <w:rPr>
          <w:rFonts w:ascii="Times New Roman" w:hAnsi="Times New Roman" w:cs="Times New Roman"/>
          <w:bCs/>
          <w:sz w:val="28"/>
          <w:szCs w:val="28"/>
        </w:rPr>
        <w:t xml:space="preserve">– </w:t>
      </w:r>
      <w:r w:rsidRPr="00556439">
        <w:rPr>
          <w:rFonts w:ascii="Times New Roman" w:hAnsi="Times New Roman" w:cs="Times New Roman"/>
          <w:sz w:val="28"/>
          <w:szCs w:val="24"/>
        </w:rPr>
        <w:t>необходимые</w:t>
      </w:r>
      <w:r>
        <w:rPr>
          <w:rFonts w:ascii="Times New Roman" w:hAnsi="Times New Roman" w:cs="Times New Roman"/>
          <w:sz w:val="28"/>
          <w:szCs w:val="24"/>
        </w:rPr>
        <w:t xml:space="preserve"> условия для успешного развития </w:t>
      </w:r>
      <w:r>
        <w:rPr>
          <w:rFonts w:ascii="Times New Roman" w:hAnsi="Times New Roman" w:cs="Times New Roman"/>
          <w:sz w:val="28"/>
          <w:szCs w:val="24"/>
        </w:rPr>
        <w:br/>
        <w:t>Санкт-Петербурга.</w:t>
      </w:r>
    </w:p>
    <w:p w:rsidR="000D7918" w:rsidRPr="00ED5E6E" w:rsidRDefault="00ED5E6E" w:rsidP="00ED5E6E">
      <w:pPr>
        <w:pStyle w:val="2"/>
        <w:spacing w:before="0" w:line="240" w:lineRule="auto"/>
        <w:jc w:val="center"/>
        <w:rPr>
          <w:rFonts w:ascii="Times New Roman" w:eastAsia="Calibri" w:hAnsi="Times New Roman" w:cs="Times New Roman"/>
          <w:color w:val="auto"/>
          <w:sz w:val="28"/>
          <w:szCs w:val="28"/>
        </w:rPr>
      </w:pPr>
      <w:bookmarkStart w:id="38" w:name="_Toc447009935"/>
      <w:bookmarkStart w:id="39" w:name="_Toc509932153"/>
      <w:r w:rsidRPr="00ED5E6E">
        <w:rPr>
          <w:rFonts w:ascii="Times New Roman" w:eastAsia="Calibri" w:hAnsi="Times New Roman" w:cs="Times New Roman"/>
          <w:color w:val="auto"/>
          <w:sz w:val="28"/>
          <w:szCs w:val="28"/>
        </w:rPr>
        <w:lastRenderedPageBreak/>
        <w:t>1.4</w:t>
      </w:r>
      <w:r w:rsidR="000D7918" w:rsidRPr="00ED5E6E">
        <w:rPr>
          <w:rFonts w:ascii="Times New Roman" w:eastAsia="Calibri" w:hAnsi="Times New Roman" w:cs="Times New Roman"/>
          <w:color w:val="auto"/>
          <w:sz w:val="28"/>
          <w:szCs w:val="28"/>
        </w:rPr>
        <w:t>. Системные проблемы, препятствующие развитию предпринимательства в Санкт-Петербурге</w:t>
      </w:r>
      <w:bookmarkEnd w:id="38"/>
      <w:bookmarkEnd w:id="39"/>
    </w:p>
    <w:p w:rsidR="000D7918" w:rsidRDefault="000D7918" w:rsidP="000D7918">
      <w:pPr>
        <w:spacing w:after="0" w:line="240" w:lineRule="auto"/>
        <w:ind w:firstLine="709"/>
        <w:jc w:val="both"/>
        <w:rPr>
          <w:rFonts w:ascii="Times New Roman" w:eastAsia="Calibri" w:hAnsi="Times New Roman" w:cs="Times New Roman"/>
          <w:b/>
          <w:sz w:val="28"/>
          <w:szCs w:val="28"/>
          <w:u w:val="single"/>
        </w:rPr>
      </w:pPr>
    </w:p>
    <w:p w:rsidR="00770683" w:rsidRDefault="00770683" w:rsidP="00770683">
      <w:pPr>
        <w:pStyle w:val="22"/>
        <w:ind w:firstLine="709"/>
        <w:rPr>
          <w:rFonts w:eastAsia="Calibri"/>
          <w:b w:val="0"/>
          <w:szCs w:val="28"/>
          <w:lang w:val="ru-RU"/>
        </w:rPr>
      </w:pPr>
      <w:r>
        <w:rPr>
          <w:b w:val="0"/>
          <w:lang w:val="ru-RU"/>
        </w:rPr>
        <w:t>А</w:t>
      </w:r>
      <w:r w:rsidRPr="00C36C81">
        <w:rPr>
          <w:b w:val="0"/>
          <w:lang w:val="ru-RU"/>
        </w:rPr>
        <w:t>нализ</w:t>
      </w:r>
      <w:r w:rsidRPr="00E64136">
        <w:rPr>
          <w:rFonts w:eastAsia="Calibri"/>
          <w:b w:val="0"/>
          <w:szCs w:val="28"/>
          <w:lang w:val="ru-RU"/>
        </w:rPr>
        <w:t xml:space="preserve"> социологическ</w:t>
      </w:r>
      <w:r>
        <w:rPr>
          <w:rFonts w:eastAsia="Calibri"/>
          <w:b w:val="0"/>
          <w:szCs w:val="28"/>
          <w:lang w:val="ru-RU"/>
        </w:rPr>
        <w:t>их</w:t>
      </w:r>
      <w:r w:rsidRPr="00E64136">
        <w:rPr>
          <w:rFonts w:eastAsia="Calibri"/>
          <w:b w:val="0"/>
          <w:szCs w:val="28"/>
          <w:lang w:val="ru-RU"/>
        </w:rPr>
        <w:t xml:space="preserve"> опрос</w:t>
      </w:r>
      <w:r>
        <w:rPr>
          <w:rFonts w:eastAsia="Calibri"/>
          <w:b w:val="0"/>
          <w:szCs w:val="28"/>
          <w:lang w:val="ru-RU"/>
        </w:rPr>
        <w:t>ов</w:t>
      </w:r>
      <w:r w:rsidRPr="00E64136">
        <w:rPr>
          <w:rFonts w:eastAsia="Calibri"/>
          <w:b w:val="0"/>
          <w:szCs w:val="28"/>
          <w:lang w:val="ru-RU"/>
        </w:rPr>
        <w:t xml:space="preserve"> предпринимателей,</w:t>
      </w:r>
      <w:r>
        <w:rPr>
          <w:rFonts w:eastAsia="Calibri"/>
          <w:b w:val="0"/>
          <w:szCs w:val="28"/>
          <w:lang w:val="ru-RU"/>
        </w:rPr>
        <w:t xml:space="preserve"> проводимых </w:t>
      </w:r>
      <w:r w:rsidR="00582F37">
        <w:rPr>
          <w:rFonts w:eastAsia="Calibri"/>
          <w:b w:val="0"/>
          <w:szCs w:val="28"/>
          <w:lang w:val="ru-RU"/>
        </w:rPr>
        <w:br/>
      </w:r>
      <w:r>
        <w:rPr>
          <w:rFonts w:eastAsia="Calibri"/>
          <w:b w:val="0"/>
          <w:szCs w:val="28"/>
          <w:lang w:val="ru-RU"/>
        </w:rPr>
        <w:t>на регулярной основе, изучение</w:t>
      </w:r>
      <w:r w:rsidRPr="00E64136">
        <w:rPr>
          <w:rFonts w:eastAsia="Calibri"/>
          <w:b w:val="0"/>
          <w:szCs w:val="28"/>
          <w:lang w:val="ru-RU"/>
        </w:rPr>
        <w:t xml:space="preserve"> </w:t>
      </w:r>
      <w:r>
        <w:rPr>
          <w:b w:val="0"/>
          <w:lang w:val="ru-RU"/>
        </w:rPr>
        <w:t>содержания</w:t>
      </w:r>
      <w:r w:rsidRPr="00E64136">
        <w:rPr>
          <w:b w:val="0"/>
          <w:lang w:val="ru-RU"/>
        </w:rPr>
        <w:t xml:space="preserve"> </w:t>
      </w:r>
      <w:r>
        <w:rPr>
          <w:b w:val="0"/>
          <w:lang w:val="ru-RU"/>
        </w:rPr>
        <w:t>жалоб и обращений</w:t>
      </w:r>
      <w:r w:rsidRPr="002B48CD">
        <w:rPr>
          <w:b w:val="0"/>
          <w:lang w:val="ru-RU"/>
        </w:rPr>
        <w:t xml:space="preserve">, </w:t>
      </w:r>
      <w:r w:rsidRPr="00E64136">
        <w:rPr>
          <w:b w:val="0"/>
          <w:lang w:val="ru-RU"/>
        </w:rPr>
        <w:t xml:space="preserve">поступающих </w:t>
      </w:r>
      <w:r>
        <w:rPr>
          <w:b w:val="0"/>
          <w:lang w:val="ru-RU"/>
        </w:rPr>
        <w:t>в адрес</w:t>
      </w:r>
      <w:r w:rsidRPr="00E64136">
        <w:rPr>
          <w:b w:val="0"/>
          <w:lang w:val="ru-RU"/>
        </w:rPr>
        <w:t xml:space="preserve"> Уполномоченного</w:t>
      </w:r>
      <w:r>
        <w:rPr>
          <w:b w:val="0"/>
          <w:lang w:val="ru-RU"/>
        </w:rPr>
        <w:t xml:space="preserve">, </w:t>
      </w:r>
      <w:r w:rsidRPr="008A5DFB">
        <w:rPr>
          <w:rFonts w:eastAsia="Calibri" w:cs="Times New Roman"/>
          <w:b w:val="0"/>
          <w:color w:val="auto"/>
          <w:szCs w:val="28"/>
          <w:lang w:val="ru-RU" w:eastAsia="en-US"/>
        </w:rPr>
        <w:t>мониторинг</w:t>
      </w:r>
      <w:r w:rsidRPr="006F705C">
        <w:rPr>
          <w:b w:val="0"/>
          <w:lang w:val="ru-RU"/>
        </w:rPr>
        <w:t xml:space="preserve"> публикаций в средствах массовой информации</w:t>
      </w:r>
      <w:r w:rsidRPr="00E64136">
        <w:rPr>
          <w:b w:val="0"/>
          <w:lang w:val="ru-RU"/>
        </w:rPr>
        <w:t xml:space="preserve"> </w:t>
      </w:r>
      <w:r>
        <w:rPr>
          <w:b w:val="0"/>
          <w:lang w:val="ru-RU"/>
        </w:rPr>
        <w:t xml:space="preserve">в совокупности </w:t>
      </w:r>
      <w:r w:rsidRPr="00E64136">
        <w:rPr>
          <w:rFonts w:eastAsia="Calibri"/>
          <w:b w:val="0"/>
          <w:szCs w:val="28"/>
          <w:lang w:val="ru-RU"/>
        </w:rPr>
        <w:t>по</w:t>
      </w:r>
      <w:r>
        <w:rPr>
          <w:rFonts w:eastAsia="Calibri"/>
          <w:b w:val="0"/>
          <w:szCs w:val="28"/>
          <w:lang w:val="ru-RU"/>
        </w:rPr>
        <w:t>зволяют в достаточной степени объективно оценивать</w:t>
      </w:r>
      <w:r w:rsidRPr="00E64136">
        <w:rPr>
          <w:rFonts w:eastAsia="Calibri"/>
          <w:b w:val="0"/>
          <w:szCs w:val="28"/>
          <w:lang w:val="ru-RU"/>
        </w:rPr>
        <w:t xml:space="preserve"> состояни</w:t>
      </w:r>
      <w:r>
        <w:rPr>
          <w:rFonts w:eastAsia="Calibri"/>
          <w:b w:val="0"/>
          <w:szCs w:val="28"/>
          <w:lang w:val="ru-RU"/>
        </w:rPr>
        <w:t>е</w:t>
      </w:r>
      <w:r w:rsidRPr="00E64136">
        <w:rPr>
          <w:rFonts w:eastAsia="Calibri"/>
          <w:b w:val="0"/>
          <w:szCs w:val="28"/>
          <w:lang w:val="ru-RU"/>
        </w:rPr>
        <w:t xml:space="preserve"> предпринимательского климата</w:t>
      </w:r>
      <w:r>
        <w:rPr>
          <w:rFonts w:eastAsia="Calibri"/>
          <w:b w:val="0"/>
          <w:szCs w:val="28"/>
          <w:lang w:val="ru-RU"/>
        </w:rPr>
        <w:t xml:space="preserve"> </w:t>
      </w:r>
      <w:r w:rsidR="00582F37">
        <w:rPr>
          <w:rFonts w:eastAsia="Calibri"/>
          <w:b w:val="0"/>
          <w:szCs w:val="28"/>
          <w:lang w:val="ru-RU"/>
        </w:rPr>
        <w:br/>
      </w:r>
      <w:r w:rsidRPr="00E64136">
        <w:rPr>
          <w:rFonts w:eastAsia="Calibri"/>
          <w:b w:val="0"/>
          <w:szCs w:val="28"/>
          <w:lang w:val="ru-RU"/>
        </w:rPr>
        <w:t>в</w:t>
      </w:r>
      <w:r>
        <w:rPr>
          <w:rFonts w:eastAsia="Calibri"/>
          <w:b w:val="0"/>
          <w:szCs w:val="28"/>
          <w:lang w:val="ru-RU"/>
        </w:rPr>
        <w:t xml:space="preserve"> </w:t>
      </w:r>
      <w:r w:rsidRPr="00E64136">
        <w:rPr>
          <w:rFonts w:eastAsia="Calibri"/>
          <w:b w:val="0"/>
          <w:szCs w:val="28"/>
          <w:lang w:val="ru-RU"/>
        </w:rPr>
        <w:t>Санкт</w:t>
      </w:r>
      <w:r>
        <w:rPr>
          <w:rFonts w:eastAsia="Calibri"/>
          <w:b w:val="0"/>
          <w:szCs w:val="28"/>
          <w:lang w:val="ru-RU"/>
        </w:rPr>
        <w:t>-Петербурге, выявлять</w:t>
      </w:r>
      <w:r w:rsidRPr="00E64136">
        <w:rPr>
          <w:rFonts w:eastAsia="Calibri"/>
          <w:b w:val="0"/>
          <w:szCs w:val="28"/>
          <w:lang w:val="ru-RU"/>
        </w:rPr>
        <w:t xml:space="preserve"> наиболее актуальные системные проблемы, препятствующие развитию биз</w:t>
      </w:r>
      <w:r>
        <w:rPr>
          <w:rFonts w:eastAsia="Calibri"/>
          <w:b w:val="0"/>
          <w:szCs w:val="28"/>
          <w:lang w:val="ru-RU"/>
        </w:rPr>
        <w:t>неса в городе, а также вырабатывать</w:t>
      </w:r>
      <w:r w:rsidRPr="00E64136">
        <w:rPr>
          <w:rFonts w:eastAsia="Calibri"/>
          <w:b w:val="0"/>
          <w:szCs w:val="28"/>
          <w:lang w:val="ru-RU"/>
        </w:rPr>
        <w:t xml:space="preserve"> предложения по их разрешению</w:t>
      </w:r>
      <w:r>
        <w:rPr>
          <w:rFonts w:eastAsia="Calibri"/>
          <w:b w:val="0"/>
          <w:szCs w:val="28"/>
          <w:lang w:val="ru-RU"/>
        </w:rPr>
        <w:t xml:space="preserve">. </w:t>
      </w:r>
    </w:p>
    <w:p w:rsidR="000D7918" w:rsidRPr="00770683" w:rsidRDefault="00582F37" w:rsidP="00770683">
      <w:pPr>
        <w:pStyle w:val="22"/>
        <w:ind w:firstLine="709"/>
        <w:rPr>
          <w:b w:val="0"/>
          <w:szCs w:val="28"/>
        </w:rPr>
      </w:pPr>
      <w:r>
        <w:rPr>
          <w:rFonts w:eastAsia="Calibri"/>
          <w:b w:val="0"/>
          <w:szCs w:val="28"/>
          <w:lang w:val="ru-RU"/>
        </w:rPr>
        <w:t>Подводя итоги</w:t>
      </w:r>
      <w:r w:rsidR="00770683" w:rsidRPr="00770683">
        <w:rPr>
          <w:rFonts w:eastAsia="Calibri"/>
          <w:b w:val="0"/>
          <w:szCs w:val="28"/>
        </w:rPr>
        <w:t xml:space="preserve"> этой работы на протяжении</w:t>
      </w:r>
      <w:r w:rsidR="00770683" w:rsidRPr="00770683">
        <w:rPr>
          <w:b w:val="0"/>
          <w:szCs w:val="28"/>
          <w:lang w:eastAsia="ru-RU"/>
        </w:rPr>
        <w:t xml:space="preserve"> всего периода функционирования института уполномоченного по защите прав предпринимателей в Санкт-Петербурге следует отметить, что спектр основных системных проблем </w:t>
      </w:r>
      <w:r w:rsidR="00770683" w:rsidRPr="00770683">
        <w:rPr>
          <w:b w:val="0"/>
          <w:szCs w:val="28"/>
        </w:rPr>
        <w:t>в предпринимательской деятельности</w:t>
      </w:r>
      <w:r w:rsidR="00770683" w:rsidRPr="00770683">
        <w:rPr>
          <w:b w:val="0"/>
          <w:szCs w:val="28"/>
          <w:lang w:eastAsia="ru-RU"/>
        </w:rPr>
        <w:t xml:space="preserve"> практически не изменился. Причинами</w:t>
      </w:r>
      <w:r w:rsidR="00770683" w:rsidRPr="00770683">
        <w:rPr>
          <w:b w:val="0"/>
          <w:szCs w:val="28"/>
        </w:rPr>
        <w:t>, которые их порождают, по-прежнему являются либо несовершенство законодательного регулирования соответствующих правоотношений, либо пороки правоприменительной практики, выражающиеся, как правило, в инвариантном применении правовых норм органами государственной власти, наделенных властными полномочиями по отношению к субъектам предпринимательства.</w:t>
      </w:r>
    </w:p>
    <w:p w:rsidR="00582F37" w:rsidRDefault="00582F37" w:rsidP="00582F37">
      <w:pPr>
        <w:spacing w:after="0" w:line="240" w:lineRule="auto"/>
        <w:ind w:firstLine="709"/>
        <w:jc w:val="both"/>
        <w:rPr>
          <w:rFonts w:ascii="Times New Roman" w:eastAsia="Calibri" w:hAnsi="Times New Roman"/>
          <w:b/>
          <w:sz w:val="28"/>
          <w:szCs w:val="28"/>
          <w:u w:val="single"/>
        </w:rPr>
      </w:pPr>
    </w:p>
    <w:p w:rsidR="00582F37" w:rsidRPr="004575D2" w:rsidRDefault="00582F37" w:rsidP="00582F37">
      <w:pPr>
        <w:spacing w:after="0" w:line="240" w:lineRule="auto"/>
        <w:ind w:firstLine="709"/>
        <w:jc w:val="both"/>
        <w:rPr>
          <w:rFonts w:ascii="Times New Roman" w:eastAsia="Calibri" w:hAnsi="Times New Roman"/>
          <w:b/>
          <w:sz w:val="28"/>
          <w:szCs w:val="28"/>
          <w:u w:val="single"/>
        </w:rPr>
      </w:pPr>
      <w:r w:rsidRPr="004575D2">
        <w:rPr>
          <w:rFonts w:ascii="Times New Roman" w:eastAsia="Calibri" w:hAnsi="Times New Roman"/>
          <w:b/>
          <w:sz w:val="28"/>
          <w:szCs w:val="28"/>
          <w:u w:val="single"/>
        </w:rPr>
        <w:t>Проблемы в уголовно-правовой сфере</w:t>
      </w:r>
    </w:p>
    <w:p w:rsidR="00582F37" w:rsidRDefault="00582F37" w:rsidP="00F81D85">
      <w:pPr>
        <w:spacing w:after="0" w:line="240" w:lineRule="auto"/>
        <w:ind w:firstLine="708"/>
        <w:jc w:val="both"/>
        <w:rPr>
          <w:rFonts w:ascii="Times New Roman" w:eastAsia="Calibri" w:hAnsi="Times New Roman"/>
          <w:sz w:val="28"/>
          <w:szCs w:val="28"/>
        </w:rPr>
      </w:pPr>
    </w:p>
    <w:p w:rsidR="00F81D85" w:rsidRPr="0077729C" w:rsidRDefault="00F81D85" w:rsidP="00F81D85">
      <w:pPr>
        <w:spacing w:after="0" w:line="240" w:lineRule="auto"/>
        <w:ind w:firstLine="708"/>
        <w:jc w:val="both"/>
        <w:rPr>
          <w:rFonts w:ascii="Times New Roman" w:eastAsia="Calibri" w:hAnsi="Times New Roman"/>
          <w:sz w:val="28"/>
          <w:szCs w:val="28"/>
        </w:rPr>
      </w:pPr>
      <w:r w:rsidRPr="00A606C4">
        <w:rPr>
          <w:rFonts w:ascii="Times New Roman" w:eastAsia="Calibri" w:hAnsi="Times New Roman"/>
          <w:sz w:val="28"/>
          <w:szCs w:val="28"/>
        </w:rPr>
        <w:t>Одним из важнейших факторов инвестиционной привлекательности является стабильность гражданского оборота, предсказуемость экономических условий ведения бизнеса, отсутствие у предпринимателей страха перед необоснованным уголовным преследованием и угрозой наказания.</w:t>
      </w:r>
      <w:r w:rsidRPr="0077729C">
        <w:rPr>
          <w:rFonts w:ascii="Times New Roman" w:eastAsia="Calibri" w:hAnsi="Times New Roman"/>
          <w:sz w:val="28"/>
          <w:szCs w:val="28"/>
        </w:rPr>
        <w:t xml:space="preserve"> </w:t>
      </w:r>
    </w:p>
    <w:p w:rsidR="00F81D85" w:rsidRPr="00B636A1"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С сожалением приходится констатировать</w:t>
      </w:r>
      <w:r w:rsidRPr="00B636A1">
        <w:rPr>
          <w:rFonts w:ascii="Times New Roman" w:eastAsia="Calibri" w:hAnsi="Times New Roman"/>
          <w:sz w:val="28"/>
          <w:szCs w:val="28"/>
        </w:rPr>
        <w:t xml:space="preserve">, что </w:t>
      </w:r>
      <w:r>
        <w:rPr>
          <w:rFonts w:ascii="Times New Roman" w:eastAsia="Calibri" w:hAnsi="Times New Roman"/>
          <w:sz w:val="28"/>
          <w:szCs w:val="28"/>
        </w:rPr>
        <w:t xml:space="preserve">значительную долю </w:t>
      </w:r>
      <w:r w:rsidR="00582F37">
        <w:rPr>
          <w:rFonts w:ascii="Times New Roman" w:eastAsia="Calibri" w:hAnsi="Times New Roman"/>
          <w:sz w:val="28"/>
          <w:szCs w:val="28"/>
        </w:rPr>
        <w:br/>
      </w:r>
      <w:r>
        <w:rPr>
          <w:rFonts w:ascii="Times New Roman" w:eastAsia="Calibri" w:hAnsi="Times New Roman"/>
          <w:sz w:val="28"/>
          <w:szCs w:val="28"/>
        </w:rPr>
        <w:t>в массиве</w:t>
      </w:r>
      <w:r w:rsidRPr="00B636A1">
        <w:rPr>
          <w:rFonts w:ascii="Times New Roman" w:eastAsia="Calibri" w:hAnsi="Times New Roman"/>
          <w:sz w:val="28"/>
          <w:szCs w:val="28"/>
        </w:rPr>
        <w:t xml:space="preserve"> всех обращений, поступивших в истекшем году </w:t>
      </w:r>
      <w:r w:rsidR="00582F37">
        <w:rPr>
          <w:rFonts w:ascii="Times New Roman" w:eastAsia="Calibri" w:hAnsi="Times New Roman"/>
          <w:sz w:val="28"/>
          <w:szCs w:val="28"/>
        </w:rPr>
        <w:br/>
      </w:r>
      <w:r w:rsidRPr="00B636A1">
        <w:rPr>
          <w:rFonts w:ascii="Times New Roman" w:eastAsia="Calibri" w:hAnsi="Times New Roman"/>
          <w:sz w:val="28"/>
          <w:szCs w:val="28"/>
        </w:rPr>
        <w:t xml:space="preserve">к Уполномоченному, </w:t>
      </w:r>
      <w:r>
        <w:rPr>
          <w:rFonts w:ascii="Times New Roman" w:eastAsia="Calibri" w:hAnsi="Times New Roman"/>
          <w:sz w:val="28"/>
          <w:szCs w:val="28"/>
        </w:rPr>
        <w:t>увы, традиционно</w:t>
      </w:r>
      <w:r w:rsidRPr="00B636A1">
        <w:rPr>
          <w:rFonts w:ascii="Times New Roman" w:eastAsia="Calibri" w:hAnsi="Times New Roman"/>
          <w:sz w:val="28"/>
          <w:szCs w:val="28"/>
        </w:rPr>
        <w:t xml:space="preserve"> занима</w:t>
      </w:r>
      <w:r>
        <w:rPr>
          <w:rFonts w:ascii="Times New Roman" w:eastAsia="Calibri" w:hAnsi="Times New Roman"/>
          <w:sz w:val="28"/>
          <w:szCs w:val="28"/>
        </w:rPr>
        <w:t>ют</w:t>
      </w:r>
      <w:r w:rsidRPr="00B636A1">
        <w:rPr>
          <w:rFonts w:ascii="Times New Roman" w:eastAsia="Calibri" w:hAnsi="Times New Roman"/>
          <w:sz w:val="28"/>
          <w:szCs w:val="28"/>
        </w:rPr>
        <w:t xml:space="preserve"> жалобы предпринимателей</w:t>
      </w:r>
      <w:r>
        <w:rPr>
          <w:rFonts w:ascii="Times New Roman" w:eastAsia="Calibri" w:hAnsi="Times New Roman"/>
          <w:sz w:val="28"/>
          <w:szCs w:val="28"/>
        </w:rPr>
        <w:t>, касающиеся</w:t>
      </w:r>
      <w:r w:rsidRPr="00B636A1">
        <w:rPr>
          <w:rFonts w:ascii="Times New Roman" w:eastAsia="Calibri" w:hAnsi="Times New Roman"/>
          <w:sz w:val="28"/>
          <w:szCs w:val="28"/>
        </w:rPr>
        <w:t xml:space="preserve"> уголовно-правовой сфер</w:t>
      </w:r>
      <w:r>
        <w:rPr>
          <w:rFonts w:ascii="Times New Roman" w:eastAsia="Calibri" w:hAnsi="Times New Roman"/>
          <w:sz w:val="28"/>
          <w:szCs w:val="28"/>
        </w:rPr>
        <w:t>ы</w:t>
      </w:r>
      <w:r w:rsidRPr="00B636A1">
        <w:rPr>
          <w:rFonts w:ascii="Times New Roman" w:eastAsia="Calibri" w:hAnsi="Times New Roman"/>
          <w:sz w:val="28"/>
          <w:szCs w:val="28"/>
        </w:rPr>
        <w:t xml:space="preserve"> </w:t>
      </w:r>
      <w:r w:rsidRPr="003A4E68">
        <w:rPr>
          <w:rFonts w:ascii="Times New Roman" w:eastAsia="Calibri" w:hAnsi="Times New Roman"/>
          <w:sz w:val="28"/>
          <w:szCs w:val="28"/>
        </w:rPr>
        <w:t>(167</w:t>
      </w:r>
      <w:r>
        <w:rPr>
          <w:rFonts w:ascii="Times New Roman" w:eastAsia="Calibri" w:hAnsi="Times New Roman"/>
          <w:sz w:val="28"/>
          <w:szCs w:val="28"/>
        </w:rPr>
        <w:t xml:space="preserve"> обращений или 18 % от общего числа поступивших жалоб</w:t>
      </w:r>
      <w:r w:rsidRPr="003A4E68">
        <w:rPr>
          <w:rFonts w:ascii="Times New Roman" w:eastAsia="Calibri" w:hAnsi="Times New Roman"/>
          <w:sz w:val="28"/>
          <w:szCs w:val="28"/>
        </w:rPr>
        <w:t>)</w:t>
      </w:r>
      <w:r>
        <w:rPr>
          <w:rFonts w:ascii="Times New Roman" w:eastAsia="Calibri" w:hAnsi="Times New Roman"/>
          <w:sz w:val="28"/>
          <w:szCs w:val="28"/>
        </w:rPr>
        <w:t xml:space="preserve">. Таким образом, </w:t>
      </w:r>
      <w:r w:rsidRPr="007B40F2">
        <w:rPr>
          <w:rFonts w:ascii="Times New Roman" w:eastAsia="Calibri" w:hAnsi="Times New Roman"/>
          <w:sz w:val="28"/>
          <w:szCs w:val="28"/>
        </w:rPr>
        <w:t>данная проблема</w:t>
      </w:r>
      <w:r w:rsidRPr="00352C80">
        <w:rPr>
          <w:rFonts w:ascii="Times New Roman" w:eastAsia="Calibri" w:hAnsi="Times New Roman"/>
          <w:color w:val="FF0000"/>
          <w:sz w:val="28"/>
          <w:szCs w:val="28"/>
        </w:rPr>
        <w:t xml:space="preserve"> </w:t>
      </w:r>
      <w:r w:rsidRPr="007B40F2">
        <w:rPr>
          <w:rFonts w:ascii="Times New Roman" w:eastAsia="Calibri" w:hAnsi="Times New Roman"/>
          <w:sz w:val="28"/>
          <w:szCs w:val="28"/>
        </w:rPr>
        <w:t xml:space="preserve">по-прежнему </w:t>
      </w:r>
      <w:r w:rsidRPr="00B636A1">
        <w:rPr>
          <w:rFonts w:ascii="Times New Roman" w:eastAsia="Calibri" w:hAnsi="Times New Roman"/>
          <w:sz w:val="28"/>
          <w:szCs w:val="28"/>
        </w:rPr>
        <w:t>в</w:t>
      </w:r>
      <w:r>
        <w:rPr>
          <w:rFonts w:ascii="Times New Roman" w:eastAsia="Calibri" w:hAnsi="Times New Roman"/>
          <w:sz w:val="28"/>
          <w:szCs w:val="28"/>
        </w:rPr>
        <w:t>ызывает большое</w:t>
      </w:r>
      <w:r w:rsidRPr="00B636A1">
        <w:rPr>
          <w:rFonts w:ascii="Times New Roman" w:eastAsia="Calibri" w:hAnsi="Times New Roman"/>
          <w:sz w:val="28"/>
          <w:szCs w:val="28"/>
        </w:rPr>
        <w:t xml:space="preserve"> беспоко</w:t>
      </w:r>
      <w:r>
        <w:rPr>
          <w:rFonts w:ascii="Times New Roman" w:eastAsia="Calibri" w:hAnsi="Times New Roman"/>
          <w:sz w:val="28"/>
          <w:szCs w:val="28"/>
        </w:rPr>
        <w:t>йство у</w:t>
      </w:r>
      <w:r w:rsidRPr="00B636A1">
        <w:rPr>
          <w:rFonts w:ascii="Times New Roman" w:eastAsia="Calibri" w:hAnsi="Times New Roman"/>
          <w:sz w:val="28"/>
          <w:szCs w:val="28"/>
        </w:rPr>
        <w:t xml:space="preserve"> предпринимательск</w:t>
      </w:r>
      <w:r>
        <w:rPr>
          <w:rFonts w:ascii="Times New Roman" w:eastAsia="Calibri" w:hAnsi="Times New Roman"/>
          <w:sz w:val="28"/>
          <w:szCs w:val="28"/>
        </w:rPr>
        <w:t>ого</w:t>
      </w:r>
      <w:r w:rsidRPr="00B636A1">
        <w:rPr>
          <w:rFonts w:ascii="Times New Roman" w:eastAsia="Calibri" w:hAnsi="Times New Roman"/>
          <w:sz w:val="28"/>
          <w:szCs w:val="28"/>
        </w:rPr>
        <w:t xml:space="preserve"> сообществ</w:t>
      </w:r>
      <w:r>
        <w:rPr>
          <w:rFonts w:ascii="Times New Roman" w:eastAsia="Calibri" w:hAnsi="Times New Roman"/>
          <w:sz w:val="28"/>
          <w:szCs w:val="28"/>
        </w:rPr>
        <w:t>а</w:t>
      </w:r>
      <w:r w:rsidRPr="00B636A1">
        <w:rPr>
          <w:rFonts w:ascii="Times New Roman" w:eastAsia="Calibri" w:hAnsi="Times New Roman"/>
          <w:sz w:val="28"/>
          <w:szCs w:val="28"/>
        </w:rPr>
        <w:t>.</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B3047">
        <w:rPr>
          <w:rFonts w:ascii="Times New Roman" w:eastAsia="Calibri" w:hAnsi="Times New Roman"/>
          <w:sz w:val="28"/>
          <w:szCs w:val="28"/>
        </w:rPr>
        <w:t xml:space="preserve">Указанный факт обусловлен тем, что в результате </w:t>
      </w:r>
      <w:r w:rsidRPr="00B636A1">
        <w:rPr>
          <w:rFonts w:ascii="Times New Roman" w:eastAsia="Calibri" w:hAnsi="Times New Roman"/>
          <w:sz w:val="28"/>
          <w:szCs w:val="28"/>
        </w:rPr>
        <w:t xml:space="preserve">необоснованного уголовного преследования предпринимателей, помимо нарушений </w:t>
      </w:r>
      <w:r w:rsidR="00582F37">
        <w:rPr>
          <w:rFonts w:ascii="Times New Roman" w:eastAsia="Calibri" w:hAnsi="Times New Roman"/>
          <w:sz w:val="28"/>
          <w:szCs w:val="28"/>
        </w:rPr>
        <w:br/>
      </w:r>
      <w:r w:rsidRPr="00B636A1">
        <w:rPr>
          <w:rFonts w:ascii="Times New Roman" w:eastAsia="Calibri" w:hAnsi="Times New Roman"/>
          <w:sz w:val="28"/>
          <w:szCs w:val="28"/>
        </w:rPr>
        <w:t xml:space="preserve">их основных конституционных прав, как человека и гражданина, </w:t>
      </w:r>
      <w:r>
        <w:rPr>
          <w:rFonts w:ascii="Times New Roman" w:eastAsia="Calibri" w:hAnsi="Times New Roman"/>
          <w:sz w:val="28"/>
          <w:szCs w:val="28"/>
        </w:rPr>
        <w:t>среди которых</w:t>
      </w:r>
      <w:r w:rsidRPr="00B636A1">
        <w:rPr>
          <w:rFonts w:ascii="Times New Roman" w:eastAsia="Calibri" w:hAnsi="Times New Roman"/>
          <w:sz w:val="28"/>
          <w:szCs w:val="28"/>
        </w:rPr>
        <w:t xml:space="preserve"> – право на свободу и неприкосновенность личности, право частной собственности, </w:t>
      </w:r>
      <w:r>
        <w:rPr>
          <w:rFonts w:ascii="Times New Roman" w:eastAsia="Calibri" w:hAnsi="Times New Roman"/>
          <w:sz w:val="28"/>
          <w:szCs w:val="28"/>
        </w:rPr>
        <w:t xml:space="preserve">право на </w:t>
      </w:r>
      <w:r w:rsidRPr="00B636A1">
        <w:rPr>
          <w:rFonts w:ascii="Times New Roman" w:eastAsia="Calibri" w:hAnsi="Times New Roman"/>
          <w:sz w:val="28"/>
          <w:szCs w:val="28"/>
        </w:rPr>
        <w:t>свободу передвижения и т.д.,</w:t>
      </w:r>
      <w:r>
        <w:rPr>
          <w:rFonts w:ascii="Times New Roman" w:eastAsia="Calibri" w:hAnsi="Times New Roman"/>
          <w:sz w:val="28"/>
          <w:szCs w:val="28"/>
        </w:rPr>
        <w:t xml:space="preserve"> как правило,</w:t>
      </w:r>
      <w:r w:rsidRPr="00B636A1">
        <w:rPr>
          <w:rFonts w:ascii="Times New Roman" w:eastAsia="Calibri" w:hAnsi="Times New Roman"/>
          <w:sz w:val="28"/>
          <w:szCs w:val="28"/>
        </w:rPr>
        <w:t xml:space="preserve"> возника</w:t>
      </w:r>
      <w:r>
        <w:rPr>
          <w:rFonts w:ascii="Times New Roman" w:eastAsia="Calibri" w:hAnsi="Times New Roman"/>
          <w:sz w:val="28"/>
          <w:szCs w:val="28"/>
        </w:rPr>
        <w:t>е</w:t>
      </w:r>
      <w:r w:rsidRPr="00B636A1">
        <w:rPr>
          <w:rFonts w:ascii="Times New Roman" w:eastAsia="Calibri" w:hAnsi="Times New Roman"/>
          <w:sz w:val="28"/>
          <w:szCs w:val="28"/>
        </w:rPr>
        <w:t xml:space="preserve">т </w:t>
      </w:r>
      <w:r>
        <w:rPr>
          <w:rFonts w:ascii="Times New Roman" w:eastAsia="Calibri" w:hAnsi="Times New Roman"/>
          <w:sz w:val="28"/>
          <w:szCs w:val="28"/>
        </w:rPr>
        <w:t xml:space="preserve">ряд </w:t>
      </w:r>
      <w:r w:rsidRPr="00B636A1">
        <w:rPr>
          <w:rFonts w:ascii="Times New Roman" w:eastAsia="Calibri" w:hAnsi="Times New Roman"/>
          <w:sz w:val="28"/>
          <w:szCs w:val="28"/>
        </w:rPr>
        <w:t>други</w:t>
      </w:r>
      <w:r>
        <w:rPr>
          <w:rFonts w:ascii="Times New Roman" w:eastAsia="Calibri" w:hAnsi="Times New Roman"/>
          <w:sz w:val="28"/>
          <w:szCs w:val="28"/>
        </w:rPr>
        <w:t>х</w:t>
      </w:r>
      <w:r w:rsidRPr="00B636A1">
        <w:rPr>
          <w:rFonts w:ascii="Times New Roman" w:eastAsia="Calibri" w:hAnsi="Times New Roman"/>
          <w:sz w:val="28"/>
          <w:szCs w:val="28"/>
        </w:rPr>
        <w:t xml:space="preserve"> негативны</w:t>
      </w:r>
      <w:r>
        <w:rPr>
          <w:rFonts w:ascii="Times New Roman" w:eastAsia="Calibri" w:hAnsi="Times New Roman"/>
          <w:sz w:val="28"/>
          <w:szCs w:val="28"/>
        </w:rPr>
        <w:t>х</w:t>
      </w:r>
      <w:r w:rsidRPr="00B636A1">
        <w:rPr>
          <w:rFonts w:ascii="Times New Roman" w:eastAsia="Calibri" w:hAnsi="Times New Roman"/>
          <w:sz w:val="28"/>
          <w:szCs w:val="28"/>
        </w:rPr>
        <w:t xml:space="preserve">  последстви</w:t>
      </w:r>
      <w:r>
        <w:rPr>
          <w:rFonts w:ascii="Times New Roman" w:eastAsia="Calibri" w:hAnsi="Times New Roman"/>
          <w:sz w:val="28"/>
          <w:szCs w:val="28"/>
        </w:rPr>
        <w:t xml:space="preserve">й, имеющих социально экономический характер, таких как </w:t>
      </w:r>
      <w:r w:rsidRPr="00B636A1">
        <w:rPr>
          <w:rFonts w:ascii="Times New Roman" w:eastAsia="Calibri" w:hAnsi="Times New Roman"/>
          <w:sz w:val="28"/>
          <w:szCs w:val="28"/>
        </w:rPr>
        <w:t xml:space="preserve"> развитие недобросовестной конкуренции, ликвидация </w:t>
      </w:r>
      <w:r>
        <w:rPr>
          <w:rFonts w:ascii="Times New Roman" w:eastAsia="Calibri" w:hAnsi="Times New Roman"/>
          <w:sz w:val="28"/>
          <w:szCs w:val="28"/>
        </w:rPr>
        <w:t>субъектов предпринимательства</w:t>
      </w:r>
      <w:r w:rsidRPr="00B636A1">
        <w:rPr>
          <w:rFonts w:ascii="Times New Roman" w:eastAsia="Calibri" w:hAnsi="Times New Roman"/>
          <w:sz w:val="28"/>
          <w:szCs w:val="28"/>
        </w:rPr>
        <w:t xml:space="preserve">, </w:t>
      </w:r>
      <w:r>
        <w:rPr>
          <w:rFonts w:ascii="Times New Roman" w:eastAsia="Calibri" w:hAnsi="Times New Roman"/>
          <w:sz w:val="28"/>
          <w:szCs w:val="28"/>
        </w:rPr>
        <w:t>увольнение</w:t>
      </w:r>
      <w:r w:rsidRPr="00B636A1">
        <w:rPr>
          <w:rFonts w:ascii="Times New Roman" w:eastAsia="Calibri" w:hAnsi="Times New Roman"/>
          <w:sz w:val="28"/>
          <w:szCs w:val="28"/>
        </w:rPr>
        <w:t xml:space="preserve"> работников обанкротившихся </w:t>
      </w:r>
      <w:r w:rsidRPr="00B636A1">
        <w:rPr>
          <w:rFonts w:ascii="Times New Roman" w:eastAsia="Calibri" w:hAnsi="Times New Roman"/>
          <w:sz w:val="28"/>
          <w:szCs w:val="28"/>
        </w:rPr>
        <w:lastRenderedPageBreak/>
        <w:t xml:space="preserve">предприятий, </w:t>
      </w:r>
      <w:r>
        <w:rPr>
          <w:rFonts w:ascii="Times New Roman" w:eastAsia="Calibri" w:hAnsi="Times New Roman"/>
          <w:sz w:val="28"/>
          <w:szCs w:val="28"/>
        </w:rPr>
        <w:t>сокращение налоговых поступлений ввиду прекращения деятельности компаний-</w:t>
      </w:r>
      <w:r w:rsidRPr="00B636A1">
        <w:rPr>
          <w:rFonts w:ascii="Times New Roman" w:eastAsia="Calibri" w:hAnsi="Times New Roman"/>
          <w:sz w:val="28"/>
          <w:szCs w:val="28"/>
        </w:rPr>
        <w:t>налогоплательщиков и т.п.</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Основными поводами для обращения к Уполномоченному в истекшем году по-прежнему оставались:</w:t>
      </w:r>
    </w:p>
    <w:p w:rsidR="00F81D85" w:rsidRPr="00883906" w:rsidRDefault="00F81D85" w:rsidP="00F81D85">
      <w:pPr>
        <w:spacing w:after="0" w:line="240" w:lineRule="auto"/>
        <w:ind w:firstLine="708"/>
        <w:jc w:val="both"/>
        <w:rPr>
          <w:rFonts w:ascii="Times New Roman" w:eastAsia="Calibri" w:hAnsi="Times New Roman"/>
          <w:b/>
          <w:sz w:val="28"/>
          <w:szCs w:val="28"/>
        </w:rPr>
      </w:pPr>
      <w:r w:rsidRPr="00883906">
        <w:rPr>
          <w:rFonts w:ascii="Times New Roman" w:eastAsia="Calibri" w:hAnsi="Times New Roman"/>
          <w:b/>
          <w:sz w:val="28"/>
          <w:szCs w:val="28"/>
        </w:rPr>
        <w:t>необоснованное возбуждение уголовных дел и инициирование доследственных проверок при наличии фактически сложившихся гражданско-правовых отношениях;</w:t>
      </w:r>
    </w:p>
    <w:p w:rsidR="00F81D85" w:rsidRPr="00883906" w:rsidRDefault="00F81D85" w:rsidP="00F81D85">
      <w:pPr>
        <w:spacing w:after="0" w:line="240" w:lineRule="auto"/>
        <w:ind w:firstLine="708"/>
        <w:jc w:val="both"/>
        <w:rPr>
          <w:rFonts w:ascii="Times New Roman" w:eastAsia="Calibri" w:hAnsi="Times New Roman"/>
          <w:b/>
          <w:sz w:val="28"/>
          <w:szCs w:val="28"/>
        </w:rPr>
      </w:pPr>
      <w:r w:rsidRPr="00883906">
        <w:rPr>
          <w:rFonts w:ascii="Times New Roman" w:eastAsia="Calibri" w:hAnsi="Times New Roman"/>
          <w:b/>
          <w:sz w:val="28"/>
          <w:szCs w:val="28"/>
        </w:rPr>
        <w:t>необоснованное применение меры пресечения в виде заключения под стражу, а также иных мер процессуального принуждения;</w:t>
      </w:r>
    </w:p>
    <w:p w:rsidR="00F81D85" w:rsidRPr="00883906" w:rsidRDefault="00F81D85" w:rsidP="00F81D85">
      <w:pPr>
        <w:spacing w:after="0" w:line="240" w:lineRule="auto"/>
        <w:ind w:firstLine="708"/>
        <w:jc w:val="both"/>
        <w:rPr>
          <w:rFonts w:ascii="Times New Roman" w:eastAsia="Calibri" w:hAnsi="Times New Roman"/>
          <w:b/>
          <w:sz w:val="28"/>
          <w:szCs w:val="28"/>
        </w:rPr>
      </w:pPr>
      <w:r w:rsidRPr="00883906">
        <w:rPr>
          <w:rFonts w:ascii="Times New Roman" w:eastAsia="Calibri" w:hAnsi="Times New Roman"/>
          <w:b/>
          <w:sz w:val="28"/>
          <w:szCs w:val="28"/>
        </w:rPr>
        <w:t>действия по изъятию имущества и документов</w:t>
      </w:r>
      <w:r>
        <w:rPr>
          <w:rFonts w:ascii="Times New Roman" w:eastAsia="Calibri" w:hAnsi="Times New Roman"/>
          <w:b/>
          <w:sz w:val="28"/>
          <w:szCs w:val="28"/>
        </w:rPr>
        <w:t>, необходимых для ведения предпринимательской деятельности</w:t>
      </w:r>
      <w:r w:rsidRPr="00883906">
        <w:rPr>
          <w:rFonts w:ascii="Times New Roman" w:eastAsia="Calibri" w:hAnsi="Times New Roman"/>
          <w:b/>
          <w:sz w:val="28"/>
          <w:szCs w:val="28"/>
        </w:rPr>
        <w:t>;</w:t>
      </w:r>
    </w:p>
    <w:p w:rsidR="00F81D85" w:rsidRPr="00883906" w:rsidRDefault="00F81D85" w:rsidP="00F81D85">
      <w:pPr>
        <w:spacing w:after="0" w:line="240" w:lineRule="auto"/>
        <w:ind w:firstLine="708"/>
        <w:jc w:val="both"/>
        <w:rPr>
          <w:rFonts w:ascii="Times New Roman" w:eastAsia="Calibri" w:hAnsi="Times New Roman"/>
          <w:b/>
          <w:sz w:val="28"/>
          <w:szCs w:val="28"/>
        </w:rPr>
      </w:pPr>
      <w:r w:rsidRPr="00883906">
        <w:rPr>
          <w:rFonts w:ascii="Times New Roman" w:eastAsia="Calibri" w:hAnsi="Times New Roman"/>
          <w:b/>
          <w:sz w:val="28"/>
          <w:szCs w:val="28"/>
        </w:rPr>
        <w:t>возбуждение уголовного дела в отношении предпринимателей при наличии вступивших в законную силу решений судов, подтверждающих законность совершенных ими действий (преюдиция) и др.</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 xml:space="preserve">Осознавая </w:t>
      </w:r>
      <w:r>
        <w:rPr>
          <w:rFonts w:ascii="Times New Roman" w:eastAsia="Calibri" w:hAnsi="Times New Roman"/>
          <w:sz w:val="28"/>
          <w:szCs w:val="28"/>
        </w:rPr>
        <w:t>высокую степень негативного влияния от безосновательного вмешательства правоохранительных органов в предпринимательскую деятельность</w:t>
      </w:r>
      <w:r w:rsidRPr="00B636A1">
        <w:rPr>
          <w:rFonts w:ascii="Times New Roman" w:eastAsia="Calibri" w:hAnsi="Times New Roman"/>
          <w:sz w:val="28"/>
          <w:szCs w:val="28"/>
        </w:rPr>
        <w:t xml:space="preserve">, Уполномоченным, как и в предыдущие годы, </w:t>
      </w:r>
      <w:r>
        <w:rPr>
          <w:rFonts w:ascii="Times New Roman" w:eastAsia="Calibri" w:hAnsi="Times New Roman"/>
          <w:sz w:val="28"/>
          <w:szCs w:val="28"/>
        </w:rPr>
        <w:t>вышеуказанные проблемы неоднократно</w:t>
      </w:r>
      <w:r w:rsidRPr="00B636A1">
        <w:rPr>
          <w:rFonts w:ascii="Times New Roman" w:eastAsia="Calibri" w:hAnsi="Times New Roman"/>
          <w:sz w:val="28"/>
          <w:szCs w:val="28"/>
        </w:rPr>
        <w:t xml:space="preserve"> выносились на </w:t>
      </w:r>
      <w:r>
        <w:rPr>
          <w:rFonts w:ascii="Times New Roman" w:eastAsia="Calibri" w:hAnsi="Times New Roman"/>
          <w:sz w:val="28"/>
          <w:szCs w:val="28"/>
        </w:rPr>
        <w:t xml:space="preserve">широкое </w:t>
      </w:r>
      <w:r w:rsidRPr="00B636A1">
        <w:rPr>
          <w:rFonts w:ascii="Times New Roman" w:eastAsia="Calibri" w:hAnsi="Times New Roman"/>
          <w:sz w:val="28"/>
          <w:szCs w:val="28"/>
        </w:rPr>
        <w:t>обсуждение общественности и органов власти. Для</w:t>
      </w:r>
      <w:r>
        <w:rPr>
          <w:rFonts w:ascii="Times New Roman" w:eastAsia="Calibri" w:hAnsi="Times New Roman"/>
          <w:sz w:val="28"/>
          <w:szCs w:val="28"/>
        </w:rPr>
        <w:t xml:space="preserve"> этих целей использовались различные площадки, используемые для организации</w:t>
      </w:r>
      <w:r w:rsidRPr="005B72CD">
        <w:rPr>
          <w:rFonts w:ascii="Times New Roman" w:eastAsia="Calibri" w:hAnsi="Times New Roman"/>
          <w:sz w:val="28"/>
          <w:szCs w:val="28"/>
        </w:rPr>
        <w:t xml:space="preserve"> диалога бизнеса </w:t>
      </w:r>
      <w:r>
        <w:rPr>
          <w:rFonts w:ascii="Times New Roman" w:eastAsia="Calibri" w:hAnsi="Times New Roman"/>
          <w:sz w:val="28"/>
          <w:szCs w:val="28"/>
        </w:rPr>
        <w:t>с государственными институтами</w:t>
      </w:r>
      <w:r w:rsidRPr="005B72CD">
        <w:rPr>
          <w:rFonts w:ascii="Times New Roman" w:eastAsia="Calibri" w:hAnsi="Times New Roman"/>
          <w:sz w:val="28"/>
          <w:szCs w:val="28"/>
        </w:rPr>
        <w:t xml:space="preserve">, </w:t>
      </w:r>
      <w:r>
        <w:rPr>
          <w:rFonts w:ascii="Times New Roman" w:eastAsia="Calibri" w:hAnsi="Times New Roman"/>
          <w:sz w:val="28"/>
          <w:szCs w:val="28"/>
        </w:rPr>
        <w:t>среди них</w:t>
      </w:r>
      <w:r w:rsidRPr="00B636A1">
        <w:rPr>
          <w:rFonts w:ascii="Times New Roman" w:eastAsia="Calibri" w:hAnsi="Times New Roman"/>
          <w:sz w:val="28"/>
          <w:szCs w:val="28"/>
        </w:rPr>
        <w:t>:</w:t>
      </w:r>
      <w:r>
        <w:rPr>
          <w:rFonts w:ascii="Times New Roman" w:eastAsia="Calibri" w:hAnsi="Times New Roman"/>
          <w:sz w:val="28"/>
          <w:szCs w:val="28"/>
        </w:rPr>
        <w:t xml:space="preserve"> заседания р</w:t>
      </w:r>
      <w:r w:rsidRPr="00B636A1">
        <w:rPr>
          <w:rFonts w:ascii="Times New Roman" w:eastAsia="Calibri" w:hAnsi="Times New Roman"/>
          <w:sz w:val="28"/>
          <w:szCs w:val="28"/>
        </w:rPr>
        <w:t>абоч</w:t>
      </w:r>
      <w:r>
        <w:rPr>
          <w:rFonts w:ascii="Times New Roman" w:eastAsia="Calibri" w:hAnsi="Times New Roman"/>
          <w:sz w:val="28"/>
          <w:szCs w:val="28"/>
        </w:rPr>
        <w:t>ей</w:t>
      </w:r>
      <w:r w:rsidRPr="00B636A1">
        <w:rPr>
          <w:rFonts w:ascii="Times New Roman" w:eastAsia="Calibri" w:hAnsi="Times New Roman"/>
          <w:sz w:val="28"/>
          <w:szCs w:val="28"/>
        </w:rPr>
        <w:t xml:space="preserve"> групп</w:t>
      </w:r>
      <w:r>
        <w:rPr>
          <w:rFonts w:ascii="Times New Roman" w:eastAsia="Calibri" w:hAnsi="Times New Roman"/>
          <w:sz w:val="28"/>
          <w:szCs w:val="28"/>
        </w:rPr>
        <w:t>ы</w:t>
      </w:r>
      <w:r w:rsidRPr="00B636A1">
        <w:rPr>
          <w:rFonts w:ascii="Times New Roman" w:eastAsia="Calibri" w:hAnsi="Times New Roman"/>
          <w:sz w:val="28"/>
          <w:szCs w:val="28"/>
        </w:rPr>
        <w:t xml:space="preserve"> по вопросам совместного участия в противодействии коррупции представителей бизнес-сообщества </w:t>
      </w:r>
      <w:r w:rsidR="00582F37">
        <w:rPr>
          <w:rFonts w:ascii="Times New Roman" w:eastAsia="Calibri" w:hAnsi="Times New Roman"/>
          <w:sz w:val="28"/>
          <w:szCs w:val="28"/>
        </w:rPr>
        <w:br/>
      </w:r>
      <w:r w:rsidRPr="00B636A1">
        <w:rPr>
          <w:rFonts w:ascii="Times New Roman" w:eastAsia="Calibri" w:hAnsi="Times New Roman"/>
          <w:sz w:val="28"/>
          <w:szCs w:val="28"/>
        </w:rPr>
        <w:t xml:space="preserve">и органов государственной власти Санкт-Петербурга, </w:t>
      </w:r>
      <w:r>
        <w:rPr>
          <w:rFonts w:ascii="Times New Roman" w:eastAsia="Calibri" w:hAnsi="Times New Roman"/>
          <w:sz w:val="28"/>
          <w:szCs w:val="28"/>
        </w:rPr>
        <w:t>е</w:t>
      </w:r>
      <w:r w:rsidRPr="00B636A1">
        <w:rPr>
          <w:rFonts w:ascii="Times New Roman" w:eastAsia="Calibri" w:hAnsi="Times New Roman"/>
          <w:sz w:val="28"/>
          <w:szCs w:val="28"/>
        </w:rPr>
        <w:t>жегодные Публичные слушания по проблемам, препятствующи</w:t>
      </w:r>
      <w:r>
        <w:rPr>
          <w:rFonts w:ascii="Times New Roman" w:eastAsia="Calibri" w:hAnsi="Times New Roman"/>
          <w:sz w:val="28"/>
          <w:szCs w:val="28"/>
        </w:rPr>
        <w:t>м</w:t>
      </w:r>
      <w:r w:rsidRPr="00B636A1">
        <w:rPr>
          <w:rFonts w:ascii="Times New Roman" w:eastAsia="Calibri" w:hAnsi="Times New Roman"/>
          <w:sz w:val="28"/>
          <w:szCs w:val="28"/>
        </w:rPr>
        <w:t xml:space="preserve"> развитию предпринимательства </w:t>
      </w:r>
      <w:r w:rsidR="00582F37">
        <w:rPr>
          <w:rFonts w:ascii="Times New Roman" w:eastAsia="Calibri" w:hAnsi="Times New Roman"/>
          <w:sz w:val="28"/>
          <w:szCs w:val="28"/>
        </w:rPr>
        <w:br/>
      </w:r>
      <w:r w:rsidRPr="00B636A1">
        <w:rPr>
          <w:rFonts w:ascii="Times New Roman" w:eastAsia="Calibri" w:hAnsi="Times New Roman"/>
          <w:sz w:val="28"/>
          <w:szCs w:val="28"/>
        </w:rPr>
        <w:t xml:space="preserve">в Санкт-Петербурге, </w:t>
      </w:r>
      <w:r>
        <w:rPr>
          <w:rFonts w:ascii="Times New Roman" w:eastAsia="Calibri" w:hAnsi="Times New Roman"/>
          <w:sz w:val="28"/>
          <w:szCs w:val="28"/>
        </w:rPr>
        <w:t>заседания О</w:t>
      </w:r>
      <w:r w:rsidRPr="00B636A1">
        <w:rPr>
          <w:rFonts w:ascii="Times New Roman" w:eastAsia="Calibri" w:hAnsi="Times New Roman"/>
          <w:sz w:val="28"/>
          <w:szCs w:val="28"/>
        </w:rPr>
        <w:t>бщественн</w:t>
      </w:r>
      <w:r>
        <w:rPr>
          <w:rFonts w:ascii="Times New Roman" w:eastAsia="Calibri" w:hAnsi="Times New Roman"/>
          <w:sz w:val="28"/>
          <w:szCs w:val="28"/>
        </w:rPr>
        <w:t>ого</w:t>
      </w:r>
      <w:r w:rsidRPr="00B636A1">
        <w:rPr>
          <w:rFonts w:ascii="Times New Roman" w:eastAsia="Calibri" w:hAnsi="Times New Roman"/>
          <w:sz w:val="28"/>
          <w:szCs w:val="28"/>
        </w:rPr>
        <w:t xml:space="preserve"> совет</w:t>
      </w:r>
      <w:r>
        <w:rPr>
          <w:rFonts w:ascii="Times New Roman" w:eastAsia="Calibri" w:hAnsi="Times New Roman"/>
          <w:sz w:val="28"/>
          <w:szCs w:val="28"/>
        </w:rPr>
        <w:t>а</w:t>
      </w:r>
      <w:r w:rsidRPr="00B636A1">
        <w:rPr>
          <w:rFonts w:ascii="Times New Roman" w:eastAsia="Calibri" w:hAnsi="Times New Roman"/>
          <w:sz w:val="28"/>
          <w:szCs w:val="28"/>
        </w:rPr>
        <w:t xml:space="preserve"> по защите малого </w:t>
      </w:r>
      <w:r w:rsidR="00582F37">
        <w:rPr>
          <w:rFonts w:ascii="Times New Roman" w:eastAsia="Calibri" w:hAnsi="Times New Roman"/>
          <w:sz w:val="28"/>
          <w:szCs w:val="28"/>
        </w:rPr>
        <w:br/>
      </w:r>
      <w:r w:rsidRPr="00B636A1">
        <w:rPr>
          <w:rFonts w:ascii="Times New Roman" w:eastAsia="Calibri" w:hAnsi="Times New Roman"/>
          <w:sz w:val="28"/>
          <w:szCs w:val="28"/>
        </w:rPr>
        <w:t xml:space="preserve">и среднего бизнеса </w:t>
      </w:r>
      <w:r>
        <w:rPr>
          <w:rFonts w:ascii="Times New Roman" w:eastAsia="Calibri" w:hAnsi="Times New Roman"/>
          <w:sz w:val="28"/>
          <w:szCs w:val="28"/>
        </w:rPr>
        <w:t>и</w:t>
      </w:r>
      <w:r w:rsidRPr="00B636A1">
        <w:rPr>
          <w:rFonts w:ascii="Times New Roman" w:eastAsia="Calibri" w:hAnsi="Times New Roman"/>
          <w:sz w:val="28"/>
          <w:szCs w:val="28"/>
        </w:rPr>
        <w:t xml:space="preserve"> Межведомственн</w:t>
      </w:r>
      <w:r>
        <w:rPr>
          <w:rFonts w:ascii="Times New Roman" w:eastAsia="Calibri" w:hAnsi="Times New Roman"/>
          <w:sz w:val="28"/>
          <w:szCs w:val="28"/>
        </w:rPr>
        <w:t>ой</w:t>
      </w:r>
      <w:r w:rsidRPr="00B636A1">
        <w:rPr>
          <w:rFonts w:ascii="Times New Roman" w:eastAsia="Calibri" w:hAnsi="Times New Roman"/>
          <w:sz w:val="28"/>
          <w:szCs w:val="28"/>
        </w:rPr>
        <w:t xml:space="preserve"> рабоч</w:t>
      </w:r>
      <w:r>
        <w:rPr>
          <w:rFonts w:ascii="Times New Roman" w:eastAsia="Calibri" w:hAnsi="Times New Roman"/>
          <w:sz w:val="28"/>
          <w:szCs w:val="28"/>
        </w:rPr>
        <w:t>ей</w:t>
      </w:r>
      <w:r w:rsidRPr="00B636A1">
        <w:rPr>
          <w:rFonts w:ascii="Times New Roman" w:eastAsia="Calibri" w:hAnsi="Times New Roman"/>
          <w:sz w:val="28"/>
          <w:szCs w:val="28"/>
        </w:rPr>
        <w:t xml:space="preserve"> групп</w:t>
      </w:r>
      <w:r>
        <w:rPr>
          <w:rFonts w:ascii="Times New Roman" w:eastAsia="Calibri" w:hAnsi="Times New Roman"/>
          <w:sz w:val="28"/>
          <w:szCs w:val="28"/>
        </w:rPr>
        <w:t>ы</w:t>
      </w:r>
      <w:r w:rsidRPr="00B636A1">
        <w:rPr>
          <w:rFonts w:ascii="Times New Roman" w:eastAsia="Calibri" w:hAnsi="Times New Roman"/>
          <w:sz w:val="28"/>
          <w:szCs w:val="28"/>
        </w:rPr>
        <w:t xml:space="preserve"> по защите прав субъектов предпринимательства прокуратуры Санкт-Петербурга</w:t>
      </w:r>
      <w:r>
        <w:rPr>
          <w:rFonts w:ascii="Times New Roman" w:eastAsia="Calibri" w:hAnsi="Times New Roman"/>
          <w:sz w:val="28"/>
          <w:szCs w:val="28"/>
        </w:rPr>
        <w:t>, совместные приемы предпринимателей с прокурором города</w:t>
      </w:r>
      <w:r w:rsidRPr="00B636A1">
        <w:rPr>
          <w:rFonts w:ascii="Times New Roman" w:eastAsia="Calibri" w:hAnsi="Times New Roman"/>
          <w:sz w:val="28"/>
          <w:szCs w:val="28"/>
        </w:rPr>
        <w:t xml:space="preserve"> и</w:t>
      </w:r>
      <w:r>
        <w:rPr>
          <w:rFonts w:ascii="Times New Roman" w:eastAsia="Calibri" w:hAnsi="Times New Roman"/>
          <w:sz w:val="28"/>
          <w:szCs w:val="28"/>
        </w:rPr>
        <w:t xml:space="preserve"> его заместителями</w:t>
      </w:r>
      <w:r w:rsidRPr="00B636A1">
        <w:rPr>
          <w:rFonts w:ascii="Times New Roman" w:eastAsia="Calibri" w:hAnsi="Times New Roman"/>
          <w:sz w:val="28"/>
          <w:szCs w:val="28"/>
        </w:rPr>
        <w:t xml:space="preserve"> </w:t>
      </w:r>
      <w:r w:rsidR="009F1D62">
        <w:rPr>
          <w:rFonts w:ascii="Times New Roman" w:eastAsia="Calibri" w:hAnsi="Times New Roman"/>
          <w:sz w:val="28"/>
          <w:szCs w:val="28"/>
        </w:rPr>
        <w:t xml:space="preserve">и </w:t>
      </w:r>
      <w:r w:rsidRPr="00B636A1">
        <w:rPr>
          <w:rFonts w:ascii="Times New Roman" w:eastAsia="Calibri" w:hAnsi="Times New Roman"/>
          <w:sz w:val="28"/>
          <w:szCs w:val="28"/>
        </w:rPr>
        <w:t>др.</w:t>
      </w:r>
    </w:p>
    <w:p w:rsidR="00F81D85" w:rsidRPr="00B636A1"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Оценивая эффективность этой работы</w:t>
      </w:r>
      <w:r w:rsidRPr="00B636A1">
        <w:rPr>
          <w:rFonts w:ascii="Times New Roman" w:eastAsia="Calibri" w:hAnsi="Times New Roman"/>
          <w:sz w:val="28"/>
          <w:szCs w:val="28"/>
        </w:rPr>
        <w:t>,</w:t>
      </w:r>
      <w:r>
        <w:rPr>
          <w:rFonts w:ascii="Times New Roman" w:eastAsia="Calibri" w:hAnsi="Times New Roman"/>
          <w:sz w:val="28"/>
          <w:szCs w:val="28"/>
        </w:rPr>
        <w:t xml:space="preserve"> приходится признать,</w:t>
      </w:r>
      <w:r w:rsidRPr="00B636A1">
        <w:rPr>
          <w:rFonts w:ascii="Times New Roman" w:eastAsia="Calibri" w:hAnsi="Times New Roman"/>
          <w:sz w:val="28"/>
          <w:szCs w:val="28"/>
        </w:rPr>
        <w:t xml:space="preserve"> </w:t>
      </w:r>
      <w:r w:rsidR="00582F37">
        <w:rPr>
          <w:rFonts w:ascii="Times New Roman" w:eastAsia="Calibri" w:hAnsi="Times New Roman"/>
          <w:sz w:val="28"/>
          <w:szCs w:val="28"/>
        </w:rPr>
        <w:br/>
      </w:r>
      <w:r w:rsidRPr="00B636A1">
        <w:rPr>
          <w:rFonts w:ascii="Times New Roman" w:eastAsia="Calibri" w:hAnsi="Times New Roman"/>
          <w:sz w:val="28"/>
          <w:szCs w:val="28"/>
        </w:rPr>
        <w:t xml:space="preserve">что, не смотря на заданный главой государства курс на снижение излишнего административного давления на бизнес, исключение фактов необоснованного уголовного преследования, говорить о </w:t>
      </w:r>
      <w:r>
        <w:rPr>
          <w:rFonts w:ascii="Times New Roman" w:eastAsia="Calibri" w:hAnsi="Times New Roman"/>
          <w:sz w:val="28"/>
          <w:szCs w:val="28"/>
        </w:rPr>
        <w:t>надлежащем</w:t>
      </w:r>
      <w:r w:rsidRPr="00B636A1">
        <w:rPr>
          <w:rFonts w:ascii="Times New Roman" w:eastAsia="Calibri" w:hAnsi="Times New Roman"/>
          <w:sz w:val="28"/>
          <w:szCs w:val="28"/>
        </w:rPr>
        <w:t xml:space="preserve"> выполнении </w:t>
      </w:r>
      <w:r>
        <w:rPr>
          <w:rFonts w:ascii="Times New Roman" w:eastAsia="Calibri" w:hAnsi="Times New Roman"/>
          <w:sz w:val="28"/>
          <w:szCs w:val="28"/>
        </w:rPr>
        <w:t xml:space="preserve">этой </w:t>
      </w:r>
      <w:r w:rsidRPr="00B636A1">
        <w:rPr>
          <w:rFonts w:ascii="Times New Roman" w:eastAsia="Calibri" w:hAnsi="Times New Roman"/>
          <w:sz w:val="28"/>
          <w:szCs w:val="28"/>
        </w:rPr>
        <w:t>задачи</w:t>
      </w:r>
      <w:r>
        <w:rPr>
          <w:rFonts w:ascii="Times New Roman" w:eastAsia="Calibri" w:hAnsi="Times New Roman"/>
          <w:sz w:val="28"/>
          <w:szCs w:val="28"/>
        </w:rPr>
        <w:t xml:space="preserve"> пока преждевременно. </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Не</w:t>
      </w:r>
      <w:r>
        <w:rPr>
          <w:rFonts w:ascii="Times New Roman" w:eastAsia="Calibri" w:hAnsi="Times New Roman"/>
          <w:sz w:val="28"/>
          <w:szCs w:val="28"/>
        </w:rPr>
        <w:t>смотря</w:t>
      </w:r>
      <w:r w:rsidRPr="00B636A1">
        <w:rPr>
          <w:rFonts w:ascii="Times New Roman" w:eastAsia="Calibri" w:hAnsi="Times New Roman"/>
          <w:sz w:val="28"/>
          <w:szCs w:val="28"/>
        </w:rPr>
        <w:t xml:space="preserve"> на </w:t>
      </w:r>
      <w:r>
        <w:rPr>
          <w:rFonts w:ascii="Times New Roman" w:eastAsia="Calibri" w:hAnsi="Times New Roman"/>
          <w:sz w:val="28"/>
          <w:szCs w:val="28"/>
        </w:rPr>
        <w:t>внесенные</w:t>
      </w:r>
      <w:r w:rsidRPr="00B636A1">
        <w:rPr>
          <w:rFonts w:ascii="Times New Roman" w:eastAsia="Calibri" w:hAnsi="Times New Roman"/>
          <w:sz w:val="28"/>
          <w:szCs w:val="28"/>
        </w:rPr>
        <w:t xml:space="preserve"> изменения в действующе</w:t>
      </w:r>
      <w:r>
        <w:rPr>
          <w:rFonts w:ascii="Times New Roman" w:eastAsia="Calibri" w:hAnsi="Times New Roman"/>
          <w:sz w:val="28"/>
          <w:szCs w:val="28"/>
        </w:rPr>
        <w:t>е</w:t>
      </w:r>
      <w:r w:rsidRPr="00B636A1">
        <w:rPr>
          <w:rFonts w:ascii="Times New Roman" w:eastAsia="Calibri" w:hAnsi="Times New Roman"/>
          <w:sz w:val="28"/>
          <w:szCs w:val="28"/>
        </w:rPr>
        <w:t xml:space="preserve"> уголовно-правово</w:t>
      </w:r>
      <w:r>
        <w:rPr>
          <w:rFonts w:ascii="Times New Roman" w:eastAsia="Calibri" w:hAnsi="Times New Roman"/>
          <w:sz w:val="28"/>
          <w:szCs w:val="28"/>
        </w:rPr>
        <w:t>е</w:t>
      </w:r>
      <w:r w:rsidRPr="00B636A1">
        <w:rPr>
          <w:rFonts w:ascii="Times New Roman" w:eastAsia="Calibri" w:hAnsi="Times New Roman"/>
          <w:sz w:val="28"/>
          <w:szCs w:val="28"/>
        </w:rPr>
        <w:t xml:space="preserve"> законодательств</w:t>
      </w:r>
      <w:r>
        <w:rPr>
          <w:rFonts w:ascii="Times New Roman" w:eastAsia="Calibri" w:hAnsi="Times New Roman"/>
          <w:sz w:val="28"/>
          <w:szCs w:val="28"/>
        </w:rPr>
        <w:t>о</w:t>
      </w:r>
      <w:r w:rsidRPr="00B636A1">
        <w:rPr>
          <w:rFonts w:ascii="Times New Roman" w:eastAsia="Calibri" w:hAnsi="Times New Roman"/>
          <w:sz w:val="28"/>
          <w:szCs w:val="28"/>
        </w:rPr>
        <w:t xml:space="preserve">, </w:t>
      </w:r>
      <w:r>
        <w:rPr>
          <w:rFonts w:ascii="Times New Roman" w:eastAsia="Calibri" w:hAnsi="Times New Roman"/>
          <w:sz w:val="28"/>
          <w:szCs w:val="28"/>
        </w:rPr>
        <w:t xml:space="preserve">имеющие прогрессивный характер и </w:t>
      </w:r>
      <w:r w:rsidRPr="00B636A1">
        <w:rPr>
          <w:rFonts w:ascii="Times New Roman" w:eastAsia="Calibri" w:hAnsi="Times New Roman"/>
          <w:sz w:val="28"/>
          <w:szCs w:val="28"/>
        </w:rPr>
        <w:t xml:space="preserve">направленные </w:t>
      </w:r>
      <w:r w:rsidR="00582F37">
        <w:rPr>
          <w:rFonts w:ascii="Times New Roman" w:eastAsia="Calibri" w:hAnsi="Times New Roman"/>
          <w:sz w:val="28"/>
          <w:szCs w:val="28"/>
        </w:rPr>
        <w:br/>
      </w:r>
      <w:r w:rsidRPr="00B636A1">
        <w:rPr>
          <w:rFonts w:ascii="Times New Roman" w:eastAsia="Calibri" w:hAnsi="Times New Roman"/>
          <w:sz w:val="28"/>
          <w:szCs w:val="28"/>
        </w:rPr>
        <w:t xml:space="preserve">на либерализацию уголовной ответственности предпринимателей </w:t>
      </w:r>
      <w:r w:rsidR="00582F37">
        <w:rPr>
          <w:rFonts w:ascii="Times New Roman" w:eastAsia="Calibri" w:hAnsi="Times New Roman"/>
          <w:sz w:val="28"/>
          <w:szCs w:val="28"/>
        </w:rPr>
        <w:br/>
      </w:r>
      <w:r w:rsidRPr="00B636A1">
        <w:rPr>
          <w:rFonts w:ascii="Times New Roman" w:eastAsia="Calibri" w:hAnsi="Times New Roman"/>
          <w:sz w:val="28"/>
          <w:szCs w:val="28"/>
        </w:rPr>
        <w:t xml:space="preserve">и обеспечение дополнительных гарантий защиты их прав и законных интересов, а также </w:t>
      </w:r>
      <w:r>
        <w:rPr>
          <w:rFonts w:ascii="Times New Roman" w:eastAsia="Calibri" w:hAnsi="Times New Roman"/>
          <w:sz w:val="28"/>
          <w:szCs w:val="28"/>
        </w:rPr>
        <w:t xml:space="preserve">выводы, изложенные в </w:t>
      </w:r>
      <w:r w:rsidR="009F1D62">
        <w:rPr>
          <w:rFonts w:ascii="Times New Roman" w:eastAsia="Calibri" w:hAnsi="Times New Roman"/>
          <w:sz w:val="28"/>
          <w:szCs w:val="28"/>
        </w:rPr>
        <w:t xml:space="preserve">постановлении </w:t>
      </w:r>
      <w:r w:rsidRPr="00B636A1">
        <w:rPr>
          <w:rFonts w:ascii="Times New Roman" w:eastAsia="Calibri" w:hAnsi="Times New Roman"/>
          <w:sz w:val="28"/>
          <w:szCs w:val="28"/>
        </w:rPr>
        <w:t>Пленум</w:t>
      </w:r>
      <w:r w:rsidR="009F1D62">
        <w:rPr>
          <w:rFonts w:ascii="Times New Roman" w:eastAsia="Calibri" w:hAnsi="Times New Roman"/>
          <w:sz w:val="28"/>
          <w:szCs w:val="28"/>
        </w:rPr>
        <w:t>а</w:t>
      </w:r>
      <w:r w:rsidRPr="00B636A1">
        <w:rPr>
          <w:rFonts w:ascii="Times New Roman" w:eastAsia="Calibri" w:hAnsi="Times New Roman"/>
          <w:sz w:val="28"/>
          <w:szCs w:val="28"/>
        </w:rPr>
        <w:t xml:space="preserve"> Верховного Суда Р</w:t>
      </w:r>
      <w:r>
        <w:rPr>
          <w:rFonts w:ascii="Times New Roman" w:eastAsia="Calibri" w:hAnsi="Times New Roman"/>
          <w:sz w:val="28"/>
          <w:szCs w:val="28"/>
        </w:rPr>
        <w:t xml:space="preserve">оссийской </w:t>
      </w:r>
      <w:r w:rsidRPr="00B636A1">
        <w:rPr>
          <w:rFonts w:ascii="Times New Roman" w:eastAsia="Calibri" w:hAnsi="Times New Roman"/>
          <w:sz w:val="28"/>
          <w:szCs w:val="28"/>
        </w:rPr>
        <w:t>Ф</w:t>
      </w:r>
      <w:r>
        <w:rPr>
          <w:rFonts w:ascii="Times New Roman" w:eastAsia="Calibri" w:hAnsi="Times New Roman"/>
          <w:sz w:val="28"/>
          <w:szCs w:val="28"/>
        </w:rPr>
        <w:t>едерации</w:t>
      </w:r>
      <w:r w:rsidRPr="00B636A1">
        <w:rPr>
          <w:rFonts w:ascii="Times New Roman" w:eastAsia="Calibri" w:hAnsi="Times New Roman"/>
          <w:sz w:val="28"/>
          <w:szCs w:val="28"/>
        </w:rPr>
        <w:t xml:space="preserve"> от </w:t>
      </w:r>
      <w:r w:rsidRPr="009D3D0A">
        <w:rPr>
          <w:rFonts w:ascii="Times New Roman" w:eastAsia="Calibri" w:hAnsi="Times New Roman"/>
          <w:sz w:val="28"/>
          <w:szCs w:val="28"/>
        </w:rPr>
        <w:t>15 ноября 2016</w:t>
      </w:r>
      <w:r w:rsidRPr="00B636A1">
        <w:rPr>
          <w:rFonts w:ascii="Times New Roman" w:eastAsia="Calibri" w:hAnsi="Times New Roman"/>
          <w:sz w:val="28"/>
          <w:szCs w:val="28"/>
        </w:rPr>
        <w:t xml:space="preserve"> № 48 «О практике применения судами законодательства, регламентирующего особенности уголовной ответственности за преступления в сфере предпринимательской </w:t>
      </w:r>
      <w:r w:rsidR="00582F37">
        <w:rPr>
          <w:rFonts w:ascii="Times New Roman" w:eastAsia="Calibri" w:hAnsi="Times New Roman"/>
          <w:sz w:val="28"/>
          <w:szCs w:val="28"/>
        </w:rPr>
        <w:br/>
      </w:r>
      <w:r w:rsidRPr="00B636A1">
        <w:rPr>
          <w:rFonts w:ascii="Times New Roman" w:eastAsia="Calibri" w:hAnsi="Times New Roman"/>
          <w:sz w:val="28"/>
          <w:szCs w:val="28"/>
        </w:rPr>
        <w:t>и иной экономической деятельности»,</w:t>
      </w:r>
      <w:r>
        <w:rPr>
          <w:rFonts w:ascii="Times New Roman" w:eastAsia="Calibri" w:hAnsi="Times New Roman"/>
          <w:sz w:val="28"/>
          <w:szCs w:val="28"/>
        </w:rPr>
        <w:t xml:space="preserve"> к сожалению,</w:t>
      </w:r>
      <w:r w:rsidRPr="00B636A1">
        <w:rPr>
          <w:rFonts w:ascii="Times New Roman" w:eastAsia="Calibri" w:hAnsi="Times New Roman"/>
          <w:sz w:val="28"/>
          <w:szCs w:val="28"/>
        </w:rPr>
        <w:t xml:space="preserve"> практика правоприменения не претерпела значимых трансформаций.</w:t>
      </w:r>
    </w:p>
    <w:p w:rsidR="00F81D85" w:rsidRDefault="00F81D85" w:rsidP="00F81D85">
      <w:pPr>
        <w:spacing w:after="0" w:line="240" w:lineRule="auto"/>
        <w:ind w:firstLine="709"/>
        <w:jc w:val="both"/>
        <w:rPr>
          <w:rFonts w:ascii="Times New Roman" w:eastAsia="Calibri" w:hAnsi="Times New Roman"/>
          <w:sz w:val="28"/>
          <w:szCs w:val="28"/>
        </w:rPr>
      </w:pPr>
      <w:r w:rsidRPr="00B636A1">
        <w:rPr>
          <w:rFonts w:ascii="Times New Roman" w:eastAsia="Calibri" w:hAnsi="Times New Roman"/>
          <w:sz w:val="28"/>
          <w:szCs w:val="28"/>
        </w:rPr>
        <w:lastRenderedPageBreak/>
        <w:t xml:space="preserve">Между тем, обоснованность позиции Уполномоченного </w:t>
      </w:r>
      <w:r>
        <w:rPr>
          <w:rFonts w:ascii="Times New Roman" w:eastAsia="Calibri" w:hAnsi="Times New Roman"/>
          <w:sz w:val="28"/>
          <w:szCs w:val="28"/>
        </w:rPr>
        <w:t xml:space="preserve">относительно </w:t>
      </w:r>
      <w:r w:rsidRPr="00DA492C">
        <w:rPr>
          <w:rFonts w:ascii="Times New Roman" w:eastAsia="Calibri" w:hAnsi="Times New Roman"/>
          <w:b/>
          <w:sz w:val="28"/>
          <w:szCs w:val="28"/>
        </w:rPr>
        <w:t>чрезмерного, зачастую незаконного использования механизмов уголовно-процессуального принуждения</w:t>
      </w:r>
      <w:r>
        <w:rPr>
          <w:rFonts w:ascii="Times New Roman" w:eastAsia="Calibri" w:hAnsi="Times New Roman"/>
          <w:sz w:val="28"/>
          <w:szCs w:val="28"/>
        </w:rPr>
        <w:t xml:space="preserve">, </w:t>
      </w:r>
      <w:r w:rsidRPr="00B636A1">
        <w:rPr>
          <w:rFonts w:ascii="Times New Roman" w:eastAsia="Calibri" w:hAnsi="Times New Roman"/>
          <w:sz w:val="28"/>
          <w:szCs w:val="28"/>
        </w:rPr>
        <w:t>подтверждается и судебной практикой.</w:t>
      </w:r>
    </w:p>
    <w:p w:rsidR="00F81D85" w:rsidRPr="0077729C" w:rsidRDefault="00F81D85" w:rsidP="00F81D85">
      <w:pPr>
        <w:spacing w:after="0" w:line="240" w:lineRule="auto"/>
        <w:ind w:firstLine="709"/>
        <w:jc w:val="both"/>
        <w:rPr>
          <w:rFonts w:ascii="Times New Roman" w:eastAsia="Calibri" w:hAnsi="Times New Roman"/>
          <w:sz w:val="28"/>
          <w:szCs w:val="28"/>
        </w:rPr>
      </w:pPr>
      <w:r w:rsidRPr="0077729C">
        <w:rPr>
          <w:rFonts w:ascii="Times New Roman" w:eastAsia="Calibri" w:hAnsi="Times New Roman"/>
          <w:sz w:val="28"/>
          <w:szCs w:val="28"/>
        </w:rPr>
        <w:t xml:space="preserve">В частности, в качестве показательного примера, демонстрирующего незаконность возбуждения уголовного дела и игнорирование органами предварительного расследования преюдициального значения вступившего </w:t>
      </w:r>
      <w:r w:rsidR="00582F37">
        <w:rPr>
          <w:rFonts w:ascii="Times New Roman" w:eastAsia="Calibri" w:hAnsi="Times New Roman"/>
          <w:sz w:val="28"/>
          <w:szCs w:val="28"/>
        </w:rPr>
        <w:br/>
      </w:r>
      <w:r w:rsidRPr="0077729C">
        <w:rPr>
          <w:rFonts w:ascii="Times New Roman" w:eastAsia="Calibri" w:hAnsi="Times New Roman"/>
          <w:sz w:val="28"/>
          <w:szCs w:val="28"/>
        </w:rPr>
        <w:t>в законную силу судебного решения по гражданскому делу, можно назвать оправдательный приговор Смольнинского районного суда Санкт-Петербурга, вынесенный на основе принципа преюдиции.</w:t>
      </w:r>
    </w:p>
    <w:p w:rsidR="00F81D85" w:rsidRDefault="00F81D85" w:rsidP="00F81D85">
      <w:pPr>
        <w:spacing w:after="0" w:line="240" w:lineRule="auto"/>
        <w:ind w:firstLine="709"/>
        <w:jc w:val="both"/>
        <w:rPr>
          <w:rFonts w:ascii="Times New Roman" w:eastAsia="Calibri" w:hAnsi="Times New Roman"/>
          <w:sz w:val="28"/>
          <w:szCs w:val="28"/>
        </w:rPr>
      </w:pPr>
      <w:r w:rsidRPr="00B636A1">
        <w:rPr>
          <w:rFonts w:ascii="Times New Roman" w:eastAsia="Calibri" w:hAnsi="Times New Roman"/>
          <w:sz w:val="28"/>
          <w:szCs w:val="28"/>
        </w:rPr>
        <w:t xml:space="preserve">Так, в рамках уголовного дела предпринимателю вменялось совершение преступлений, предусмотренных </w:t>
      </w:r>
      <w:r>
        <w:rPr>
          <w:rFonts w:ascii="Times New Roman" w:eastAsia="Calibri" w:hAnsi="Times New Roman"/>
          <w:sz w:val="28"/>
          <w:szCs w:val="28"/>
        </w:rPr>
        <w:t xml:space="preserve">частью 3 </w:t>
      </w:r>
      <w:r w:rsidRPr="00B636A1">
        <w:rPr>
          <w:rFonts w:ascii="Times New Roman" w:eastAsia="Calibri" w:hAnsi="Times New Roman"/>
          <w:sz w:val="28"/>
          <w:szCs w:val="28"/>
        </w:rPr>
        <w:t>стать</w:t>
      </w:r>
      <w:r>
        <w:rPr>
          <w:rFonts w:ascii="Times New Roman" w:eastAsia="Calibri" w:hAnsi="Times New Roman"/>
          <w:sz w:val="28"/>
          <w:szCs w:val="28"/>
        </w:rPr>
        <w:t>и</w:t>
      </w:r>
      <w:r w:rsidRPr="00B636A1">
        <w:rPr>
          <w:rFonts w:ascii="Times New Roman" w:eastAsia="Calibri" w:hAnsi="Times New Roman"/>
          <w:sz w:val="28"/>
          <w:szCs w:val="28"/>
        </w:rPr>
        <w:t xml:space="preserve"> 30, частью 4</w:t>
      </w:r>
      <w:r>
        <w:rPr>
          <w:rFonts w:ascii="Times New Roman" w:eastAsia="Calibri" w:hAnsi="Times New Roman"/>
          <w:sz w:val="28"/>
          <w:szCs w:val="28"/>
        </w:rPr>
        <w:t xml:space="preserve"> </w:t>
      </w:r>
      <w:r w:rsidRPr="00B636A1">
        <w:rPr>
          <w:rFonts w:ascii="Times New Roman" w:eastAsia="Calibri" w:hAnsi="Times New Roman"/>
          <w:sz w:val="28"/>
          <w:szCs w:val="28"/>
        </w:rPr>
        <w:t>стать</w:t>
      </w:r>
      <w:r>
        <w:rPr>
          <w:rFonts w:ascii="Times New Roman" w:eastAsia="Calibri" w:hAnsi="Times New Roman"/>
          <w:sz w:val="28"/>
          <w:szCs w:val="28"/>
        </w:rPr>
        <w:t>и</w:t>
      </w:r>
      <w:r w:rsidRPr="00B636A1">
        <w:rPr>
          <w:rFonts w:ascii="Times New Roman" w:eastAsia="Calibri" w:hAnsi="Times New Roman"/>
          <w:sz w:val="28"/>
          <w:szCs w:val="28"/>
        </w:rPr>
        <w:t xml:space="preserve"> 159</w:t>
      </w:r>
      <w:r>
        <w:rPr>
          <w:rFonts w:ascii="Times New Roman" w:eastAsia="Calibri" w:hAnsi="Times New Roman"/>
          <w:sz w:val="28"/>
          <w:szCs w:val="28"/>
        </w:rPr>
        <w:t>,</w:t>
      </w:r>
      <w:r w:rsidRPr="00B636A1">
        <w:rPr>
          <w:rFonts w:ascii="Times New Roman" w:eastAsia="Calibri" w:hAnsi="Times New Roman"/>
          <w:sz w:val="28"/>
          <w:szCs w:val="28"/>
        </w:rPr>
        <w:t xml:space="preserve"> </w:t>
      </w:r>
      <w:r>
        <w:rPr>
          <w:rFonts w:ascii="Times New Roman" w:eastAsia="Calibri" w:hAnsi="Times New Roman"/>
          <w:sz w:val="28"/>
          <w:szCs w:val="28"/>
        </w:rPr>
        <w:t xml:space="preserve">частью 3 </w:t>
      </w:r>
      <w:r w:rsidRPr="00B636A1">
        <w:rPr>
          <w:rFonts w:ascii="Times New Roman" w:eastAsia="Calibri" w:hAnsi="Times New Roman"/>
          <w:sz w:val="28"/>
          <w:szCs w:val="28"/>
        </w:rPr>
        <w:t>стат</w:t>
      </w:r>
      <w:r>
        <w:rPr>
          <w:rFonts w:ascii="Times New Roman" w:eastAsia="Calibri" w:hAnsi="Times New Roman"/>
          <w:sz w:val="28"/>
          <w:szCs w:val="28"/>
        </w:rPr>
        <w:t>и</w:t>
      </w:r>
      <w:r w:rsidRPr="00B636A1">
        <w:rPr>
          <w:rFonts w:ascii="Times New Roman" w:eastAsia="Calibri" w:hAnsi="Times New Roman"/>
          <w:sz w:val="28"/>
          <w:szCs w:val="28"/>
        </w:rPr>
        <w:t xml:space="preserve"> 30, частью 4</w:t>
      </w:r>
      <w:r>
        <w:rPr>
          <w:rFonts w:ascii="Times New Roman" w:eastAsia="Calibri" w:hAnsi="Times New Roman"/>
          <w:sz w:val="28"/>
          <w:szCs w:val="28"/>
        </w:rPr>
        <w:t xml:space="preserve"> </w:t>
      </w:r>
      <w:r w:rsidRPr="00B636A1">
        <w:rPr>
          <w:rFonts w:ascii="Times New Roman" w:eastAsia="Calibri" w:hAnsi="Times New Roman"/>
          <w:sz w:val="28"/>
          <w:szCs w:val="28"/>
        </w:rPr>
        <w:t>стать</w:t>
      </w:r>
      <w:r>
        <w:rPr>
          <w:rFonts w:ascii="Times New Roman" w:eastAsia="Calibri" w:hAnsi="Times New Roman"/>
          <w:sz w:val="28"/>
          <w:szCs w:val="28"/>
        </w:rPr>
        <w:t>и</w:t>
      </w:r>
      <w:r w:rsidRPr="00B636A1">
        <w:rPr>
          <w:rFonts w:ascii="Times New Roman" w:eastAsia="Calibri" w:hAnsi="Times New Roman"/>
          <w:sz w:val="28"/>
          <w:szCs w:val="28"/>
        </w:rPr>
        <w:t xml:space="preserve"> 159 Уголовного кодекса Российской Федерации (далее – УК РФ). При этом способом совершения данных преступлений рассматривалось незаконное, по версии следствия, заключение договора сублизинга. Примечательным является тот факт, что оценка данному договору была ранее дана в рамках арбитражного судопроизводства, когда законность совершения указанной сделки была подтверждена судом во всех трех инстанциях, однако следствием </w:t>
      </w:r>
      <w:r>
        <w:rPr>
          <w:rFonts w:ascii="Times New Roman" w:eastAsia="Calibri" w:hAnsi="Times New Roman"/>
          <w:sz w:val="28"/>
          <w:szCs w:val="28"/>
        </w:rPr>
        <w:t xml:space="preserve">указанное обстоятельство было </w:t>
      </w:r>
      <w:r w:rsidRPr="00B636A1">
        <w:rPr>
          <w:rFonts w:ascii="Times New Roman" w:eastAsia="Calibri" w:hAnsi="Times New Roman"/>
          <w:sz w:val="28"/>
          <w:szCs w:val="28"/>
        </w:rPr>
        <w:t>проигнорирован</w:t>
      </w:r>
      <w:r>
        <w:rPr>
          <w:rFonts w:ascii="Times New Roman" w:eastAsia="Calibri" w:hAnsi="Times New Roman"/>
          <w:sz w:val="28"/>
          <w:szCs w:val="28"/>
        </w:rPr>
        <w:t>о</w:t>
      </w:r>
      <w:r w:rsidRPr="00B636A1">
        <w:rPr>
          <w:rFonts w:ascii="Times New Roman" w:eastAsia="Calibri" w:hAnsi="Times New Roman"/>
          <w:sz w:val="28"/>
          <w:szCs w:val="28"/>
        </w:rPr>
        <w:t xml:space="preserve">. </w:t>
      </w:r>
    </w:p>
    <w:p w:rsidR="00F81D85" w:rsidRPr="00B636A1" w:rsidRDefault="00F81D85" w:rsidP="00F81D85">
      <w:pPr>
        <w:spacing w:after="0" w:line="240" w:lineRule="auto"/>
        <w:ind w:firstLine="709"/>
        <w:jc w:val="both"/>
        <w:rPr>
          <w:rFonts w:ascii="Times New Roman" w:eastAsia="Calibri" w:hAnsi="Times New Roman"/>
          <w:sz w:val="28"/>
          <w:szCs w:val="28"/>
        </w:rPr>
      </w:pPr>
      <w:r w:rsidRPr="002019CF">
        <w:rPr>
          <w:rFonts w:ascii="Times New Roman" w:eastAsia="Calibri" w:hAnsi="Times New Roman"/>
          <w:sz w:val="28"/>
          <w:szCs w:val="28"/>
        </w:rPr>
        <w:t xml:space="preserve">Яркими примерами </w:t>
      </w:r>
      <w:r w:rsidRPr="00DA492C">
        <w:rPr>
          <w:rFonts w:ascii="Times New Roman" w:eastAsia="Calibri" w:hAnsi="Times New Roman"/>
          <w:b/>
          <w:sz w:val="28"/>
          <w:szCs w:val="28"/>
        </w:rPr>
        <w:t xml:space="preserve">незаконности возбуждения уголовных </w:t>
      </w:r>
      <w:r w:rsidR="00582F37">
        <w:rPr>
          <w:rFonts w:ascii="Times New Roman" w:eastAsia="Calibri" w:hAnsi="Times New Roman"/>
          <w:b/>
          <w:sz w:val="28"/>
          <w:szCs w:val="28"/>
        </w:rPr>
        <w:br/>
      </w:r>
      <w:r w:rsidRPr="00DA492C">
        <w:rPr>
          <w:rFonts w:ascii="Times New Roman" w:eastAsia="Calibri" w:hAnsi="Times New Roman"/>
          <w:b/>
          <w:sz w:val="28"/>
          <w:szCs w:val="28"/>
        </w:rPr>
        <w:t>дел и дальнейшего уголовного преследования</w:t>
      </w:r>
      <w:r w:rsidRPr="002019CF">
        <w:rPr>
          <w:rFonts w:ascii="Times New Roman" w:eastAsia="Calibri" w:hAnsi="Times New Roman"/>
          <w:sz w:val="28"/>
          <w:szCs w:val="28"/>
        </w:rPr>
        <w:t xml:space="preserve"> могут служить и </w:t>
      </w:r>
      <w:r>
        <w:rPr>
          <w:rFonts w:ascii="Times New Roman" w:eastAsia="Calibri" w:hAnsi="Times New Roman"/>
          <w:sz w:val="28"/>
          <w:szCs w:val="28"/>
        </w:rPr>
        <w:t>следующие ситуации</w:t>
      </w:r>
      <w:r w:rsidRPr="002019CF">
        <w:rPr>
          <w:rFonts w:ascii="Times New Roman" w:eastAsia="Calibri" w:hAnsi="Times New Roman"/>
          <w:sz w:val="28"/>
          <w:szCs w:val="28"/>
        </w:rPr>
        <w:t>.</w:t>
      </w:r>
    </w:p>
    <w:p w:rsidR="00F81D85" w:rsidRPr="002B4652" w:rsidRDefault="00F81D85" w:rsidP="00F81D85">
      <w:pPr>
        <w:spacing w:after="0" w:line="240" w:lineRule="auto"/>
        <w:ind w:firstLine="709"/>
        <w:jc w:val="both"/>
        <w:rPr>
          <w:rFonts w:ascii="Times New Roman" w:hAnsi="Times New Roman"/>
          <w:sz w:val="28"/>
          <w:szCs w:val="28"/>
        </w:rPr>
      </w:pPr>
      <w:r w:rsidRPr="002B4652">
        <w:rPr>
          <w:rFonts w:ascii="Times New Roman" w:eastAsia="Calibri" w:hAnsi="Times New Roman"/>
          <w:sz w:val="28"/>
          <w:szCs w:val="28"/>
        </w:rPr>
        <w:t xml:space="preserve">Относительно благоприятно, с назначением судебного штрафа </w:t>
      </w:r>
      <w:r w:rsidR="00582F37">
        <w:rPr>
          <w:rFonts w:ascii="Times New Roman" w:eastAsia="Calibri" w:hAnsi="Times New Roman"/>
          <w:sz w:val="28"/>
          <w:szCs w:val="28"/>
        </w:rPr>
        <w:br/>
      </w:r>
      <w:r w:rsidRPr="002B4652">
        <w:rPr>
          <w:rFonts w:ascii="Times New Roman" w:eastAsia="Calibri" w:hAnsi="Times New Roman"/>
          <w:sz w:val="28"/>
          <w:szCs w:val="28"/>
        </w:rPr>
        <w:t xml:space="preserve">и освобождением от уголовной ответственности, завершилось уголовное преследование генерального директора одной из компаний города по части 1 статьи 238 УК РФ за оказание, по версии следствия, услуг, не отвечающих требованиям безопасности. В результате судебного разбирательства между подсудимой и государственным обвинением фактически было достигнуто «мировое соглашение», когда в связи с незначительностью совершенного проступка </w:t>
      </w:r>
      <w:r w:rsidRPr="002B4652">
        <w:rPr>
          <w:rFonts w:ascii="Times New Roman" w:hAnsi="Times New Roman"/>
          <w:sz w:val="28"/>
          <w:szCs w:val="28"/>
        </w:rPr>
        <w:t>и устранением недостатков прокурор согласился с прекращением дальнейшего уголовного преследования. Таким образом, работа следственного аппарата на протяжении почти года по преследованию предпринимателя за малозначительное деяние, по объему ресурсных затрат являлась не соразмерной степен тяжести правонарушения</w:t>
      </w:r>
      <w:r>
        <w:rPr>
          <w:rFonts w:ascii="Times New Roman" w:hAnsi="Times New Roman"/>
          <w:sz w:val="28"/>
          <w:szCs w:val="28"/>
        </w:rPr>
        <w:t>,</w:t>
      </w:r>
      <w:r w:rsidRPr="002B4652">
        <w:rPr>
          <w:rFonts w:ascii="Times New Roman" w:hAnsi="Times New Roman"/>
          <w:sz w:val="28"/>
          <w:szCs w:val="28"/>
        </w:rPr>
        <w:t xml:space="preserve"> совершенного предпринимателем, при этом деятельность успешного заведения общественного питания на протяжении значительного периода была дестабилизирована.</w:t>
      </w:r>
    </w:p>
    <w:p w:rsidR="00F81D85" w:rsidRDefault="00F81D85" w:rsidP="00F81D85">
      <w:pPr>
        <w:spacing w:after="0" w:line="240" w:lineRule="auto"/>
        <w:ind w:firstLine="708"/>
        <w:jc w:val="both"/>
        <w:rPr>
          <w:rFonts w:ascii="Times New Roman" w:eastAsia="Calibri" w:hAnsi="Times New Roman"/>
          <w:sz w:val="28"/>
          <w:szCs w:val="28"/>
        </w:rPr>
      </w:pPr>
      <w:r w:rsidRPr="002B4652">
        <w:rPr>
          <w:rFonts w:ascii="Times New Roman" w:eastAsia="Calibri" w:hAnsi="Times New Roman"/>
          <w:sz w:val="28"/>
          <w:szCs w:val="28"/>
        </w:rPr>
        <w:t xml:space="preserve">Особо необходимо отметить, что в следственно-судебной практике данный </w:t>
      </w:r>
      <w:r w:rsidRPr="00B636A1">
        <w:rPr>
          <w:rFonts w:ascii="Times New Roman" w:eastAsia="Calibri" w:hAnsi="Times New Roman"/>
          <w:sz w:val="28"/>
          <w:szCs w:val="28"/>
        </w:rPr>
        <w:t>случай не является единственным и аналогичное дело было предметом рассмотрения Дзержинско</w:t>
      </w:r>
      <w:r>
        <w:rPr>
          <w:rFonts w:ascii="Times New Roman" w:eastAsia="Calibri" w:hAnsi="Times New Roman"/>
          <w:sz w:val="28"/>
          <w:szCs w:val="28"/>
        </w:rPr>
        <w:t>го</w:t>
      </w:r>
      <w:r w:rsidRPr="00B636A1">
        <w:rPr>
          <w:rFonts w:ascii="Times New Roman" w:eastAsia="Calibri" w:hAnsi="Times New Roman"/>
          <w:sz w:val="28"/>
          <w:szCs w:val="28"/>
        </w:rPr>
        <w:t xml:space="preserve"> районно</w:t>
      </w:r>
      <w:r>
        <w:rPr>
          <w:rFonts w:ascii="Times New Roman" w:eastAsia="Calibri" w:hAnsi="Times New Roman"/>
          <w:sz w:val="28"/>
          <w:szCs w:val="28"/>
        </w:rPr>
        <w:t>го</w:t>
      </w:r>
      <w:r w:rsidRPr="00B636A1">
        <w:rPr>
          <w:rFonts w:ascii="Times New Roman" w:eastAsia="Calibri" w:hAnsi="Times New Roman"/>
          <w:sz w:val="28"/>
          <w:szCs w:val="28"/>
        </w:rPr>
        <w:t xml:space="preserve"> суд</w:t>
      </w:r>
      <w:r>
        <w:rPr>
          <w:rFonts w:ascii="Times New Roman" w:eastAsia="Calibri" w:hAnsi="Times New Roman"/>
          <w:sz w:val="28"/>
          <w:szCs w:val="28"/>
        </w:rPr>
        <w:t>а</w:t>
      </w:r>
      <w:r w:rsidRPr="00B636A1">
        <w:rPr>
          <w:rFonts w:ascii="Times New Roman" w:eastAsia="Calibri" w:hAnsi="Times New Roman"/>
          <w:sz w:val="28"/>
          <w:szCs w:val="28"/>
        </w:rPr>
        <w:t xml:space="preserve"> Санкт-Петербурга. При этом</w:t>
      </w:r>
      <w:r>
        <w:rPr>
          <w:rFonts w:ascii="Times New Roman" w:eastAsia="Calibri" w:hAnsi="Times New Roman"/>
          <w:sz w:val="28"/>
          <w:szCs w:val="28"/>
        </w:rPr>
        <w:t xml:space="preserve"> примечательным является</w:t>
      </w:r>
      <w:r w:rsidRPr="00B636A1">
        <w:rPr>
          <w:rFonts w:ascii="Times New Roman" w:eastAsia="Calibri" w:hAnsi="Times New Roman"/>
          <w:sz w:val="28"/>
          <w:szCs w:val="28"/>
        </w:rPr>
        <w:t xml:space="preserve"> тот факт, что судом в ходе разбирательства было принято принципиальное решение о возврате уголовного дела прокурору </w:t>
      </w:r>
      <w:r w:rsidR="00582F37">
        <w:rPr>
          <w:rFonts w:ascii="Times New Roman" w:eastAsia="Calibri" w:hAnsi="Times New Roman"/>
          <w:sz w:val="28"/>
          <w:szCs w:val="28"/>
        </w:rPr>
        <w:br/>
      </w:r>
      <w:r w:rsidRPr="00B636A1">
        <w:rPr>
          <w:rFonts w:ascii="Times New Roman" w:eastAsia="Calibri" w:hAnsi="Times New Roman"/>
          <w:sz w:val="28"/>
          <w:szCs w:val="28"/>
        </w:rPr>
        <w:t xml:space="preserve">в порядке, предусмотренном статьей 237 Уголовно-процессуального кодекса Российской Федерации (далее – УПК РФ), а именно в связи с допущенными </w:t>
      </w:r>
      <w:r w:rsidRPr="00B636A1">
        <w:rPr>
          <w:rFonts w:ascii="Times New Roman" w:eastAsia="Calibri" w:hAnsi="Times New Roman"/>
          <w:sz w:val="28"/>
          <w:szCs w:val="28"/>
        </w:rPr>
        <w:lastRenderedPageBreak/>
        <w:t xml:space="preserve">нарушениями законодательства при составлении обвинительного заключения. Как указано </w:t>
      </w:r>
      <w:r>
        <w:rPr>
          <w:rFonts w:ascii="Times New Roman" w:eastAsia="Calibri" w:hAnsi="Times New Roman"/>
          <w:sz w:val="28"/>
          <w:szCs w:val="28"/>
        </w:rPr>
        <w:t xml:space="preserve">в </w:t>
      </w:r>
      <w:r w:rsidRPr="00B636A1">
        <w:rPr>
          <w:rFonts w:ascii="Times New Roman" w:eastAsia="Calibri" w:hAnsi="Times New Roman"/>
          <w:sz w:val="28"/>
          <w:szCs w:val="28"/>
        </w:rPr>
        <w:t>суд</w:t>
      </w:r>
      <w:r>
        <w:rPr>
          <w:rFonts w:ascii="Times New Roman" w:eastAsia="Calibri" w:hAnsi="Times New Roman"/>
          <w:sz w:val="28"/>
          <w:szCs w:val="28"/>
        </w:rPr>
        <w:t>ебном</w:t>
      </w:r>
      <w:r w:rsidRPr="00B636A1">
        <w:rPr>
          <w:rFonts w:ascii="Times New Roman" w:eastAsia="Calibri" w:hAnsi="Times New Roman"/>
          <w:sz w:val="28"/>
          <w:szCs w:val="28"/>
        </w:rPr>
        <w:t xml:space="preserve"> постановлении, орган следствия не привел </w:t>
      </w:r>
      <w:r w:rsidR="00582F37">
        <w:rPr>
          <w:rFonts w:ascii="Times New Roman" w:eastAsia="Calibri" w:hAnsi="Times New Roman"/>
          <w:sz w:val="28"/>
          <w:szCs w:val="28"/>
        </w:rPr>
        <w:br/>
      </w:r>
      <w:r w:rsidRPr="00B636A1">
        <w:rPr>
          <w:rFonts w:ascii="Times New Roman" w:eastAsia="Calibri" w:hAnsi="Times New Roman"/>
          <w:sz w:val="28"/>
          <w:szCs w:val="28"/>
        </w:rPr>
        <w:t xml:space="preserve">в обвинении </w:t>
      </w:r>
      <w:r>
        <w:rPr>
          <w:rFonts w:ascii="Times New Roman" w:eastAsia="Calibri" w:hAnsi="Times New Roman"/>
          <w:sz w:val="28"/>
          <w:szCs w:val="28"/>
        </w:rPr>
        <w:t xml:space="preserve">достаточных </w:t>
      </w:r>
      <w:r w:rsidRPr="00B636A1">
        <w:rPr>
          <w:rFonts w:ascii="Times New Roman" w:eastAsia="Calibri" w:hAnsi="Times New Roman"/>
          <w:sz w:val="28"/>
          <w:szCs w:val="28"/>
        </w:rPr>
        <w:t xml:space="preserve">данных, подтверждающих, что имевшиеся нарушения противопожарных и санитарно-эпидемиологических требований при оказании услуг в сфере общественного питания, сами по себе представляли угрозу жизни и здоровью потребителей, могли при имевших место обстоятельствах и в конкретных условиях оказания услуг, повлечь реальное возникновение опасности для жизни и здоровья потребителей </w:t>
      </w:r>
      <w:r w:rsidR="00582F37">
        <w:rPr>
          <w:rFonts w:ascii="Times New Roman" w:eastAsia="Calibri" w:hAnsi="Times New Roman"/>
          <w:sz w:val="28"/>
          <w:szCs w:val="28"/>
        </w:rPr>
        <w:br/>
      </w:r>
      <w:r w:rsidRPr="00B636A1">
        <w:rPr>
          <w:rFonts w:ascii="Times New Roman" w:eastAsia="Calibri" w:hAnsi="Times New Roman"/>
          <w:sz w:val="28"/>
          <w:szCs w:val="28"/>
        </w:rPr>
        <w:t xml:space="preserve">или иных негативных последствий для потребителей. </w:t>
      </w:r>
      <w:r>
        <w:rPr>
          <w:rFonts w:ascii="Times New Roman" w:eastAsia="Calibri" w:hAnsi="Times New Roman"/>
          <w:sz w:val="28"/>
          <w:szCs w:val="28"/>
        </w:rPr>
        <w:t>Кроме того,</w:t>
      </w:r>
      <w:r w:rsidRPr="00B636A1">
        <w:rPr>
          <w:rFonts w:ascii="Times New Roman" w:eastAsia="Calibri" w:hAnsi="Times New Roman"/>
          <w:sz w:val="28"/>
          <w:szCs w:val="28"/>
        </w:rPr>
        <w:t xml:space="preserve"> суд</w:t>
      </w:r>
      <w:r>
        <w:rPr>
          <w:rFonts w:ascii="Times New Roman" w:eastAsia="Calibri" w:hAnsi="Times New Roman"/>
          <w:sz w:val="28"/>
          <w:szCs w:val="28"/>
        </w:rPr>
        <w:t>ом</w:t>
      </w:r>
      <w:r w:rsidRPr="00B636A1">
        <w:rPr>
          <w:rFonts w:ascii="Times New Roman" w:eastAsia="Calibri" w:hAnsi="Times New Roman"/>
          <w:sz w:val="28"/>
          <w:szCs w:val="28"/>
        </w:rPr>
        <w:t xml:space="preserve"> </w:t>
      </w:r>
      <w:r w:rsidR="00582F37">
        <w:rPr>
          <w:rFonts w:ascii="Times New Roman" w:eastAsia="Calibri" w:hAnsi="Times New Roman"/>
          <w:sz w:val="28"/>
          <w:szCs w:val="28"/>
        </w:rPr>
        <w:br/>
      </w:r>
      <w:r w:rsidRPr="00B636A1">
        <w:rPr>
          <w:rFonts w:ascii="Times New Roman" w:eastAsia="Calibri" w:hAnsi="Times New Roman"/>
          <w:sz w:val="28"/>
          <w:szCs w:val="28"/>
        </w:rPr>
        <w:t xml:space="preserve">в постановлении </w:t>
      </w:r>
      <w:r>
        <w:rPr>
          <w:rFonts w:ascii="Times New Roman" w:eastAsia="Calibri" w:hAnsi="Times New Roman"/>
          <w:sz w:val="28"/>
          <w:szCs w:val="28"/>
        </w:rPr>
        <w:t>отдельно отмечено</w:t>
      </w:r>
      <w:r w:rsidRPr="00B636A1">
        <w:rPr>
          <w:rFonts w:ascii="Times New Roman" w:eastAsia="Calibri" w:hAnsi="Times New Roman"/>
          <w:sz w:val="28"/>
          <w:szCs w:val="28"/>
        </w:rPr>
        <w:t>, что реальность такой угрозы является обязательным элементом состава данного преступления и, как следствие, подлежит доказыванию.</w:t>
      </w:r>
    </w:p>
    <w:p w:rsidR="00F81D85" w:rsidRDefault="00F81D85" w:rsidP="00F81D85">
      <w:pPr>
        <w:spacing w:after="0" w:line="240" w:lineRule="auto"/>
        <w:ind w:firstLine="708"/>
        <w:jc w:val="both"/>
        <w:rPr>
          <w:rFonts w:ascii="Times New Roman" w:eastAsia="Calibri" w:hAnsi="Times New Roman"/>
          <w:sz w:val="28"/>
          <w:szCs w:val="28"/>
        </w:rPr>
      </w:pPr>
      <w:r w:rsidRPr="00153625">
        <w:rPr>
          <w:rFonts w:ascii="Times New Roman" w:eastAsia="Calibri" w:hAnsi="Times New Roman"/>
          <w:sz w:val="28"/>
          <w:szCs w:val="28"/>
        </w:rPr>
        <w:t xml:space="preserve">В свою очередь еще по одному уголовному делу, возбужденному </w:t>
      </w:r>
      <w:r w:rsidR="00582F37">
        <w:rPr>
          <w:rFonts w:ascii="Times New Roman" w:eastAsia="Calibri" w:hAnsi="Times New Roman"/>
          <w:sz w:val="28"/>
          <w:szCs w:val="28"/>
        </w:rPr>
        <w:br/>
      </w:r>
      <w:r w:rsidRPr="00153625">
        <w:rPr>
          <w:rFonts w:ascii="Times New Roman" w:eastAsia="Calibri" w:hAnsi="Times New Roman"/>
          <w:sz w:val="28"/>
          <w:szCs w:val="28"/>
        </w:rPr>
        <w:t>при схожих обстоятельствах</w:t>
      </w:r>
      <w:r>
        <w:rPr>
          <w:rFonts w:ascii="Times New Roman" w:eastAsia="Calibri" w:hAnsi="Times New Roman"/>
          <w:sz w:val="28"/>
          <w:szCs w:val="28"/>
        </w:rPr>
        <w:t xml:space="preserve">, в подтверждение факта незаконности уголовного преследования, Петроградским районным судом Санкт-Петербурга вынесен </w:t>
      </w:r>
      <w:r w:rsidRPr="00976070">
        <w:rPr>
          <w:rFonts w:ascii="Times New Roman" w:eastAsia="Calibri" w:hAnsi="Times New Roman"/>
          <w:sz w:val="28"/>
          <w:szCs w:val="28"/>
        </w:rPr>
        <w:t>оправдательный приговор.</w:t>
      </w:r>
      <w:r>
        <w:rPr>
          <w:rFonts w:ascii="Times New Roman" w:eastAsia="Calibri" w:hAnsi="Times New Roman"/>
          <w:sz w:val="28"/>
          <w:szCs w:val="28"/>
        </w:rPr>
        <w:t xml:space="preserve"> </w:t>
      </w:r>
    </w:p>
    <w:p w:rsidR="00F81D85"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Комментируя вышеописанные ситуации, является уместным отметить</w:t>
      </w:r>
      <w:r w:rsidRPr="00B636A1">
        <w:rPr>
          <w:rFonts w:ascii="Times New Roman" w:eastAsia="Calibri" w:hAnsi="Times New Roman"/>
          <w:sz w:val="28"/>
          <w:szCs w:val="28"/>
        </w:rPr>
        <w:t>, что Уполномоченным</w:t>
      </w:r>
      <w:r>
        <w:rPr>
          <w:rFonts w:ascii="Times New Roman" w:eastAsia="Calibri" w:hAnsi="Times New Roman"/>
          <w:sz w:val="28"/>
          <w:szCs w:val="28"/>
        </w:rPr>
        <w:t>, исходя из тщательного изучения всех обстоятельств,</w:t>
      </w:r>
      <w:r w:rsidRPr="00B636A1">
        <w:rPr>
          <w:rFonts w:ascii="Times New Roman" w:eastAsia="Calibri" w:hAnsi="Times New Roman"/>
          <w:sz w:val="28"/>
          <w:szCs w:val="28"/>
        </w:rPr>
        <w:t xml:space="preserve"> неоднократно обращалось внимание руководителей следственного органа </w:t>
      </w:r>
      <w:r w:rsidR="00582F37">
        <w:rPr>
          <w:rFonts w:ascii="Times New Roman" w:eastAsia="Calibri" w:hAnsi="Times New Roman"/>
          <w:sz w:val="28"/>
          <w:szCs w:val="28"/>
        </w:rPr>
        <w:br/>
      </w:r>
      <w:r w:rsidRPr="00B636A1">
        <w:rPr>
          <w:rFonts w:ascii="Times New Roman" w:eastAsia="Calibri" w:hAnsi="Times New Roman"/>
          <w:sz w:val="28"/>
          <w:szCs w:val="28"/>
        </w:rPr>
        <w:t xml:space="preserve">и прокуратуры города на необоснованность уголовного преследования предпринимателей по данной статье </w:t>
      </w:r>
      <w:r w:rsidRPr="00BF30E7">
        <w:rPr>
          <w:rFonts w:ascii="Times New Roman" w:eastAsia="Calibri" w:hAnsi="Times New Roman"/>
          <w:sz w:val="28"/>
          <w:szCs w:val="28"/>
        </w:rPr>
        <w:t>уголовного закона.</w:t>
      </w:r>
      <w:r w:rsidRPr="005B6156">
        <w:rPr>
          <w:rFonts w:ascii="Times New Roman" w:eastAsia="Calibri" w:hAnsi="Times New Roman"/>
          <w:sz w:val="28"/>
          <w:szCs w:val="28"/>
        </w:rPr>
        <w:t xml:space="preserve"> </w:t>
      </w:r>
    </w:p>
    <w:p w:rsidR="00F81D85" w:rsidRPr="0077729C" w:rsidRDefault="00F81D85" w:rsidP="00F81D85">
      <w:pPr>
        <w:spacing w:after="0" w:line="240" w:lineRule="auto"/>
        <w:ind w:firstLine="708"/>
        <w:jc w:val="both"/>
        <w:rPr>
          <w:rFonts w:ascii="Times New Roman" w:eastAsia="Calibri" w:hAnsi="Times New Roman"/>
          <w:sz w:val="28"/>
          <w:szCs w:val="28"/>
        </w:rPr>
      </w:pPr>
      <w:r w:rsidRPr="0077729C">
        <w:rPr>
          <w:rFonts w:ascii="Times New Roman" w:eastAsia="Calibri" w:hAnsi="Times New Roman"/>
          <w:sz w:val="28"/>
          <w:szCs w:val="28"/>
        </w:rPr>
        <w:t xml:space="preserve">В процессе рассмотрения соответствующих обращений предпринимателей правовая позиция Уполномоченного была поддержана </w:t>
      </w:r>
      <w:r w:rsidR="00582F37">
        <w:rPr>
          <w:rFonts w:ascii="Times New Roman" w:eastAsia="Calibri" w:hAnsi="Times New Roman"/>
          <w:sz w:val="28"/>
          <w:szCs w:val="28"/>
        </w:rPr>
        <w:br/>
      </w:r>
      <w:r w:rsidRPr="0077729C">
        <w:rPr>
          <w:rFonts w:ascii="Times New Roman" w:eastAsia="Calibri" w:hAnsi="Times New Roman"/>
          <w:sz w:val="28"/>
          <w:szCs w:val="28"/>
        </w:rPr>
        <w:t xml:space="preserve">и ведущим научным и учебным заведением страны – Федеральным государственным бюджетным образовательным учреждением высшего образования «Санкт-Петербургский государственный университет» (далее - ФГБУ ВО СПб ГУ). В частности, в рамках достигнутого с аппаратом Уполномоченного соглашения о сотрудничестве, Центром экспертиз </w:t>
      </w:r>
      <w:r w:rsidR="00582F37">
        <w:rPr>
          <w:rFonts w:ascii="Times New Roman" w:eastAsia="Calibri" w:hAnsi="Times New Roman"/>
          <w:sz w:val="28"/>
          <w:szCs w:val="28"/>
        </w:rPr>
        <w:br/>
      </w:r>
      <w:r w:rsidRPr="0077729C">
        <w:rPr>
          <w:rFonts w:ascii="Times New Roman" w:eastAsia="Calibri" w:hAnsi="Times New Roman"/>
          <w:sz w:val="28"/>
          <w:szCs w:val="28"/>
        </w:rPr>
        <w:t>ФГБУ ВО СПб ГУ на основе анализа процессуальных документов</w:t>
      </w:r>
      <w:r>
        <w:rPr>
          <w:rFonts w:ascii="Times New Roman" w:eastAsia="Calibri" w:hAnsi="Times New Roman"/>
          <w:sz w:val="28"/>
          <w:szCs w:val="28"/>
        </w:rPr>
        <w:t xml:space="preserve"> </w:t>
      </w:r>
      <w:r w:rsidRPr="0077729C">
        <w:rPr>
          <w:rFonts w:ascii="Times New Roman" w:eastAsia="Calibri" w:hAnsi="Times New Roman"/>
          <w:sz w:val="28"/>
          <w:szCs w:val="28"/>
        </w:rPr>
        <w:t xml:space="preserve">было подготовлено экспертное заключение, согласно выводам которого следует, что оснований для возбуждения уголовных дел не имелось в связи </w:t>
      </w:r>
      <w:r w:rsidR="00083FB5">
        <w:rPr>
          <w:rFonts w:ascii="Times New Roman" w:eastAsia="Calibri" w:hAnsi="Times New Roman"/>
          <w:sz w:val="28"/>
          <w:szCs w:val="28"/>
        </w:rPr>
        <w:br/>
      </w:r>
      <w:r w:rsidRPr="0077729C">
        <w:rPr>
          <w:rFonts w:ascii="Times New Roman" w:eastAsia="Calibri" w:hAnsi="Times New Roman"/>
          <w:sz w:val="28"/>
          <w:szCs w:val="28"/>
        </w:rPr>
        <w:t xml:space="preserve">с отсутствием в деяниях подсудимых признаков состава преступления, предусмотренного частью 1 статьи 238 УК РФ. </w:t>
      </w:r>
    </w:p>
    <w:p w:rsidR="00F81D85" w:rsidRPr="00B636A1"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 xml:space="preserve">Все приведенные примеры, с одной стороны, свидетельствуют </w:t>
      </w:r>
      <w:r w:rsidR="00582F37">
        <w:rPr>
          <w:rFonts w:ascii="Times New Roman" w:eastAsia="Calibri" w:hAnsi="Times New Roman"/>
          <w:sz w:val="28"/>
          <w:szCs w:val="28"/>
        </w:rPr>
        <w:br/>
      </w:r>
      <w:r>
        <w:rPr>
          <w:rFonts w:ascii="Times New Roman" w:eastAsia="Calibri" w:hAnsi="Times New Roman"/>
          <w:sz w:val="28"/>
          <w:szCs w:val="28"/>
        </w:rPr>
        <w:t xml:space="preserve">о безусловном повышении уровня независимости суда, его роли в системе разделения властей, с другой, о наличии существенных недостатков в работе правоохранительных органов, которые носят системный характер.    </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 xml:space="preserve">Наряду с обозначенными аспектами, значительный объем обращений, поступивших в 2017 году, касался </w:t>
      </w:r>
      <w:r w:rsidRPr="00DA492C">
        <w:rPr>
          <w:rFonts w:ascii="Times New Roman" w:eastAsia="Calibri" w:hAnsi="Times New Roman"/>
          <w:b/>
          <w:sz w:val="28"/>
          <w:szCs w:val="28"/>
        </w:rPr>
        <w:t xml:space="preserve">проблемы вмешательства правоохранительных органов в предпринимательскую деятельность </w:t>
      </w:r>
      <w:r w:rsidR="00582F37">
        <w:rPr>
          <w:rFonts w:ascii="Times New Roman" w:eastAsia="Calibri" w:hAnsi="Times New Roman"/>
          <w:b/>
          <w:sz w:val="28"/>
          <w:szCs w:val="28"/>
        </w:rPr>
        <w:br/>
      </w:r>
      <w:r w:rsidRPr="00DA492C">
        <w:rPr>
          <w:rFonts w:ascii="Times New Roman" w:eastAsia="Calibri" w:hAnsi="Times New Roman"/>
          <w:b/>
          <w:sz w:val="28"/>
          <w:szCs w:val="28"/>
        </w:rPr>
        <w:t>в ходе проведения доследственных проверок</w:t>
      </w:r>
      <w:r>
        <w:rPr>
          <w:rFonts w:ascii="Times New Roman" w:eastAsia="Calibri" w:hAnsi="Times New Roman"/>
          <w:b/>
          <w:sz w:val="28"/>
          <w:szCs w:val="28"/>
        </w:rPr>
        <w:t>,</w:t>
      </w:r>
      <w:r w:rsidRPr="00B636A1">
        <w:rPr>
          <w:rFonts w:ascii="Times New Roman" w:eastAsia="Calibri" w:hAnsi="Times New Roman"/>
          <w:color w:val="FF0000"/>
          <w:sz w:val="28"/>
          <w:szCs w:val="28"/>
        </w:rPr>
        <w:t xml:space="preserve"> </w:t>
      </w:r>
      <w:r w:rsidRPr="00B636A1">
        <w:rPr>
          <w:rFonts w:ascii="Times New Roman" w:eastAsia="Calibri" w:hAnsi="Times New Roman"/>
          <w:sz w:val="28"/>
          <w:szCs w:val="28"/>
        </w:rPr>
        <w:t>инициированных вследствие, как правило, недобросовестной конкурентной борьбы</w:t>
      </w:r>
      <w:r>
        <w:rPr>
          <w:rFonts w:ascii="Times New Roman" w:eastAsia="Calibri" w:hAnsi="Times New Roman"/>
          <w:sz w:val="28"/>
          <w:szCs w:val="28"/>
        </w:rPr>
        <w:t xml:space="preserve"> при наличии фактически сложившихся гражданско-правовых отношениях</w:t>
      </w:r>
      <w:r w:rsidRPr="00B636A1">
        <w:rPr>
          <w:rFonts w:ascii="Times New Roman" w:eastAsia="Calibri" w:hAnsi="Times New Roman"/>
          <w:sz w:val="28"/>
          <w:szCs w:val="28"/>
        </w:rPr>
        <w:t xml:space="preserve">. Подобные мероприятия зачастую сопровождаются </w:t>
      </w:r>
      <w:r w:rsidRPr="00DA492C">
        <w:rPr>
          <w:rFonts w:ascii="Times New Roman" w:eastAsia="Calibri" w:hAnsi="Times New Roman"/>
          <w:b/>
          <w:sz w:val="28"/>
          <w:szCs w:val="28"/>
        </w:rPr>
        <w:t xml:space="preserve">истребованием значительного </w:t>
      </w:r>
      <w:r w:rsidRPr="00DA492C">
        <w:rPr>
          <w:rFonts w:ascii="Times New Roman" w:eastAsia="Calibri" w:hAnsi="Times New Roman"/>
          <w:b/>
          <w:sz w:val="28"/>
          <w:szCs w:val="28"/>
        </w:rPr>
        <w:lastRenderedPageBreak/>
        <w:t>объема документов и информации, их изъятия на длительный срок</w:t>
      </w:r>
      <w:r>
        <w:rPr>
          <w:rFonts w:ascii="Times New Roman" w:eastAsia="Calibri" w:hAnsi="Times New Roman"/>
          <w:b/>
          <w:sz w:val="28"/>
          <w:szCs w:val="28"/>
        </w:rPr>
        <w:t>,</w:t>
      </w:r>
      <w:r w:rsidRPr="00DA492C">
        <w:rPr>
          <w:rFonts w:ascii="Times New Roman" w:eastAsia="Calibri" w:hAnsi="Times New Roman"/>
          <w:sz w:val="28"/>
          <w:szCs w:val="28"/>
        </w:rPr>
        <w:t xml:space="preserve"> </w:t>
      </w:r>
      <w:r w:rsidRPr="00B636A1">
        <w:rPr>
          <w:rFonts w:ascii="Times New Roman" w:eastAsia="Calibri" w:hAnsi="Times New Roman"/>
          <w:sz w:val="28"/>
          <w:szCs w:val="28"/>
        </w:rPr>
        <w:t xml:space="preserve">включая оборотное имущество предприятий, что несомненно негативным образом отражается на ведении нормальной финансово-хозяйственной деятельности предприятий. </w:t>
      </w:r>
    </w:p>
    <w:p w:rsidR="00F81D85" w:rsidRPr="00B636A1"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Учитывая системных характер изложенной проблемы, она была рассмотрена на</w:t>
      </w:r>
      <w:r w:rsidRPr="00B636A1">
        <w:rPr>
          <w:rFonts w:ascii="Times New Roman" w:eastAsia="Calibri" w:hAnsi="Times New Roman"/>
          <w:sz w:val="28"/>
          <w:szCs w:val="28"/>
        </w:rPr>
        <w:t xml:space="preserve"> заседани</w:t>
      </w:r>
      <w:r>
        <w:rPr>
          <w:rFonts w:ascii="Times New Roman" w:eastAsia="Calibri" w:hAnsi="Times New Roman"/>
          <w:sz w:val="28"/>
          <w:szCs w:val="28"/>
        </w:rPr>
        <w:t>и</w:t>
      </w:r>
      <w:r w:rsidRPr="00B636A1">
        <w:rPr>
          <w:rFonts w:ascii="Times New Roman" w:eastAsia="Calibri" w:hAnsi="Times New Roman"/>
          <w:sz w:val="28"/>
          <w:szCs w:val="28"/>
        </w:rPr>
        <w:t xml:space="preserve"> </w:t>
      </w:r>
      <w:r>
        <w:rPr>
          <w:rFonts w:ascii="Times New Roman" w:eastAsia="Calibri" w:hAnsi="Times New Roman"/>
          <w:sz w:val="28"/>
          <w:szCs w:val="28"/>
        </w:rPr>
        <w:t>р</w:t>
      </w:r>
      <w:r w:rsidRPr="00B636A1">
        <w:rPr>
          <w:rFonts w:ascii="Times New Roman" w:eastAsia="Calibri" w:hAnsi="Times New Roman"/>
          <w:sz w:val="28"/>
          <w:szCs w:val="28"/>
        </w:rPr>
        <w:t xml:space="preserve">абочей группы по вопросам совместного участия </w:t>
      </w:r>
      <w:r w:rsidR="00083FB5">
        <w:rPr>
          <w:rFonts w:ascii="Times New Roman" w:eastAsia="Calibri" w:hAnsi="Times New Roman"/>
          <w:sz w:val="28"/>
          <w:szCs w:val="28"/>
        </w:rPr>
        <w:br/>
      </w:r>
      <w:r w:rsidRPr="00B636A1">
        <w:rPr>
          <w:rFonts w:ascii="Times New Roman" w:eastAsia="Calibri" w:hAnsi="Times New Roman"/>
          <w:sz w:val="28"/>
          <w:szCs w:val="28"/>
        </w:rPr>
        <w:t xml:space="preserve">в противодействии коррупции представителей бизнес-сообщества и органов государственной власти Санкт-Петербурга, состоявшемся </w:t>
      </w:r>
      <w:r w:rsidRPr="009F63B6">
        <w:rPr>
          <w:rFonts w:ascii="Times New Roman" w:eastAsia="Calibri" w:hAnsi="Times New Roman"/>
          <w:sz w:val="28"/>
          <w:szCs w:val="28"/>
        </w:rPr>
        <w:t>23 ноября 2017 года</w:t>
      </w:r>
      <w:r w:rsidRPr="00B636A1">
        <w:rPr>
          <w:rFonts w:ascii="Times New Roman" w:eastAsia="Calibri" w:hAnsi="Times New Roman"/>
          <w:sz w:val="28"/>
          <w:szCs w:val="28"/>
        </w:rPr>
        <w:t xml:space="preserve"> в рамках ХV Форума субъектов малого и среднего предпринимательства Санкт-Петербурга.</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 xml:space="preserve">В ходе данного </w:t>
      </w:r>
      <w:r w:rsidRPr="00FC6EDD">
        <w:rPr>
          <w:rFonts w:ascii="Times New Roman" w:eastAsia="Calibri" w:hAnsi="Times New Roman"/>
          <w:sz w:val="28"/>
          <w:szCs w:val="28"/>
        </w:rPr>
        <w:t xml:space="preserve">мероприятия </w:t>
      </w:r>
      <w:r>
        <w:rPr>
          <w:rFonts w:ascii="Times New Roman" w:eastAsia="Calibri" w:hAnsi="Times New Roman"/>
          <w:sz w:val="28"/>
          <w:szCs w:val="28"/>
        </w:rPr>
        <w:t>принято решение</w:t>
      </w:r>
      <w:r w:rsidRPr="00B636A1">
        <w:rPr>
          <w:rFonts w:ascii="Times New Roman" w:eastAsia="Calibri" w:hAnsi="Times New Roman"/>
          <w:sz w:val="28"/>
          <w:szCs w:val="28"/>
        </w:rPr>
        <w:t xml:space="preserve"> о необходимости дальнейшей модернизации как действующего законодательства, </w:t>
      </w:r>
      <w:r w:rsidR="00083FB5">
        <w:rPr>
          <w:rFonts w:ascii="Times New Roman" w:eastAsia="Calibri" w:hAnsi="Times New Roman"/>
          <w:sz w:val="28"/>
          <w:szCs w:val="28"/>
        </w:rPr>
        <w:br/>
      </w:r>
      <w:r w:rsidRPr="00B636A1">
        <w:rPr>
          <w:rFonts w:ascii="Times New Roman" w:eastAsia="Calibri" w:hAnsi="Times New Roman"/>
          <w:sz w:val="28"/>
          <w:szCs w:val="28"/>
        </w:rPr>
        <w:t xml:space="preserve">так и правоприменительной практики, придания им системного </w:t>
      </w:r>
      <w:r w:rsidR="00083FB5">
        <w:rPr>
          <w:rFonts w:ascii="Times New Roman" w:eastAsia="Calibri" w:hAnsi="Times New Roman"/>
          <w:sz w:val="28"/>
          <w:szCs w:val="28"/>
        </w:rPr>
        <w:br/>
      </w:r>
      <w:r w:rsidRPr="00B636A1">
        <w:rPr>
          <w:rFonts w:ascii="Times New Roman" w:eastAsia="Calibri" w:hAnsi="Times New Roman"/>
          <w:sz w:val="28"/>
          <w:szCs w:val="28"/>
        </w:rPr>
        <w:t>и транспарентного характера.</w:t>
      </w:r>
      <w:r>
        <w:rPr>
          <w:rFonts w:ascii="Times New Roman" w:eastAsia="Calibri" w:hAnsi="Times New Roman"/>
          <w:sz w:val="28"/>
          <w:szCs w:val="28"/>
        </w:rPr>
        <w:t xml:space="preserve"> В этой связи Уполномоченным в адрес федерального бизнес-омбудсмена направлено соответствующее обращение.</w:t>
      </w:r>
    </w:p>
    <w:p w:rsidR="00F81D85" w:rsidRPr="00B636A1" w:rsidRDefault="00F81D85" w:rsidP="00F81D85">
      <w:pPr>
        <w:spacing w:after="0" w:line="240" w:lineRule="auto"/>
        <w:ind w:firstLine="708"/>
        <w:jc w:val="both"/>
        <w:rPr>
          <w:rFonts w:ascii="Times New Roman" w:eastAsia="Calibri" w:hAnsi="Times New Roman"/>
          <w:sz w:val="28"/>
          <w:szCs w:val="28"/>
        </w:rPr>
      </w:pPr>
      <w:r w:rsidRPr="00B636A1">
        <w:rPr>
          <w:rFonts w:ascii="Times New Roman" w:eastAsia="Calibri" w:hAnsi="Times New Roman"/>
          <w:sz w:val="28"/>
          <w:szCs w:val="28"/>
        </w:rPr>
        <w:t xml:space="preserve">Вместе с тем, несмотря на имеющиеся в данной сфере проблемы, лежащие в плоскости правоприменения, представляется </w:t>
      </w:r>
      <w:r>
        <w:rPr>
          <w:rFonts w:ascii="Times New Roman" w:eastAsia="Calibri" w:hAnsi="Times New Roman"/>
          <w:sz w:val="28"/>
          <w:szCs w:val="28"/>
        </w:rPr>
        <w:t>необходимым</w:t>
      </w:r>
      <w:r w:rsidRPr="00B636A1">
        <w:rPr>
          <w:rFonts w:ascii="Times New Roman" w:eastAsia="Calibri" w:hAnsi="Times New Roman"/>
          <w:sz w:val="28"/>
          <w:szCs w:val="28"/>
        </w:rPr>
        <w:t xml:space="preserve"> отметить, что в истекшем году благодаря конструктивному взаимодействию </w:t>
      </w:r>
      <w:r w:rsidR="00083FB5">
        <w:rPr>
          <w:rFonts w:ascii="Times New Roman" w:eastAsia="Calibri" w:hAnsi="Times New Roman"/>
          <w:sz w:val="28"/>
          <w:szCs w:val="28"/>
        </w:rPr>
        <w:br/>
      </w:r>
      <w:r w:rsidRPr="00B636A1">
        <w:rPr>
          <w:rFonts w:ascii="Times New Roman" w:eastAsia="Calibri" w:hAnsi="Times New Roman"/>
          <w:sz w:val="28"/>
          <w:szCs w:val="28"/>
        </w:rPr>
        <w:t>с руководителями ГУ МВД России по Санкт-Петербургу и Ленинградской области</w:t>
      </w:r>
      <w:r>
        <w:rPr>
          <w:rFonts w:ascii="Times New Roman" w:eastAsia="Calibri" w:hAnsi="Times New Roman"/>
          <w:sz w:val="28"/>
          <w:szCs w:val="28"/>
        </w:rPr>
        <w:t>,</w:t>
      </w:r>
      <w:r w:rsidRPr="00B636A1">
        <w:rPr>
          <w:rFonts w:ascii="Times New Roman" w:eastAsia="Calibri" w:hAnsi="Times New Roman"/>
          <w:sz w:val="28"/>
          <w:szCs w:val="28"/>
        </w:rPr>
        <w:t xml:space="preserve"> при личном участии Уполномоченного, ряду предпринимателей удалось оказать помощь в возврате необоснованно изъятого и удерживаемого имущества.   </w:t>
      </w:r>
    </w:p>
    <w:p w:rsidR="00F81D85" w:rsidRDefault="00F81D85" w:rsidP="00F81D85">
      <w:pPr>
        <w:spacing w:after="0" w:line="240" w:lineRule="auto"/>
        <w:ind w:firstLine="708"/>
        <w:jc w:val="both"/>
        <w:rPr>
          <w:rFonts w:ascii="Times New Roman" w:eastAsia="Calibri" w:hAnsi="Times New Roman"/>
          <w:sz w:val="28"/>
          <w:szCs w:val="28"/>
        </w:rPr>
      </w:pPr>
    </w:p>
    <w:p w:rsidR="00F81D85" w:rsidRPr="00CA7005" w:rsidRDefault="00F81D85" w:rsidP="00F81D85">
      <w:pPr>
        <w:spacing w:after="0" w:line="254" w:lineRule="auto"/>
        <w:ind w:firstLine="708"/>
        <w:jc w:val="both"/>
        <w:rPr>
          <w:rFonts w:ascii="Times New Roman" w:hAnsi="Times New Roman"/>
          <w:b/>
          <w:color w:val="000000"/>
          <w:sz w:val="28"/>
          <w:szCs w:val="28"/>
          <w:u w:val="single"/>
          <w:lang w:eastAsia="ru-RU"/>
        </w:rPr>
      </w:pPr>
      <w:bookmarkStart w:id="40" w:name="_Toc442313037"/>
      <w:bookmarkStart w:id="41" w:name="_Toc446667938"/>
      <w:bookmarkStart w:id="42" w:name="_Toc446692249"/>
      <w:bookmarkStart w:id="43" w:name="_Toc446925283"/>
      <w:bookmarkStart w:id="44" w:name="_Toc447009937"/>
      <w:r w:rsidRPr="00CA7005">
        <w:rPr>
          <w:rFonts w:ascii="Times New Roman" w:hAnsi="Times New Roman"/>
          <w:b/>
          <w:color w:val="000000"/>
          <w:sz w:val="28"/>
          <w:szCs w:val="28"/>
          <w:u w:val="single"/>
          <w:lang w:eastAsia="ru-RU"/>
        </w:rPr>
        <w:t>Проблемы в сфере контрольно-надзорной деятельност</w:t>
      </w:r>
      <w:bookmarkEnd w:id="40"/>
      <w:r w:rsidRPr="00CA7005">
        <w:rPr>
          <w:rFonts w:ascii="Times New Roman" w:hAnsi="Times New Roman"/>
          <w:b/>
          <w:color w:val="000000"/>
          <w:sz w:val="28"/>
          <w:szCs w:val="28"/>
          <w:u w:val="single"/>
          <w:lang w:eastAsia="ru-RU"/>
        </w:rPr>
        <w:t>и</w:t>
      </w:r>
      <w:bookmarkEnd w:id="41"/>
      <w:bookmarkEnd w:id="42"/>
      <w:bookmarkEnd w:id="43"/>
      <w:bookmarkEnd w:id="44"/>
    </w:p>
    <w:p w:rsidR="00F81D85" w:rsidRPr="00CA7005" w:rsidRDefault="00F81D85" w:rsidP="00F81D85">
      <w:pPr>
        <w:spacing w:after="0" w:line="254" w:lineRule="auto"/>
        <w:ind w:firstLine="708"/>
        <w:jc w:val="both"/>
        <w:rPr>
          <w:rFonts w:ascii="Times New Roman" w:eastAsia="Calibri" w:hAnsi="Times New Roman"/>
          <w:sz w:val="28"/>
          <w:szCs w:val="28"/>
        </w:rPr>
      </w:pPr>
    </w:p>
    <w:p w:rsidR="00F81D85" w:rsidRPr="002776D9" w:rsidRDefault="00F81D85" w:rsidP="00F81D85">
      <w:pPr>
        <w:spacing w:after="0" w:line="254" w:lineRule="auto"/>
        <w:ind w:firstLine="708"/>
        <w:jc w:val="both"/>
        <w:rPr>
          <w:rFonts w:ascii="Times New Roman" w:eastAsia="Calibri" w:hAnsi="Times New Roman"/>
          <w:b/>
          <w:sz w:val="28"/>
          <w:szCs w:val="28"/>
        </w:rPr>
      </w:pPr>
      <w:r w:rsidRPr="00CA7005">
        <w:rPr>
          <w:rFonts w:ascii="Times New Roman" w:eastAsia="Calibri" w:hAnsi="Times New Roman"/>
          <w:sz w:val="28"/>
          <w:szCs w:val="28"/>
        </w:rPr>
        <w:t xml:space="preserve">Несмотря на </w:t>
      </w:r>
      <w:r>
        <w:rPr>
          <w:rFonts w:ascii="Times New Roman" w:eastAsia="Calibri" w:hAnsi="Times New Roman"/>
          <w:sz w:val="28"/>
          <w:szCs w:val="28"/>
        </w:rPr>
        <w:t>достаточно</w:t>
      </w:r>
      <w:r w:rsidRPr="00CA7005">
        <w:rPr>
          <w:rFonts w:ascii="Times New Roman" w:eastAsia="Calibri" w:hAnsi="Times New Roman"/>
          <w:sz w:val="28"/>
          <w:szCs w:val="28"/>
        </w:rPr>
        <w:t xml:space="preserve"> активно реализуемую в последние годы политику государства по снижению административного давления на бизнес, </w:t>
      </w:r>
      <w:r>
        <w:rPr>
          <w:rFonts w:ascii="Times New Roman" w:eastAsia="Calibri" w:hAnsi="Times New Roman"/>
          <w:sz w:val="28"/>
          <w:szCs w:val="28"/>
        </w:rPr>
        <w:t>количество</w:t>
      </w:r>
      <w:r w:rsidRPr="00CA7005">
        <w:rPr>
          <w:rFonts w:ascii="Times New Roman" w:eastAsia="Calibri" w:hAnsi="Times New Roman"/>
          <w:sz w:val="28"/>
          <w:szCs w:val="28"/>
        </w:rPr>
        <w:t xml:space="preserve"> поступивших обращений в адрес Уполномоченного по указанной проблематике остается </w:t>
      </w:r>
      <w:r>
        <w:rPr>
          <w:rFonts w:ascii="Times New Roman" w:eastAsia="Calibri" w:hAnsi="Times New Roman"/>
          <w:sz w:val="28"/>
          <w:szCs w:val="28"/>
        </w:rPr>
        <w:t>значительным (</w:t>
      </w:r>
      <w:r w:rsidRPr="007F7145">
        <w:rPr>
          <w:rFonts w:ascii="Times New Roman" w:eastAsia="Calibri" w:hAnsi="Times New Roman"/>
          <w:sz w:val="28"/>
          <w:szCs w:val="28"/>
        </w:rPr>
        <w:t xml:space="preserve">93 </w:t>
      </w:r>
      <w:r>
        <w:rPr>
          <w:rFonts w:ascii="Times New Roman" w:eastAsia="Calibri" w:hAnsi="Times New Roman"/>
          <w:sz w:val="28"/>
          <w:szCs w:val="28"/>
        </w:rPr>
        <w:t>обращения или 10% от общего числа поступивших жалоб)</w:t>
      </w:r>
      <w:r w:rsidRPr="007F7145">
        <w:rPr>
          <w:rFonts w:ascii="Times New Roman" w:eastAsia="Calibri" w:hAnsi="Times New Roman"/>
          <w:sz w:val="28"/>
          <w:szCs w:val="28"/>
        </w:rPr>
        <w:t xml:space="preserve">. </w:t>
      </w:r>
      <w:r>
        <w:rPr>
          <w:rFonts w:ascii="Times New Roman" w:eastAsia="Calibri" w:hAnsi="Times New Roman"/>
          <w:sz w:val="28"/>
          <w:szCs w:val="28"/>
        </w:rPr>
        <w:t>Такой высокий показатель</w:t>
      </w:r>
      <w:r w:rsidRPr="00CA7005">
        <w:rPr>
          <w:rFonts w:ascii="Times New Roman" w:eastAsia="Calibri" w:hAnsi="Times New Roman"/>
          <w:sz w:val="28"/>
          <w:szCs w:val="28"/>
        </w:rPr>
        <w:t xml:space="preserve"> обусловлен тем, </w:t>
      </w:r>
      <w:r w:rsidR="00083FB5">
        <w:rPr>
          <w:rFonts w:ascii="Times New Roman" w:eastAsia="Calibri" w:hAnsi="Times New Roman"/>
          <w:sz w:val="28"/>
          <w:szCs w:val="28"/>
        </w:rPr>
        <w:br/>
      </w:r>
      <w:r w:rsidRPr="00CA7005">
        <w:rPr>
          <w:rFonts w:ascii="Times New Roman" w:eastAsia="Calibri" w:hAnsi="Times New Roman"/>
          <w:sz w:val="28"/>
          <w:szCs w:val="28"/>
        </w:rPr>
        <w:t xml:space="preserve">что </w:t>
      </w:r>
      <w:r>
        <w:rPr>
          <w:rFonts w:ascii="Times New Roman" w:eastAsia="Calibri" w:hAnsi="Times New Roman"/>
          <w:b/>
          <w:sz w:val="28"/>
          <w:szCs w:val="28"/>
        </w:rPr>
        <w:t>сомнительные с точки зрения законности и обоснованности действия</w:t>
      </w:r>
      <w:r w:rsidRPr="002776D9">
        <w:rPr>
          <w:rFonts w:ascii="Times New Roman" w:eastAsia="Calibri" w:hAnsi="Times New Roman"/>
          <w:b/>
          <w:sz w:val="28"/>
          <w:szCs w:val="28"/>
        </w:rPr>
        <w:t xml:space="preserve"> контрольно-надзорных органов крайне чувствительным образом </w:t>
      </w:r>
      <w:r>
        <w:rPr>
          <w:rFonts w:ascii="Times New Roman" w:eastAsia="Calibri" w:hAnsi="Times New Roman"/>
          <w:b/>
          <w:sz w:val="28"/>
          <w:szCs w:val="28"/>
        </w:rPr>
        <w:t>сказываются на обеспечении</w:t>
      </w:r>
      <w:r w:rsidRPr="002776D9">
        <w:rPr>
          <w:rFonts w:ascii="Times New Roman" w:eastAsia="Calibri" w:hAnsi="Times New Roman"/>
          <w:b/>
          <w:sz w:val="28"/>
          <w:szCs w:val="28"/>
        </w:rPr>
        <w:t xml:space="preserve"> прав и законны</w:t>
      </w:r>
      <w:r>
        <w:rPr>
          <w:rFonts w:ascii="Times New Roman" w:eastAsia="Calibri" w:hAnsi="Times New Roman"/>
          <w:b/>
          <w:sz w:val="28"/>
          <w:szCs w:val="28"/>
        </w:rPr>
        <w:t>х</w:t>
      </w:r>
      <w:r w:rsidRPr="002776D9">
        <w:rPr>
          <w:rFonts w:ascii="Times New Roman" w:eastAsia="Calibri" w:hAnsi="Times New Roman"/>
          <w:b/>
          <w:sz w:val="28"/>
          <w:szCs w:val="28"/>
        </w:rPr>
        <w:t xml:space="preserve"> интерес</w:t>
      </w:r>
      <w:r>
        <w:rPr>
          <w:rFonts w:ascii="Times New Roman" w:eastAsia="Calibri" w:hAnsi="Times New Roman"/>
          <w:b/>
          <w:sz w:val="28"/>
          <w:szCs w:val="28"/>
        </w:rPr>
        <w:t>ов</w:t>
      </w:r>
      <w:r w:rsidRPr="002776D9">
        <w:rPr>
          <w:rFonts w:ascii="Times New Roman" w:eastAsia="Calibri" w:hAnsi="Times New Roman"/>
          <w:b/>
          <w:sz w:val="28"/>
          <w:szCs w:val="28"/>
        </w:rPr>
        <w:t xml:space="preserve"> предпринимателей, а зачастую и вовсе способн</w:t>
      </w:r>
      <w:r>
        <w:rPr>
          <w:rFonts w:ascii="Times New Roman" w:eastAsia="Calibri" w:hAnsi="Times New Roman"/>
          <w:b/>
          <w:sz w:val="28"/>
          <w:szCs w:val="28"/>
        </w:rPr>
        <w:t>ы</w:t>
      </w:r>
      <w:r w:rsidRPr="002776D9">
        <w:rPr>
          <w:rFonts w:ascii="Times New Roman" w:eastAsia="Calibri" w:hAnsi="Times New Roman"/>
          <w:b/>
          <w:sz w:val="28"/>
          <w:szCs w:val="28"/>
        </w:rPr>
        <w:t xml:space="preserve"> парализовать работу целого предприятия.</w:t>
      </w:r>
    </w:p>
    <w:p w:rsidR="00F81D85" w:rsidRPr="00CA7005" w:rsidRDefault="00F81D85" w:rsidP="00F81D85">
      <w:pPr>
        <w:spacing w:after="0" w:line="254" w:lineRule="auto"/>
        <w:ind w:firstLine="708"/>
        <w:jc w:val="both"/>
        <w:rPr>
          <w:rFonts w:ascii="Times New Roman" w:eastAsia="Calibri" w:hAnsi="Times New Roman"/>
          <w:sz w:val="28"/>
          <w:szCs w:val="28"/>
        </w:rPr>
      </w:pPr>
      <w:r>
        <w:rPr>
          <w:rFonts w:ascii="Times New Roman" w:eastAsia="Calibri" w:hAnsi="Times New Roman"/>
          <w:sz w:val="28"/>
          <w:szCs w:val="28"/>
        </w:rPr>
        <w:t>Н</w:t>
      </w:r>
      <w:r w:rsidRPr="00CA7005">
        <w:rPr>
          <w:rFonts w:ascii="Times New Roman" w:eastAsia="Calibri" w:hAnsi="Times New Roman"/>
          <w:sz w:val="28"/>
          <w:szCs w:val="28"/>
        </w:rPr>
        <w:t xml:space="preserve">еобходимо отметить, что у бизнес-сообщества самую позитивную реакцию вызвали принятые на федеральном уровне решения в направлении реформирования организации контрольно-надзорной деятельности, среди которых: создание единого реестра проверок; применение риск-ориентированного подхода; введение моратория на плановые проверки малого бизнеса; возможность замены административного наказания в виде штрафа предупреждением; организация и проведение мероприятий, направленных </w:t>
      </w:r>
      <w:r w:rsidR="00083FB5">
        <w:rPr>
          <w:rFonts w:ascii="Times New Roman" w:eastAsia="Calibri" w:hAnsi="Times New Roman"/>
          <w:sz w:val="28"/>
          <w:szCs w:val="28"/>
        </w:rPr>
        <w:br/>
      </w:r>
      <w:r w:rsidRPr="00CA7005">
        <w:rPr>
          <w:rFonts w:ascii="Times New Roman" w:eastAsia="Calibri" w:hAnsi="Times New Roman"/>
          <w:sz w:val="28"/>
          <w:szCs w:val="28"/>
        </w:rPr>
        <w:t xml:space="preserve">на профилактику нарушений обязательных требований; использование </w:t>
      </w:r>
      <w:r w:rsidRPr="00CA7005">
        <w:rPr>
          <w:rFonts w:ascii="Times New Roman" w:eastAsia="Calibri" w:hAnsi="Times New Roman"/>
          <w:sz w:val="28"/>
          <w:szCs w:val="28"/>
        </w:rPr>
        <w:lastRenderedPageBreak/>
        <w:t>проверочного листа (списка контрольных вопросов) при проведении проверок и др.</w:t>
      </w:r>
    </w:p>
    <w:p w:rsidR="00F81D85" w:rsidRDefault="00F81D85" w:rsidP="00F81D85">
      <w:pPr>
        <w:spacing w:after="0" w:line="254" w:lineRule="auto"/>
        <w:ind w:firstLine="708"/>
        <w:jc w:val="both"/>
        <w:rPr>
          <w:rFonts w:ascii="Times New Roman" w:eastAsia="Calibri" w:hAnsi="Times New Roman"/>
          <w:sz w:val="28"/>
          <w:szCs w:val="28"/>
        </w:rPr>
      </w:pPr>
      <w:r w:rsidRPr="00CA7005">
        <w:rPr>
          <w:rFonts w:ascii="Times New Roman" w:eastAsia="Calibri" w:hAnsi="Times New Roman"/>
          <w:sz w:val="28"/>
          <w:szCs w:val="28"/>
        </w:rPr>
        <w:t xml:space="preserve">Вместе с тем, результаты мониторинга состояния делового климата, социологического опроса, а также структурная характеристика жалоб </w:t>
      </w:r>
      <w:r w:rsidR="00083FB5">
        <w:rPr>
          <w:rFonts w:ascii="Times New Roman" w:eastAsia="Calibri" w:hAnsi="Times New Roman"/>
          <w:sz w:val="28"/>
          <w:szCs w:val="28"/>
        </w:rPr>
        <w:br/>
      </w:r>
      <w:r w:rsidRPr="00CA7005">
        <w:rPr>
          <w:rFonts w:ascii="Times New Roman" w:eastAsia="Calibri" w:hAnsi="Times New Roman"/>
          <w:sz w:val="28"/>
          <w:szCs w:val="28"/>
        </w:rPr>
        <w:t>и обращений, поступающих в адрес Уполномоченного, свидетельствуют о том, что многие проблем</w:t>
      </w:r>
      <w:r>
        <w:rPr>
          <w:rFonts w:ascii="Times New Roman" w:eastAsia="Calibri" w:hAnsi="Times New Roman"/>
          <w:sz w:val="28"/>
          <w:szCs w:val="28"/>
        </w:rPr>
        <w:t>ы</w:t>
      </w:r>
      <w:r w:rsidRPr="00CA7005">
        <w:rPr>
          <w:rFonts w:ascii="Times New Roman" w:eastAsia="Calibri" w:hAnsi="Times New Roman"/>
          <w:sz w:val="28"/>
          <w:szCs w:val="28"/>
        </w:rPr>
        <w:t xml:space="preserve"> в данной области</w:t>
      </w:r>
      <w:r w:rsidRPr="00577A0E">
        <w:rPr>
          <w:rFonts w:ascii="Times New Roman" w:eastAsia="Calibri" w:hAnsi="Times New Roman"/>
          <w:sz w:val="28"/>
          <w:szCs w:val="28"/>
        </w:rPr>
        <w:t xml:space="preserve"> </w:t>
      </w:r>
      <w:r>
        <w:rPr>
          <w:rFonts w:ascii="Times New Roman" w:eastAsia="Calibri" w:hAnsi="Times New Roman"/>
          <w:sz w:val="28"/>
          <w:szCs w:val="28"/>
        </w:rPr>
        <w:t>так</w:t>
      </w:r>
      <w:r w:rsidRPr="00CA7005">
        <w:rPr>
          <w:rFonts w:ascii="Times New Roman" w:eastAsia="Calibri" w:hAnsi="Times New Roman"/>
          <w:sz w:val="28"/>
          <w:szCs w:val="28"/>
        </w:rPr>
        <w:t xml:space="preserve"> </w:t>
      </w:r>
      <w:r>
        <w:rPr>
          <w:rFonts w:ascii="Times New Roman" w:eastAsia="Calibri" w:hAnsi="Times New Roman"/>
          <w:sz w:val="28"/>
          <w:szCs w:val="28"/>
        </w:rPr>
        <w:t xml:space="preserve">и </w:t>
      </w:r>
      <w:r w:rsidRPr="00CA7005">
        <w:rPr>
          <w:rFonts w:ascii="Times New Roman" w:eastAsia="Calibri" w:hAnsi="Times New Roman"/>
          <w:sz w:val="28"/>
          <w:szCs w:val="28"/>
        </w:rPr>
        <w:t>остаются нерешенными.</w:t>
      </w:r>
    </w:p>
    <w:p w:rsidR="00F81D85" w:rsidRPr="00972E27" w:rsidRDefault="00F81D85" w:rsidP="00F81D85">
      <w:pPr>
        <w:spacing w:after="0" w:line="254" w:lineRule="auto"/>
        <w:ind w:firstLine="708"/>
        <w:jc w:val="both"/>
        <w:rPr>
          <w:rFonts w:ascii="Times New Roman" w:eastAsia="Calibri" w:hAnsi="Times New Roman"/>
          <w:b/>
          <w:sz w:val="28"/>
          <w:szCs w:val="28"/>
        </w:rPr>
      </w:pPr>
      <w:r w:rsidRPr="002D1A3F">
        <w:rPr>
          <w:rFonts w:ascii="Times New Roman" w:eastAsia="Calibri" w:hAnsi="Times New Roman"/>
          <w:sz w:val="28"/>
          <w:szCs w:val="28"/>
        </w:rPr>
        <w:t>Продолжает сохранять свою актуальность практика реализации правоохранительными органами функций, предусмотренных пунктом 1 части 2 статьи 28.3 Кодекс</w:t>
      </w:r>
      <w:r>
        <w:rPr>
          <w:rFonts w:ascii="Times New Roman" w:eastAsia="Calibri" w:hAnsi="Times New Roman"/>
          <w:sz w:val="28"/>
          <w:szCs w:val="28"/>
        </w:rPr>
        <w:t>а</w:t>
      </w:r>
      <w:r w:rsidRPr="002D1A3F">
        <w:rPr>
          <w:rFonts w:ascii="Times New Roman" w:eastAsia="Calibri" w:hAnsi="Times New Roman"/>
          <w:sz w:val="28"/>
          <w:szCs w:val="28"/>
        </w:rPr>
        <w:t xml:space="preserve"> Российской Федерации об административных правонарушениях (далее – КоАП РФ), по своей сути </w:t>
      </w:r>
      <w:r w:rsidRPr="00972E27">
        <w:rPr>
          <w:rFonts w:ascii="Times New Roman" w:eastAsia="Calibri" w:hAnsi="Times New Roman"/>
          <w:b/>
          <w:sz w:val="28"/>
          <w:szCs w:val="28"/>
        </w:rPr>
        <w:t>дублирующих полномочия органов государственного контроля (надзора).</w:t>
      </w:r>
    </w:p>
    <w:p w:rsidR="00F81D85" w:rsidRPr="0077729C" w:rsidRDefault="00F81D85" w:rsidP="00083FB5">
      <w:pPr>
        <w:spacing w:after="0" w:line="240" w:lineRule="auto"/>
        <w:ind w:firstLine="709"/>
        <w:jc w:val="both"/>
        <w:rPr>
          <w:rFonts w:ascii="Times New Roman" w:eastAsia="Calibri" w:hAnsi="Times New Roman"/>
          <w:sz w:val="28"/>
          <w:szCs w:val="28"/>
        </w:rPr>
      </w:pPr>
      <w:r w:rsidRPr="0077729C">
        <w:rPr>
          <w:rFonts w:ascii="Times New Roman" w:eastAsia="Calibri" w:hAnsi="Times New Roman"/>
          <w:sz w:val="28"/>
          <w:szCs w:val="28"/>
        </w:rPr>
        <w:t xml:space="preserve">Примечательно, что на отрицательную практику возбуждения дел </w:t>
      </w:r>
      <w:r w:rsidR="00083FB5">
        <w:rPr>
          <w:rFonts w:ascii="Times New Roman" w:eastAsia="Calibri" w:hAnsi="Times New Roman"/>
          <w:sz w:val="28"/>
          <w:szCs w:val="28"/>
        </w:rPr>
        <w:br/>
      </w:r>
      <w:r w:rsidRPr="0077729C">
        <w:rPr>
          <w:rFonts w:ascii="Times New Roman" w:eastAsia="Calibri" w:hAnsi="Times New Roman"/>
          <w:sz w:val="28"/>
          <w:szCs w:val="28"/>
        </w:rPr>
        <w:t xml:space="preserve">об административных правонарушениях </w:t>
      </w:r>
      <w:r w:rsidRPr="002D1A3F">
        <w:rPr>
          <w:rFonts w:ascii="Times New Roman" w:eastAsia="Calibri" w:hAnsi="Times New Roman"/>
          <w:sz w:val="28"/>
          <w:szCs w:val="28"/>
        </w:rPr>
        <w:t xml:space="preserve">– </w:t>
      </w:r>
      <w:r w:rsidRPr="0077729C">
        <w:rPr>
          <w:rFonts w:ascii="Times New Roman" w:eastAsia="Calibri" w:hAnsi="Times New Roman"/>
          <w:sz w:val="28"/>
          <w:szCs w:val="28"/>
        </w:rPr>
        <w:t xml:space="preserve">как легализованную возможность проведения дополнительных внеплановых проверок субъектов предпринимательства, обращает внимание и Министерство экономического развития Российской Федерации в своих Ежегодных докладах </w:t>
      </w:r>
      <w:r w:rsidR="00083FB5">
        <w:rPr>
          <w:rFonts w:ascii="Times New Roman" w:eastAsia="Calibri" w:hAnsi="Times New Roman"/>
          <w:sz w:val="28"/>
          <w:szCs w:val="28"/>
        </w:rPr>
        <w:br/>
      </w:r>
      <w:r w:rsidRPr="0077729C">
        <w:rPr>
          <w:rFonts w:ascii="Times New Roman" w:eastAsia="Calibri" w:hAnsi="Times New Roman"/>
          <w:sz w:val="28"/>
          <w:szCs w:val="28"/>
        </w:rPr>
        <w:t>«Об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w:t>
      </w:r>
    </w:p>
    <w:p w:rsidR="00F81D85" w:rsidRPr="0077729C" w:rsidRDefault="00F81D85" w:rsidP="00083FB5">
      <w:pPr>
        <w:spacing w:after="0" w:line="240" w:lineRule="auto"/>
        <w:ind w:firstLine="709"/>
        <w:jc w:val="both"/>
        <w:rPr>
          <w:rFonts w:ascii="Times New Roman" w:eastAsia="Calibri" w:hAnsi="Times New Roman"/>
          <w:sz w:val="28"/>
          <w:szCs w:val="28"/>
        </w:rPr>
      </w:pPr>
      <w:r w:rsidRPr="0077729C">
        <w:rPr>
          <w:rFonts w:ascii="Times New Roman" w:eastAsia="Calibri" w:hAnsi="Times New Roman"/>
          <w:sz w:val="28"/>
          <w:szCs w:val="28"/>
        </w:rPr>
        <w:t xml:space="preserve">Характеризуя природу данной проблемы, следует отметить, </w:t>
      </w:r>
      <w:r w:rsidR="00083FB5">
        <w:rPr>
          <w:rFonts w:ascii="Times New Roman" w:eastAsia="Calibri" w:hAnsi="Times New Roman"/>
          <w:sz w:val="28"/>
          <w:szCs w:val="28"/>
        </w:rPr>
        <w:br/>
      </w:r>
      <w:r w:rsidRPr="0077729C">
        <w:rPr>
          <w:rFonts w:ascii="Times New Roman" w:eastAsia="Calibri" w:hAnsi="Times New Roman"/>
          <w:sz w:val="28"/>
          <w:szCs w:val="28"/>
        </w:rPr>
        <w:t xml:space="preserve">что действующая редакция КоАП РФ наделяет органы полиции необоснованно широким кругом прав по возбуждению дел </w:t>
      </w:r>
      <w:r w:rsidR="00083FB5">
        <w:rPr>
          <w:rFonts w:ascii="Times New Roman" w:eastAsia="Calibri" w:hAnsi="Times New Roman"/>
          <w:sz w:val="28"/>
          <w:szCs w:val="28"/>
        </w:rPr>
        <w:br/>
      </w:r>
      <w:r w:rsidRPr="0077729C">
        <w:rPr>
          <w:rFonts w:ascii="Times New Roman" w:eastAsia="Calibri" w:hAnsi="Times New Roman"/>
          <w:sz w:val="28"/>
          <w:szCs w:val="28"/>
        </w:rPr>
        <w:t xml:space="preserve">об административных правонарушениях. </w:t>
      </w:r>
    </w:p>
    <w:p w:rsidR="00F81D85" w:rsidRPr="0077729C" w:rsidRDefault="00F81D85" w:rsidP="00F81D85">
      <w:pPr>
        <w:spacing w:after="0" w:line="240" w:lineRule="auto"/>
        <w:ind w:firstLine="709"/>
        <w:jc w:val="both"/>
        <w:rPr>
          <w:rFonts w:ascii="Times New Roman" w:eastAsia="Calibri" w:hAnsi="Times New Roman"/>
          <w:sz w:val="28"/>
          <w:szCs w:val="28"/>
        </w:rPr>
      </w:pPr>
      <w:r w:rsidRPr="0077729C">
        <w:rPr>
          <w:rFonts w:ascii="Times New Roman" w:eastAsia="Calibri" w:hAnsi="Times New Roman"/>
          <w:sz w:val="28"/>
          <w:szCs w:val="28"/>
        </w:rPr>
        <w:t>Кроме этого, как показывает правовой анализ, одной из основных причин данной ситуации является расхождение действующих норм КоАП РФ с общим вектором развития законодательства, направленного на защиту прав предпринимателей, что в значительной степени указывает на необходимость совершенствования законодательства, утратившего свой историко-правовой смысл.</w:t>
      </w:r>
    </w:p>
    <w:p w:rsidR="00F81D85" w:rsidRPr="002D1A3F" w:rsidRDefault="00F81D85" w:rsidP="00F81D85">
      <w:pPr>
        <w:spacing w:after="0" w:line="240" w:lineRule="auto"/>
        <w:ind w:firstLine="708"/>
        <w:jc w:val="both"/>
        <w:rPr>
          <w:rFonts w:ascii="Times New Roman" w:eastAsia="Calibri" w:hAnsi="Times New Roman"/>
          <w:sz w:val="28"/>
          <w:szCs w:val="28"/>
        </w:rPr>
      </w:pPr>
      <w:r w:rsidRPr="002D1A3F">
        <w:rPr>
          <w:rFonts w:ascii="Times New Roman" w:eastAsia="Calibri" w:hAnsi="Times New Roman"/>
          <w:sz w:val="28"/>
          <w:szCs w:val="28"/>
        </w:rPr>
        <w:t xml:space="preserve">Наглядной иллюстрацией </w:t>
      </w:r>
      <w:r>
        <w:rPr>
          <w:rFonts w:ascii="Times New Roman" w:eastAsia="Calibri" w:hAnsi="Times New Roman"/>
          <w:sz w:val="28"/>
          <w:szCs w:val="28"/>
        </w:rPr>
        <w:t>подобного</w:t>
      </w:r>
      <w:r w:rsidRPr="002D1A3F">
        <w:rPr>
          <w:rFonts w:ascii="Times New Roman" w:eastAsia="Calibri" w:hAnsi="Times New Roman"/>
          <w:sz w:val="28"/>
          <w:szCs w:val="28"/>
        </w:rPr>
        <w:t xml:space="preserve"> чрезмерного административного давления является практика правоприменения статьи 7.1 КоАП РФ (самовольное занятие земельного участка). Пунктом 1 части 2 статьи 28.3 КоАП РФ органам полиции предоставлено право составлять протоколы при наличии признаков необоснованного занятия земельных участков. При этом, контролирующим органом в сфере земельных правоотношений, также наделенным правом возбуждения дел об административных правонарушениях указанной категории, является Федеральная служба государственной регистрации, кадастра и картографии (Росреестр), а в Санкт-Петербурге правом проведения соответствующих проверок обладает также и Комитет </w:t>
      </w:r>
      <w:r w:rsidR="00083FB5">
        <w:rPr>
          <w:rFonts w:ascii="Times New Roman" w:eastAsia="Calibri" w:hAnsi="Times New Roman"/>
          <w:sz w:val="28"/>
          <w:szCs w:val="28"/>
        </w:rPr>
        <w:br/>
      </w:r>
      <w:r w:rsidRPr="002D1A3F">
        <w:rPr>
          <w:rFonts w:ascii="Times New Roman" w:eastAsia="Calibri" w:hAnsi="Times New Roman"/>
          <w:sz w:val="28"/>
          <w:szCs w:val="28"/>
        </w:rPr>
        <w:t xml:space="preserve">по контролю за имуществом Санкт-Петербурга. </w:t>
      </w:r>
      <w:r>
        <w:rPr>
          <w:rFonts w:ascii="Times New Roman" w:eastAsia="Calibri" w:hAnsi="Times New Roman"/>
          <w:sz w:val="28"/>
          <w:szCs w:val="28"/>
        </w:rPr>
        <w:t>Таким образом,</w:t>
      </w:r>
      <w:r w:rsidRPr="002D1A3F">
        <w:rPr>
          <w:rFonts w:ascii="Times New Roman" w:eastAsia="Calibri" w:hAnsi="Times New Roman"/>
          <w:sz w:val="28"/>
          <w:szCs w:val="28"/>
        </w:rPr>
        <w:t xml:space="preserve"> одни и те же функции контроля в данной сфере фактически предоставлены сразу трем органам власти.</w:t>
      </w:r>
    </w:p>
    <w:p w:rsidR="00F81D85" w:rsidRPr="002D1A3F" w:rsidRDefault="00F81D85" w:rsidP="00F81D85">
      <w:pPr>
        <w:spacing w:after="0" w:line="240" w:lineRule="auto"/>
        <w:ind w:firstLine="708"/>
        <w:jc w:val="both"/>
        <w:rPr>
          <w:rFonts w:ascii="Times New Roman" w:eastAsia="Calibri" w:hAnsi="Times New Roman"/>
          <w:sz w:val="28"/>
          <w:szCs w:val="28"/>
        </w:rPr>
      </w:pPr>
      <w:r w:rsidRPr="002D1A3F">
        <w:rPr>
          <w:rFonts w:ascii="Times New Roman" w:eastAsia="Calibri" w:hAnsi="Times New Roman"/>
          <w:sz w:val="28"/>
          <w:szCs w:val="28"/>
        </w:rPr>
        <w:t xml:space="preserve">Схожее дублирование правоохранительными органами полномочий органов контроля отмечается и в отношении иных составов </w:t>
      </w:r>
      <w:r w:rsidRPr="002D1A3F">
        <w:rPr>
          <w:rFonts w:ascii="Times New Roman" w:eastAsia="Calibri" w:hAnsi="Times New Roman"/>
          <w:sz w:val="28"/>
          <w:szCs w:val="28"/>
        </w:rPr>
        <w:lastRenderedPageBreak/>
        <w:t>административных правонарушений, предусмотренных статьями 7.9, 7.11-7.15, 8.2, 8.3, 8.5 КоАП РФ и др.</w:t>
      </w:r>
    </w:p>
    <w:p w:rsidR="00F81D85" w:rsidRPr="002D1A3F" w:rsidRDefault="00F81D85" w:rsidP="00F81D85">
      <w:pPr>
        <w:spacing w:after="0" w:line="240" w:lineRule="auto"/>
        <w:ind w:firstLine="708"/>
        <w:jc w:val="both"/>
        <w:rPr>
          <w:rFonts w:ascii="Times New Roman" w:eastAsia="Calibri" w:hAnsi="Times New Roman"/>
          <w:sz w:val="28"/>
          <w:szCs w:val="28"/>
        </w:rPr>
      </w:pPr>
      <w:r w:rsidRPr="002D1A3F">
        <w:rPr>
          <w:rFonts w:ascii="Times New Roman" w:eastAsia="Calibri" w:hAnsi="Times New Roman"/>
          <w:sz w:val="28"/>
          <w:szCs w:val="28"/>
        </w:rPr>
        <w:t xml:space="preserve">Учитывая, что органы полиции в своем юридически-правовом смысле не являются органами контроля (надзора), предоставление им таких широких полномочий по возбуждению дел об административных правонарушениях практически сводит на нет и нивелирует все осуществляемые мероприятия </w:t>
      </w:r>
      <w:r w:rsidR="00083FB5">
        <w:rPr>
          <w:rFonts w:ascii="Times New Roman" w:eastAsia="Calibri" w:hAnsi="Times New Roman"/>
          <w:sz w:val="28"/>
          <w:szCs w:val="28"/>
        </w:rPr>
        <w:br/>
      </w:r>
      <w:r w:rsidRPr="002D1A3F">
        <w:rPr>
          <w:rFonts w:ascii="Times New Roman" w:eastAsia="Calibri" w:hAnsi="Times New Roman"/>
          <w:sz w:val="28"/>
          <w:szCs w:val="28"/>
        </w:rPr>
        <w:t xml:space="preserve">в направлении снижения административного давления со стороны контролеров и не отвечает основному назначению полиции – защита жизни, здоровья, прав и свобод граждан, противодействие преступности, охрана общественного порядка, собственности и обеспечение общественной безопасности (статья 1 Федерального закона от 7 февраля 2011 года № 3-ФЗ «О полиции»). </w:t>
      </w:r>
    </w:p>
    <w:p w:rsidR="00F81D85" w:rsidRPr="002D1A3F" w:rsidRDefault="00F81D85" w:rsidP="00F81D85">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Наличие о</w:t>
      </w:r>
      <w:r w:rsidRPr="002D1A3F">
        <w:rPr>
          <w:rFonts w:ascii="Times New Roman" w:eastAsia="Calibri" w:hAnsi="Times New Roman"/>
          <w:sz w:val="28"/>
          <w:szCs w:val="28"/>
        </w:rPr>
        <w:t>соб</w:t>
      </w:r>
      <w:r>
        <w:rPr>
          <w:rFonts w:ascii="Times New Roman" w:eastAsia="Calibri" w:hAnsi="Times New Roman"/>
          <w:sz w:val="28"/>
          <w:szCs w:val="28"/>
        </w:rPr>
        <w:t>ой</w:t>
      </w:r>
      <w:r w:rsidRPr="002D1A3F">
        <w:rPr>
          <w:rFonts w:ascii="Times New Roman" w:eastAsia="Calibri" w:hAnsi="Times New Roman"/>
          <w:sz w:val="28"/>
          <w:szCs w:val="28"/>
        </w:rPr>
        <w:t xml:space="preserve"> обеспокоенност</w:t>
      </w:r>
      <w:r>
        <w:rPr>
          <w:rFonts w:ascii="Times New Roman" w:eastAsia="Calibri" w:hAnsi="Times New Roman"/>
          <w:sz w:val="28"/>
          <w:szCs w:val="28"/>
        </w:rPr>
        <w:t>и</w:t>
      </w:r>
      <w:r w:rsidRPr="002D1A3F">
        <w:rPr>
          <w:rFonts w:ascii="Times New Roman" w:eastAsia="Calibri" w:hAnsi="Times New Roman"/>
          <w:sz w:val="28"/>
          <w:szCs w:val="28"/>
        </w:rPr>
        <w:t xml:space="preserve"> предпринимателей </w:t>
      </w:r>
      <w:r>
        <w:rPr>
          <w:rFonts w:ascii="Times New Roman" w:eastAsia="Calibri" w:hAnsi="Times New Roman"/>
          <w:sz w:val="28"/>
          <w:szCs w:val="28"/>
        </w:rPr>
        <w:t xml:space="preserve">относительно сохранения актуальности </w:t>
      </w:r>
      <w:r w:rsidRPr="002D1A3F">
        <w:rPr>
          <w:rFonts w:ascii="Times New Roman" w:eastAsia="Calibri" w:hAnsi="Times New Roman"/>
          <w:sz w:val="28"/>
          <w:szCs w:val="28"/>
        </w:rPr>
        <w:t>данной проблем</w:t>
      </w:r>
      <w:r>
        <w:rPr>
          <w:rFonts w:ascii="Times New Roman" w:eastAsia="Calibri" w:hAnsi="Times New Roman"/>
          <w:sz w:val="28"/>
          <w:szCs w:val="28"/>
        </w:rPr>
        <w:t>ы</w:t>
      </w:r>
      <w:r w:rsidRPr="002D1A3F">
        <w:rPr>
          <w:rFonts w:ascii="Times New Roman" w:eastAsia="Calibri" w:hAnsi="Times New Roman"/>
          <w:sz w:val="28"/>
          <w:szCs w:val="28"/>
        </w:rPr>
        <w:t xml:space="preserve"> подтвержда</w:t>
      </w:r>
      <w:r>
        <w:rPr>
          <w:rFonts w:ascii="Times New Roman" w:eastAsia="Calibri" w:hAnsi="Times New Roman"/>
          <w:sz w:val="28"/>
          <w:szCs w:val="28"/>
        </w:rPr>
        <w:t>ется</w:t>
      </w:r>
      <w:r w:rsidRPr="002D1A3F">
        <w:rPr>
          <w:rFonts w:ascii="Times New Roman" w:eastAsia="Calibri" w:hAnsi="Times New Roman"/>
          <w:sz w:val="28"/>
          <w:szCs w:val="28"/>
        </w:rPr>
        <w:t xml:space="preserve"> итог</w:t>
      </w:r>
      <w:r>
        <w:rPr>
          <w:rFonts w:ascii="Times New Roman" w:eastAsia="Calibri" w:hAnsi="Times New Roman"/>
          <w:sz w:val="28"/>
          <w:szCs w:val="28"/>
        </w:rPr>
        <w:t>ами</w:t>
      </w:r>
      <w:r w:rsidRPr="002D1A3F">
        <w:rPr>
          <w:rFonts w:ascii="Times New Roman" w:eastAsia="Calibri" w:hAnsi="Times New Roman"/>
          <w:sz w:val="28"/>
          <w:szCs w:val="28"/>
        </w:rPr>
        <w:t xml:space="preserve"> состоявшихся 14 декабря 2017 года Публичных слушаний по проблемам, препятствующим развитию предпринимательства в Санкт-Петербурге. </w:t>
      </w:r>
    </w:p>
    <w:p w:rsidR="00F81D85" w:rsidRDefault="00F81D85" w:rsidP="00F81D85">
      <w:pPr>
        <w:spacing w:after="0" w:line="240" w:lineRule="auto"/>
        <w:ind w:firstLine="708"/>
        <w:jc w:val="both"/>
        <w:rPr>
          <w:rFonts w:ascii="Times New Roman" w:eastAsia="Calibri" w:hAnsi="Times New Roman"/>
          <w:sz w:val="28"/>
          <w:szCs w:val="28"/>
        </w:rPr>
      </w:pPr>
      <w:r w:rsidRPr="002D1A3F">
        <w:rPr>
          <w:rFonts w:ascii="Times New Roman" w:eastAsia="Calibri" w:hAnsi="Times New Roman"/>
          <w:sz w:val="28"/>
          <w:szCs w:val="28"/>
        </w:rPr>
        <w:t xml:space="preserve">В резолюции данного мероприятия </w:t>
      </w:r>
      <w:r>
        <w:rPr>
          <w:rFonts w:ascii="Times New Roman" w:eastAsia="Calibri" w:hAnsi="Times New Roman"/>
          <w:sz w:val="28"/>
          <w:szCs w:val="28"/>
        </w:rPr>
        <w:t>отражено</w:t>
      </w:r>
      <w:r w:rsidRPr="002D1A3F">
        <w:rPr>
          <w:rFonts w:ascii="Times New Roman" w:eastAsia="Calibri" w:hAnsi="Times New Roman"/>
          <w:sz w:val="28"/>
          <w:szCs w:val="28"/>
        </w:rPr>
        <w:t xml:space="preserve"> предложение бизнеса Уполномоченному при Президенте </w:t>
      </w:r>
      <w:r>
        <w:rPr>
          <w:rFonts w:ascii="Times New Roman" w:eastAsia="Calibri" w:hAnsi="Times New Roman"/>
          <w:sz w:val="28"/>
          <w:szCs w:val="28"/>
        </w:rPr>
        <w:t xml:space="preserve">Российской Федерации </w:t>
      </w:r>
      <w:r w:rsidRPr="002D1A3F">
        <w:rPr>
          <w:rFonts w:ascii="Times New Roman" w:eastAsia="Calibri" w:hAnsi="Times New Roman"/>
          <w:sz w:val="28"/>
          <w:szCs w:val="28"/>
        </w:rPr>
        <w:t>по защите прав предпринимателей</w:t>
      </w:r>
      <w:r>
        <w:rPr>
          <w:rFonts w:ascii="Times New Roman" w:eastAsia="Calibri" w:hAnsi="Times New Roman"/>
          <w:sz w:val="28"/>
          <w:szCs w:val="28"/>
        </w:rPr>
        <w:t xml:space="preserve"> обратиться</w:t>
      </w:r>
      <w:r w:rsidRPr="002D1A3F">
        <w:rPr>
          <w:rFonts w:ascii="Times New Roman" w:eastAsia="Calibri" w:hAnsi="Times New Roman"/>
          <w:sz w:val="28"/>
          <w:szCs w:val="28"/>
        </w:rPr>
        <w:t xml:space="preserve"> к Правительству Российской Федерации </w:t>
      </w:r>
      <w:r w:rsidR="00083FB5">
        <w:rPr>
          <w:rFonts w:ascii="Times New Roman" w:eastAsia="Calibri" w:hAnsi="Times New Roman"/>
          <w:sz w:val="28"/>
          <w:szCs w:val="28"/>
        </w:rPr>
        <w:br/>
      </w:r>
      <w:r>
        <w:rPr>
          <w:rFonts w:ascii="Times New Roman" w:eastAsia="Calibri" w:hAnsi="Times New Roman"/>
          <w:sz w:val="28"/>
          <w:szCs w:val="28"/>
        </w:rPr>
        <w:t>по вопросу</w:t>
      </w:r>
      <w:r w:rsidRPr="002D1A3F">
        <w:rPr>
          <w:rFonts w:ascii="Times New Roman" w:eastAsia="Calibri" w:hAnsi="Times New Roman"/>
          <w:sz w:val="28"/>
          <w:szCs w:val="28"/>
        </w:rPr>
        <w:t xml:space="preserve"> разработк</w:t>
      </w:r>
      <w:r>
        <w:rPr>
          <w:rFonts w:ascii="Times New Roman" w:eastAsia="Calibri" w:hAnsi="Times New Roman"/>
          <w:sz w:val="28"/>
          <w:szCs w:val="28"/>
        </w:rPr>
        <w:t>и</w:t>
      </w:r>
      <w:r w:rsidRPr="002D1A3F">
        <w:rPr>
          <w:rFonts w:ascii="Times New Roman" w:eastAsia="Calibri" w:hAnsi="Times New Roman"/>
          <w:sz w:val="28"/>
          <w:szCs w:val="28"/>
        </w:rPr>
        <w:t xml:space="preserve"> законодательной инициативы по исключению дублирования органами внутренних дел функций иных органов контроля (надзора) по возбуждению и рассмотрению дел об административных правонарушениях путем внесения соответствующих изменений в статьи 23.3, 28.3 Кодекса Российской Федерации об административных правонарушениях.</w:t>
      </w:r>
    </w:p>
    <w:p w:rsidR="000D7918" w:rsidRPr="00EC40B6" w:rsidRDefault="000D7918" w:rsidP="00EC40B6">
      <w:pPr>
        <w:spacing w:before="240" w:after="240" w:line="240" w:lineRule="auto"/>
        <w:jc w:val="center"/>
        <w:rPr>
          <w:rFonts w:ascii="Times New Roman" w:eastAsia="Calibri" w:hAnsi="Times New Roman" w:cs="Times New Roman"/>
          <w:b/>
          <w:sz w:val="28"/>
          <w:szCs w:val="28"/>
        </w:rPr>
      </w:pPr>
      <w:r w:rsidRPr="00EC40B6">
        <w:rPr>
          <w:rFonts w:ascii="Times New Roman" w:eastAsia="Calibri" w:hAnsi="Times New Roman" w:cs="Times New Roman"/>
          <w:b/>
          <w:sz w:val="28"/>
          <w:szCs w:val="28"/>
        </w:rPr>
        <w:t>***</w:t>
      </w:r>
    </w:p>
    <w:p w:rsidR="00F81D85" w:rsidRDefault="00F81D85" w:rsidP="00F81D85">
      <w:pPr>
        <w:spacing w:after="0" w:line="240" w:lineRule="auto"/>
        <w:ind w:firstLine="709"/>
        <w:jc w:val="both"/>
        <w:rPr>
          <w:rFonts w:ascii="Times New Roman" w:hAnsi="Times New Roman"/>
          <w:sz w:val="28"/>
          <w:szCs w:val="28"/>
        </w:rPr>
      </w:pPr>
      <w:r w:rsidRPr="00DD0C9D">
        <w:rPr>
          <w:rFonts w:ascii="Times New Roman" w:hAnsi="Times New Roman"/>
          <w:sz w:val="28"/>
          <w:szCs w:val="28"/>
        </w:rPr>
        <w:t xml:space="preserve">По-прежнему </w:t>
      </w:r>
      <w:r>
        <w:rPr>
          <w:rFonts w:ascii="Times New Roman" w:hAnsi="Times New Roman"/>
          <w:sz w:val="28"/>
          <w:szCs w:val="28"/>
        </w:rPr>
        <w:t xml:space="preserve">нерешенной остается </w:t>
      </w:r>
      <w:r w:rsidRPr="00DD0C9D">
        <w:rPr>
          <w:rFonts w:ascii="Times New Roman" w:hAnsi="Times New Roman"/>
          <w:b/>
          <w:sz w:val="28"/>
          <w:szCs w:val="28"/>
        </w:rPr>
        <w:t>проблема фактически завуалированного осуществления контрольно-надзорных мероприятий в отношении юридических лиц и индивидуальных предпринимателей исполнительными органами государственной власти Санкт-Петербурга, не обладающими полномочиями контрольно-надзорных органов</w:t>
      </w:r>
      <w:r w:rsidRPr="00DD0C9D">
        <w:rPr>
          <w:rFonts w:ascii="Times New Roman" w:hAnsi="Times New Roman"/>
          <w:sz w:val="28"/>
          <w:szCs w:val="28"/>
        </w:rPr>
        <w:t>.</w:t>
      </w:r>
    </w:p>
    <w:p w:rsidR="00F81D85" w:rsidRPr="00DD0C9D" w:rsidRDefault="00F81D85" w:rsidP="00F81D85">
      <w:pPr>
        <w:spacing w:after="0" w:line="240" w:lineRule="auto"/>
        <w:ind w:firstLine="709"/>
        <w:jc w:val="both"/>
        <w:rPr>
          <w:rFonts w:ascii="Times New Roman" w:hAnsi="Times New Roman"/>
          <w:sz w:val="28"/>
          <w:szCs w:val="28"/>
        </w:rPr>
      </w:pPr>
      <w:r w:rsidRPr="00DD0C9D">
        <w:rPr>
          <w:rFonts w:ascii="Times New Roman" w:hAnsi="Times New Roman"/>
          <w:sz w:val="28"/>
          <w:szCs w:val="28"/>
        </w:rPr>
        <w:t>Согласно норм Закона Санкт-Петербурга от 31 мая 2010 года № 273-70 «Об административных правонарушениях в Санкт-Петербурге» (далее – Закон Санкт-Петербурга) предпринимател</w:t>
      </w:r>
      <w:r>
        <w:rPr>
          <w:rFonts w:ascii="Times New Roman" w:hAnsi="Times New Roman"/>
          <w:sz w:val="28"/>
          <w:szCs w:val="28"/>
        </w:rPr>
        <w:t>и</w:t>
      </w:r>
      <w:r w:rsidRPr="00DD0C9D">
        <w:rPr>
          <w:rFonts w:ascii="Times New Roman" w:hAnsi="Times New Roman"/>
          <w:sz w:val="28"/>
          <w:szCs w:val="28"/>
        </w:rPr>
        <w:t xml:space="preserve"> могут быть </w:t>
      </w:r>
      <w:r>
        <w:rPr>
          <w:rFonts w:ascii="Times New Roman" w:hAnsi="Times New Roman"/>
          <w:sz w:val="28"/>
          <w:szCs w:val="28"/>
        </w:rPr>
        <w:t xml:space="preserve">привлечены </w:t>
      </w:r>
      <w:r w:rsidR="00083FB5">
        <w:rPr>
          <w:rFonts w:ascii="Times New Roman" w:hAnsi="Times New Roman"/>
          <w:sz w:val="28"/>
          <w:szCs w:val="28"/>
        </w:rPr>
        <w:br/>
      </w:r>
      <w:r>
        <w:rPr>
          <w:rFonts w:ascii="Times New Roman" w:hAnsi="Times New Roman"/>
          <w:sz w:val="28"/>
          <w:szCs w:val="28"/>
        </w:rPr>
        <w:t xml:space="preserve">к ответственности за совершение следующих </w:t>
      </w:r>
      <w:r w:rsidRPr="00DD0C9D">
        <w:rPr>
          <w:rFonts w:ascii="Times New Roman" w:hAnsi="Times New Roman"/>
          <w:sz w:val="28"/>
          <w:szCs w:val="28"/>
        </w:rPr>
        <w:t>административных правонарушени</w:t>
      </w:r>
      <w:r>
        <w:rPr>
          <w:rFonts w:ascii="Times New Roman" w:hAnsi="Times New Roman"/>
          <w:sz w:val="28"/>
          <w:szCs w:val="28"/>
        </w:rPr>
        <w:t>й</w:t>
      </w:r>
      <w:r w:rsidRPr="00DD0C9D">
        <w:rPr>
          <w:rFonts w:ascii="Times New Roman" w:hAnsi="Times New Roman"/>
          <w:sz w:val="28"/>
          <w:szCs w:val="28"/>
        </w:rPr>
        <w:t xml:space="preserve">: </w:t>
      </w:r>
    </w:p>
    <w:p w:rsidR="00F81D85" w:rsidRPr="005D6E13" w:rsidRDefault="00F81D85" w:rsidP="00F81D85">
      <w:pPr>
        <w:pStyle w:val="ac"/>
        <w:autoSpaceDE w:val="0"/>
        <w:autoSpaceDN w:val="0"/>
        <w:adjustRightInd w:val="0"/>
        <w:spacing w:after="0" w:line="240" w:lineRule="auto"/>
        <w:ind w:left="709"/>
        <w:contextualSpacing w:val="0"/>
        <w:jc w:val="both"/>
        <w:rPr>
          <w:rFonts w:ascii="Times New Roman" w:eastAsia="Times New Roman" w:hAnsi="Times New Roman" w:cs="Times New Roman"/>
          <w:sz w:val="28"/>
          <w:szCs w:val="28"/>
          <w:lang w:eastAsia="ru-RU"/>
        </w:rPr>
      </w:pPr>
      <w:r w:rsidRPr="005D6E13">
        <w:rPr>
          <w:rFonts w:ascii="Times New Roman" w:eastAsia="Times New Roman" w:hAnsi="Times New Roman" w:cs="Times New Roman"/>
          <w:sz w:val="28"/>
          <w:szCs w:val="28"/>
          <w:lang w:eastAsia="ru-RU"/>
        </w:rPr>
        <w:t xml:space="preserve">организация несанкционированной свалки отходов; </w:t>
      </w:r>
    </w:p>
    <w:p w:rsidR="00F81D85" w:rsidRPr="005D6E13" w:rsidRDefault="00F81D85" w:rsidP="00F81D85">
      <w:pPr>
        <w:pStyle w:val="ac"/>
        <w:autoSpaceDE w:val="0"/>
        <w:autoSpaceDN w:val="0"/>
        <w:adjustRightInd w:val="0"/>
        <w:spacing w:after="0" w:line="240" w:lineRule="auto"/>
        <w:ind w:left="709"/>
        <w:contextualSpacing w:val="0"/>
        <w:jc w:val="both"/>
        <w:rPr>
          <w:rFonts w:ascii="Times New Roman" w:eastAsia="Times New Roman" w:hAnsi="Times New Roman" w:cs="Times New Roman"/>
          <w:sz w:val="28"/>
          <w:szCs w:val="28"/>
          <w:lang w:eastAsia="ru-RU"/>
        </w:rPr>
      </w:pPr>
      <w:r w:rsidRPr="005D6E13">
        <w:rPr>
          <w:rFonts w:ascii="Times New Roman" w:eastAsia="Times New Roman" w:hAnsi="Times New Roman" w:cs="Times New Roman"/>
          <w:sz w:val="28"/>
          <w:szCs w:val="28"/>
          <w:lang w:eastAsia="ru-RU"/>
        </w:rPr>
        <w:t xml:space="preserve">нарушение наружного оформления фасада здания; </w:t>
      </w:r>
    </w:p>
    <w:p w:rsidR="00F81D85" w:rsidRPr="005D6E13" w:rsidRDefault="00F81D85" w:rsidP="00F81D85">
      <w:pPr>
        <w:pStyle w:val="ac"/>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lang w:eastAsia="ru-RU"/>
        </w:rPr>
      </w:pPr>
      <w:r w:rsidRPr="005D6E13">
        <w:rPr>
          <w:rFonts w:ascii="Times New Roman" w:eastAsia="Times New Roman" w:hAnsi="Times New Roman" w:cs="Times New Roman"/>
          <w:sz w:val="28"/>
          <w:szCs w:val="28"/>
          <w:lang w:eastAsia="ru-RU"/>
        </w:rPr>
        <w:t xml:space="preserve">содержание объекта благоустройства в неисправном или загрязненном состоянии; </w:t>
      </w:r>
    </w:p>
    <w:p w:rsidR="00F81D85" w:rsidRPr="005D6E13" w:rsidRDefault="00F81D85" w:rsidP="00F81D85">
      <w:pPr>
        <w:pStyle w:val="ac"/>
        <w:autoSpaceDE w:val="0"/>
        <w:autoSpaceDN w:val="0"/>
        <w:adjustRightInd w:val="0"/>
        <w:spacing w:after="0" w:line="240" w:lineRule="auto"/>
        <w:ind w:left="709"/>
        <w:contextualSpacing w:val="0"/>
        <w:jc w:val="both"/>
        <w:rPr>
          <w:rFonts w:ascii="Times New Roman" w:eastAsia="Times New Roman" w:hAnsi="Times New Roman" w:cs="Times New Roman"/>
          <w:sz w:val="28"/>
          <w:szCs w:val="28"/>
          <w:lang w:eastAsia="ru-RU"/>
        </w:rPr>
      </w:pPr>
      <w:r w:rsidRPr="005D6E13">
        <w:rPr>
          <w:rFonts w:ascii="Times New Roman" w:eastAsia="Times New Roman" w:hAnsi="Times New Roman" w:cs="Times New Roman"/>
          <w:sz w:val="28"/>
          <w:szCs w:val="28"/>
          <w:lang w:eastAsia="ru-RU"/>
        </w:rPr>
        <w:t>сброс или сжигание мусора;</w:t>
      </w:r>
    </w:p>
    <w:p w:rsidR="00F81D85" w:rsidRPr="00136F37"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sidRPr="00136F37">
        <w:rPr>
          <w:rFonts w:ascii="Times New Roman" w:hAnsi="Times New Roman"/>
          <w:sz w:val="28"/>
          <w:szCs w:val="28"/>
          <w:lang w:eastAsia="ru-RU"/>
        </w:rPr>
        <w:t>размещение информационных материалов вне специально отведенных для этого мест;</w:t>
      </w:r>
    </w:p>
    <w:p w:rsidR="00F81D85" w:rsidRPr="00136F37"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sidRPr="00136F37">
        <w:rPr>
          <w:rFonts w:ascii="Times New Roman" w:hAnsi="Times New Roman"/>
          <w:sz w:val="28"/>
          <w:szCs w:val="28"/>
          <w:lang w:eastAsia="ru-RU"/>
        </w:rPr>
        <w:t>продажа товаров в неустановленных местах и многие другие.</w:t>
      </w:r>
    </w:p>
    <w:p w:rsidR="00F81D85" w:rsidRPr="00DD0C9D"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sidRPr="00DD0C9D">
        <w:rPr>
          <w:rFonts w:ascii="Times New Roman" w:hAnsi="Times New Roman"/>
          <w:sz w:val="28"/>
          <w:szCs w:val="28"/>
          <w:lang w:eastAsia="ru-RU"/>
        </w:rPr>
        <w:lastRenderedPageBreak/>
        <w:t xml:space="preserve">К должностным лицам, которые уполномочены составлять протоколы об указанных административных правонарушениях, Законом </w:t>
      </w:r>
      <w:r w:rsidR="00083FB5">
        <w:rPr>
          <w:rFonts w:ascii="Times New Roman" w:hAnsi="Times New Roman"/>
          <w:sz w:val="28"/>
          <w:szCs w:val="28"/>
          <w:lang w:eastAsia="ru-RU"/>
        </w:rPr>
        <w:br/>
      </w:r>
      <w:r w:rsidRPr="00DD0C9D">
        <w:rPr>
          <w:rFonts w:ascii="Times New Roman" w:hAnsi="Times New Roman"/>
          <w:sz w:val="28"/>
          <w:szCs w:val="28"/>
          <w:lang w:eastAsia="ru-RU"/>
        </w:rPr>
        <w:t xml:space="preserve">Санкт-Петербурга </w:t>
      </w:r>
      <w:r>
        <w:rPr>
          <w:rFonts w:ascii="Times New Roman" w:hAnsi="Times New Roman"/>
          <w:sz w:val="28"/>
          <w:szCs w:val="28"/>
          <w:lang w:eastAsia="ru-RU"/>
        </w:rPr>
        <w:t>главным образом,</w:t>
      </w:r>
      <w:r w:rsidRPr="00DD0C9D">
        <w:rPr>
          <w:rFonts w:ascii="Times New Roman" w:hAnsi="Times New Roman"/>
          <w:sz w:val="28"/>
          <w:szCs w:val="28"/>
          <w:lang w:eastAsia="ru-RU"/>
        </w:rPr>
        <w:t xml:space="preserve"> отнесены сотрудники районных администраций и Комитета по вопросам законности, правопорядка </w:t>
      </w:r>
      <w:r w:rsidR="00083FB5">
        <w:rPr>
          <w:rFonts w:ascii="Times New Roman" w:hAnsi="Times New Roman"/>
          <w:sz w:val="28"/>
          <w:szCs w:val="28"/>
          <w:lang w:eastAsia="ru-RU"/>
        </w:rPr>
        <w:br/>
      </w:r>
      <w:r w:rsidRPr="00DD0C9D">
        <w:rPr>
          <w:rFonts w:ascii="Times New Roman" w:hAnsi="Times New Roman"/>
          <w:sz w:val="28"/>
          <w:szCs w:val="28"/>
          <w:lang w:eastAsia="ru-RU"/>
        </w:rPr>
        <w:t>и безопасности</w:t>
      </w:r>
      <w:r>
        <w:rPr>
          <w:rFonts w:ascii="Times New Roman" w:hAnsi="Times New Roman"/>
          <w:sz w:val="28"/>
          <w:szCs w:val="28"/>
          <w:lang w:eastAsia="ru-RU"/>
        </w:rPr>
        <w:t xml:space="preserve"> (далее – Комитет)</w:t>
      </w:r>
      <w:r w:rsidRPr="00DD0C9D">
        <w:rPr>
          <w:rFonts w:ascii="Times New Roman" w:hAnsi="Times New Roman"/>
          <w:sz w:val="28"/>
          <w:szCs w:val="28"/>
          <w:lang w:eastAsia="ru-RU"/>
        </w:rPr>
        <w:t>.</w:t>
      </w:r>
    </w:p>
    <w:p w:rsidR="00F81D85" w:rsidRPr="00DD0C9D" w:rsidRDefault="00F81D85" w:rsidP="00F81D85">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DD0C9D">
        <w:rPr>
          <w:rFonts w:ascii="Times New Roman" w:hAnsi="Times New Roman"/>
          <w:sz w:val="28"/>
          <w:szCs w:val="28"/>
          <w:lang w:eastAsia="ru-RU"/>
        </w:rPr>
        <w:t xml:space="preserve">Данные органы исполнительной власти города не являются органами регионального государственного контроля, в связи с чем, полномочиями </w:t>
      </w:r>
      <w:r w:rsidR="00A25457">
        <w:rPr>
          <w:rFonts w:ascii="Times New Roman" w:hAnsi="Times New Roman"/>
          <w:sz w:val="28"/>
          <w:szCs w:val="28"/>
          <w:lang w:eastAsia="ru-RU"/>
        </w:rPr>
        <w:br/>
      </w:r>
      <w:r w:rsidRPr="00DD0C9D">
        <w:rPr>
          <w:rFonts w:ascii="Times New Roman" w:hAnsi="Times New Roman"/>
          <w:sz w:val="28"/>
          <w:szCs w:val="28"/>
          <w:lang w:eastAsia="ru-RU"/>
        </w:rPr>
        <w:t>на осуществление проверок деятельности предпринимателей не обладают и не могут в силу требований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проводить проверки и мероприятия по контролю.</w:t>
      </w:r>
    </w:p>
    <w:p w:rsidR="00F81D85" w:rsidRDefault="00F81D85" w:rsidP="00F81D85">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DD0C9D">
        <w:rPr>
          <w:rFonts w:ascii="Times New Roman" w:hAnsi="Times New Roman"/>
          <w:sz w:val="28"/>
          <w:szCs w:val="28"/>
          <w:lang w:eastAsia="ru-RU"/>
        </w:rPr>
        <w:t xml:space="preserve">Таким образом, должностные лица районных администраций </w:t>
      </w:r>
      <w:r w:rsidR="00083FB5">
        <w:rPr>
          <w:rFonts w:ascii="Times New Roman" w:hAnsi="Times New Roman"/>
          <w:sz w:val="28"/>
          <w:szCs w:val="28"/>
          <w:lang w:eastAsia="ru-RU"/>
        </w:rPr>
        <w:br/>
      </w:r>
      <w:r w:rsidRPr="00DD0C9D">
        <w:rPr>
          <w:rFonts w:ascii="Times New Roman" w:hAnsi="Times New Roman"/>
          <w:sz w:val="28"/>
          <w:szCs w:val="28"/>
          <w:lang w:eastAsia="ru-RU"/>
        </w:rPr>
        <w:t>и Комитета при осуществлении своих полномочий по составлению протоколов по делам об административных правонарушениях</w:t>
      </w:r>
      <w:r w:rsidRPr="00DD0C9D">
        <w:rPr>
          <w:rFonts w:ascii="Times New Roman" w:hAnsi="Times New Roman"/>
          <w:color w:val="FF0000"/>
          <w:sz w:val="28"/>
          <w:szCs w:val="28"/>
          <w:lang w:eastAsia="ru-RU"/>
        </w:rPr>
        <w:t xml:space="preserve"> </w:t>
      </w:r>
      <w:r w:rsidRPr="00DD0C9D">
        <w:rPr>
          <w:rFonts w:ascii="Times New Roman" w:hAnsi="Times New Roman"/>
          <w:sz w:val="28"/>
          <w:szCs w:val="28"/>
          <w:lang w:eastAsia="ru-RU"/>
        </w:rPr>
        <w:t xml:space="preserve">в отсутствие установленного порядка, регламентирующего осуществление полномочий </w:t>
      </w:r>
      <w:r w:rsidR="00083FB5">
        <w:rPr>
          <w:rFonts w:ascii="Times New Roman" w:hAnsi="Times New Roman"/>
          <w:sz w:val="28"/>
          <w:szCs w:val="28"/>
          <w:lang w:eastAsia="ru-RU"/>
        </w:rPr>
        <w:br/>
      </w:r>
      <w:r w:rsidRPr="00DD0C9D">
        <w:rPr>
          <w:rFonts w:ascii="Times New Roman" w:hAnsi="Times New Roman"/>
          <w:sz w:val="28"/>
          <w:szCs w:val="28"/>
          <w:lang w:eastAsia="ru-RU"/>
        </w:rPr>
        <w:t>по обнаружению правонарушений, выявляя факты нарушений, должны руководствоваться Кодексом Российской Федерации об административных правонарушениях, не выходя за пределы требований действующего законодательства, что зачастую не происходит.</w:t>
      </w:r>
    </w:p>
    <w:p w:rsidR="00F81D85" w:rsidRPr="00BB58AF" w:rsidRDefault="00F81D85" w:rsidP="00F81D85">
      <w:pPr>
        <w:spacing w:after="0" w:line="240" w:lineRule="auto"/>
        <w:ind w:firstLine="708"/>
        <w:jc w:val="both"/>
        <w:rPr>
          <w:rFonts w:ascii="Times New Roman" w:hAnsi="Times New Roman"/>
          <w:sz w:val="28"/>
          <w:szCs w:val="28"/>
        </w:rPr>
      </w:pPr>
      <w:r w:rsidRPr="00BB58AF">
        <w:rPr>
          <w:rFonts w:ascii="Times New Roman" w:hAnsi="Times New Roman"/>
          <w:sz w:val="28"/>
          <w:szCs w:val="28"/>
        </w:rPr>
        <w:t xml:space="preserve">В тоже время, наличие системы планирования проверок, а также, законодательно закрепленной возможности их организации исключительно при наличии обращений граждан, как повода для возбуждения дела </w:t>
      </w:r>
      <w:r w:rsidR="00083FB5">
        <w:rPr>
          <w:rFonts w:ascii="Times New Roman" w:hAnsi="Times New Roman"/>
          <w:sz w:val="28"/>
          <w:szCs w:val="28"/>
        </w:rPr>
        <w:br/>
      </w:r>
      <w:r w:rsidRPr="00BB58AF">
        <w:rPr>
          <w:rFonts w:ascii="Times New Roman" w:hAnsi="Times New Roman"/>
          <w:sz w:val="28"/>
          <w:szCs w:val="28"/>
        </w:rPr>
        <w:t xml:space="preserve">об административном правонарушении, позволило бы избежать проведения должностными лицами администраций районов и Комитета проверок </w:t>
      </w:r>
      <w:r w:rsidR="00083FB5">
        <w:rPr>
          <w:rFonts w:ascii="Times New Roman" w:hAnsi="Times New Roman"/>
          <w:sz w:val="28"/>
          <w:szCs w:val="28"/>
        </w:rPr>
        <w:br/>
      </w:r>
      <w:r w:rsidRPr="00BB58AF">
        <w:rPr>
          <w:rFonts w:ascii="Times New Roman" w:hAnsi="Times New Roman"/>
          <w:sz w:val="28"/>
          <w:szCs w:val="28"/>
        </w:rPr>
        <w:t>с использованием тактики сплошного обхода территории и путем истребования от предпринимателей излишних документов, например, договоров аренды, договоров на вывоз твердых бытовых отходов и т.д</w:t>
      </w:r>
      <w:r>
        <w:rPr>
          <w:rFonts w:ascii="Times New Roman" w:hAnsi="Times New Roman"/>
          <w:sz w:val="28"/>
          <w:szCs w:val="28"/>
        </w:rPr>
        <w:t>.</w:t>
      </w:r>
      <w:r w:rsidRPr="00BB58AF">
        <w:rPr>
          <w:rFonts w:ascii="Times New Roman" w:hAnsi="Times New Roman"/>
          <w:sz w:val="28"/>
          <w:szCs w:val="28"/>
        </w:rPr>
        <w:t>, что, в свою очередь, повысило бы прозрачность деятельности указанных органов власти.</w:t>
      </w:r>
    </w:p>
    <w:p w:rsidR="00F81D85" w:rsidRPr="00DD0C9D" w:rsidRDefault="00F81D85" w:rsidP="00F81D85">
      <w:pPr>
        <w:spacing w:after="0" w:line="240" w:lineRule="auto"/>
        <w:ind w:firstLine="709"/>
        <w:jc w:val="both"/>
        <w:rPr>
          <w:rFonts w:ascii="Times New Roman" w:hAnsi="Times New Roman"/>
          <w:sz w:val="28"/>
          <w:szCs w:val="28"/>
        </w:rPr>
      </w:pPr>
      <w:r>
        <w:rPr>
          <w:rFonts w:ascii="Times New Roman" w:hAnsi="Times New Roman"/>
          <w:sz w:val="28"/>
          <w:szCs w:val="28"/>
        </w:rPr>
        <w:t>В данном контексте необходимо отметить, что</w:t>
      </w:r>
      <w:r w:rsidRPr="00DD0C9D">
        <w:rPr>
          <w:rFonts w:ascii="Times New Roman" w:hAnsi="Times New Roman"/>
          <w:sz w:val="28"/>
          <w:szCs w:val="28"/>
        </w:rPr>
        <w:t xml:space="preserve"> механизмы, направленные на проведение профилактических мероприятий и выявление нарушений, предусмотренных Законом Санкт-Петербурга, надлежащим образом не </w:t>
      </w:r>
      <w:r>
        <w:rPr>
          <w:rFonts w:ascii="Times New Roman" w:hAnsi="Times New Roman"/>
          <w:sz w:val="28"/>
          <w:szCs w:val="28"/>
        </w:rPr>
        <w:t>регламентированы</w:t>
      </w:r>
      <w:r w:rsidRPr="00DD0C9D">
        <w:rPr>
          <w:rFonts w:ascii="Times New Roman" w:hAnsi="Times New Roman"/>
          <w:sz w:val="28"/>
          <w:szCs w:val="28"/>
        </w:rPr>
        <w:t>.</w:t>
      </w:r>
    </w:p>
    <w:p w:rsidR="00F81D85" w:rsidRPr="00DD0C9D"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Указанная </w:t>
      </w:r>
      <w:r w:rsidRPr="00DD0C9D">
        <w:rPr>
          <w:rFonts w:ascii="Times New Roman" w:hAnsi="Times New Roman"/>
          <w:sz w:val="28"/>
          <w:szCs w:val="28"/>
          <w:lang w:eastAsia="ru-RU"/>
        </w:rPr>
        <w:t xml:space="preserve">проблема неоднократно являлась предметом обсуждения </w:t>
      </w:r>
      <w:r w:rsidR="00083FB5">
        <w:rPr>
          <w:rFonts w:ascii="Times New Roman" w:hAnsi="Times New Roman"/>
          <w:sz w:val="28"/>
          <w:szCs w:val="28"/>
          <w:lang w:eastAsia="ru-RU"/>
        </w:rPr>
        <w:br/>
      </w:r>
      <w:r w:rsidRPr="00DD0C9D">
        <w:rPr>
          <w:rFonts w:ascii="Times New Roman" w:hAnsi="Times New Roman"/>
          <w:sz w:val="28"/>
          <w:szCs w:val="28"/>
          <w:lang w:eastAsia="ru-RU"/>
        </w:rPr>
        <w:t xml:space="preserve">на различных площадках с участием представителей бизнеса </w:t>
      </w:r>
      <w:r w:rsidR="00083FB5">
        <w:rPr>
          <w:rFonts w:ascii="Times New Roman" w:hAnsi="Times New Roman"/>
          <w:sz w:val="28"/>
          <w:szCs w:val="28"/>
          <w:lang w:eastAsia="ru-RU"/>
        </w:rPr>
        <w:br/>
      </w:r>
      <w:r w:rsidRPr="00DD0C9D">
        <w:rPr>
          <w:rFonts w:ascii="Times New Roman" w:hAnsi="Times New Roman"/>
          <w:sz w:val="28"/>
          <w:szCs w:val="28"/>
          <w:lang w:eastAsia="ru-RU"/>
        </w:rPr>
        <w:t>и исполнительных органов государственной власти.</w:t>
      </w:r>
    </w:p>
    <w:p w:rsidR="00F81D85" w:rsidRPr="00DD0C9D" w:rsidRDefault="00F81D85" w:rsidP="00F81D85">
      <w:pPr>
        <w:spacing w:after="0" w:line="240" w:lineRule="auto"/>
        <w:ind w:firstLine="709"/>
        <w:jc w:val="both"/>
        <w:rPr>
          <w:rFonts w:ascii="Times New Roman" w:hAnsi="Times New Roman"/>
          <w:sz w:val="28"/>
          <w:szCs w:val="28"/>
        </w:rPr>
      </w:pPr>
      <w:r>
        <w:rPr>
          <w:rFonts w:ascii="Times New Roman" w:hAnsi="Times New Roman"/>
          <w:sz w:val="28"/>
          <w:szCs w:val="28"/>
        </w:rPr>
        <w:t>Так, в частности, в</w:t>
      </w:r>
      <w:r w:rsidRPr="00DD0C9D">
        <w:rPr>
          <w:rFonts w:ascii="Times New Roman" w:hAnsi="Times New Roman"/>
          <w:sz w:val="28"/>
          <w:szCs w:val="28"/>
        </w:rPr>
        <w:t xml:space="preserve">опрос о необходимости </w:t>
      </w:r>
      <w:r>
        <w:rPr>
          <w:rFonts w:ascii="Times New Roman" w:hAnsi="Times New Roman"/>
          <w:sz w:val="28"/>
          <w:szCs w:val="28"/>
        </w:rPr>
        <w:t xml:space="preserve">детальной </w:t>
      </w:r>
      <w:r w:rsidRPr="00DD0C9D">
        <w:rPr>
          <w:rFonts w:ascii="Times New Roman" w:hAnsi="Times New Roman"/>
          <w:sz w:val="28"/>
          <w:szCs w:val="28"/>
          <w:lang w:eastAsia="ru-RU"/>
        </w:rPr>
        <w:t>регламентаци</w:t>
      </w:r>
      <w:r>
        <w:rPr>
          <w:rFonts w:ascii="Times New Roman" w:hAnsi="Times New Roman"/>
          <w:sz w:val="28"/>
          <w:szCs w:val="28"/>
          <w:lang w:eastAsia="ru-RU"/>
        </w:rPr>
        <w:t>и</w:t>
      </w:r>
      <w:r w:rsidRPr="00DD0C9D">
        <w:rPr>
          <w:rFonts w:ascii="Times New Roman" w:hAnsi="Times New Roman"/>
          <w:sz w:val="28"/>
          <w:szCs w:val="28"/>
          <w:lang w:eastAsia="ru-RU"/>
        </w:rPr>
        <w:t xml:space="preserve"> деятельности исполнительных органов государственной власти </w:t>
      </w:r>
      <w:r w:rsidR="00A25457">
        <w:rPr>
          <w:rFonts w:ascii="Times New Roman" w:hAnsi="Times New Roman"/>
          <w:sz w:val="28"/>
          <w:szCs w:val="28"/>
          <w:lang w:eastAsia="ru-RU"/>
        </w:rPr>
        <w:br/>
      </w:r>
      <w:r w:rsidRPr="00DD0C9D">
        <w:rPr>
          <w:rFonts w:ascii="Times New Roman" w:hAnsi="Times New Roman"/>
          <w:sz w:val="28"/>
          <w:szCs w:val="28"/>
          <w:lang w:eastAsia="ru-RU"/>
        </w:rPr>
        <w:t>Санкт-Петербурга при реализации ими функций, предусмотренных Законом Санкт-Петербурга,</w:t>
      </w:r>
      <w:r>
        <w:rPr>
          <w:rFonts w:ascii="Times New Roman" w:hAnsi="Times New Roman"/>
          <w:sz w:val="28"/>
          <w:szCs w:val="28"/>
          <w:lang w:eastAsia="ru-RU"/>
        </w:rPr>
        <w:t xml:space="preserve"> повышения уровня транспарентности их деятельности,</w:t>
      </w:r>
      <w:r w:rsidRPr="00DD0C9D">
        <w:rPr>
          <w:rFonts w:ascii="Times New Roman" w:hAnsi="Times New Roman"/>
          <w:sz w:val="28"/>
          <w:szCs w:val="28"/>
          <w:lang w:eastAsia="ru-RU"/>
        </w:rPr>
        <w:t xml:space="preserve"> был </w:t>
      </w:r>
      <w:r>
        <w:rPr>
          <w:rFonts w:ascii="Times New Roman" w:hAnsi="Times New Roman"/>
          <w:sz w:val="28"/>
          <w:szCs w:val="28"/>
          <w:lang w:eastAsia="ru-RU"/>
        </w:rPr>
        <w:t>вынесен</w:t>
      </w:r>
      <w:r w:rsidRPr="00DD0C9D">
        <w:rPr>
          <w:rFonts w:ascii="Times New Roman" w:hAnsi="Times New Roman"/>
          <w:sz w:val="28"/>
          <w:szCs w:val="28"/>
          <w:lang w:eastAsia="ru-RU"/>
        </w:rPr>
        <w:t xml:space="preserve"> Уполномоченным </w:t>
      </w:r>
      <w:r w:rsidRPr="00DD0C9D">
        <w:rPr>
          <w:rFonts w:ascii="Times New Roman" w:hAnsi="Times New Roman"/>
          <w:sz w:val="28"/>
          <w:szCs w:val="28"/>
        </w:rPr>
        <w:t xml:space="preserve">12 сентября 2017 года </w:t>
      </w:r>
      <w:r w:rsidRPr="00DD0C9D">
        <w:rPr>
          <w:rFonts w:ascii="Times New Roman" w:hAnsi="Times New Roman"/>
          <w:sz w:val="28"/>
          <w:szCs w:val="28"/>
          <w:lang w:eastAsia="ru-RU"/>
        </w:rPr>
        <w:t xml:space="preserve">на </w:t>
      </w:r>
      <w:r w:rsidRPr="00DD0C9D">
        <w:rPr>
          <w:rFonts w:ascii="Times New Roman" w:hAnsi="Times New Roman"/>
          <w:sz w:val="28"/>
          <w:szCs w:val="28"/>
        </w:rPr>
        <w:t>заседани</w:t>
      </w:r>
      <w:r>
        <w:rPr>
          <w:rFonts w:ascii="Times New Roman" w:hAnsi="Times New Roman"/>
          <w:sz w:val="28"/>
          <w:szCs w:val="28"/>
        </w:rPr>
        <w:t>е</w:t>
      </w:r>
      <w:r w:rsidRPr="00DD0C9D">
        <w:rPr>
          <w:rFonts w:ascii="Times New Roman" w:hAnsi="Times New Roman"/>
          <w:sz w:val="28"/>
          <w:szCs w:val="28"/>
        </w:rPr>
        <w:t xml:space="preserve"> Экспертной группы по оценке целевых моделей упрощения процедур ведения </w:t>
      </w:r>
      <w:r w:rsidRPr="00DD0C9D">
        <w:rPr>
          <w:rFonts w:ascii="Times New Roman" w:hAnsi="Times New Roman"/>
          <w:sz w:val="28"/>
          <w:szCs w:val="28"/>
        </w:rPr>
        <w:lastRenderedPageBreak/>
        <w:t xml:space="preserve">бизнеса и повышения инвестиционной привлекательности Санкт-Петербурга с участием </w:t>
      </w:r>
      <w:r>
        <w:rPr>
          <w:rFonts w:ascii="Times New Roman" w:hAnsi="Times New Roman"/>
          <w:sz w:val="28"/>
          <w:szCs w:val="28"/>
        </w:rPr>
        <w:t>в</w:t>
      </w:r>
      <w:r w:rsidRPr="00DD0C9D">
        <w:rPr>
          <w:rFonts w:ascii="Times New Roman" w:hAnsi="Times New Roman"/>
          <w:sz w:val="28"/>
          <w:szCs w:val="28"/>
        </w:rPr>
        <w:t>ице-губернатора Санкт-Петербурга А.Н. Говорунова.</w:t>
      </w:r>
    </w:p>
    <w:p w:rsidR="00F81D85" w:rsidRPr="00AB5060"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sidRPr="00DD0C9D">
        <w:rPr>
          <w:rFonts w:ascii="Times New Roman" w:hAnsi="Times New Roman"/>
          <w:sz w:val="28"/>
          <w:szCs w:val="28"/>
          <w:lang w:eastAsia="ru-RU"/>
        </w:rPr>
        <w:t xml:space="preserve">По итогам </w:t>
      </w:r>
      <w:r>
        <w:rPr>
          <w:rFonts w:ascii="Times New Roman" w:hAnsi="Times New Roman"/>
          <w:sz w:val="28"/>
          <w:szCs w:val="28"/>
          <w:lang w:eastAsia="ru-RU"/>
        </w:rPr>
        <w:t>мероприятия</w:t>
      </w:r>
      <w:r w:rsidRPr="00DD0C9D">
        <w:rPr>
          <w:rFonts w:ascii="Times New Roman" w:hAnsi="Times New Roman"/>
          <w:sz w:val="28"/>
          <w:szCs w:val="28"/>
          <w:lang w:eastAsia="ru-RU"/>
        </w:rPr>
        <w:t xml:space="preserve"> вице-губернатором было дано поручение Комитету по развитию предпринимательства и потребительского рынка Санкт-Петербурга проработать данн</w:t>
      </w:r>
      <w:r>
        <w:rPr>
          <w:rFonts w:ascii="Times New Roman" w:hAnsi="Times New Roman"/>
          <w:sz w:val="28"/>
          <w:szCs w:val="28"/>
          <w:lang w:eastAsia="ru-RU"/>
        </w:rPr>
        <w:t>ы</w:t>
      </w:r>
      <w:r w:rsidRPr="00DD0C9D">
        <w:rPr>
          <w:rFonts w:ascii="Times New Roman" w:hAnsi="Times New Roman"/>
          <w:sz w:val="28"/>
          <w:szCs w:val="28"/>
          <w:lang w:eastAsia="ru-RU"/>
        </w:rPr>
        <w:t xml:space="preserve">й вопрос для </w:t>
      </w:r>
      <w:r>
        <w:rPr>
          <w:rFonts w:ascii="Times New Roman" w:hAnsi="Times New Roman"/>
          <w:sz w:val="28"/>
          <w:szCs w:val="28"/>
          <w:lang w:eastAsia="ru-RU"/>
        </w:rPr>
        <w:t xml:space="preserve">дальнейшего </w:t>
      </w:r>
      <w:r w:rsidRPr="00AB5060">
        <w:rPr>
          <w:rFonts w:ascii="Times New Roman" w:hAnsi="Times New Roman"/>
          <w:sz w:val="28"/>
          <w:szCs w:val="28"/>
          <w:lang w:eastAsia="ru-RU"/>
        </w:rPr>
        <w:t>принятия по нему решений на заседании Штаба по улучшению условий ведения бизнеса в Санкт-Петербурге.</w:t>
      </w:r>
    </w:p>
    <w:p w:rsidR="00F81D85" w:rsidRPr="00AB5060" w:rsidRDefault="00F81D85" w:rsidP="00F81D85">
      <w:pPr>
        <w:autoSpaceDE w:val="0"/>
        <w:autoSpaceDN w:val="0"/>
        <w:adjustRightInd w:val="0"/>
        <w:spacing w:after="0" w:line="240" w:lineRule="auto"/>
        <w:ind w:firstLine="709"/>
        <w:jc w:val="both"/>
        <w:rPr>
          <w:rFonts w:ascii="Times New Roman" w:hAnsi="Times New Roman"/>
          <w:sz w:val="28"/>
          <w:szCs w:val="28"/>
        </w:rPr>
      </w:pPr>
      <w:r w:rsidRPr="00AB5060">
        <w:rPr>
          <w:rFonts w:ascii="Times New Roman" w:hAnsi="Times New Roman"/>
          <w:sz w:val="28"/>
          <w:szCs w:val="28"/>
        </w:rPr>
        <w:t xml:space="preserve">Вопрос о необходимости совершенствования регламентации деятельности исполнительных органов </w:t>
      </w:r>
      <w:r>
        <w:rPr>
          <w:rFonts w:ascii="Times New Roman" w:hAnsi="Times New Roman"/>
          <w:sz w:val="28"/>
          <w:szCs w:val="28"/>
        </w:rPr>
        <w:t xml:space="preserve">в указанной сфере правоотношений </w:t>
      </w:r>
      <w:r w:rsidRPr="00AB5060">
        <w:rPr>
          <w:rFonts w:ascii="Times New Roman" w:hAnsi="Times New Roman"/>
          <w:sz w:val="28"/>
          <w:szCs w:val="28"/>
        </w:rPr>
        <w:t>дважды 29</w:t>
      </w:r>
      <w:r>
        <w:rPr>
          <w:rFonts w:ascii="Times New Roman" w:hAnsi="Times New Roman"/>
          <w:sz w:val="28"/>
          <w:szCs w:val="28"/>
        </w:rPr>
        <w:t xml:space="preserve"> ноября и 25 декабря </w:t>
      </w:r>
      <w:r w:rsidRPr="00AB5060">
        <w:rPr>
          <w:rFonts w:ascii="Times New Roman" w:hAnsi="Times New Roman"/>
          <w:sz w:val="28"/>
          <w:szCs w:val="28"/>
        </w:rPr>
        <w:t xml:space="preserve">2017 </w:t>
      </w:r>
      <w:r>
        <w:rPr>
          <w:rFonts w:ascii="Times New Roman" w:hAnsi="Times New Roman"/>
          <w:sz w:val="28"/>
          <w:szCs w:val="28"/>
        </w:rPr>
        <w:t xml:space="preserve">года </w:t>
      </w:r>
      <w:r w:rsidRPr="00AB5060">
        <w:rPr>
          <w:rFonts w:ascii="Times New Roman" w:hAnsi="Times New Roman"/>
          <w:sz w:val="28"/>
          <w:szCs w:val="28"/>
        </w:rPr>
        <w:t xml:space="preserve">рассматривался на совещаниях </w:t>
      </w:r>
      <w:r w:rsidR="00083FB5">
        <w:rPr>
          <w:rFonts w:ascii="Times New Roman" w:hAnsi="Times New Roman"/>
          <w:sz w:val="28"/>
          <w:szCs w:val="28"/>
        </w:rPr>
        <w:br/>
      </w:r>
      <w:r w:rsidRPr="00AB5060">
        <w:rPr>
          <w:rFonts w:ascii="Times New Roman" w:hAnsi="Times New Roman"/>
          <w:sz w:val="28"/>
          <w:szCs w:val="28"/>
        </w:rPr>
        <w:t>с заместителями глав администраций районов Санкт-Петербурга, координирующи</w:t>
      </w:r>
      <w:r>
        <w:rPr>
          <w:rFonts w:ascii="Times New Roman" w:hAnsi="Times New Roman"/>
          <w:sz w:val="28"/>
          <w:szCs w:val="28"/>
        </w:rPr>
        <w:t>ми</w:t>
      </w:r>
      <w:r w:rsidRPr="00AB5060">
        <w:rPr>
          <w:rFonts w:ascii="Times New Roman" w:hAnsi="Times New Roman"/>
          <w:sz w:val="28"/>
          <w:szCs w:val="28"/>
        </w:rPr>
        <w:t xml:space="preserve"> решение вопросов в сфере потребительского рынка</w:t>
      </w:r>
      <w:r>
        <w:rPr>
          <w:rFonts w:ascii="Times New Roman" w:hAnsi="Times New Roman"/>
          <w:sz w:val="28"/>
          <w:szCs w:val="28"/>
        </w:rPr>
        <w:t xml:space="preserve">, </w:t>
      </w:r>
      <w:r w:rsidR="00083FB5">
        <w:rPr>
          <w:rFonts w:ascii="Times New Roman" w:hAnsi="Times New Roman"/>
          <w:sz w:val="28"/>
          <w:szCs w:val="28"/>
        </w:rPr>
        <w:br/>
      </w:r>
      <w:r>
        <w:rPr>
          <w:rFonts w:ascii="Times New Roman" w:hAnsi="Times New Roman"/>
          <w:sz w:val="28"/>
          <w:szCs w:val="28"/>
        </w:rPr>
        <w:t>с участием</w:t>
      </w:r>
      <w:r w:rsidRPr="00AB5060">
        <w:rPr>
          <w:rFonts w:ascii="Times New Roman" w:hAnsi="Times New Roman"/>
          <w:sz w:val="28"/>
          <w:szCs w:val="28"/>
        </w:rPr>
        <w:t xml:space="preserve"> представител</w:t>
      </w:r>
      <w:r>
        <w:rPr>
          <w:rFonts w:ascii="Times New Roman" w:hAnsi="Times New Roman"/>
          <w:sz w:val="28"/>
          <w:szCs w:val="28"/>
        </w:rPr>
        <w:t>ей</w:t>
      </w:r>
      <w:r w:rsidRPr="00AB5060">
        <w:rPr>
          <w:rFonts w:ascii="Times New Roman" w:hAnsi="Times New Roman"/>
          <w:sz w:val="28"/>
          <w:szCs w:val="28"/>
        </w:rPr>
        <w:t xml:space="preserve"> Юридического комитета Администрации Губернатора Санкт-Петербурга, Комитета территориального развития </w:t>
      </w:r>
      <w:r w:rsidR="00083FB5">
        <w:rPr>
          <w:rFonts w:ascii="Times New Roman" w:hAnsi="Times New Roman"/>
          <w:sz w:val="28"/>
          <w:szCs w:val="28"/>
        </w:rPr>
        <w:br/>
      </w:r>
      <w:r w:rsidRPr="00AB5060">
        <w:rPr>
          <w:rFonts w:ascii="Times New Roman" w:hAnsi="Times New Roman"/>
          <w:sz w:val="28"/>
          <w:szCs w:val="28"/>
        </w:rPr>
        <w:t xml:space="preserve">Санкт-Петербурга и Комитета по вопросам законности, правопорядка </w:t>
      </w:r>
      <w:r w:rsidR="00083FB5">
        <w:rPr>
          <w:rFonts w:ascii="Times New Roman" w:hAnsi="Times New Roman"/>
          <w:sz w:val="28"/>
          <w:szCs w:val="28"/>
        </w:rPr>
        <w:br/>
      </w:r>
      <w:r w:rsidRPr="00AB5060">
        <w:rPr>
          <w:rFonts w:ascii="Times New Roman" w:hAnsi="Times New Roman"/>
          <w:sz w:val="28"/>
          <w:szCs w:val="28"/>
        </w:rPr>
        <w:t>и безопасности.</w:t>
      </w:r>
      <w:r>
        <w:rPr>
          <w:rFonts w:ascii="Times New Roman" w:hAnsi="Times New Roman"/>
          <w:sz w:val="28"/>
          <w:szCs w:val="28"/>
        </w:rPr>
        <w:t xml:space="preserve"> Однако в истекшем году решить его не удалось.</w:t>
      </w:r>
    </w:p>
    <w:p w:rsidR="00F81D85" w:rsidRPr="00A6266F" w:rsidRDefault="00F81D85" w:rsidP="00F81D85">
      <w:pPr>
        <w:autoSpaceDE w:val="0"/>
        <w:autoSpaceDN w:val="0"/>
        <w:adjustRightInd w:val="0"/>
        <w:spacing w:after="0" w:line="240" w:lineRule="auto"/>
        <w:ind w:firstLine="709"/>
        <w:jc w:val="both"/>
        <w:rPr>
          <w:rFonts w:ascii="Times New Roman" w:hAnsi="Times New Roman"/>
          <w:color w:val="FF0000"/>
          <w:sz w:val="28"/>
          <w:szCs w:val="28"/>
          <w:lang w:eastAsia="ru-RU"/>
        </w:rPr>
      </w:pPr>
      <w:r w:rsidRPr="00A6266F">
        <w:rPr>
          <w:rFonts w:ascii="Times New Roman" w:hAnsi="Times New Roman"/>
          <w:sz w:val="28"/>
          <w:szCs w:val="28"/>
          <w:lang w:eastAsia="ru-RU"/>
        </w:rPr>
        <w:t xml:space="preserve">Комментируя проводимую в городе совместную работу по снижению излишнего административного давления на бизнес, нельзя не отметить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и  решение заседания Штаба по улучшению условий ведения бизнеса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в Санкт-Петербурге, состоявшегося 28 декабря 2017 года, в соответствии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с которым Губернатором Санкт-Петербурга дано поручение всем исполнительным органам государственной власти Санкт-Петербурга, осуществляющим полномочия по государственному контролю (надзору),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в срок до 1 марта 2018 года провести анализ практики применения указанных полномочий и представить в Комитет по развитию предпринимательства и потребительского рынка Санкт-Петербурга содержательные предложения по сокращению видов регионального контроля и надзора. </w:t>
      </w:r>
    </w:p>
    <w:p w:rsidR="00F81D85" w:rsidRPr="00DD0C9D" w:rsidRDefault="00F81D85" w:rsidP="00F81D85">
      <w:pPr>
        <w:autoSpaceDE w:val="0"/>
        <w:autoSpaceDN w:val="0"/>
        <w:adjustRightInd w:val="0"/>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По мнению Уполномоченного, реализация его инициатив, а также поручений Губернатора Санкт-Петербурга</w:t>
      </w:r>
      <w:r>
        <w:rPr>
          <w:rFonts w:ascii="Times New Roman" w:hAnsi="Times New Roman"/>
          <w:sz w:val="28"/>
          <w:szCs w:val="28"/>
          <w:lang w:eastAsia="ru-RU"/>
        </w:rPr>
        <w:t>,</w:t>
      </w:r>
      <w:r w:rsidRPr="00A6266F">
        <w:rPr>
          <w:rFonts w:ascii="Times New Roman" w:hAnsi="Times New Roman"/>
          <w:sz w:val="28"/>
          <w:szCs w:val="28"/>
          <w:lang w:eastAsia="ru-RU"/>
        </w:rPr>
        <w:t xml:space="preserve"> в числе общих мероприятий приоритетной программы «Реформа контрольной и надзорной деятельности», являющейся одним из стратегических направлений развития Российской Федерации, позволит дополнительно снизить излишнюю административную нагрузку на организации и граждан, осуществляющих предпринимательскую деятельность. В связи с чем, работа в указанном направлении будет продолжена Уполномоченным в 2018 году.</w:t>
      </w:r>
    </w:p>
    <w:p w:rsidR="00F81D85" w:rsidRDefault="00F81D85" w:rsidP="00F81D85">
      <w:pPr>
        <w:widowControl w:val="0"/>
        <w:shd w:val="clear" w:color="auto" w:fill="FFFFFF"/>
        <w:tabs>
          <w:tab w:val="left" w:pos="6390"/>
        </w:tabs>
        <w:spacing w:after="0" w:line="240" w:lineRule="auto"/>
        <w:ind w:firstLine="709"/>
        <w:jc w:val="both"/>
        <w:rPr>
          <w:rFonts w:ascii="Times New Roman" w:eastAsia="Calibri" w:hAnsi="Times New Roman"/>
          <w:b/>
          <w:sz w:val="28"/>
          <w:szCs w:val="28"/>
          <w:highlight w:val="yellow"/>
          <w:u w:val="single"/>
        </w:rPr>
      </w:pPr>
    </w:p>
    <w:p w:rsidR="00F81D85" w:rsidRPr="0079491C" w:rsidRDefault="00F81D85" w:rsidP="00F81D85">
      <w:pPr>
        <w:widowControl w:val="0"/>
        <w:shd w:val="clear" w:color="auto" w:fill="FFFFFF"/>
        <w:tabs>
          <w:tab w:val="left" w:pos="6390"/>
        </w:tabs>
        <w:spacing w:after="0" w:line="240" w:lineRule="auto"/>
        <w:ind w:firstLine="709"/>
        <w:jc w:val="both"/>
        <w:rPr>
          <w:rFonts w:ascii="Times New Roman" w:eastAsia="Calibri" w:hAnsi="Times New Roman"/>
          <w:b/>
          <w:sz w:val="28"/>
          <w:szCs w:val="28"/>
          <w:u w:val="single"/>
        </w:rPr>
      </w:pPr>
      <w:r w:rsidRPr="0079491C">
        <w:rPr>
          <w:rFonts w:ascii="Times New Roman" w:eastAsia="Calibri" w:hAnsi="Times New Roman"/>
          <w:b/>
          <w:sz w:val="28"/>
          <w:szCs w:val="28"/>
          <w:u w:val="single"/>
        </w:rPr>
        <w:t>Проблемы, препятствующие ведению международной торговли</w:t>
      </w:r>
    </w:p>
    <w:p w:rsidR="00F81D85" w:rsidRDefault="00F81D85" w:rsidP="00F81D85">
      <w:pPr>
        <w:spacing w:after="0" w:line="254" w:lineRule="auto"/>
        <w:ind w:firstLine="708"/>
        <w:jc w:val="both"/>
        <w:rPr>
          <w:rFonts w:ascii="Times New Roman" w:eastAsia="Calibri" w:hAnsi="Times New Roman"/>
          <w:sz w:val="28"/>
          <w:szCs w:val="28"/>
        </w:rPr>
      </w:pP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Одним из наиболее важных факторов, влияющих на включенность экономики России в мировые хозяйственные связи, является непосредственное участие отдельных регионов Р</w:t>
      </w:r>
      <w:r>
        <w:rPr>
          <w:rFonts w:ascii="Times New Roman" w:hAnsi="Times New Roman"/>
          <w:sz w:val="28"/>
          <w:szCs w:val="28"/>
          <w:lang w:eastAsia="ru-RU"/>
        </w:rPr>
        <w:t xml:space="preserve">оссийской </w:t>
      </w:r>
      <w:r w:rsidRPr="00A6266F">
        <w:rPr>
          <w:rFonts w:ascii="Times New Roman" w:hAnsi="Times New Roman"/>
          <w:sz w:val="28"/>
          <w:szCs w:val="28"/>
          <w:lang w:eastAsia="ru-RU"/>
        </w:rPr>
        <w:t>Ф</w:t>
      </w:r>
      <w:r>
        <w:rPr>
          <w:rFonts w:ascii="Times New Roman" w:hAnsi="Times New Roman"/>
          <w:sz w:val="28"/>
          <w:szCs w:val="28"/>
          <w:lang w:eastAsia="ru-RU"/>
        </w:rPr>
        <w:t>едерации</w:t>
      </w:r>
      <w:r w:rsidRPr="00A6266F">
        <w:rPr>
          <w:rFonts w:ascii="Times New Roman" w:hAnsi="Times New Roman"/>
          <w:sz w:val="28"/>
          <w:szCs w:val="28"/>
          <w:lang w:eastAsia="ru-RU"/>
        </w:rPr>
        <w:t xml:space="preserve"> </w:t>
      </w:r>
      <w:r w:rsidR="00083FB5">
        <w:rPr>
          <w:rFonts w:ascii="Times New Roman" w:hAnsi="Times New Roman"/>
          <w:sz w:val="28"/>
          <w:szCs w:val="28"/>
          <w:lang w:eastAsia="ru-RU"/>
        </w:rPr>
        <w:br/>
      </w:r>
      <w:r w:rsidRPr="00A6266F">
        <w:rPr>
          <w:rFonts w:ascii="Times New Roman" w:hAnsi="Times New Roman"/>
          <w:sz w:val="28"/>
          <w:szCs w:val="28"/>
          <w:lang w:eastAsia="ru-RU"/>
        </w:rPr>
        <w:t>в международных торговых операциях.</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lastRenderedPageBreak/>
        <w:t>Значение и роль Санкт-Петербурга, экономико-географическое положение которого способствует развитию внешнеэкономической деятельности России, трудно переоценить.</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Санкт-Петербург является крупнейшим на Северо-</w:t>
      </w:r>
      <w:r>
        <w:rPr>
          <w:rFonts w:ascii="Times New Roman" w:hAnsi="Times New Roman"/>
          <w:sz w:val="28"/>
          <w:szCs w:val="28"/>
          <w:lang w:eastAsia="ru-RU"/>
        </w:rPr>
        <w:t>З</w:t>
      </w:r>
      <w:r w:rsidRPr="00A6266F">
        <w:rPr>
          <w:rFonts w:ascii="Times New Roman" w:hAnsi="Times New Roman"/>
          <w:sz w:val="28"/>
          <w:szCs w:val="28"/>
          <w:lang w:eastAsia="ru-RU"/>
        </w:rPr>
        <w:t>ападе транспортным и транзитным узлом в комплексе</w:t>
      </w:r>
      <w:r>
        <w:rPr>
          <w:rFonts w:ascii="Times New Roman" w:hAnsi="Times New Roman"/>
          <w:sz w:val="28"/>
          <w:szCs w:val="28"/>
          <w:lang w:eastAsia="ru-RU"/>
        </w:rPr>
        <w:t>,</w:t>
      </w:r>
      <w:r w:rsidRPr="00A6266F">
        <w:rPr>
          <w:rFonts w:ascii="Times New Roman" w:hAnsi="Times New Roman"/>
          <w:sz w:val="28"/>
          <w:szCs w:val="28"/>
          <w:lang w:eastAsia="ru-RU"/>
        </w:rPr>
        <w:t xml:space="preserve"> сочетающим практически все виды транспорта, обеспечивающие диверсифицированные грузоперевозки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по структуре и направлениям. Расположение на побережье Финского залива Балтийского моря определило статус города как «морских ворот» страны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в Западном полушарии.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Необходимо подчеркнуть, что экономико-географическое положение </w:t>
      </w:r>
      <w:r>
        <w:rPr>
          <w:rFonts w:ascii="Times New Roman" w:hAnsi="Times New Roman"/>
          <w:sz w:val="28"/>
          <w:szCs w:val="28"/>
          <w:lang w:eastAsia="ru-RU"/>
        </w:rPr>
        <w:t xml:space="preserve">Санкт-Петербурга </w:t>
      </w:r>
      <w:r w:rsidRPr="00A6266F">
        <w:rPr>
          <w:rFonts w:ascii="Times New Roman" w:hAnsi="Times New Roman"/>
          <w:sz w:val="28"/>
          <w:szCs w:val="28"/>
          <w:lang w:eastAsia="ru-RU"/>
        </w:rPr>
        <w:t>служит основой</w:t>
      </w:r>
      <w:r>
        <w:rPr>
          <w:rFonts w:ascii="Times New Roman" w:hAnsi="Times New Roman"/>
          <w:sz w:val="28"/>
          <w:szCs w:val="28"/>
          <w:lang w:eastAsia="ru-RU"/>
        </w:rPr>
        <w:t xml:space="preserve"> его</w:t>
      </w:r>
      <w:r w:rsidRPr="00A6266F">
        <w:rPr>
          <w:rFonts w:ascii="Times New Roman" w:hAnsi="Times New Roman"/>
          <w:sz w:val="28"/>
          <w:szCs w:val="28"/>
          <w:lang w:eastAsia="ru-RU"/>
        </w:rPr>
        <w:t xml:space="preserve"> развития в качестве крупного транспортно-логистического центра на пути грузопотоков, направляемых как за пределы России, так и внутри страны.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Не вызывает сомнений, что правильное использование этого преимущества для обеспечения необходимой эффективности внешнеэкономической деятельности способно выступать в качестве мощного фактора повышения социально-экономического развития нашего города,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а также значительно улучшить параметры его инвестиционного климата. Кроме того, доходы, получаемые в результате обработки внешнеторговых грузов, значительно ослабляют нагрузку на расходную часть бюджетов всех уровней.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В свою очередь это обстоятельство во многом повлиял</w:t>
      </w:r>
      <w:r>
        <w:rPr>
          <w:rFonts w:ascii="Times New Roman" w:hAnsi="Times New Roman"/>
          <w:sz w:val="28"/>
          <w:szCs w:val="28"/>
          <w:lang w:eastAsia="ru-RU"/>
        </w:rPr>
        <w:t>о</w:t>
      </w:r>
      <w:r w:rsidRPr="00A6266F">
        <w:rPr>
          <w:rFonts w:ascii="Times New Roman" w:hAnsi="Times New Roman"/>
          <w:sz w:val="28"/>
          <w:szCs w:val="28"/>
          <w:lang w:eastAsia="ru-RU"/>
        </w:rPr>
        <w:t xml:space="preserve"> и на выбор Всемирного банка для включения Санкт-Петербурга в число городов-респондентов в рамках проведения исследования «Doing Business».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Следует отметить, что, исходя из оценки данной авторитетной организации, за последний год рейтинг России по показателю «Международная торговля» изменился на 40 пунктов – со 140 места страна поднялась до 100 позиции.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Таким образом, международными экспертами признано наличие определенного прогресса в работе по созданию условий для ведения международной торговли в нашей стране.</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При этом результаты анализа обращений и жалоб, поступивших в адрес Уполномоченного в 2017 году, указывают на то, что в данной сфере сохраняется целый ряд серьезных неразрешенных проблем, и организация целенаправленной работы по их устранению будет способствовать развитию инвестиционного потенциала Санкт-Петербурга.</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Важной особенностью этой работы, которую приходится учитывать</w:t>
      </w:r>
      <w:r>
        <w:rPr>
          <w:rFonts w:ascii="Times New Roman" w:hAnsi="Times New Roman"/>
          <w:sz w:val="28"/>
          <w:szCs w:val="28"/>
          <w:lang w:eastAsia="ru-RU"/>
        </w:rPr>
        <w:t>,</w:t>
      </w:r>
      <w:r w:rsidRPr="00A6266F">
        <w:rPr>
          <w:rFonts w:ascii="Times New Roman" w:hAnsi="Times New Roman"/>
          <w:sz w:val="28"/>
          <w:szCs w:val="28"/>
          <w:lang w:eastAsia="ru-RU"/>
        </w:rPr>
        <w:t xml:space="preserve"> является то, что далеко не все вопросы в области защиты прав предпринимателей – участников ВЭД могут быть решены на уровне субъекта Российской Федерации, значительная их часть может найти свое разрешение только на уровне федеральных органов власти и ведомств.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Как показывает анализ содержания обращений предпринимателей, касающихся сферы ведения международной торговли, по-прежнему, большая часть проблем находится в плоскости таможенного администрирования, </w:t>
      </w:r>
      <w:r w:rsidRPr="00A6266F">
        <w:rPr>
          <w:rFonts w:ascii="Times New Roman" w:hAnsi="Times New Roman"/>
          <w:sz w:val="28"/>
          <w:szCs w:val="28"/>
          <w:lang w:eastAsia="ru-RU"/>
        </w:rPr>
        <w:lastRenderedPageBreak/>
        <w:t>относящегося к ведению Министерства финансов Росси</w:t>
      </w:r>
      <w:r>
        <w:rPr>
          <w:rFonts w:ascii="Times New Roman" w:hAnsi="Times New Roman"/>
          <w:sz w:val="28"/>
          <w:szCs w:val="28"/>
          <w:lang w:eastAsia="ru-RU"/>
        </w:rPr>
        <w:t>йской Федерации</w:t>
      </w:r>
      <w:r w:rsidRPr="00A6266F">
        <w:rPr>
          <w:rFonts w:ascii="Times New Roman" w:hAnsi="Times New Roman"/>
          <w:sz w:val="28"/>
          <w:szCs w:val="28"/>
          <w:lang w:eastAsia="ru-RU"/>
        </w:rPr>
        <w:t xml:space="preserve"> </w:t>
      </w:r>
      <w:r w:rsidR="00083FB5">
        <w:rPr>
          <w:rFonts w:ascii="Times New Roman" w:hAnsi="Times New Roman"/>
          <w:sz w:val="28"/>
          <w:szCs w:val="28"/>
          <w:lang w:eastAsia="ru-RU"/>
        </w:rPr>
        <w:br/>
      </w:r>
      <w:r w:rsidRPr="00A6266F">
        <w:rPr>
          <w:rFonts w:ascii="Times New Roman" w:hAnsi="Times New Roman"/>
          <w:sz w:val="28"/>
          <w:szCs w:val="28"/>
          <w:lang w:eastAsia="ru-RU"/>
        </w:rPr>
        <w:t>и Федеральной таможенной службы.</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В связи с этим, а также в рамках работы по подготовке к введению </w:t>
      </w:r>
      <w:r w:rsidR="00083FB5">
        <w:rPr>
          <w:rFonts w:ascii="Times New Roman" w:hAnsi="Times New Roman"/>
          <w:sz w:val="28"/>
          <w:szCs w:val="28"/>
          <w:lang w:eastAsia="ru-RU"/>
        </w:rPr>
        <w:br/>
      </w:r>
      <w:r w:rsidRPr="00A6266F">
        <w:rPr>
          <w:rFonts w:ascii="Times New Roman" w:hAnsi="Times New Roman"/>
          <w:sz w:val="28"/>
          <w:szCs w:val="28"/>
          <w:lang w:eastAsia="ru-RU"/>
        </w:rPr>
        <w:t>в действи</w:t>
      </w:r>
      <w:r>
        <w:rPr>
          <w:rFonts w:ascii="Times New Roman" w:hAnsi="Times New Roman"/>
          <w:sz w:val="28"/>
          <w:szCs w:val="28"/>
          <w:lang w:eastAsia="ru-RU"/>
        </w:rPr>
        <w:t>е</w:t>
      </w:r>
      <w:r w:rsidRPr="00A6266F">
        <w:rPr>
          <w:rFonts w:ascii="Times New Roman" w:hAnsi="Times New Roman"/>
          <w:sz w:val="28"/>
          <w:szCs w:val="28"/>
          <w:lang w:eastAsia="ru-RU"/>
        </w:rPr>
        <w:t xml:space="preserve"> нового таможенного кодекса</w:t>
      </w:r>
      <w:r w:rsidRPr="00A6266F">
        <w:rPr>
          <w:rFonts w:ascii="Times New Roman" w:hAnsi="Times New Roman"/>
          <w:b/>
          <w:sz w:val="28"/>
          <w:szCs w:val="28"/>
        </w:rPr>
        <w:t xml:space="preserve"> </w:t>
      </w:r>
      <w:r w:rsidRPr="00A6266F">
        <w:rPr>
          <w:rFonts w:ascii="Times New Roman" w:hAnsi="Times New Roman"/>
          <w:sz w:val="28"/>
          <w:szCs w:val="28"/>
          <w:lang w:eastAsia="ru-RU"/>
        </w:rPr>
        <w:t>ЕАЭС (вступившего в силу с 1 января 2018 года) Уполномоченным совместно с бизнес</w:t>
      </w:r>
      <w:r>
        <w:rPr>
          <w:rFonts w:ascii="Times New Roman" w:hAnsi="Times New Roman"/>
          <w:sz w:val="28"/>
          <w:szCs w:val="28"/>
          <w:lang w:eastAsia="ru-RU"/>
        </w:rPr>
        <w:t>-</w:t>
      </w:r>
      <w:r w:rsidRPr="00A6266F">
        <w:rPr>
          <w:rFonts w:ascii="Times New Roman" w:hAnsi="Times New Roman"/>
          <w:sz w:val="28"/>
          <w:szCs w:val="28"/>
          <w:lang w:eastAsia="ru-RU"/>
        </w:rPr>
        <w:t xml:space="preserve">сообществом были сформулированы предложения по совершенствованию таможенного регулирования и правоприменительной практики в целях решения системных проблем, ограничивающих развитие бизнеса в Санкт-Петербурге, которые направлены Уполномоченному при Президенте Российской Федерации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по защите прав предпринимателей для рассмотрения и реализации, а также </w:t>
      </w:r>
      <w:r w:rsidR="00083FB5">
        <w:rPr>
          <w:rFonts w:ascii="Times New Roman" w:hAnsi="Times New Roman"/>
          <w:sz w:val="28"/>
          <w:szCs w:val="28"/>
          <w:lang w:eastAsia="ru-RU"/>
        </w:rPr>
        <w:br/>
      </w:r>
      <w:r w:rsidRPr="00A6266F">
        <w:rPr>
          <w:rFonts w:ascii="Times New Roman" w:hAnsi="Times New Roman"/>
          <w:sz w:val="28"/>
          <w:szCs w:val="28"/>
          <w:lang w:eastAsia="ru-RU"/>
        </w:rPr>
        <w:t>в Министерство финансов Российской Федерации.</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В целом</w:t>
      </w:r>
      <w:r>
        <w:rPr>
          <w:rFonts w:ascii="Times New Roman" w:hAnsi="Times New Roman"/>
          <w:sz w:val="28"/>
          <w:szCs w:val="28"/>
          <w:lang w:eastAsia="ru-RU"/>
        </w:rPr>
        <w:t>,</w:t>
      </w:r>
      <w:r w:rsidRPr="00A6266F">
        <w:rPr>
          <w:rFonts w:ascii="Times New Roman" w:hAnsi="Times New Roman"/>
          <w:sz w:val="28"/>
          <w:szCs w:val="28"/>
          <w:lang w:eastAsia="ru-RU"/>
        </w:rPr>
        <w:t xml:space="preserve"> оценивая сегодняшнее состояния диалога между предпринимательским сообществом и таможенными органами, следует отметить наметившиеся позитивные тенденции его развития.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Этот вектор нашел свое отражение в разработанной и принятой Федеральной таможенной службой (далее – ФТС России) Комплексной программе развития до 2020 года, призванной стать основой для организации целенаправленной работы по решению задач обеспечения надежного контроля за перемещением товаров через таможенную границу Российской Федерации. В числе прочих</w:t>
      </w:r>
      <w:r>
        <w:rPr>
          <w:rFonts w:ascii="Times New Roman" w:hAnsi="Times New Roman"/>
          <w:sz w:val="28"/>
          <w:szCs w:val="28"/>
          <w:lang w:eastAsia="ru-RU"/>
        </w:rPr>
        <w:t>,</w:t>
      </w:r>
      <w:r w:rsidRPr="00A6266F">
        <w:rPr>
          <w:rFonts w:ascii="Times New Roman" w:hAnsi="Times New Roman"/>
          <w:sz w:val="28"/>
          <w:szCs w:val="28"/>
          <w:lang w:eastAsia="ru-RU"/>
        </w:rPr>
        <w:t xml:space="preserve"> данная программа включает мероприятия, которые получили название «Десять шагов навстречу бизнесу», основным смыслом предполагаемых мер</w:t>
      </w:r>
      <w:r>
        <w:rPr>
          <w:rFonts w:ascii="Times New Roman" w:hAnsi="Times New Roman"/>
          <w:sz w:val="28"/>
          <w:szCs w:val="28"/>
          <w:lang w:eastAsia="ru-RU"/>
        </w:rPr>
        <w:t xml:space="preserve"> которых</w:t>
      </w:r>
      <w:r w:rsidRPr="00A6266F">
        <w:rPr>
          <w:rFonts w:ascii="Times New Roman" w:hAnsi="Times New Roman"/>
          <w:sz w:val="28"/>
          <w:szCs w:val="28"/>
          <w:lang w:eastAsia="ru-RU"/>
        </w:rPr>
        <w:t xml:space="preserve"> является максимальное упрощение процедур для добросовестных участников внешнеэкономической деятельности.</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Вместе с этим, как отмечалось выше, в 2017 году предприниматели, осуществляющие свою деятельность в сфере международной торговли </w:t>
      </w:r>
      <w:r w:rsidR="00083FB5">
        <w:rPr>
          <w:rFonts w:ascii="Times New Roman" w:hAnsi="Times New Roman"/>
          <w:sz w:val="28"/>
          <w:szCs w:val="28"/>
          <w:lang w:eastAsia="ru-RU"/>
        </w:rPr>
        <w:br/>
      </w:r>
      <w:r w:rsidRPr="00A6266F">
        <w:rPr>
          <w:rFonts w:ascii="Times New Roman" w:hAnsi="Times New Roman"/>
          <w:sz w:val="28"/>
          <w:szCs w:val="28"/>
          <w:lang w:eastAsia="ru-RU"/>
        </w:rPr>
        <w:t>и предоставлени</w:t>
      </w:r>
      <w:r w:rsidR="00AF590D">
        <w:rPr>
          <w:rFonts w:ascii="Times New Roman" w:hAnsi="Times New Roman"/>
          <w:sz w:val="28"/>
          <w:szCs w:val="28"/>
          <w:lang w:eastAsia="ru-RU"/>
        </w:rPr>
        <w:t>я</w:t>
      </w:r>
      <w:r w:rsidRPr="00A6266F">
        <w:rPr>
          <w:rFonts w:ascii="Times New Roman" w:hAnsi="Times New Roman"/>
          <w:sz w:val="28"/>
          <w:szCs w:val="28"/>
          <w:lang w:eastAsia="ru-RU"/>
        </w:rPr>
        <w:t xml:space="preserve"> услуг по обработке и перевозке внешнеторговых грузов</w:t>
      </w:r>
      <w:r>
        <w:rPr>
          <w:rFonts w:ascii="Times New Roman" w:hAnsi="Times New Roman"/>
          <w:sz w:val="28"/>
          <w:szCs w:val="28"/>
          <w:lang w:eastAsia="ru-RU"/>
        </w:rPr>
        <w:t>,</w:t>
      </w:r>
      <w:r w:rsidRPr="00A6266F">
        <w:rPr>
          <w:rFonts w:ascii="Times New Roman" w:hAnsi="Times New Roman"/>
          <w:sz w:val="28"/>
          <w:szCs w:val="28"/>
          <w:lang w:eastAsia="ru-RU"/>
        </w:rPr>
        <w:t xml:space="preserve"> продолжали сталкиваться с проблемами, которые существенно снижали </w:t>
      </w:r>
      <w:r w:rsidR="00083FB5">
        <w:rPr>
          <w:rFonts w:ascii="Times New Roman" w:hAnsi="Times New Roman"/>
          <w:sz w:val="28"/>
          <w:szCs w:val="28"/>
          <w:lang w:eastAsia="ru-RU"/>
        </w:rPr>
        <w:br/>
      </w:r>
      <w:r w:rsidRPr="00A6266F">
        <w:rPr>
          <w:rFonts w:ascii="Times New Roman" w:hAnsi="Times New Roman"/>
          <w:sz w:val="28"/>
          <w:szCs w:val="28"/>
          <w:lang w:eastAsia="ru-RU"/>
        </w:rPr>
        <w:t>е</w:t>
      </w:r>
      <w:r>
        <w:rPr>
          <w:rFonts w:ascii="Times New Roman" w:hAnsi="Times New Roman"/>
          <w:sz w:val="28"/>
          <w:szCs w:val="28"/>
          <w:lang w:eastAsia="ru-RU"/>
        </w:rPr>
        <w:t>е</w:t>
      </w:r>
      <w:r w:rsidRPr="00A6266F">
        <w:rPr>
          <w:rFonts w:ascii="Times New Roman" w:hAnsi="Times New Roman"/>
          <w:sz w:val="28"/>
          <w:szCs w:val="28"/>
          <w:lang w:eastAsia="ru-RU"/>
        </w:rPr>
        <w:t xml:space="preserve"> эффективность.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В частности, сохраняла свою актуальность </w:t>
      </w:r>
      <w:r w:rsidRPr="00A6266F">
        <w:rPr>
          <w:rFonts w:ascii="Times New Roman" w:hAnsi="Times New Roman"/>
          <w:b/>
          <w:sz w:val="28"/>
          <w:szCs w:val="28"/>
          <w:lang w:eastAsia="ru-RU"/>
        </w:rPr>
        <w:t xml:space="preserve">проблема, связанная </w:t>
      </w:r>
      <w:r w:rsidR="00083FB5">
        <w:rPr>
          <w:rFonts w:ascii="Times New Roman" w:hAnsi="Times New Roman"/>
          <w:b/>
          <w:sz w:val="28"/>
          <w:szCs w:val="28"/>
          <w:lang w:eastAsia="ru-RU"/>
        </w:rPr>
        <w:br/>
      </w:r>
      <w:r w:rsidRPr="00A6266F">
        <w:rPr>
          <w:rFonts w:ascii="Times New Roman" w:hAnsi="Times New Roman"/>
          <w:b/>
          <w:sz w:val="28"/>
          <w:szCs w:val="28"/>
          <w:lang w:eastAsia="ru-RU"/>
        </w:rPr>
        <w:t>с необоснованной и несоразмерной корректировкой таможенной стоимости перемещаемых через таможенную границу товаров</w:t>
      </w:r>
      <w:r w:rsidRPr="00A6266F">
        <w:rPr>
          <w:rFonts w:ascii="Times New Roman" w:hAnsi="Times New Roman"/>
          <w:sz w:val="28"/>
          <w:szCs w:val="28"/>
          <w:lang w:eastAsia="ru-RU"/>
        </w:rPr>
        <w:t xml:space="preserve"> со стороны таможенных органов.</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eastAsia="Arial Unicode MS" w:hAnsi="Times New Roman"/>
          <w:sz w:val="28"/>
          <w:szCs w:val="28"/>
        </w:rPr>
        <w:t xml:space="preserve">Серьезную обеспокоенность со стороны предпринимателей, осуществляющих внешнеторговые сделки, продолжала вызывать </w:t>
      </w:r>
      <w:r w:rsidRPr="00A6266F">
        <w:rPr>
          <w:rFonts w:ascii="Times New Roman" w:hAnsi="Times New Roman"/>
          <w:sz w:val="28"/>
          <w:szCs w:val="28"/>
        </w:rPr>
        <w:t xml:space="preserve">практика </w:t>
      </w:r>
      <w:r w:rsidRPr="00A6266F">
        <w:rPr>
          <w:rFonts w:ascii="Times New Roman" w:hAnsi="Times New Roman"/>
          <w:sz w:val="28"/>
          <w:szCs w:val="28"/>
          <w:lang w:eastAsia="ru-RU"/>
        </w:rPr>
        <w:t xml:space="preserve">назначения таможенными органами дополнительных проверок достоверности заявляемой таможенной стоимости, вызывающая много вопросов с точки зрения обоснованности, </w:t>
      </w:r>
      <w:r w:rsidRPr="00A6266F">
        <w:rPr>
          <w:rFonts w:ascii="Times New Roman" w:hAnsi="Times New Roman"/>
          <w:sz w:val="28"/>
          <w:szCs w:val="28"/>
        </w:rPr>
        <w:t xml:space="preserve">после которых производилась ее корректировка </w:t>
      </w:r>
      <w:r w:rsidR="00083FB5">
        <w:rPr>
          <w:rFonts w:ascii="Times New Roman" w:hAnsi="Times New Roman"/>
          <w:sz w:val="28"/>
          <w:szCs w:val="28"/>
        </w:rPr>
        <w:br/>
      </w:r>
      <w:r w:rsidRPr="00A6266F">
        <w:rPr>
          <w:rFonts w:ascii="Times New Roman" w:hAnsi="Times New Roman"/>
          <w:sz w:val="28"/>
          <w:szCs w:val="28"/>
        </w:rPr>
        <w:t xml:space="preserve">и принудительные меры по довзысканию. </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Уже на период проведения таких проверок предпринимателям приходилось уплачивать крупные денежные суммы обеспечения таможенных платежей</w:t>
      </w:r>
      <w:r>
        <w:rPr>
          <w:rFonts w:ascii="Times New Roman" w:hAnsi="Times New Roman"/>
          <w:sz w:val="28"/>
          <w:szCs w:val="28"/>
        </w:rPr>
        <w:t xml:space="preserve">, после чего, </w:t>
      </w:r>
      <w:r w:rsidRPr="00A6266F">
        <w:rPr>
          <w:rFonts w:ascii="Times New Roman" w:hAnsi="Times New Roman"/>
          <w:sz w:val="28"/>
          <w:szCs w:val="28"/>
        </w:rPr>
        <w:t xml:space="preserve">доказывать свою правоту в ходе многочисленных </w:t>
      </w:r>
      <w:r w:rsidR="00083FB5">
        <w:rPr>
          <w:rFonts w:ascii="Times New Roman" w:hAnsi="Times New Roman"/>
          <w:sz w:val="28"/>
          <w:szCs w:val="28"/>
        </w:rPr>
        <w:br/>
      </w:r>
      <w:r w:rsidRPr="00A6266F">
        <w:rPr>
          <w:rFonts w:ascii="Times New Roman" w:hAnsi="Times New Roman"/>
          <w:sz w:val="28"/>
          <w:szCs w:val="28"/>
        </w:rPr>
        <w:t>и длительных судебных разбирательств. Негативным последствием подобной практики, получившей распростран</w:t>
      </w:r>
      <w:r>
        <w:rPr>
          <w:rFonts w:ascii="Times New Roman" w:hAnsi="Times New Roman"/>
          <w:sz w:val="28"/>
          <w:szCs w:val="28"/>
        </w:rPr>
        <w:t>е</w:t>
      </w:r>
      <w:r w:rsidRPr="00A6266F">
        <w:rPr>
          <w:rFonts w:ascii="Times New Roman" w:hAnsi="Times New Roman"/>
          <w:sz w:val="28"/>
          <w:szCs w:val="28"/>
        </w:rPr>
        <w:t xml:space="preserve">нный характер, явилось то, </w:t>
      </w:r>
      <w:r w:rsidR="00083FB5">
        <w:rPr>
          <w:rFonts w:ascii="Times New Roman" w:hAnsi="Times New Roman"/>
          <w:sz w:val="28"/>
          <w:szCs w:val="28"/>
        </w:rPr>
        <w:br/>
      </w:r>
      <w:r w:rsidRPr="00A6266F">
        <w:rPr>
          <w:rFonts w:ascii="Times New Roman" w:hAnsi="Times New Roman"/>
          <w:sz w:val="28"/>
          <w:szCs w:val="28"/>
        </w:rPr>
        <w:lastRenderedPageBreak/>
        <w:t>что предприниматели в условиях изъятия из оборота значительных финансовых средств вынуждены были сокращать объемы поставок, а также свое участие в инвестиционных проектах.</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Вопрос о необходимости решения данной проблемы ранее неоднократно обсуждался Уполномоченным с руководством Северо-Западного таможенного управления и ФТС России. С сожалением приходится констатировать, что изложенная Уполномоченным позиция в части необоснованности принятия таможенными органами решений о проведении дополнительных проверок достоверности заявляемой таможенной стоимости с последующей ее корректировкой не нашла должной реакции. Общая направленность представленных ведомством комментариев сводилась </w:t>
      </w:r>
      <w:r w:rsidR="00083FB5">
        <w:rPr>
          <w:rFonts w:ascii="Times New Roman" w:hAnsi="Times New Roman"/>
          <w:sz w:val="28"/>
          <w:szCs w:val="28"/>
        </w:rPr>
        <w:br/>
      </w:r>
      <w:r w:rsidRPr="00A6266F">
        <w:rPr>
          <w:rFonts w:ascii="Times New Roman" w:hAnsi="Times New Roman"/>
          <w:sz w:val="28"/>
          <w:szCs w:val="28"/>
        </w:rPr>
        <w:t xml:space="preserve">к обоснованию действий должностных лиц таможенных органов без учета конкретных аспектов возникших ситуаций. </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lang w:eastAsia="ru-RU"/>
        </w:rPr>
        <w:t xml:space="preserve">Принимая во внимание указанное обстоятельство Уполномоченным </w:t>
      </w:r>
      <w:r w:rsidRPr="00A6266F">
        <w:rPr>
          <w:rFonts w:ascii="Times New Roman" w:hAnsi="Times New Roman"/>
          <w:sz w:val="28"/>
          <w:szCs w:val="28"/>
          <w:lang w:eastAsia="ru-RU"/>
        </w:rPr>
        <w:br/>
        <w:t xml:space="preserve">в прошедшем году в адрес Санкт-Петербургской транспортной прокуратуры </w:t>
      </w:r>
      <w:r w:rsidRPr="00A6266F">
        <w:rPr>
          <w:rFonts w:ascii="Times New Roman" w:hAnsi="Times New Roman"/>
          <w:sz w:val="28"/>
          <w:szCs w:val="28"/>
          <w:lang w:eastAsia="ru-RU"/>
        </w:rPr>
        <w:br/>
        <w:t xml:space="preserve">и Северо-Западной транспортной прокуратуры (далее – СЗТП) был направлен ряд писем с просьбой о проведении </w:t>
      </w:r>
      <w:r w:rsidRPr="00A6266F">
        <w:rPr>
          <w:rFonts w:ascii="Times New Roman" w:hAnsi="Times New Roman"/>
          <w:sz w:val="28"/>
          <w:szCs w:val="28"/>
        </w:rPr>
        <w:t xml:space="preserve">проверки на предмет соблюдения законности должностными лицами Кингисеппской </w:t>
      </w:r>
      <w:r>
        <w:rPr>
          <w:rFonts w:ascii="Times New Roman" w:hAnsi="Times New Roman"/>
          <w:sz w:val="28"/>
          <w:szCs w:val="28"/>
        </w:rPr>
        <w:t xml:space="preserve">и </w:t>
      </w:r>
      <w:r w:rsidRPr="00A6266F">
        <w:rPr>
          <w:rFonts w:ascii="Times New Roman" w:hAnsi="Times New Roman"/>
          <w:sz w:val="28"/>
          <w:szCs w:val="28"/>
        </w:rPr>
        <w:t>Балтийской тамож</w:t>
      </w:r>
      <w:r>
        <w:rPr>
          <w:rFonts w:ascii="Times New Roman" w:hAnsi="Times New Roman"/>
          <w:sz w:val="28"/>
          <w:szCs w:val="28"/>
        </w:rPr>
        <w:t>ен</w:t>
      </w:r>
      <w:r w:rsidRPr="00A6266F">
        <w:rPr>
          <w:rFonts w:ascii="Times New Roman" w:hAnsi="Times New Roman"/>
          <w:sz w:val="28"/>
          <w:szCs w:val="28"/>
        </w:rPr>
        <w:t xml:space="preserve"> при организации таможенного контроля.</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В результате рассмотрения указанных обращений Санкт-Петербургской транспортной прокуратурой и СЗТП были установлены факты незаконного проведения должностными лицами таможенных органов дополнительных проверок стоимости товара. </w:t>
      </w:r>
      <w:r>
        <w:rPr>
          <w:rFonts w:ascii="Times New Roman" w:hAnsi="Times New Roman"/>
          <w:sz w:val="28"/>
          <w:szCs w:val="28"/>
        </w:rPr>
        <w:t>Н</w:t>
      </w:r>
      <w:r w:rsidRPr="00A6266F">
        <w:rPr>
          <w:rFonts w:ascii="Times New Roman" w:hAnsi="Times New Roman"/>
          <w:sz w:val="28"/>
          <w:szCs w:val="28"/>
        </w:rPr>
        <w:t>ачальникам Балтийской и Кингисеппской тамож</w:t>
      </w:r>
      <w:r>
        <w:rPr>
          <w:rFonts w:ascii="Times New Roman" w:hAnsi="Times New Roman"/>
          <w:sz w:val="28"/>
          <w:szCs w:val="28"/>
        </w:rPr>
        <w:t xml:space="preserve">ен </w:t>
      </w:r>
      <w:r w:rsidRPr="00A6266F">
        <w:rPr>
          <w:rFonts w:ascii="Times New Roman" w:hAnsi="Times New Roman"/>
          <w:sz w:val="28"/>
          <w:szCs w:val="28"/>
        </w:rPr>
        <w:t>Санкт-Петербургской</w:t>
      </w:r>
      <w:r>
        <w:rPr>
          <w:rFonts w:ascii="Times New Roman" w:hAnsi="Times New Roman"/>
          <w:sz w:val="28"/>
          <w:szCs w:val="28"/>
        </w:rPr>
        <w:t xml:space="preserve"> </w:t>
      </w:r>
      <w:r w:rsidRPr="00A6266F">
        <w:rPr>
          <w:rFonts w:ascii="Times New Roman" w:hAnsi="Times New Roman"/>
          <w:sz w:val="28"/>
          <w:szCs w:val="28"/>
        </w:rPr>
        <w:t>и Ленинград-Финляндской транспортными прокуратурами внесены представления об устранении выявленных нарушений. Вместе с тем, учитывая многочисленность и системность выявленных нарушений закона, а также отсутстви</w:t>
      </w:r>
      <w:r>
        <w:rPr>
          <w:rFonts w:ascii="Times New Roman" w:hAnsi="Times New Roman"/>
          <w:sz w:val="28"/>
          <w:szCs w:val="28"/>
        </w:rPr>
        <w:t>е</w:t>
      </w:r>
      <w:r w:rsidRPr="00A6266F">
        <w:rPr>
          <w:rFonts w:ascii="Times New Roman" w:hAnsi="Times New Roman"/>
          <w:sz w:val="28"/>
          <w:szCs w:val="28"/>
        </w:rPr>
        <w:t xml:space="preserve"> надлежащего контроля </w:t>
      </w:r>
      <w:r w:rsidR="00083FB5">
        <w:rPr>
          <w:rFonts w:ascii="Times New Roman" w:hAnsi="Times New Roman"/>
          <w:sz w:val="28"/>
          <w:szCs w:val="28"/>
        </w:rPr>
        <w:br/>
      </w:r>
      <w:r w:rsidRPr="00A6266F">
        <w:rPr>
          <w:rFonts w:ascii="Times New Roman" w:hAnsi="Times New Roman"/>
          <w:sz w:val="28"/>
          <w:szCs w:val="28"/>
        </w:rPr>
        <w:t xml:space="preserve">за деятельностью подчиненных таможен, начальнику Северо-Западного таможенного управления Северо-Западной транспортной прокуратурой внесено соответствующее представление об устранении нарушений таможенного законодательства. </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Как отмечалось выше, ввиду продолжающихся нарушений прав участников ВЭД действиями должностных лиц таможенных органов компании </w:t>
      </w:r>
      <w:r>
        <w:rPr>
          <w:rFonts w:ascii="Times New Roman" w:hAnsi="Times New Roman"/>
          <w:sz w:val="28"/>
          <w:szCs w:val="28"/>
        </w:rPr>
        <w:t>вынуждены были защищать свои права в суде</w:t>
      </w:r>
      <w:r w:rsidRPr="00A6266F">
        <w:rPr>
          <w:rFonts w:ascii="Times New Roman" w:hAnsi="Times New Roman"/>
          <w:sz w:val="28"/>
          <w:szCs w:val="28"/>
        </w:rPr>
        <w:t xml:space="preserve">. В связи с этим, обращает на себя внимание тот факт, что правильность изначально выработанной позиции Уполномоченного по отношению к подобным спорным ситуациям подтверждена материалами дел, а также решениями судов, принятыми по итогам их рассмотрения, в которых значительная часть решений таможенных органов о корректировке таможенной стоимости товаров признаны незаконными. </w:t>
      </w:r>
    </w:p>
    <w:p w:rsidR="00F81D85" w:rsidRPr="00A6266F" w:rsidRDefault="00F81D85" w:rsidP="00F81D85">
      <w:pPr>
        <w:spacing w:after="0" w:line="240" w:lineRule="auto"/>
        <w:ind w:firstLine="709"/>
        <w:jc w:val="both"/>
        <w:rPr>
          <w:rFonts w:ascii="Times New Roman" w:hAnsi="Times New Roman"/>
          <w:b/>
          <w:sz w:val="28"/>
          <w:szCs w:val="28"/>
        </w:rPr>
      </w:pPr>
      <w:r w:rsidRPr="00A6266F">
        <w:rPr>
          <w:rFonts w:ascii="Times New Roman" w:hAnsi="Times New Roman"/>
          <w:sz w:val="28"/>
          <w:szCs w:val="28"/>
        </w:rPr>
        <w:t xml:space="preserve">В качестве серьезной проблемы, затрудняющей ведение предпринимательской деятельности в сфере международной торговли, предпринимателями-экспортерами было указано на </w:t>
      </w:r>
      <w:r w:rsidRPr="00A6266F">
        <w:rPr>
          <w:rFonts w:ascii="Times New Roman" w:hAnsi="Times New Roman"/>
          <w:b/>
          <w:sz w:val="28"/>
          <w:szCs w:val="28"/>
        </w:rPr>
        <w:t xml:space="preserve">инвариантное применение со стороны таможенных органов норм таможенного </w:t>
      </w:r>
      <w:r w:rsidRPr="00A6266F">
        <w:rPr>
          <w:rFonts w:ascii="Times New Roman" w:hAnsi="Times New Roman"/>
          <w:b/>
          <w:sz w:val="28"/>
          <w:szCs w:val="28"/>
        </w:rPr>
        <w:lastRenderedPageBreak/>
        <w:t xml:space="preserve">законодательства в части включения таможенной пошлины товара в его таможенную стоимость. </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lang w:eastAsia="ru-RU"/>
        </w:rPr>
        <w:t xml:space="preserve">Аргументируя свою позицию о необоснованности включения суммы таможенной пошлины в таможенную стоимость вывозимых товаров, предприниматели в своих обращениях указывают, что в соответствии </w:t>
      </w:r>
      <w:r w:rsidR="00083FB5">
        <w:rPr>
          <w:rFonts w:ascii="Times New Roman" w:hAnsi="Times New Roman"/>
          <w:sz w:val="28"/>
          <w:szCs w:val="28"/>
          <w:lang w:eastAsia="ru-RU"/>
        </w:rPr>
        <w:br/>
      </w:r>
      <w:r>
        <w:rPr>
          <w:rFonts w:ascii="Times New Roman" w:hAnsi="Times New Roman"/>
          <w:sz w:val="28"/>
          <w:szCs w:val="28"/>
          <w:lang w:eastAsia="ru-RU"/>
        </w:rPr>
        <w:t xml:space="preserve">с </w:t>
      </w:r>
      <w:r w:rsidRPr="00A6266F">
        <w:rPr>
          <w:rFonts w:ascii="Times New Roman" w:hAnsi="Times New Roman"/>
          <w:sz w:val="28"/>
          <w:szCs w:val="28"/>
          <w:lang w:eastAsia="ru-RU"/>
        </w:rPr>
        <w:t>п</w:t>
      </w:r>
      <w:r>
        <w:rPr>
          <w:rFonts w:ascii="Times New Roman" w:hAnsi="Times New Roman"/>
          <w:sz w:val="28"/>
          <w:szCs w:val="28"/>
          <w:lang w:eastAsia="ru-RU"/>
        </w:rPr>
        <w:t>унктом</w:t>
      </w:r>
      <w:r w:rsidRPr="00A6266F">
        <w:rPr>
          <w:rFonts w:ascii="Times New Roman" w:hAnsi="Times New Roman"/>
          <w:sz w:val="28"/>
          <w:szCs w:val="28"/>
          <w:lang w:eastAsia="ru-RU"/>
        </w:rPr>
        <w:t xml:space="preserve"> 5 Соглашения между Правительством Р</w:t>
      </w:r>
      <w:r>
        <w:rPr>
          <w:rFonts w:ascii="Times New Roman" w:hAnsi="Times New Roman"/>
          <w:sz w:val="28"/>
          <w:szCs w:val="28"/>
          <w:lang w:eastAsia="ru-RU"/>
        </w:rPr>
        <w:t xml:space="preserve">оссийской </w:t>
      </w:r>
      <w:r w:rsidRPr="00A6266F">
        <w:rPr>
          <w:rFonts w:ascii="Times New Roman" w:hAnsi="Times New Roman"/>
          <w:sz w:val="28"/>
          <w:szCs w:val="28"/>
          <w:lang w:eastAsia="ru-RU"/>
        </w:rPr>
        <w:t>Ф</w:t>
      </w:r>
      <w:r>
        <w:rPr>
          <w:rFonts w:ascii="Times New Roman" w:hAnsi="Times New Roman"/>
          <w:sz w:val="28"/>
          <w:szCs w:val="28"/>
          <w:lang w:eastAsia="ru-RU"/>
        </w:rPr>
        <w:t>едерации</w:t>
      </w:r>
      <w:r w:rsidRPr="00A6266F">
        <w:rPr>
          <w:rFonts w:ascii="Times New Roman" w:hAnsi="Times New Roman"/>
          <w:sz w:val="28"/>
          <w:szCs w:val="28"/>
          <w:lang w:eastAsia="ru-RU"/>
        </w:rPr>
        <w:t>, Правительством Республики Беларусь и Правительством Республики Казахстан от 25</w:t>
      </w:r>
      <w:r>
        <w:rPr>
          <w:rFonts w:ascii="Times New Roman" w:hAnsi="Times New Roman"/>
          <w:sz w:val="28"/>
          <w:szCs w:val="28"/>
          <w:lang w:eastAsia="ru-RU"/>
        </w:rPr>
        <w:t xml:space="preserve"> января </w:t>
      </w:r>
      <w:r w:rsidRPr="00A6266F">
        <w:rPr>
          <w:rFonts w:ascii="Times New Roman" w:hAnsi="Times New Roman"/>
          <w:sz w:val="28"/>
          <w:szCs w:val="28"/>
          <w:lang w:eastAsia="ru-RU"/>
        </w:rPr>
        <w:t>2008</w:t>
      </w:r>
      <w:r>
        <w:rPr>
          <w:rFonts w:ascii="Times New Roman" w:hAnsi="Times New Roman"/>
          <w:sz w:val="28"/>
          <w:szCs w:val="28"/>
          <w:lang w:eastAsia="ru-RU"/>
        </w:rPr>
        <w:t xml:space="preserve"> года</w:t>
      </w:r>
      <w:r w:rsidRPr="00A6266F">
        <w:rPr>
          <w:rFonts w:ascii="Times New Roman" w:hAnsi="Times New Roman"/>
          <w:sz w:val="28"/>
          <w:szCs w:val="28"/>
          <w:lang w:eastAsia="ru-RU"/>
        </w:rPr>
        <w:t xml:space="preserve"> и п</w:t>
      </w:r>
      <w:r>
        <w:rPr>
          <w:rFonts w:ascii="Times New Roman" w:hAnsi="Times New Roman"/>
          <w:sz w:val="28"/>
          <w:szCs w:val="28"/>
          <w:lang w:eastAsia="ru-RU"/>
        </w:rPr>
        <w:t>унктами</w:t>
      </w:r>
      <w:r w:rsidRPr="00A6266F">
        <w:rPr>
          <w:rFonts w:ascii="Times New Roman" w:hAnsi="Times New Roman"/>
          <w:sz w:val="28"/>
          <w:szCs w:val="28"/>
          <w:lang w:eastAsia="ru-RU"/>
        </w:rPr>
        <w:t xml:space="preserve"> 17, 19 Правил определения таможенной стоимости товаров, вывозимых из Российской Федерации, утвержденных постановлением Правительства Р</w:t>
      </w:r>
      <w:r>
        <w:rPr>
          <w:rFonts w:ascii="Times New Roman" w:hAnsi="Times New Roman"/>
          <w:sz w:val="28"/>
          <w:szCs w:val="28"/>
          <w:lang w:eastAsia="ru-RU"/>
        </w:rPr>
        <w:t xml:space="preserve">оссийской </w:t>
      </w:r>
      <w:r w:rsidRPr="00A6266F">
        <w:rPr>
          <w:rFonts w:ascii="Times New Roman" w:hAnsi="Times New Roman"/>
          <w:sz w:val="28"/>
          <w:szCs w:val="28"/>
          <w:lang w:eastAsia="ru-RU"/>
        </w:rPr>
        <w:t>Ф</w:t>
      </w:r>
      <w:r>
        <w:rPr>
          <w:rFonts w:ascii="Times New Roman" w:hAnsi="Times New Roman"/>
          <w:sz w:val="28"/>
          <w:szCs w:val="28"/>
          <w:lang w:eastAsia="ru-RU"/>
        </w:rPr>
        <w:t>едерации</w:t>
      </w:r>
      <w:r w:rsidRPr="00A6266F">
        <w:rPr>
          <w:rFonts w:ascii="Times New Roman" w:hAnsi="Times New Roman"/>
          <w:sz w:val="28"/>
          <w:szCs w:val="28"/>
          <w:lang w:eastAsia="ru-RU"/>
        </w:rPr>
        <w:t xml:space="preserve"> </w:t>
      </w:r>
      <w:r w:rsidR="00083FB5">
        <w:rPr>
          <w:rFonts w:ascii="Times New Roman" w:hAnsi="Times New Roman"/>
          <w:sz w:val="28"/>
          <w:szCs w:val="28"/>
          <w:lang w:eastAsia="ru-RU"/>
        </w:rPr>
        <w:br/>
      </w:r>
      <w:r w:rsidRPr="00A6266F">
        <w:rPr>
          <w:rFonts w:ascii="Times New Roman" w:hAnsi="Times New Roman"/>
          <w:sz w:val="28"/>
          <w:szCs w:val="28"/>
          <w:lang w:eastAsia="ru-RU"/>
        </w:rPr>
        <w:t>от 6</w:t>
      </w:r>
      <w:r>
        <w:rPr>
          <w:rFonts w:ascii="Times New Roman" w:hAnsi="Times New Roman"/>
          <w:sz w:val="28"/>
          <w:szCs w:val="28"/>
          <w:lang w:eastAsia="ru-RU"/>
        </w:rPr>
        <w:t xml:space="preserve"> марта </w:t>
      </w:r>
      <w:r w:rsidRPr="00A6266F">
        <w:rPr>
          <w:rFonts w:ascii="Times New Roman" w:hAnsi="Times New Roman"/>
          <w:sz w:val="28"/>
          <w:szCs w:val="28"/>
          <w:lang w:eastAsia="ru-RU"/>
        </w:rPr>
        <w:t xml:space="preserve">2012 </w:t>
      </w:r>
      <w:r>
        <w:rPr>
          <w:rFonts w:ascii="Times New Roman" w:hAnsi="Times New Roman"/>
          <w:sz w:val="28"/>
          <w:szCs w:val="28"/>
          <w:lang w:eastAsia="ru-RU"/>
        </w:rPr>
        <w:t>№</w:t>
      </w:r>
      <w:r w:rsidRPr="00A6266F">
        <w:rPr>
          <w:rFonts w:ascii="Times New Roman" w:hAnsi="Times New Roman"/>
          <w:sz w:val="28"/>
          <w:szCs w:val="28"/>
          <w:lang w:eastAsia="ru-RU"/>
        </w:rPr>
        <w:t xml:space="preserve"> 191 (далее – Правила), таможенная пошлина не входит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в перечень дополнительных платежей, произведенных покупателем, </w:t>
      </w:r>
      <w:r w:rsidR="00083FB5">
        <w:rPr>
          <w:rFonts w:ascii="Times New Roman" w:hAnsi="Times New Roman"/>
          <w:sz w:val="28"/>
          <w:szCs w:val="28"/>
          <w:lang w:eastAsia="ru-RU"/>
        </w:rPr>
        <w:br/>
      </w:r>
      <w:r w:rsidRPr="00A6266F">
        <w:rPr>
          <w:rFonts w:ascii="Times New Roman" w:hAnsi="Times New Roman"/>
          <w:sz w:val="28"/>
          <w:szCs w:val="28"/>
          <w:lang w:eastAsia="ru-RU"/>
        </w:rPr>
        <w:t>не включенных в стоимость товара, обязательных для включения в таможенную стоимость такого товара.</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lang w:eastAsia="ru-RU"/>
        </w:rPr>
        <w:t xml:space="preserve">Участники ВЭД подчеркивают, что подобная практика формирования таможенной стоимости применялась предпринимателями-экспортерами </w:t>
      </w:r>
      <w:r w:rsidR="00083FB5">
        <w:rPr>
          <w:rFonts w:ascii="Times New Roman" w:hAnsi="Times New Roman"/>
          <w:sz w:val="28"/>
          <w:szCs w:val="28"/>
          <w:lang w:eastAsia="ru-RU"/>
        </w:rPr>
        <w:br/>
      </w:r>
      <w:r w:rsidRPr="00A6266F">
        <w:rPr>
          <w:rFonts w:ascii="Times New Roman" w:hAnsi="Times New Roman"/>
          <w:sz w:val="28"/>
          <w:szCs w:val="28"/>
          <w:lang w:eastAsia="ru-RU"/>
        </w:rPr>
        <w:t>и акцептовалась таможней на протяжении более 10 лет, однако</w:t>
      </w:r>
      <w:r>
        <w:rPr>
          <w:rFonts w:ascii="Times New Roman" w:hAnsi="Times New Roman"/>
          <w:sz w:val="28"/>
          <w:szCs w:val="28"/>
          <w:lang w:eastAsia="ru-RU"/>
        </w:rPr>
        <w:t>,</w:t>
      </w:r>
      <w:r w:rsidRPr="00A6266F">
        <w:rPr>
          <w:rFonts w:ascii="Times New Roman" w:hAnsi="Times New Roman"/>
          <w:sz w:val="28"/>
          <w:szCs w:val="28"/>
          <w:lang w:eastAsia="ru-RU"/>
        </w:rPr>
        <w:t xml:space="preserve"> </w:t>
      </w:r>
      <w:r w:rsidRPr="00A6266F">
        <w:rPr>
          <w:rFonts w:ascii="Times New Roman" w:hAnsi="Times New Roman"/>
          <w:sz w:val="28"/>
          <w:szCs w:val="28"/>
          <w:lang w:eastAsia="ru-RU"/>
        </w:rPr>
        <w:br/>
        <w:t>в 2016 году она была пересмотрена таможенными органами в рамках камеральных проверок за период работы с 2013 по 2016 гг.</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lang w:eastAsia="ru-RU"/>
        </w:rPr>
        <w:t>По итогам проведения проверок экспортерам доначислялись таможенные пошлины</w:t>
      </w:r>
      <w:r>
        <w:rPr>
          <w:rFonts w:ascii="Times New Roman" w:hAnsi="Times New Roman"/>
          <w:sz w:val="28"/>
          <w:szCs w:val="28"/>
          <w:lang w:eastAsia="ru-RU"/>
        </w:rPr>
        <w:t xml:space="preserve"> и</w:t>
      </w:r>
      <w:r w:rsidRPr="00A6266F">
        <w:rPr>
          <w:rFonts w:ascii="Times New Roman" w:hAnsi="Times New Roman"/>
          <w:sz w:val="28"/>
          <w:szCs w:val="28"/>
          <w:lang w:eastAsia="ru-RU"/>
        </w:rPr>
        <w:t xml:space="preserve"> пени. Также в результате изменения в толковании таможенными органами норм таможенного законодательства, в отношении предпринимателей были возбуждены административные и уголовные дела, при этом таможенные органы </w:t>
      </w:r>
      <w:bookmarkStart w:id="45" w:name="_Hlk509214843"/>
      <w:r w:rsidRPr="00A6266F">
        <w:rPr>
          <w:rFonts w:ascii="Times New Roman" w:hAnsi="Times New Roman"/>
          <w:sz w:val="28"/>
          <w:szCs w:val="28"/>
          <w:lang w:eastAsia="ru-RU"/>
        </w:rPr>
        <w:t>усматривали признаки преступлений, квалифицируемых по статье 226.1 У</w:t>
      </w:r>
      <w:r>
        <w:rPr>
          <w:rFonts w:ascii="Times New Roman" w:hAnsi="Times New Roman"/>
          <w:sz w:val="28"/>
          <w:szCs w:val="28"/>
          <w:lang w:eastAsia="ru-RU"/>
        </w:rPr>
        <w:t>головного кодекса Российской Федерации</w:t>
      </w:r>
      <w:r w:rsidRPr="00A6266F">
        <w:rPr>
          <w:rFonts w:ascii="Times New Roman" w:hAnsi="Times New Roman"/>
          <w:sz w:val="28"/>
          <w:szCs w:val="28"/>
          <w:lang w:eastAsia="ru-RU"/>
        </w:rPr>
        <w:t xml:space="preserve"> </w:t>
      </w:r>
      <w:r>
        <w:rPr>
          <w:rFonts w:ascii="Times New Roman" w:hAnsi="Times New Roman"/>
          <w:sz w:val="28"/>
          <w:szCs w:val="28"/>
          <w:lang w:eastAsia="ru-RU"/>
        </w:rPr>
        <w:t xml:space="preserve">(далее – УК РФ) </w:t>
      </w:r>
      <w:r w:rsidRPr="00A6266F">
        <w:rPr>
          <w:rFonts w:ascii="Times New Roman" w:hAnsi="Times New Roman"/>
          <w:sz w:val="28"/>
          <w:szCs w:val="28"/>
          <w:lang w:eastAsia="ru-RU"/>
        </w:rPr>
        <w:t xml:space="preserve">«Контрабанда….стратегически важных товаров и ресурсов …..». </w:t>
      </w:r>
      <w:bookmarkEnd w:id="45"/>
      <w:r w:rsidRPr="00A6266F">
        <w:rPr>
          <w:rFonts w:ascii="Times New Roman" w:hAnsi="Times New Roman"/>
          <w:sz w:val="28"/>
          <w:szCs w:val="28"/>
          <w:lang w:eastAsia="ru-RU"/>
        </w:rPr>
        <w:t xml:space="preserve">В условиях списания значительных финансовых средств со счетов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и уголовных преследований, компании-экспортеры вынуждены </w:t>
      </w:r>
      <w:r>
        <w:rPr>
          <w:rFonts w:ascii="Times New Roman" w:hAnsi="Times New Roman"/>
          <w:sz w:val="28"/>
          <w:szCs w:val="28"/>
          <w:lang w:eastAsia="ru-RU"/>
        </w:rPr>
        <w:t>были прекращать</w:t>
      </w:r>
      <w:r w:rsidRPr="00A6266F">
        <w:rPr>
          <w:rFonts w:ascii="Times New Roman" w:hAnsi="Times New Roman"/>
          <w:sz w:val="28"/>
          <w:szCs w:val="28"/>
          <w:lang w:eastAsia="ru-RU"/>
        </w:rPr>
        <w:t xml:space="preserve"> деятельность, в результате чего</w:t>
      </w:r>
      <w:r>
        <w:rPr>
          <w:rFonts w:ascii="Times New Roman" w:hAnsi="Times New Roman"/>
          <w:sz w:val="28"/>
          <w:szCs w:val="28"/>
          <w:lang w:eastAsia="ru-RU"/>
        </w:rPr>
        <w:t>,</w:t>
      </w:r>
      <w:r w:rsidRPr="00A6266F">
        <w:rPr>
          <w:rFonts w:ascii="Times New Roman" w:hAnsi="Times New Roman"/>
          <w:sz w:val="28"/>
          <w:szCs w:val="28"/>
          <w:lang w:eastAsia="ru-RU"/>
        </w:rPr>
        <w:t xml:space="preserve"> негативным следствием этой ситуации становится сокращение рабочих мест, а также уменьшение поступлений валютной выручки от экспорта</w:t>
      </w:r>
      <w:r>
        <w:rPr>
          <w:rFonts w:ascii="Times New Roman" w:hAnsi="Times New Roman"/>
          <w:sz w:val="28"/>
          <w:szCs w:val="28"/>
          <w:lang w:eastAsia="ru-RU"/>
        </w:rPr>
        <w:t xml:space="preserve"> </w:t>
      </w:r>
      <w:r w:rsidRPr="00A6266F">
        <w:rPr>
          <w:rFonts w:ascii="Times New Roman" w:hAnsi="Times New Roman"/>
          <w:sz w:val="28"/>
          <w:szCs w:val="28"/>
          <w:lang w:eastAsia="ru-RU"/>
        </w:rPr>
        <w:t xml:space="preserve">и налогов в бюджеты различных уровней. </w:t>
      </w:r>
    </w:p>
    <w:p w:rsidR="00F81D85" w:rsidRPr="00A6266F" w:rsidRDefault="00F81D85" w:rsidP="00F81D85">
      <w:pPr>
        <w:spacing w:after="0" w:line="240" w:lineRule="auto"/>
        <w:ind w:firstLine="708"/>
        <w:jc w:val="both"/>
        <w:rPr>
          <w:rFonts w:ascii="Times New Roman" w:hAnsi="Times New Roman"/>
          <w:sz w:val="28"/>
          <w:szCs w:val="28"/>
          <w:lang w:eastAsia="ru-RU"/>
        </w:rPr>
      </w:pPr>
      <w:bookmarkStart w:id="46" w:name="_Hlk485975178"/>
      <w:r w:rsidRPr="00A6266F">
        <w:rPr>
          <w:rFonts w:ascii="Times New Roman" w:hAnsi="Times New Roman"/>
          <w:sz w:val="28"/>
          <w:szCs w:val="28"/>
          <w:lang w:eastAsia="ru-RU"/>
        </w:rPr>
        <w:t>Следует заметить, что данная проблема, возникшая вследстви</w:t>
      </w:r>
      <w:r w:rsidR="00B10926">
        <w:rPr>
          <w:rFonts w:ascii="Times New Roman" w:hAnsi="Times New Roman"/>
          <w:sz w:val="28"/>
          <w:szCs w:val="28"/>
          <w:lang w:eastAsia="ru-RU"/>
        </w:rPr>
        <w:t>е</w:t>
      </w:r>
      <w:r w:rsidRPr="00A6266F">
        <w:rPr>
          <w:rFonts w:ascii="Times New Roman" w:hAnsi="Times New Roman"/>
          <w:sz w:val="28"/>
          <w:szCs w:val="28"/>
          <w:lang w:eastAsia="ru-RU"/>
        </w:rPr>
        <w:t xml:space="preserve"> несовершенства законодательства, регламентирующего экспорт металлолома, затронула все компании, осуществляющие </w:t>
      </w:r>
      <w:r w:rsidRPr="00A6266F">
        <w:rPr>
          <w:rFonts w:ascii="Times New Roman" w:hAnsi="Times New Roman"/>
          <w:sz w:val="28"/>
          <w:szCs w:val="28"/>
        </w:rPr>
        <w:t>деятельность в данной сфере. Негативным результатом стало значительное сокращение объемов экспортируемого товара и, соответственно</w:t>
      </w:r>
      <w:r>
        <w:rPr>
          <w:rFonts w:ascii="Times New Roman" w:hAnsi="Times New Roman"/>
          <w:sz w:val="28"/>
          <w:szCs w:val="28"/>
        </w:rPr>
        <w:t>,</w:t>
      </w:r>
      <w:r w:rsidRPr="00A6266F">
        <w:rPr>
          <w:rFonts w:ascii="Times New Roman" w:hAnsi="Times New Roman"/>
          <w:sz w:val="28"/>
          <w:szCs w:val="28"/>
        </w:rPr>
        <w:t xml:space="preserve"> уменьшение суммы валютной выручки, поступающей в Российскую Федерацию. </w:t>
      </w:r>
      <w:r>
        <w:rPr>
          <w:rFonts w:ascii="Times New Roman" w:hAnsi="Times New Roman"/>
          <w:sz w:val="28"/>
          <w:szCs w:val="28"/>
        </w:rPr>
        <w:t xml:space="preserve">Указанная </w:t>
      </w:r>
      <w:r w:rsidRPr="00A6266F">
        <w:rPr>
          <w:rFonts w:ascii="Times New Roman" w:hAnsi="Times New Roman"/>
          <w:sz w:val="28"/>
          <w:szCs w:val="28"/>
          <w:lang w:eastAsia="ru-RU"/>
        </w:rPr>
        <w:t xml:space="preserve">проблема приобрела резонансный характер и широко освещалась в средствах массовой информации. При этом </w:t>
      </w:r>
      <w:bookmarkEnd w:id="46"/>
      <w:r w:rsidRPr="00A6266F">
        <w:rPr>
          <w:rFonts w:ascii="Times New Roman" w:hAnsi="Times New Roman"/>
          <w:sz w:val="28"/>
          <w:szCs w:val="28"/>
          <w:lang w:eastAsia="ru-RU"/>
        </w:rPr>
        <w:t>обращения, направленные предпринимателями-экспортерами в Федеральную таможенную службу, также не вызвали должной реакции и внимания со стороны ведомства.</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lang w:eastAsia="ru-RU"/>
        </w:rPr>
        <w:t xml:space="preserve">Является уместным отметить, что свою экспертную оценку подхода, реализуемого ведомством в части организации таможенного контроля данного </w:t>
      </w:r>
      <w:r w:rsidRPr="00A6266F">
        <w:rPr>
          <w:rFonts w:ascii="Times New Roman" w:hAnsi="Times New Roman"/>
          <w:sz w:val="28"/>
          <w:szCs w:val="28"/>
          <w:lang w:eastAsia="ru-RU"/>
        </w:rPr>
        <w:lastRenderedPageBreak/>
        <w:t>вида товаров, изложили ученые-правоведы в</w:t>
      </w:r>
      <w:r w:rsidRPr="00A6266F">
        <w:rPr>
          <w:rFonts w:ascii="Times New Roman" w:hAnsi="Times New Roman"/>
          <w:sz w:val="28"/>
          <w:szCs w:val="28"/>
        </w:rPr>
        <w:t xml:space="preserve"> экспертном заключении, подготовленном ФГБОУ ВПО «Санкт-Петербургский государственный университет», представленн</w:t>
      </w:r>
      <w:r>
        <w:rPr>
          <w:rFonts w:ascii="Times New Roman" w:hAnsi="Times New Roman"/>
          <w:sz w:val="28"/>
          <w:szCs w:val="28"/>
        </w:rPr>
        <w:t>о</w:t>
      </w:r>
      <w:r w:rsidRPr="00A6266F">
        <w:rPr>
          <w:rFonts w:ascii="Times New Roman" w:hAnsi="Times New Roman"/>
          <w:sz w:val="28"/>
          <w:szCs w:val="28"/>
        </w:rPr>
        <w:t xml:space="preserve">м в распоряжение Уполномоченного. По мнению авторов заключения, решение о правомерности </w:t>
      </w:r>
      <w:r w:rsidRPr="00A6266F">
        <w:rPr>
          <w:rFonts w:ascii="Times New Roman" w:hAnsi="Times New Roman"/>
          <w:sz w:val="28"/>
          <w:szCs w:val="28"/>
          <w:lang w:eastAsia="ru-RU"/>
        </w:rPr>
        <w:t>включения в таможенную стоимость товаров сумм таможенных пошлин, компенсируемых покупателем товаров в рамках агентских договоров, должно приниматься на основе детального изучения условий реализации внешнеэкономической сделки при уч</w:t>
      </w:r>
      <w:r>
        <w:rPr>
          <w:rFonts w:ascii="Times New Roman" w:hAnsi="Times New Roman"/>
          <w:sz w:val="28"/>
          <w:szCs w:val="28"/>
          <w:lang w:eastAsia="ru-RU"/>
        </w:rPr>
        <w:t>е</w:t>
      </w:r>
      <w:r w:rsidRPr="00A6266F">
        <w:rPr>
          <w:rFonts w:ascii="Times New Roman" w:hAnsi="Times New Roman"/>
          <w:sz w:val="28"/>
          <w:szCs w:val="28"/>
          <w:lang w:eastAsia="ru-RU"/>
        </w:rPr>
        <w:t>те всех е</w:t>
      </w:r>
      <w:r>
        <w:rPr>
          <w:rFonts w:ascii="Times New Roman" w:hAnsi="Times New Roman"/>
          <w:sz w:val="28"/>
          <w:szCs w:val="28"/>
          <w:lang w:eastAsia="ru-RU"/>
        </w:rPr>
        <w:t>е</w:t>
      </w:r>
      <w:r w:rsidRPr="00A6266F">
        <w:rPr>
          <w:rFonts w:ascii="Times New Roman" w:hAnsi="Times New Roman"/>
          <w:sz w:val="28"/>
          <w:szCs w:val="28"/>
          <w:lang w:eastAsia="ru-RU"/>
        </w:rPr>
        <w:t xml:space="preserve"> особенностей. К сожалению, на практике этого не происходит, внимательное исследование в рамках проверки подменяется шаблонным подходом.</w:t>
      </w:r>
    </w:p>
    <w:p w:rsidR="00F81D85" w:rsidRPr="00A6266F" w:rsidRDefault="00F81D85" w:rsidP="00F81D85">
      <w:pPr>
        <w:spacing w:after="0" w:line="240" w:lineRule="auto"/>
        <w:ind w:firstLine="708"/>
        <w:jc w:val="both"/>
        <w:rPr>
          <w:rFonts w:ascii="Times New Roman" w:hAnsi="Times New Roman"/>
          <w:sz w:val="28"/>
          <w:szCs w:val="28"/>
        </w:rPr>
      </w:pPr>
      <w:r w:rsidRPr="00A6266F">
        <w:rPr>
          <w:rFonts w:ascii="Times New Roman" w:hAnsi="Times New Roman"/>
          <w:sz w:val="28"/>
          <w:szCs w:val="28"/>
          <w:lang w:eastAsia="ru-RU"/>
        </w:rPr>
        <w:t xml:space="preserve">В этих условиях, в целях выработки мер, направленных на защиту прав </w:t>
      </w:r>
      <w:r w:rsidRPr="00A6266F">
        <w:rPr>
          <w:rFonts w:ascii="Times New Roman" w:hAnsi="Times New Roman"/>
          <w:sz w:val="28"/>
          <w:szCs w:val="28"/>
          <w:lang w:eastAsia="ru-RU"/>
        </w:rPr>
        <w:br/>
        <w:t>и законных интересов предпринимателей</w:t>
      </w:r>
      <w:r>
        <w:rPr>
          <w:rFonts w:ascii="Times New Roman" w:hAnsi="Times New Roman"/>
          <w:sz w:val="28"/>
          <w:szCs w:val="28"/>
          <w:lang w:eastAsia="ru-RU"/>
        </w:rPr>
        <w:t>,</w:t>
      </w:r>
      <w:r w:rsidRPr="00A6266F">
        <w:rPr>
          <w:rFonts w:ascii="Times New Roman" w:hAnsi="Times New Roman"/>
          <w:sz w:val="28"/>
          <w:szCs w:val="28"/>
          <w:lang w:eastAsia="ru-RU"/>
        </w:rPr>
        <w:t xml:space="preserve"> </w:t>
      </w:r>
      <w:r w:rsidRPr="00A6266F">
        <w:rPr>
          <w:rFonts w:ascii="Times New Roman" w:hAnsi="Times New Roman"/>
          <w:sz w:val="28"/>
          <w:szCs w:val="28"/>
        </w:rPr>
        <w:t xml:space="preserve">Уполномоченным в адрес Министерства финансов Российской Федерации (далее – Минфин России) направлено письмо с предложением рассмотреть возможность проведения совещания с участием представителей заинтересованных ведомств, </w:t>
      </w:r>
      <w:r w:rsidRPr="00A6266F">
        <w:rPr>
          <w:rFonts w:ascii="Times New Roman" w:hAnsi="Times New Roman"/>
          <w:sz w:val="28"/>
          <w:szCs w:val="28"/>
        </w:rPr>
        <w:br/>
        <w:t>бизнес-сообщества и органов прокурорского надзора.</w:t>
      </w:r>
    </w:p>
    <w:p w:rsidR="00F81D85" w:rsidRPr="00A6266F" w:rsidRDefault="00F81D85" w:rsidP="00F81D85">
      <w:pPr>
        <w:spacing w:after="0" w:line="240" w:lineRule="auto"/>
        <w:ind w:firstLine="708"/>
        <w:jc w:val="both"/>
        <w:rPr>
          <w:rFonts w:ascii="Times New Roman" w:hAnsi="Times New Roman"/>
          <w:sz w:val="28"/>
          <w:szCs w:val="28"/>
        </w:rPr>
      </w:pPr>
      <w:r w:rsidRPr="00A6266F">
        <w:rPr>
          <w:rFonts w:ascii="Times New Roman" w:hAnsi="Times New Roman"/>
          <w:sz w:val="28"/>
          <w:szCs w:val="28"/>
        </w:rPr>
        <w:t xml:space="preserve">Как следовало из ответа федерального органа исполнительной власти, вопрос применения Правил был рассмотрен Минфином России совместно </w:t>
      </w:r>
      <w:r w:rsidR="00083FB5">
        <w:rPr>
          <w:rFonts w:ascii="Times New Roman" w:hAnsi="Times New Roman"/>
          <w:sz w:val="28"/>
          <w:szCs w:val="28"/>
        </w:rPr>
        <w:br/>
      </w:r>
      <w:r w:rsidRPr="00A6266F">
        <w:rPr>
          <w:rFonts w:ascii="Times New Roman" w:hAnsi="Times New Roman"/>
          <w:sz w:val="28"/>
          <w:szCs w:val="28"/>
        </w:rPr>
        <w:t xml:space="preserve">с ФТС России, по результатам которого стандартное решение о </w:t>
      </w:r>
      <w:bookmarkStart w:id="47" w:name="_Hlk506372049"/>
      <w:r w:rsidRPr="00A6266F">
        <w:rPr>
          <w:rFonts w:ascii="Times New Roman" w:hAnsi="Times New Roman"/>
          <w:sz w:val="28"/>
          <w:szCs w:val="28"/>
        </w:rPr>
        <w:t xml:space="preserve">включении таможенной пошлины в таможенную стоимость товара было признано правомерным. </w:t>
      </w:r>
    </w:p>
    <w:p w:rsidR="00F81D85" w:rsidRPr="00A6266F" w:rsidRDefault="00F81D85" w:rsidP="00F81D85">
      <w:pPr>
        <w:spacing w:after="0" w:line="240" w:lineRule="auto"/>
        <w:ind w:firstLine="708"/>
        <w:jc w:val="both"/>
        <w:rPr>
          <w:rFonts w:ascii="Times New Roman" w:hAnsi="Times New Roman"/>
          <w:sz w:val="28"/>
          <w:szCs w:val="28"/>
        </w:rPr>
      </w:pPr>
      <w:r w:rsidRPr="00A6266F">
        <w:rPr>
          <w:rFonts w:ascii="Times New Roman" w:hAnsi="Times New Roman"/>
          <w:sz w:val="28"/>
          <w:szCs w:val="28"/>
        </w:rPr>
        <w:t xml:space="preserve">В то же время, ярким примером, иллюстрирующим необоснованность такого подхода таможенных органов к оценке правоотношений в рамках реализации внешнеторговых контрактов на экспорт металлолома, является ситуация, связанная с действиями Балтийской таможни в отношении </w:t>
      </w:r>
      <w:r w:rsidR="00083FB5">
        <w:rPr>
          <w:rFonts w:ascii="Times New Roman" w:hAnsi="Times New Roman"/>
          <w:sz w:val="28"/>
          <w:szCs w:val="28"/>
        </w:rPr>
        <w:br/>
      </w:r>
      <w:r w:rsidRPr="00A6266F">
        <w:rPr>
          <w:rFonts w:ascii="Times New Roman" w:hAnsi="Times New Roman"/>
          <w:sz w:val="28"/>
          <w:szCs w:val="28"/>
        </w:rPr>
        <w:t>ООО «Интервторресурс» по проведению корректировок таможенной стоимости товара, а также по итогам проверок в ходе осуществления посттаможенного контроля.</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rPr>
        <w:t xml:space="preserve">В частности, исходя из результатов проведенной камеральной проверки партии экспортируемых товаров, Балтийской таможней был сделан вывод </w:t>
      </w:r>
      <w:r w:rsidR="00083FB5">
        <w:rPr>
          <w:rFonts w:ascii="Times New Roman" w:hAnsi="Times New Roman"/>
          <w:sz w:val="28"/>
          <w:szCs w:val="28"/>
        </w:rPr>
        <w:br/>
      </w:r>
      <w:r w:rsidRPr="00A6266F">
        <w:rPr>
          <w:rFonts w:ascii="Times New Roman" w:hAnsi="Times New Roman"/>
          <w:sz w:val="28"/>
          <w:szCs w:val="28"/>
        </w:rPr>
        <w:t>о наличии фактов уклонения от уплаты таможенных платежей, вследствие чего</w:t>
      </w:r>
      <w:r>
        <w:rPr>
          <w:rFonts w:ascii="Times New Roman" w:hAnsi="Times New Roman"/>
          <w:sz w:val="28"/>
          <w:szCs w:val="28"/>
        </w:rPr>
        <w:t>,</w:t>
      </w:r>
      <w:r w:rsidRPr="00A6266F">
        <w:rPr>
          <w:rFonts w:ascii="Times New Roman" w:hAnsi="Times New Roman"/>
          <w:sz w:val="28"/>
          <w:szCs w:val="28"/>
        </w:rPr>
        <w:t xml:space="preserve"> принято решение о возбуждении уголовного дела по ст</w:t>
      </w:r>
      <w:r>
        <w:rPr>
          <w:rFonts w:ascii="Times New Roman" w:hAnsi="Times New Roman"/>
          <w:sz w:val="28"/>
          <w:szCs w:val="28"/>
        </w:rPr>
        <w:t>ать</w:t>
      </w:r>
      <w:r w:rsidR="00B10926">
        <w:rPr>
          <w:rFonts w:ascii="Times New Roman" w:hAnsi="Times New Roman"/>
          <w:sz w:val="28"/>
          <w:szCs w:val="28"/>
        </w:rPr>
        <w:t>е</w:t>
      </w:r>
      <w:r w:rsidRPr="00A6266F">
        <w:rPr>
          <w:rFonts w:ascii="Times New Roman" w:hAnsi="Times New Roman"/>
          <w:sz w:val="28"/>
          <w:szCs w:val="28"/>
        </w:rPr>
        <w:t xml:space="preserve"> </w:t>
      </w:r>
      <w:r w:rsidRPr="00A6266F">
        <w:rPr>
          <w:rFonts w:ascii="Times New Roman" w:hAnsi="Times New Roman"/>
          <w:sz w:val="28"/>
          <w:szCs w:val="28"/>
          <w:lang w:eastAsia="ru-RU"/>
        </w:rPr>
        <w:t>226.1 УК РФ «Контрабанда….». При этом комментарии и доводы компании, опровергающие такие оценки, не были учтены таможенным органом. Следует отметить, что Уполномоченный в своем обращении, направленн</w:t>
      </w:r>
      <w:r w:rsidR="00B10926">
        <w:rPr>
          <w:rFonts w:ascii="Times New Roman" w:hAnsi="Times New Roman"/>
          <w:sz w:val="28"/>
          <w:szCs w:val="28"/>
          <w:lang w:eastAsia="ru-RU"/>
        </w:rPr>
        <w:t>о</w:t>
      </w:r>
      <w:r w:rsidRPr="00A6266F">
        <w:rPr>
          <w:rFonts w:ascii="Times New Roman" w:hAnsi="Times New Roman"/>
          <w:sz w:val="28"/>
          <w:szCs w:val="28"/>
          <w:lang w:eastAsia="ru-RU"/>
        </w:rPr>
        <w:t>м в адрес Минфин</w:t>
      </w:r>
      <w:r>
        <w:rPr>
          <w:rFonts w:ascii="Times New Roman" w:hAnsi="Times New Roman"/>
          <w:sz w:val="28"/>
          <w:szCs w:val="28"/>
          <w:lang w:eastAsia="ru-RU"/>
        </w:rPr>
        <w:t>а</w:t>
      </w:r>
      <w:r w:rsidRPr="00A6266F">
        <w:rPr>
          <w:rFonts w:ascii="Times New Roman" w:hAnsi="Times New Roman"/>
          <w:sz w:val="28"/>
          <w:szCs w:val="28"/>
          <w:lang w:eastAsia="ru-RU"/>
        </w:rPr>
        <w:t xml:space="preserve"> России, обратил внимание на обоснованность представленных предпринимателями аргументов и подчеркнул необходимость более глубокого изучения ситуации.</w:t>
      </w:r>
    </w:p>
    <w:p w:rsidR="00F81D85" w:rsidRPr="00A6266F" w:rsidRDefault="00F81D85" w:rsidP="00F81D85">
      <w:pPr>
        <w:spacing w:after="0" w:line="240" w:lineRule="auto"/>
        <w:ind w:firstLine="708"/>
        <w:jc w:val="both"/>
        <w:rPr>
          <w:rFonts w:ascii="Times New Roman" w:hAnsi="Times New Roman"/>
          <w:sz w:val="28"/>
          <w:szCs w:val="28"/>
        </w:rPr>
      </w:pPr>
      <w:r w:rsidRPr="00A6266F">
        <w:rPr>
          <w:rFonts w:ascii="Times New Roman" w:hAnsi="Times New Roman"/>
          <w:sz w:val="28"/>
          <w:szCs w:val="28"/>
        </w:rPr>
        <w:t>Представляется важным указать, что впоследствии данные доводы нашли свое подтверждение в ходе расследования уголовного дела, прекращенного в связи с отсутствием события преступления.</w:t>
      </w:r>
    </w:p>
    <w:p w:rsidR="00F81D85" w:rsidRPr="00A6266F" w:rsidRDefault="00F81D85" w:rsidP="00F81D85">
      <w:pPr>
        <w:spacing w:after="0" w:line="240" w:lineRule="auto"/>
        <w:ind w:firstLine="708"/>
        <w:jc w:val="both"/>
        <w:rPr>
          <w:rFonts w:ascii="Times New Roman" w:hAnsi="Times New Roman"/>
          <w:sz w:val="28"/>
          <w:szCs w:val="28"/>
        </w:rPr>
      </w:pPr>
      <w:r w:rsidRPr="00A6266F">
        <w:rPr>
          <w:rFonts w:ascii="Times New Roman" w:hAnsi="Times New Roman"/>
          <w:sz w:val="28"/>
          <w:szCs w:val="28"/>
        </w:rPr>
        <w:t xml:space="preserve">Принимая во внимание отсутствие единого мнения как у теоретиков, так и у практиков по обозначенному вопросу, в настоящее время </w:t>
      </w:r>
      <w:r w:rsidRPr="00A6266F">
        <w:rPr>
          <w:rFonts w:ascii="Times New Roman" w:hAnsi="Times New Roman"/>
          <w:sz w:val="28"/>
          <w:szCs w:val="28"/>
        </w:rPr>
        <w:lastRenderedPageBreak/>
        <w:t>Уполномоченным продолжается работа, направленная на уяснение правовых норм с целью их единообразного понимания и применения.</w:t>
      </w:r>
    </w:p>
    <w:bookmarkEnd w:id="47"/>
    <w:p w:rsidR="00F81D85" w:rsidRPr="00A6266F" w:rsidRDefault="00F81D85" w:rsidP="00F81D85">
      <w:pPr>
        <w:spacing w:before="240" w:after="240" w:line="240" w:lineRule="auto"/>
        <w:jc w:val="center"/>
        <w:rPr>
          <w:rFonts w:ascii="Times New Roman" w:hAnsi="Times New Roman"/>
          <w:sz w:val="28"/>
          <w:szCs w:val="28"/>
          <w:lang w:eastAsia="ru-RU"/>
        </w:rPr>
      </w:pPr>
      <w:r w:rsidRPr="00A6266F">
        <w:rPr>
          <w:rFonts w:ascii="Times New Roman" w:hAnsi="Times New Roman"/>
          <w:sz w:val="28"/>
          <w:szCs w:val="28"/>
          <w:lang w:eastAsia="ru-RU"/>
        </w:rPr>
        <w:t>***</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Весьма показательной, с точки зрения наличия признаков создания административных барьеров в сфере таможенного администрирования, является ситуация, описанная в поступившем в адрес Уполномоченного обращении, связанная </w:t>
      </w:r>
      <w:r w:rsidRPr="00321F6E">
        <w:rPr>
          <w:rFonts w:ascii="Times New Roman" w:hAnsi="Times New Roman"/>
          <w:b/>
          <w:sz w:val="28"/>
          <w:szCs w:val="28"/>
        </w:rPr>
        <w:t>с присвоением классификационного кода товара - ТРУБОПРОКАТНЫЙ СТАН</w:t>
      </w:r>
      <w:r w:rsidRPr="00A6266F">
        <w:rPr>
          <w:rFonts w:ascii="Times New Roman" w:hAnsi="Times New Roman"/>
          <w:sz w:val="28"/>
          <w:szCs w:val="28"/>
        </w:rPr>
        <w:t xml:space="preserve">, ввоз которого на территорию страны </w:t>
      </w:r>
      <w:r w:rsidR="00083FB5">
        <w:rPr>
          <w:rFonts w:ascii="Times New Roman" w:hAnsi="Times New Roman"/>
          <w:sz w:val="28"/>
          <w:szCs w:val="28"/>
        </w:rPr>
        <w:br/>
      </w:r>
      <w:r w:rsidRPr="00A6266F">
        <w:rPr>
          <w:rFonts w:ascii="Times New Roman" w:hAnsi="Times New Roman"/>
          <w:sz w:val="28"/>
          <w:szCs w:val="28"/>
        </w:rPr>
        <w:t>и последующее декларирование в соответствии с установленным порядком осуществляла российская компания.</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По мнению таможенного органа, указанному товару должен быть присвоен классификационный код товара по ТН ВЭД 8515 80 100 0, в то время как предприниматели определяли его как 8455 10 000 0. В связи с этим предприниматели вынуждены были внести на депозит таможенного органа более 30 млн. руб. в качестве обеспечительного платежа. Разбирательство относительно правильности классификации товара длилось более 4-х месяцев. В конечном итоге, решением Арбитражного суда Санкт-Петербурга </w:t>
      </w:r>
      <w:r w:rsidR="00083FB5">
        <w:rPr>
          <w:rFonts w:ascii="Times New Roman" w:hAnsi="Times New Roman"/>
          <w:sz w:val="28"/>
          <w:szCs w:val="28"/>
        </w:rPr>
        <w:br/>
      </w:r>
      <w:r w:rsidRPr="00A6266F">
        <w:rPr>
          <w:rFonts w:ascii="Times New Roman" w:hAnsi="Times New Roman"/>
          <w:sz w:val="28"/>
          <w:szCs w:val="28"/>
        </w:rPr>
        <w:t xml:space="preserve">и Ленинградской области факт достоверности кода товара, заявленного предпринимателем, был подтвержден, а решение Балтийской таможни </w:t>
      </w:r>
      <w:r w:rsidR="00083FB5">
        <w:rPr>
          <w:rFonts w:ascii="Times New Roman" w:hAnsi="Times New Roman"/>
          <w:sz w:val="28"/>
          <w:szCs w:val="28"/>
        </w:rPr>
        <w:br/>
      </w:r>
      <w:r w:rsidRPr="00A6266F">
        <w:rPr>
          <w:rFonts w:ascii="Times New Roman" w:hAnsi="Times New Roman"/>
          <w:sz w:val="28"/>
          <w:szCs w:val="28"/>
        </w:rPr>
        <w:t xml:space="preserve">об изменении кода товара с 8455 10 000 0 на 8515 80 100 0 признано незаконным. </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Следует отметить, что на основе принятого таможенным органом решения об изменении кода товара с 8455 10 000 0 на 8515 80 100 0, был</w:t>
      </w:r>
      <w:r>
        <w:rPr>
          <w:rFonts w:ascii="Times New Roman" w:hAnsi="Times New Roman"/>
          <w:sz w:val="28"/>
          <w:szCs w:val="28"/>
        </w:rPr>
        <w:t>о</w:t>
      </w:r>
      <w:r w:rsidRPr="00A6266F">
        <w:rPr>
          <w:rFonts w:ascii="Times New Roman" w:hAnsi="Times New Roman"/>
          <w:sz w:val="28"/>
          <w:szCs w:val="28"/>
        </w:rPr>
        <w:t xml:space="preserve"> возбужден</w:t>
      </w:r>
      <w:r>
        <w:rPr>
          <w:rFonts w:ascii="Times New Roman" w:hAnsi="Times New Roman"/>
          <w:sz w:val="28"/>
          <w:szCs w:val="28"/>
        </w:rPr>
        <w:t>о</w:t>
      </w:r>
      <w:r w:rsidRPr="00A6266F">
        <w:rPr>
          <w:rFonts w:ascii="Times New Roman" w:hAnsi="Times New Roman"/>
          <w:sz w:val="28"/>
          <w:szCs w:val="28"/>
        </w:rPr>
        <w:t xml:space="preserve"> дело об административном правонарушении по ч</w:t>
      </w:r>
      <w:r>
        <w:rPr>
          <w:rFonts w:ascii="Times New Roman" w:hAnsi="Times New Roman"/>
          <w:sz w:val="28"/>
          <w:szCs w:val="28"/>
        </w:rPr>
        <w:t>асти</w:t>
      </w:r>
      <w:r w:rsidRPr="00A6266F">
        <w:rPr>
          <w:rFonts w:ascii="Times New Roman" w:hAnsi="Times New Roman"/>
          <w:sz w:val="28"/>
          <w:szCs w:val="28"/>
        </w:rPr>
        <w:t xml:space="preserve"> 2 ст</w:t>
      </w:r>
      <w:r>
        <w:rPr>
          <w:rFonts w:ascii="Times New Roman" w:hAnsi="Times New Roman"/>
          <w:sz w:val="28"/>
          <w:szCs w:val="28"/>
        </w:rPr>
        <w:t>атьи</w:t>
      </w:r>
      <w:r w:rsidRPr="00A6266F">
        <w:rPr>
          <w:rFonts w:ascii="Times New Roman" w:hAnsi="Times New Roman"/>
          <w:sz w:val="28"/>
          <w:szCs w:val="28"/>
        </w:rPr>
        <w:t xml:space="preserve"> 16.2 Кодекса Российской Федерации об административных правонарушениях и уголовное дело по признакам преступления, предусмотренного п</w:t>
      </w:r>
      <w:r>
        <w:rPr>
          <w:rFonts w:ascii="Times New Roman" w:hAnsi="Times New Roman"/>
          <w:sz w:val="28"/>
          <w:szCs w:val="28"/>
        </w:rPr>
        <w:t>унктом</w:t>
      </w:r>
      <w:r w:rsidRPr="00A6266F">
        <w:rPr>
          <w:rFonts w:ascii="Times New Roman" w:hAnsi="Times New Roman"/>
          <w:sz w:val="28"/>
          <w:szCs w:val="28"/>
        </w:rPr>
        <w:t xml:space="preserve"> «г» ч</w:t>
      </w:r>
      <w:r>
        <w:rPr>
          <w:rFonts w:ascii="Times New Roman" w:hAnsi="Times New Roman"/>
          <w:sz w:val="28"/>
          <w:szCs w:val="28"/>
        </w:rPr>
        <w:t>асти</w:t>
      </w:r>
      <w:r w:rsidRPr="00A6266F">
        <w:rPr>
          <w:rFonts w:ascii="Times New Roman" w:hAnsi="Times New Roman"/>
          <w:sz w:val="28"/>
          <w:szCs w:val="28"/>
        </w:rPr>
        <w:t xml:space="preserve"> 2 ст</w:t>
      </w:r>
      <w:r>
        <w:rPr>
          <w:rFonts w:ascii="Times New Roman" w:hAnsi="Times New Roman"/>
          <w:sz w:val="28"/>
          <w:szCs w:val="28"/>
        </w:rPr>
        <w:t>атьи</w:t>
      </w:r>
      <w:r w:rsidRPr="00A6266F">
        <w:rPr>
          <w:rFonts w:ascii="Times New Roman" w:hAnsi="Times New Roman"/>
          <w:sz w:val="28"/>
          <w:szCs w:val="28"/>
        </w:rPr>
        <w:t xml:space="preserve"> 194 У</w:t>
      </w:r>
      <w:r>
        <w:rPr>
          <w:rFonts w:ascii="Times New Roman" w:hAnsi="Times New Roman"/>
          <w:sz w:val="28"/>
          <w:szCs w:val="28"/>
        </w:rPr>
        <w:t>К РФ</w:t>
      </w:r>
      <w:r w:rsidRPr="00A6266F">
        <w:rPr>
          <w:rFonts w:ascii="Times New Roman" w:hAnsi="Times New Roman"/>
          <w:sz w:val="28"/>
          <w:szCs w:val="28"/>
        </w:rPr>
        <w:t xml:space="preserve"> по факту уклонения от уплаты таможенных платежей.</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Обращает внимание на тот факт, что указанные дела впоследствии были прекращены в связи с отсутствием состава административного правонарушения и отсутствия в деянии состава преступления. В свою очередь этот факт может рассматриваться как содержащий признаки незаконного преследования предпринимателя, а также создание условий, затрудняющей ведение его деятельности.</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С целью всестороннего и объективного изучения фактов, описанных </w:t>
      </w:r>
      <w:r w:rsidRPr="00A6266F">
        <w:rPr>
          <w:rFonts w:ascii="Times New Roman" w:hAnsi="Times New Roman"/>
          <w:sz w:val="28"/>
          <w:szCs w:val="28"/>
        </w:rPr>
        <w:br/>
        <w:t>в обращении предпринимателей, Уполномоченным направлен соответствующий запрос в Балтийскую таможню.</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Учитывая то обстоятельство, что в установленный законодательством срок названным таможенным органом не были представлены необходимые пояснения, Уполномоченным организовано направление письма в адрес С</w:t>
      </w:r>
      <w:r>
        <w:rPr>
          <w:rFonts w:ascii="Times New Roman" w:hAnsi="Times New Roman"/>
          <w:sz w:val="28"/>
          <w:szCs w:val="28"/>
        </w:rPr>
        <w:t>еверо-Западного таможенного управления</w:t>
      </w:r>
      <w:r w:rsidRPr="00A6266F">
        <w:rPr>
          <w:rFonts w:ascii="Times New Roman" w:hAnsi="Times New Roman"/>
          <w:sz w:val="28"/>
          <w:szCs w:val="28"/>
        </w:rPr>
        <w:t xml:space="preserve"> с предложением о принятии мер, направленны</w:t>
      </w:r>
      <w:r>
        <w:rPr>
          <w:rFonts w:ascii="Times New Roman" w:hAnsi="Times New Roman"/>
          <w:sz w:val="28"/>
          <w:szCs w:val="28"/>
        </w:rPr>
        <w:t>х</w:t>
      </w:r>
      <w:r w:rsidRPr="00A6266F">
        <w:rPr>
          <w:rFonts w:ascii="Times New Roman" w:hAnsi="Times New Roman"/>
          <w:sz w:val="28"/>
          <w:szCs w:val="28"/>
        </w:rPr>
        <w:t xml:space="preserve"> на обеспечение неукоснительного соблюдения законодательства должностными лицами Балтийской таможни. Также </w:t>
      </w:r>
      <w:r w:rsidR="00083FB5">
        <w:rPr>
          <w:rFonts w:ascii="Times New Roman" w:hAnsi="Times New Roman"/>
          <w:sz w:val="28"/>
          <w:szCs w:val="28"/>
        </w:rPr>
        <w:br/>
      </w:r>
      <w:r w:rsidRPr="00A6266F">
        <w:rPr>
          <w:rFonts w:ascii="Times New Roman" w:hAnsi="Times New Roman"/>
          <w:sz w:val="28"/>
          <w:szCs w:val="28"/>
        </w:rPr>
        <w:lastRenderedPageBreak/>
        <w:t>в письме, направленном в адрес регионального управления ведомства, предложено рассмотреть вопрос о правомерности принятия таможенным органом решений о проведении таможенной экспертизы в ходе осуществления проверочных мероприятий в отношении совершенно аналогичных партий товаров</w:t>
      </w:r>
      <w:r>
        <w:rPr>
          <w:rFonts w:ascii="Times New Roman" w:hAnsi="Times New Roman"/>
          <w:sz w:val="28"/>
          <w:szCs w:val="28"/>
        </w:rPr>
        <w:t>,</w:t>
      </w:r>
      <w:r w:rsidRPr="00A6266F">
        <w:rPr>
          <w:rFonts w:ascii="Times New Roman" w:hAnsi="Times New Roman"/>
          <w:sz w:val="28"/>
          <w:szCs w:val="28"/>
        </w:rPr>
        <w:t xml:space="preserve"> ввоз которых осуществляется компанией.</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В настоящее время Уполномоченным продолжается работа, направленная на устранение возникающих на этапе идентификации данного товара негативных факторов, затрудняющих ведение международной торговли.</w:t>
      </w:r>
    </w:p>
    <w:p w:rsidR="00F81D85" w:rsidRPr="00A6266F" w:rsidRDefault="00F81D85" w:rsidP="00F81D85">
      <w:pPr>
        <w:spacing w:after="0" w:line="240" w:lineRule="auto"/>
        <w:ind w:firstLine="709"/>
        <w:jc w:val="both"/>
        <w:rPr>
          <w:rFonts w:ascii="Times New Roman" w:hAnsi="Times New Roman"/>
          <w:sz w:val="28"/>
          <w:szCs w:val="28"/>
        </w:rPr>
      </w:pPr>
      <w:r w:rsidRPr="00A6266F">
        <w:rPr>
          <w:rFonts w:ascii="Times New Roman" w:hAnsi="Times New Roman"/>
          <w:sz w:val="28"/>
          <w:szCs w:val="28"/>
        </w:rPr>
        <w:t xml:space="preserve">Следует отметить взаимосвязь вышеизложенной проблемы с не менее важным вопросом </w:t>
      </w:r>
      <w:r w:rsidRPr="007E5E23">
        <w:rPr>
          <w:rFonts w:ascii="Times New Roman" w:hAnsi="Times New Roman"/>
          <w:b/>
          <w:sz w:val="28"/>
          <w:szCs w:val="28"/>
        </w:rPr>
        <w:t>применения системы управления рисками таможенными органами</w:t>
      </w:r>
      <w:r>
        <w:rPr>
          <w:rFonts w:ascii="Times New Roman" w:hAnsi="Times New Roman"/>
          <w:b/>
          <w:sz w:val="28"/>
          <w:szCs w:val="28"/>
        </w:rPr>
        <w:t xml:space="preserve">, </w:t>
      </w:r>
      <w:r w:rsidRPr="00834F3F">
        <w:rPr>
          <w:rFonts w:ascii="Times New Roman" w:hAnsi="Times New Roman"/>
          <w:sz w:val="28"/>
          <w:szCs w:val="28"/>
        </w:rPr>
        <w:t>который</w:t>
      </w:r>
      <w:r w:rsidRPr="00A6266F">
        <w:rPr>
          <w:rFonts w:ascii="Times New Roman" w:hAnsi="Times New Roman"/>
          <w:sz w:val="28"/>
          <w:szCs w:val="28"/>
        </w:rPr>
        <w:t xml:space="preserve"> неоднократно выносился </w:t>
      </w:r>
      <w:r>
        <w:rPr>
          <w:rFonts w:ascii="Times New Roman" w:hAnsi="Times New Roman"/>
          <w:sz w:val="28"/>
          <w:szCs w:val="28"/>
        </w:rPr>
        <w:t xml:space="preserve">предпринимателями </w:t>
      </w:r>
      <w:r w:rsidRPr="00A6266F">
        <w:rPr>
          <w:rFonts w:ascii="Times New Roman" w:hAnsi="Times New Roman"/>
          <w:sz w:val="28"/>
          <w:szCs w:val="28"/>
        </w:rPr>
        <w:t xml:space="preserve">на рассмотрение мероприятий, проводимых в рамках функционирования Общественного совета при ФТС России и под эгидой института </w:t>
      </w:r>
      <w:r>
        <w:rPr>
          <w:rFonts w:ascii="Times New Roman" w:hAnsi="Times New Roman"/>
          <w:sz w:val="28"/>
          <w:szCs w:val="28"/>
        </w:rPr>
        <w:t>у</w:t>
      </w:r>
      <w:r w:rsidRPr="00A6266F">
        <w:rPr>
          <w:rFonts w:ascii="Times New Roman" w:hAnsi="Times New Roman"/>
          <w:sz w:val="28"/>
          <w:szCs w:val="28"/>
        </w:rPr>
        <w:t xml:space="preserve">полномоченных при по защите прав предпринимателей. </w:t>
      </w:r>
    </w:p>
    <w:p w:rsidR="00F81D85" w:rsidRPr="00A6266F" w:rsidRDefault="00F81D85" w:rsidP="00F81D85">
      <w:pPr>
        <w:spacing w:after="0" w:line="240" w:lineRule="auto"/>
        <w:ind w:right="23" w:firstLine="709"/>
        <w:jc w:val="both"/>
        <w:rPr>
          <w:rFonts w:ascii="Times New Roman" w:eastAsia="Arial Unicode MS" w:hAnsi="Times New Roman"/>
          <w:sz w:val="28"/>
          <w:szCs w:val="28"/>
          <w:lang w:eastAsia="ru-RU"/>
        </w:rPr>
      </w:pPr>
      <w:r w:rsidRPr="00A6266F">
        <w:rPr>
          <w:rFonts w:ascii="Times New Roman" w:eastAsia="Arial Unicode MS" w:hAnsi="Times New Roman"/>
          <w:sz w:val="28"/>
          <w:szCs w:val="28"/>
          <w:lang w:eastAsia="ru-RU"/>
        </w:rPr>
        <w:t>По мнению бизнес</w:t>
      </w:r>
      <w:r w:rsidR="00B10926">
        <w:rPr>
          <w:rFonts w:ascii="Times New Roman" w:eastAsia="Arial Unicode MS" w:hAnsi="Times New Roman"/>
          <w:sz w:val="28"/>
          <w:szCs w:val="28"/>
          <w:lang w:eastAsia="ru-RU"/>
        </w:rPr>
        <w:t>-</w:t>
      </w:r>
      <w:r w:rsidRPr="00A6266F">
        <w:rPr>
          <w:rFonts w:ascii="Times New Roman" w:eastAsia="Arial Unicode MS" w:hAnsi="Times New Roman"/>
          <w:sz w:val="28"/>
          <w:szCs w:val="28"/>
          <w:lang w:eastAsia="ru-RU"/>
        </w:rPr>
        <w:t>сообщества, разделяемого Уполномоченным, существующие подходы к применению системы управления рисками нуждаются в серь</w:t>
      </w:r>
      <w:r>
        <w:rPr>
          <w:rFonts w:ascii="Times New Roman" w:eastAsia="Arial Unicode MS" w:hAnsi="Times New Roman"/>
          <w:sz w:val="28"/>
          <w:szCs w:val="28"/>
          <w:lang w:eastAsia="ru-RU"/>
        </w:rPr>
        <w:t>е</w:t>
      </w:r>
      <w:r w:rsidRPr="00A6266F">
        <w:rPr>
          <w:rFonts w:ascii="Times New Roman" w:eastAsia="Arial Unicode MS" w:hAnsi="Times New Roman"/>
          <w:sz w:val="28"/>
          <w:szCs w:val="28"/>
          <w:lang w:eastAsia="ru-RU"/>
        </w:rPr>
        <w:t>зном реформировании. Наибольшую о</w:t>
      </w:r>
      <w:r>
        <w:rPr>
          <w:rFonts w:ascii="Times New Roman" w:eastAsia="Arial Unicode MS" w:hAnsi="Times New Roman"/>
          <w:sz w:val="28"/>
          <w:szCs w:val="28"/>
          <w:lang w:eastAsia="ru-RU"/>
        </w:rPr>
        <w:t>беспокоенность</w:t>
      </w:r>
      <w:r w:rsidRPr="00A6266F">
        <w:rPr>
          <w:rFonts w:ascii="Times New Roman" w:eastAsia="Arial Unicode MS" w:hAnsi="Times New Roman"/>
          <w:sz w:val="28"/>
          <w:szCs w:val="28"/>
          <w:lang w:eastAsia="ru-RU"/>
        </w:rPr>
        <w:t xml:space="preserve">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 xml:space="preserve">у предпринимателей вызывает практика использования так называемых «стоимостных профилей рисков», как правило выступающих в качестве обоснования для проведения дополнительных проверок и решений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 xml:space="preserve">о доначислении таможенных платежей. Нередко при создании таких профилей рисков используются сомнительные с точки зрения полноты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 xml:space="preserve">и всесторонности источники, при этом такие документы, имеющие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 xml:space="preserve">для должностных лиц таможенных органов обязательный характер, относятся к категории закрытых, то есть имеют гриф «для служебного пользования».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С целью исключения нанесения ущерба при проведении контроля таможенной стоимости на основе таких документов предлагается придать стоимостным профилям риска открытый характер, например, в виде информирования об «индикативных ценах» товаров или изда</w:t>
      </w:r>
      <w:r w:rsidR="008117AE">
        <w:rPr>
          <w:rFonts w:ascii="Times New Roman" w:eastAsia="Arial Unicode MS" w:hAnsi="Times New Roman"/>
          <w:sz w:val="28"/>
          <w:szCs w:val="28"/>
          <w:lang w:eastAsia="ru-RU"/>
        </w:rPr>
        <w:t>ния</w:t>
      </w:r>
      <w:r w:rsidR="00B10926">
        <w:rPr>
          <w:rFonts w:ascii="Times New Roman" w:eastAsia="Arial Unicode MS" w:hAnsi="Times New Roman"/>
          <w:color w:val="FF0000"/>
          <w:sz w:val="28"/>
          <w:szCs w:val="28"/>
          <w:lang w:eastAsia="ru-RU"/>
        </w:rPr>
        <w:t xml:space="preserve"> </w:t>
      </w:r>
      <w:r w:rsidR="00083FB5">
        <w:rPr>
          <w:rFonts w:ascii="Times New Roman" w:eastAsia="Arial Unicode MS" w:hAnsi="Times New Roman"/>
          <w:color w:val="FF0000"/>
          <w:sz w:val="28"/>
          <w:szCs w:val="28"/>
          <w:lang w:eastAsia="ru-RU"/>
        </w:rPr>
        <w:br/>
      </w:r>
      <w:r w:rsidRPr="00A6266F">
        <w:rPr>
          <w:rFonts w:ascii="Times New Roman" w:eastAsia="Arial Unicode MS" w:hAnsi="Times New Roman"/>
          <w:sz w:val="28"/>
          <w:szCs w:val="28"/>
          <w:lang w:eastAsia="ru-RU"/>
        </w:rPr>
        <w:t>на регулярной основе. Кроме прочего</w:t>
      </w:r>
      <w:r>
        <w:rPr>
          <w:rFonts w:ascii="Times New Roman" w:eastAsia="Arial Unicode MS" w:hAnsi="Times New Roman"/>
          <w:sz w:val="28"/>
          <w:szCs w:val="28"/>
          <w:lang w:eastAsia="ru-RU"/>
        </w:rPr>
        <w:t>,</w:t>
      </w:r>
      <w:r w:rsidRPr="00A6266F">
        <w:rPr>
          <w:rFonts w:ascii="Times New Roman" w:eastAsia="Arial Unicode MS" w:hAnsi="Times New Roman"/>
          <w:sz w:val="28"/>
          <w:szCs w:val="28"/>
          <w:lang w:eastAsia="ru-RU"/>
        </w:rPr>
        <w:t xml:space="preserve"> это способствовало бы большей прозрачности правоотношени</w:t>
      </w:r>
      <w:r w:rsidR="00B10926">
        <w:rPr>
          <w:rFonts w:ascii="Times New Roman" w:eastAsia="Arial Unicode MS" w:hAnsi="Times New Roman"/>
          <w:sz w:val="28"/>
          <w:szCs w:val="28"/>
          <w:lang w:eastAsia="ru-RU"/>
        </w:rPr>
        <w:t>й</w:t>
      </w:r>
      <w:r w:rsidRPr="00A6266F">
        <w:rPr>
          <w:rFonts w:ascii="Times New Roman" w:eastAsia="Arial Unicode MS" w:hAnsi="Times New Roman"/>
          <w:sz w:val="28"/>
          <w:szCs w:val="28"/>
          <w:lang w:eastAsia="ru-RU"/>
        </w:rPr>
        <w:t xml:space="preserve"> в таможенной сфере, устранению административных барьеров и снижению коррупционных рисков.</w:t>
      </w:r>
    </w:p>
    <w:p w:rsidR="00F81D85" w:rsidRDefault="00F81D85" w:rsidP="00F81D85">
      <w:pPr>
        <w:spacing w:after="0" w:line="240" w:lineRule="auto"/>
        <w:ind w:right="23" w:firstLine="709"/>
        <w:jc w:val="both"/>
        <w:rPr>
          <w:rFonts w:ascii="Times New Roman" w:eastAsia="Arial Unicode MS" w:hAnsi="Times New Roman"/>
          <w:sz w:val="28"/>
          <w:szCs w:val="28"/>
          <w:lang w:eastAsia="ru-RU"/>
        </w:rPr>
      </w:pPr>
      <w:r w:rsidRPr="00A6266F">
        <w:rPr>
          <w:rFonts w:ascii="Times New Roman" w:eastAsia="Arial Unicode MS" w:hAnsi="Times New Roman"/>
          <w:sz w:val="28"/>
          <w:szCs w:val="28"/>
          <w:lang w:eastAsia="ru-RU"/>
        </w:rPr>
        <w:t xml:space="preserve">В этом контексте следует отметить, что свою роль в организации подготовки документов, отвечающих таким критериям, могло бы выполнить бизнес-сообщество. Признанные общественные организации предпринимателей, в состав которых входят отраслевые ассоциации,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 xml:space="preserve">при надлежащей координации со стороны </w:t>
      </w:r>
      <w:r>
        <w:rPr>
          <w:rFonts w:ascii="Times New Roman" w:eastAsia="Arial Unicode MS" w:hAnsi="Times New Roman"/>
          <w:sz w:val="28"/>
          <w:szCs w:val="28"/>
          <w:lang w:eastAsia="ru-RU"/>
        </w:rPr>
        <w:t>О</w:t>
      </w:r>
      <w:r w:rsidRPr="00A6266F">
        <w:rPr>
          <w:rFonts w:ascii="Times New Roman" w:eastAsia="Arial Unicode MS" w:hAnsi="Times New Roman"/>
          <w:sz w:val="28"/>
          <w:szCs w:val="28"/>
          <w:lang w:eastAsia="ru-RU"/>
        </w:rPr>
        <w:t xml:space="preserve">бщественного совета справились бы с задачей предоставления необходимых заключений и обзоров рынка </w:t>
      </w:r>
      <w:r w:rsidR="00083FB5">
        <w:rPr>
          <w:rFonts w:ascii="Times New Roman" w:eastAsia="Arial Unicode MS" w:hAnsi="Times New Roman"/>
          <w:sz w:val="28"/>
          <w:szCs w:val="28"/>
          <w:lang w:eastAsia="ru-RU"/>
        </w:rPr>
        <w:br/>
      </w:r>
      <w:r w:rsidRPr="00A6266F">
        <w:rPr>
          <w:rFonts w:ascii="Times New Roman" w:eastAsia="Arial Unicode MS" w:hAnsi="Times New Roman"/>
          <w:sz w:val="28"/>
          <w:szCs w:val="28"/>
          <w:lang w:eastAsia="ru-RU"/>
        </w:rPr>
        <w:t>по различным товарам в распоряжение таможенных органов.</w:t>
      </w:r>
    </w:p>
    <w:p w:rsidR="00F81D85" w:rsidRPr="00A6266F" w:rsidRDefault="00F81D85" w:rsidP="00F81D85">
      <w:pPr>
        <w:widowControl w:val="0"/>
        <w:spacing w:before="240" w:after="240" w:line="240" w:lineRule="auto"/>
        <w:jc w:val="center"/>
        <w:rPr>
          <w:rFonts w:ascii="Times New Roman" w:hAnsi="Times New Roman"/>
          <w:b/>
          <w:sz w:val="28"/>
          <w:szCs w:val="28"/>
        </w:rPr>
      </w:pPr>
      <w:r w:rsidRPr="00A6266F">
        <w:rPr>
          <w:rFonts w:ascii="Times New Roman" w:hAnsi="Times New Roman"/>
          <w:b/>
          <w:sz w:val="28"/>
          <w:szCs w:val="28"/>
        </w:rPr>
        <w:t>***</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Основанием для направления ряда жалоб в адрес Уполномоченного от предпринимателей – участников ВЭД, </w:t>
      </w:r>
      <w:r>
        <w:rPr>
          <w:rFonts w:ascii="Times New Roman" w:hAnsi="Times New Roman"/>
          <w:sz w:val="28"/>
          <w:szCs w:val="28"/>
          <w:lang w:eastAsia="ru-RU"/>
        </w:rPr>
        <w:t>а также</w:t>
      </w:r>
      <w:r w:rsidRPr="00A6266F">
        <w:rPr>
          <w:rFonts w:ascii="Times New Roman" w:hAnsi="Times New Roman"/>
          <w:sz w:val="28"/>
          <w:szCs w:val="28"/>
          <w:lang w:eastAsia="ru-RU"/>
        </w:rPr>
        <w:t xml:space="preserve"> компаний, предоставляющих </w:t>
      </w:r>
      <w:r w:rsidRPr="00A6266F">
        <w:rPr>
          <w:rFonts w:ascii="Times New Roman" w:hAnsi="Times New Roman"/>
          <w:sz w:val="28"/>
          <w:szCs w:val="28"/>
          <w:lang w:eastAsia="ru-RU"/>
        </w:rPr>
        <w:lastRenderedPageBreak/>
        <w:t>услуги по перевалке внешнеторговых грузов</w:t>
      </w:r>
      <w:r>
        <w:rPr>
          <w:rFonts w:ascii="Times New Roman" w:hAnsi="Times New Roman"/>
          <w:sz w:val="28"/>
          <w:szCs w:val="28"/>
          <w:lang w:eastAsia="ru-RU"/>
        </w:rPr>
        <w:t>,</w:t>
      </w:r>
      <w:r w:rsidRPr="00A6266F">
        <w:rPr>
          <w:rFonts w:ascii="Times New Roman" w:hAnsi="Times New Roman"/>
          <w:sz w:val="28"/>
          <w:szCs w:val="28"/>
          <w:lang w:eastAsia="ru-RU"/>
        </w:rPr>
        <w:t xml:space="preserve"> явились </w:t>
      </w:r>
      <w:r w:rsidRPr="00880F65">
        <w:rPr>
          <w:rFonts w:ascii="Times New Roman" w:hAnsi="Times New Roman"/>
          <w:b/>
          <w:sz w:val="28"/>
          <w:szCs w:val="28"/>
          <w:lang w:eastAsia="ru-RU"/>
        </w:rPr>
        <w:t>проблемы, связанные с работой железнодорожного транспорта,</w:t>
      </w:r>
      <w:r w:rsidRPr="00A6266F">
        <w:rPr>
          <w:rFonts w:ascii="Times New Roman" w:hAnsi="Times New Roman"/>
          <w:sz w:val="28"/>
          <w:szCs w:val="28"/>
          <w:lang w:eastAsia="ru-RU"/>
        </w:rPr>
        <w:t xml:space="preserve"> </w:t>
      </w:r>
      <w:r w:rsidRPr="00A6266F">
        <w:rPr>
          <w:rFonts w:ascii="Times New Roman" w:hAnsi="Times New Roman"/>
          <w:color w:val="000000"/>
          <w:sz w:val="28"/>
          <w:szCs w:val="28"/>
          <w:lang w:eastAsia="ru-RU"/>
        </w:rPr>
        <w:t>которые</w:t>
      </w:r>
      <w:r w:rsidRPr="00A6266F">
        <w:rPr>
          <w:rFonts w:ascii="Times New Roman" w:hAnsi="Times New Roman"/>
          <w:sz w:val="28"/>
          <w:szCs w:val="28"/>
          <w:lang w:eastAsia="ru-RU"/>
        </w:rPr>
        <w:t xml:space="preserve"> негативно сказываются как на эффективности функционировании важнейшего транспортного узла страны, каким является морской порт Санкт-Петербург, так и на условиях ведения внешнеэкономической деятельности субъектами предпринимательства, предполагающей использование морского транспорта.</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В результате нарушений, допущенных ОАО «Российские железные дороги» (далее </w:t>
      </w:r>
      <w:bookmarkStart w:id="48" w:name="_Hlk509413305"/>
      <w:r w:rsidRPr="00A6266F">
        <w:rPr>
          <w:rFonts w:ascii="Times New Roman" w:hAnsi="Times New Roman"/>
          <w:sz w:val="28"/>
          <w:szCs w:val="28"/>
          <w:lang w:eastAsia="ru-RU"/>
        </w:rPr>
        <w:t xml:space="preserve">– </w:t>
      </w:r>
      <w:bookmarkEnd w:id="48"/>
      <w:r w:rsidRPr="00A6266F">
        <w:rPr>
          <w:rFonts w:ascii="Times New Roman" w:hAnsi="Times New Roman"/>
          <w:sz w:val="28"/>
          <w:szCs w:val="28"/>
          <w:lang w:eastAsia="ru-RU"/>
        </w:rPr>
        <w:t xml:space="preserve">ОАО «РЖД»), выразившихся в несоблюдении порядка движения контейнерных поездов, установленного сводным графиком движения в соответствии с </w:t>
      </w:r>
      <w:hyperlink r:id="rId60" w:anchor="/document/12129474/entry/18001" w:history="1">
        <w:r w:rsidRPr="00A6266F">
          <w:rPr>
            <w:rFonts w:ascii="Times New Roman" w:hAnsi="Times New Roman"/>
            <w:sz w:val="28"/>
            <w:szCs w:val="28"/>
            <w:lang w:eastAsia="ru-RU"/>
          </w:rPr>
          <w:t>п</w:t>
        </w:r>
        <w:r>
          <w:rPr>
            <w:rFonts w:ascii="Times New Roman" w:hAnsi="Times New Roman"/>
            <w:sz w:val="28"/>
            <w:szCs w:val="28"/>
            <w:lang w:eastAsia="ru-RU"/>
          </w:rPr>
          <w:t>унктом</w:t>
        </w:r>
        <w:r w:rsidRPr="00A6266F">
          <w:rPr>
            <w:rFonts w:ascii="Times New Roman" w:hAnsi="Times New Roman"/>
            <w:sz w:val="28"/>
            <w:szCs w:val="28"/>
            <w:lang w:eastAsia="ru-RU"/>
          </w:rPr>
          <w:t xml:space="preserve"> 1 ст</w:t>
        </w:r>
        <w:r>
          <w:rPr>
            <w:rFonts w:ascii="Times New Roman" w:hAnsi="Times New Roman"/>
            <w:sz w:val="28"/>
            <w:szCs w:val="28"/>
            <w:lang w:eastAsia="ru-RU"/>
          </w:rPr>
          <w:t>атьи</w:t>
        </w:r>
        <w:r w:rsidRPr="00A6266F">
          <w:rPr>
            <w:rFonts w:ascii="Times New Roman" w:hAnsi="Times New Roman"/>
            <w:sz w:val="28"/>
            <w:szCs w:val="28"/>
            <w:lang w:eastAsia="ru-RU"/>
          </w:rPr>
          <w:t xml:space="preserve"> 18</w:t>
        </w:r>
      </w:hyperlink>
      <w:r w:rsidRPr="00A6266F">
        <w:rPr>
          <w:rFonts w:ascii="Times New Roman" w:hAnsi="Times New Roman"/>
          <w:sz w:val="28"/>
          <w:szCs w:val="28"/>
          <w:lang w:eastAsia="ru-RU"/>
        </w:rPr>
        <w:t xml:space="preserve"> Федерального закона от 10</w:t>
      </w:r>
      <w:r>
        <w:rPr>
          <w:rFonts w:ascii="Times New Roman" w:hAnsi="Times New Roman"/>
          <w:sz w:val="28"/>
          <w:szCs w:val="28"/>
          <w:lang w:eastAsia="ru-RU"/>
        </w:rPr>
        <w:t xml:space="preserve"> января </w:t>
      </w:r>
      <w:r w:rsidRPr="00A6266F">
        <w:rPr>
          <w:rFonts w:ascii="Times New Roman" w:hAnsi="Times New Roman"/>
          <w:sz w:val="28"/>
          <w:szCs w:val="28"/>
          <w:lang w:eastAsia="ru-RU"/>
        </w:rPr>
        <w:t xml:space="preserve">2003 </w:t>
      </w:r>
      <w:r>
        <w:rPr>
          <w:rFonts w:ascii="Times New Roman" w:hAnsi="Times New Roman"/>
          <w:sz w:val="28"/>
          <w:szCs w:val="28"/>
          <w:lang w:eastAsia="ru-RU"/>
        </w:rPr>
        <w:t>года №</w:t>
      </w:r>
      <w:r w:rsidRPr="00A6266F">
        <w:rPr>
          <w:rFonts w:ascii="Times New Roman" w:hAnsi="Times New Roman"/>
          <w:sz w:val="28"/>
          <w:szCs w:val="28"/>
          <w:lang w:eastAsia="ru-RU"/>
        </w:rPr>
        <w:t xml:space="preserve"> 17-ФЗ «О железнодорожном транспорте в Российской Федерации»</w:t>
      </w:r>
      <w:r>
        <w:rPr>
          <w:rFonts w:ascii="Times New Roman" w:hAnsi="Times New Roman"/>
          <w:sz w:val="28"/>
          <w:szCs w:val="28"/>
          <w:lang w:eastAsia="ru-RU"/>
        </w:rPr>
        <w:t>,</w:t>
      </w:r>
      <w:r w:rsidRPr="00A6266F">
        <w:rPr>
          <w:rFonts w:ascii="Times New Roman" w:hAnsi="Times New Roman"/>
          <w:sz w:val="28"/>
          <w:szCs w:val="28"/>
          <w:lang w:eastAsia="ru-RU"/>
        </w:rPr>
        <w:t xml:space="preserve"> была серьезно затруднена доставка груза из морского порта «Большой Порт Санкт-Петербург» на автомобильные заводы контрагентов, что, в свою очередь, повлекло за собой простои внешнеторговых грузов в порту и значительные финансовые потери для многих участников внешнеэкономической деятельности.</w:t>
      </w:r>
    </w:p>
    <w:p w:rsidR="00F81D85" w:rsidRPr="00A6266F" w:rsidRDefault="00F81D85" w:rsidP="00F81D85">
      <w:pPr>
        <w:spacing w:after="0" w:line="240" w:lineRule="auto"/>
        <w:ind w:firstLine="709"/>
        <w:jc w:val="both"/>
        <w:rPr>
          <w:rFonts w:ascii="Times New Roman" w:hAnsi="Times New Roman"/>
          <w:bCs/>
          <w:sz w:val="28"/>
          <w:szCs w:val="28"/>
        </w:rPr>
      </w:pPr>
      <w:r w:rsidRPr="00A6266F">
        <w:rPr>
          <w:rFonts w:ascii="Times New Roman" w:hAnsi="Times New Roman"/>
          <w:bCs/>
          <w:sz w:val="28"/>
          <w:szCs w:val="28"/>
          <w:bdr w:val="none" w:sz="0" w:space="0" w:color="auto" w:frame="1"/>
          <w:lang w:eastAsia="ru-RU"/>
        </w:rPr>
        <w:t xml:space="preserve">Действуя в рамках своей компетенции, Уполномоченным </w:t>
      </w:r>
      <w:r w:rsidRPr="00A6266F">
        <w:rPr>
          <w:rFonts w:ascii="Times New Roman" w:hAnsi="Times New Roman"/>
          <w:sz w:val="28"/>
          <w:szCs w:val="28"/>
          <w:lang w:eastAsia="ru-RU"/>
        </w:rPr>
        <w:t xml:space="preserve">в адрес </w:t>
      </w:r>
      <w:r>
        <w:rPr>
          <w:rFonts w:ascii="Times New Roman" w:hAnsi="Times New Roman"/>
          <w:sz w:val="28"/>
          <w:szCs w:val="28"/>
          <w:lang w:eastAsia="ru-RU"/>
        </w:rPr>
        <w:br/>
      </w:r>
      <w:r w:rsidRPr="00A6266F">
        <w:rPr>
          <w:rFonts w:ascii="Times New Roman" w:hAnsi="Times New Roman"/>
          <w:bCs/>
          <w:sz w:val="28"/>
          <w:szCs w:val="28"/>
          <w:bdr w:val="none" w:sz="0" w:space="0" w:color="auto" w:frame="1"/>
          <w:lang w:eastAsia="ru-RU"/>
        </w:rPr>
        <w:t>ОАО «РЖД» был направлен ряд писем с просьбой прокомментировать сложившуюся ситуацию, однако</w:t>
      </w:r>
      <w:r>
        <w:rPr>
          <w:rFonts w:ascii="Times New Roman" w:hAnsi="Times New Roman"/>
          <w:bCs/>
          <w:sz w:val="28"/>
          <w:szCs w:val="28"/>
          <w:bdr w:val="none" w:sz="0" w:space="0" w:color="auto" w:frame="1"/>
          <w:lang w:eastAsia="ru-RU"/>
        </w:rPr>
        <w:t>,</w:t>
      </w:r>
      <w:r w:rsidRPr="00A6266F">
        <w:rPr>
          <w:rFonts w:ascii="Times New Roman" w:hAnsi="Times New Roman"/>
          <w:bCs/>
          <w:sz w:val="28"/>
          <w:szCs w:val="28"/>
          <w:bdr w:val="none" w:sz="0" w:space="0" w:color="auto" w:frame="1"/>
          <w:lang w:eastAsia="ru-RU"/>
        </w:rPr>
        <w:t xml:space="preserve"> представленные ответы </w:t>
      </w:r>
      <w:r w:rsidRPr="00A6266F">
        <w:rPr>
          <w:rFonts w:ascii="Times New Roman" w:hAnsi="Times New Roman"/>
          <w:bCs/>
          <w:sz w:val="28"/>
          <w:szCs w:val="28"/>
        </w:rPr>
        <w:t>носили формальный характер и не содержали необходимой информаци</w:t>
      </w:r>
      <w:r>
        <w:rPr>
          <w:rFonts w:ascii="Times New Roman" w:hAnsi="Times New Roman"/>
          <w:bCs/>
          <w:sz w:val="28"/>
          <w:szCs w:val="28"/>
        </w:rPr>
        <w:t>и</w:t>
      </w:r>
      <w:r w:rsidRPr="00A6266F">
        <w:rPr>
          <w:rFonts w:ascii="Times New Roman" w:hAnsi="Times New Roman"/>
          <w:bCs/>
          <w:sz w:val="28"/>
          <w:szCs w:val="28"/>
        </w:rPr>
        <w:t xml:space="preserve"> о причинах нарушений и предпринятых мерах по их исключению.</w:t>
      </w:r>
    </w:p>
    <w:p w:rsidR="00F81D85" w:rsidRPr="00A6266F" w:rsidRDefault="00F81D85" w:rsidP="00F81D85">
      <w:pPr>
        <w:spacing w:after="0" w:line="240" w:lineRule="auto"/>
        <w:ind w:firstLine="708"/>
        <w:jc w:val="both"/>
        <w:rPr>
          <w:rFonts w:ascii="Times New Roman" w:hAnsi="Times New Roman"/>
          <w:sz w:val="28"/>
          <w:szCs w:val="28"/>
          <w:lang w:eastAsia="ru-RU"/>
        </w:rPr>
      </w:pPr>
      <w:r w:rsidRPr="00A6266F">
        <w:rPr>
          <w:rFonts w:ascii="Times New Roman" w:hAnsi="Times New Roman"/>
          <w:sz w:val="28"/>
          <w:szCs w:val="28"/>
          <w:lang w:eastAsia="ru-RU"/>
        </w:rPr>
        <w:t xml:space="preserve">В данном контексте является уместным отметить, что глава нашего государства особо подчеркнул необходимость организации целенаправленной работы всех профильных ведомств по повышению конкурентоспособности морских портов Северо-Западного региона России в части создания современных сервисов для обслуживания грузов, а также комплексного подхода к развитию транспортной инфраструктуры в целях обеспечения максимально благоприятных условий для ведения международной торговой деятельности.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В связи с этим представляется, что принятие ОАО «РЖД» решений </w:t>
      </w:r>
      <w:r w:rsidRPr="00A6266F">
        <w:rPr>
          <w:rFonts w:ascii="Times New Roman" w:hAnsi="Times New Roman"/>
          <w:sz w:val="28"/>
          <w:szCs w:val="28"/>
          <w:lang w:eastAsia="ru-RU"/>
        </w:rPr>
        <w:br/>
        <w:t xml:space="preserve">об отмене в графике движения на 2017 год ряда контейнерных поездов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не корреспондируется с названными целями. Кроме того, внесение в график подобных изменений, существенно повлиявших на функционирование морского торгового порта «Большой порт Санкт-Петербург», можно расценивать как нарушение принципа организации перевозочного процесса и движения поездов на железных дорогах в части увязки с работой других видов транспорта.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t xml:space="preserve">Принимая во внимание актуальность описанной проблемы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для предпринимателей Санкт-Петербурга, осуществляющих деятельность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в сфере внешней торговли, Уполномоченный обратился в Министерство транспорта Российской Федерации с просьбой рассмотреть вопрос </w:t>
      </w:r>
      <w:r w:rsidR="00083FB5">
        <w:rPr>
          <w:rFonts w:ascii="Times New Roman" w:hAnsi="Times New Roman"/>
          <w:sz w:val="28"/>
          <w:szCs w:val="28"/>
          <w:lang w:eastAsia="ru-RU"/>
        </w:rPr>
        <w:br/>
      </w:r>
      <w:r w:rsidRPr="00A6266F">
        <w:rPr>
          <w:rFonts w:ascii="Times New Roman" w:hAnsi="Times New Roman"/>
          <w:sz w:val="28"/>
          <w:szCs w:val="28"/>
          <w:lang w:eastAsia="ru-RU"/>
        </w:rPr>
        <w:t xml:space="preserve">о проведении внутриведомственной проверки с целью выработки мер, направленных на исключение подобных негативных фактов. </w:t>
      </w:r>
    </w:p>
    <w:p w:rsidR="00F81D85" w:rsidRPr="00A6266F" w:rsidRDefault="00F81D85" w:rsidP="00F81D85">
      <w:pPr>
        <w:spacing w:after="0" w:line="240" w:lineRule="auto"/>
        <w:ind w:firstLine="709"/>
        <w:jc w:val="both"/>
        <w:rPr>
          <w:rFonts w:ascii="Times New Roman" w:hAnsi="Times New Roman"/>
          <w:sz w:val="28"/>
          <w:szCs w:val="28"/>
          <w:lang w:eastAsia="ru-RU"/>
        </w:rPr>
      </w:pPr>
      <w:r w:rsidRPr="00A6266F">
        <w:rPr>
          <w:rFonts w:ascii="Times New Roman" w:hAnsi="Times New Roman"/>
          <w:sz w:val="28"/>
          <w:szCs w:val="28"/>
          <w:lang w:eastAsia="ru-RU"/>
        </w:rPr>
        <w:lastRenderedPageBreak/>
        <w:t xml:space="preserve">По нашему мнению, перечисленные факты указывают на необходимость выработки и внедрения правовых механизмов, предусматривающих непосредственное участие института региональных уполномоченных </w:t>
      </w:r>
      <w:r w:rsidR="00083FB5">
        <w:rPr>
          <w:rFonts w:ascii="Times New Roman" w:hAnsi="Times New Roman"/>
          <w:sz w:val="28"/>
          <w:szCs w:val="28"/>
          <w:lang w:eastAsia="ru-RU"/>
        </w:rPr>
        <w:br/>
      </w:r>
      <w:r w:rsidRPr="00A6266F">
        <w:rPr>
          <w:rFonts w:ascii="Times New Roman" w:hAnsi="Times New Roman"/>
          <w:sz w:val="28"/>
          <w:szCs w:val="28"/>
          <w:lang w:eastAsia="ru-RU"/>
        </w:rPr>
        <w:t>по защите прав предпринимателей, позволяющих оперативно урегулировать подобные конфликтные ситуации в досудебном порядке с целью исключения возникновения необоснованного ущерба для субъектов предпринимательской деятельности и обеспечения благоприятных условий для международной торговли.</w:t>
      </w:r>
    </w:p>
    <w:p w:rsidR="00F81D85" w:rsidRDefault="00F81D85" w:rsidP="00F81D85">
      <w:pPr>
        <w:spacing w:after="240" w:line="240" w:lineRule="auto"/>
        <w:ind w:right="23" w:firstLine="709"/>
        <w:jc w:val="both"/>
        <w:rPr>
          <w:rFonts w:ascii="Times New Roman" w:hAnsi="Times New Roman"/>
          <w:sz w:val="28"/>
          <w:szCs w:val="28"/>
          <w:lang w:eastAsia="ru-RU"/>
        </w:rPr>
      </w:pPr>
      <w:r w:rsidRPr="00A6266F">
        <w:rPr>
          <w:rFonts w:ascii="Times New Roman" w:eastAsia="Arial Unicode MS" w:hAnsi="Times New Roman"/>
          <w:sz w:val="28"/>
          <w:szCs w:val="28"/>
          <w:lang w:eastAsia="ru-RU"/>
        </w:rPr>
        <w:t>Безусловно сфера регулирования внешнеэкономической деятельности относится к наиболее сложной и многоаспектной. В настоящее время ведется значительная работа по приведению национальных нормативных</w:t>
      </w:r>
      <w:r>
        <w:rPr>
          <w:rFonts w:ascii="Times New Roman" w:eastAsia="Arial Unicode MS" w:hAnsi="Times New Roman"/>
          <w:sz w:val="28"/>
          <w:szCs w:val="28"/>
          <w:lang w:eastAsia="ru-RU"/>
        </w:rPr>
        <w:t xml:space="preserve"> </w:t>
      </w:r>
      <w:r w:rsidRPr="00A6266F">
        <w:rPr>
          <w:rFonts w:ascii="Times New Roman" w:eastAsia="Arial Unicode MS" w:hAnsi="Times New Roman"/>
          <w:sz w:val="28"/>
          <w:szCs w:val="28"/>
          <w:lang w:eastAsia="ru-RU"/>
        </w:rPr>
        <w:t>правовых актов в соответстви</w:t>
      </w:r>
      <w:r>
        <w:rPr>
          <w:rFonts w:ascii="Times New Roman" w:eastAsia="Arial Unicode MS" w:hAnsi="Times New Roman"/>
          <w:sz w:val="28"/>
          <w:szCs w:val="28"/>
          <w:lang w:eastAsia="ru-RU"/>
        </w:rPr>
        <w:t>и</w:t>
      </w:r>
      <w:r w:rsidRPr="00A6266F">
        <w:rPr>
          <w:rFonts w:ascii="Times New Roman" w:eastAsia="Arial Unicode MS" w:hAnsi="Times New Roman"/>
          <w:sz w:val="28"/>
          <w:szCs w:val="28"/>
          <w:lang w:eastAsia="ru-RU"/>
        </w:rPr>
        <w:t xml:space="preserve"> с вступившим в силу </w:t>
      </w:r>
      <w:r w:rsidRPr="00A6266F">
        <w:rPr>
          <w:rFonts w:ascii="Times New Roman" w:hAnsi="Times New Roman"/>
          <w:sz w:val="28"/>
          <w:szCs w:val="28"/>
          <w:lang w:eastAsia="ru-RU"/>
        </w:rPr>
        <w:t>таможенным кодексом</w:t>
      </w:r>
      <w:r w:rsidRPr="00A6266F">
        <w:rPr>
          <w:rFonts w:ascii="Times New Roman" w:hAnsi="Times New Roman"/>
          <w:b/>
          <w:sz w:val="28"/>
          <w:szCs w:val="28"/>
        </w:rPr>
        <w:t xml:space="preserve"> </w:t>
      </w:r>
      <w:r w:rsidRPr="00A6266F">
        <w:rPr>
          <w:rFonts w:ascii="Times New Roman" w:hAnsi="Times New Roman"/>
          <w:sz w:val="28"/>
          <w:szCs w:val="28"/>
          <w:lang w:eastAsia="ru-RU"/>
        </w:rPr>
        <w:t xml:space="preserve">ЕАЭС. Предполагается, что проводимая органами государственной власти работа </w:t>
      </w:r>
      <w:r w:rsidR="00083FB5">
        <w:rPr>
          <w:rFonts w:ascii="Times New Roman" w:hAnsi="Times New Roman"/>
          <w:sz w:val="28"/>
          <w:szCs w:val="28"/>
          <w:lang w:eastAsia="ru-RU"/>
        </w:rPr>
        <w:br/>
      </w:r>
      <w:r w:rsidRPr="00A6266F">
        <w:rPr>
          <w:rFonts w:ascii="Times New Roman" w:hAnsi="Times New Roman"/>
          <w:sz w:val="28"/>
          <w:szCs w:val="28"/>
          <w:lang w:eastAsia="ru-RU"/>
        </w:rPr>
        <w:t>в тесном взаимодействии с бизнес-сообществом будет способствовать устранению причин и условий возникновения вышеизложенных проблем.</w:t>
      </w:r>
    </w:p>
    <w:p w:rsidR="00F81D85" w:rsidRPr="00F81D85" w:rsidRDefault="00F81D85" w:rsidP="00F81D85">
      <w:pPr>
        <w:spacing w:after="240" w:line="240" w:lineRule="auto"/>
        <w:ind w:right="23"/>
        <w:jc w:val="center"/>
        <w:rPr>
          <w:rFonts w:ascii="Times New Roman" w:eastAsia="Calibri" w:hAnsi="Times New Roman"/>
          <w:b/>
          <w:sz w:val="28"/>
          <w:szCs w:val="28"/>
        </w:rPr>
      </w:pPr>
      <w:r w:rsidRPr="00F81D85">
        <w:rPr>
          <w:rFonts w:ascii="Times New Roman" w:eastAsia="Calibri" w:hAnsi="Times New Roman"/>
          <w:b/>
          <w:sz w:val="28"/>
          <w:szCs w:val="28"/>
        </w:rPr>
        <w:t>***</w:t>
      </w:r>
    </w:p>
    <w:p w:rsidR="00F81D85" w:rsidRPr="008A33B6" w:rsidRDefault="00F81D85" w:rsidP="00F81D85">
      <w:pPr>
        <w:spacing w:after="0" w:line="240" w:lineRule="auto"/>
        <w:ind w:firstLine="709"/>
        <w:jc w:val="both"/>
        <w:rPr>
          <w:rFonts w:ascii="Times New Roman" w:eastAsia="Calibri" w:hAnsi="Times New Roman"/>
          <w:b/>
          <w:sz w:val="28"/>
          <w:szCs w:val="28"/>
        </w:rPr>
      </w:pPr>
      <w:r w:rsidRPr="0077729C">
        <w:rPr>
          <w:rFonts w:ascii="Times New Roman" w:eastAsia="Calibri" w:hAnsi="Times New Roman"/>
          <w:sz w:val="28"/>
          <w:szCs w:val="28"/>
        </w:rPr>
        <w:t xml:space="preserve">Говоря об административных барьерах, препятствующих развитию предпринимательства в Санкт-Петербурге, является обоснованным выделить также проблему, обусловленную </w:t>
      </w:r>
      <w:r w:rsidRPr="008A33B6">
        <w:rPr>
          <w:rFonts w:ascii="Times New Roman" w:eastAsia="Calibri" w:hAnsi="Times New Roman"/>
          <w:b/>
          <w:sz w:val="28"/>
          <w:szCs w:val="28"/>
        </w:rPr>
        <w:t>отсутствием нормативно закрепленного порядка определения весовых характеристик свежих фруктов и овощей, ввозимых на территорию Российской Федерации через морские порты, находящиеся в Северо-Западном федеральном округе.</w:t>
      </w:r>
    </w:p>
    <w:p w:rsidR="00F81D85" w:rsidRPr="0077729C" w:rsidRDefault="00F81D85" w:rsidP="00F81D85">
      <w:pPr>
        <w:spacing w:after="0" w:line="240" w:lineRule="auto"/>
        <w:ind w:firstLine="709"/>
        <w:jc w:val="both"/>
        <w:rPr>
          <w:rFonts w:ascii="Times New Roman" w:eastAsia="Calibri" w:hAnsi="Times New Roman"/>
          <w:sz w:val="28"/>
          <w:szCs w:val="28"/>
        </w:rPr>
      </w:pPr>
      <w:r w:rsidRPr="0077729C">
        <w:rPr>
          <w:rFonts w:ascii="Times New Roman" w:eastAsia="Calibri" w:hAnsi="Times New Roman"/>
          <w:sz w:val="28"/>
          <w:szCs w:val="28"/>
        </w:rPr>
        <w:t xml:space="preserve">Особенностью указанных товаров является то, что они подвержены гигроскопичности и температурным воздействиям, поэтому при определении их веса нетто необходимо учитывать температурные условия, влажность, </w:t>
      </w:r>
      <w:r w:rsidR="00083FB5">
        <w:rPr>
          <w:rFonts w:ascii="Times New Roman" w:eastAsia="Calibri" w:hAnsi="Times New Roman"/>
          <w:sz w:val="28"/>
          <w:szCs w:val="28"/>
        </w:rPr>
        <w:br/>
      </w:r>
      <w:r w:rsidRPr="0077729C">
        <w:rPr>
          <w:rFonts w:ascii="Times New Roman" w:eastAsia="Calibri" w:hAnsi="Times New Roman"/>
          <w:sz w:val="28"/>
          <w:szCs w:val="28"/>
        </w:rPr>
        <w:t xml:space="preserve">при которых проводятся таможенные операции, а также условия </w:t>
      </w:r>
      <w:r w:rsidR="00083FB5">
        <w:rPr>
          <w:rFonts w:ascii="Times New Roman" w:eastAsia="Calibri" w:hAnsi="Times New Roman"/>
          <w:sz w:val="28"/>
          <w:szCs w:val="28"/>
        </w:rPr>
        <w:br/>
      </w:r>
      <w:r w:rsidRPr="0077729C">
        <w:rPr>
          <w:rFonts w:ascii="Times New Roman" w:eastAsia="Calibri" w:hAnsi="Times New Roman"/>
          <w:sz w:val="28"/>
          <w:szCs w:val="28"/>
        </w:rPr>
        <w:t>и продолжительность транспортировки. Существенное влияние на результаты взвешивания оказывает и качество весового оборудования, допустимая погрешность, указанная в технической документации, и применяемые правила округления промежуточных результатов.</w:t>
      </w:r>
    </w:p>
    <w:p w:rsidR="00F81D85" w:rsidRPr="0077729C" w:rsidRDefault="00F81D85" w:rsidP="00F81D85">
      <w:pPr>
        <w:spacing w:after="0" w:line="254" w:lineRule="auto"/>
        <w:ind w:firstLine="708"/>
        <w:jc w:val="both"/>
        <w:rPr>
          <w:rFonts w:ascii="Times New Roman" w:eastAsia="Calibri" w:hAnsi="Times New Roman"/>
          <w:sz w:val="28"/>
          <w:szCs w:val="28"/>
        </w:rPr>
      </w:pPr>
      <w:r w:rsidRPr="0077729C">
        <w:rPr>
          <w:rFonts w:ascii="Times New Roman" w:eastAsia="Calibri" w:hAnsi="Times New Roman"/>
          <w:sz w:val="28"/>
          <w:szCs w:val="28"/>
        </w:rPr>
        <w:t>В этой связи экспертные организации, а также государственные контролирующие органы, в чьи функции входит определение веса, вынуждены руководствоваться собственными, зачастую произвольно установленными методами. Неоднозначность и противоречивость получаемых при этом результатов нередко является причиной принятия сомнительных с точки зрения обоснованности решений и действий контролирующих органов, и содержит в себе коррупционные риски.</w:t>
      </w:r>
    </w:p>
    <w:p w:rsidR="00F81D85" w:rsidRPr="0077729C" w:rsidRDefault="00F81D85" w:rsidP="00F81D85">
      <w:pPr>
        <w:spacing w:after="0" w:line="254" w:lineRule="auto"/>
        <w:ind w:firstLine="708"/>
        <w:jc w:val="both"/>
        <w:rPr>
          <w:rFonts w:ascii="Times New Roman" w:eastAsia="Calibri" w:hAnsi="Times New Roman"/>
          <w:sz w:val="28"/>
          <w:szCs w:val="28"/>
        </w:rPr>
      </w:pPr>
      <w:r w:rsidRPr="0077729C">
        <w:rPr>
          <w:rFonts w:ascii="Times New Roman" w:eastAsia="Calibri" w:hAnsi="Times New Roman"/>
          <w:sz w:val="28"/>
          <w:szCs w:val="28"/>
        </w:rPr>
        <w:t xml:space="preserve">С целью исключения факторов, затрудняющих ведение предпринимательской деятельности, Уполномоченным направлено в адрес Торгово-промышленной палаты Российской Федерации (далее – ТПП РФ) обращение о необходимости в рамках имеющейся компетенции разработки единой методики взвешивания овощей и фруктов. </w:t>
      </w:r>
    </w:p>
    <w:p w:rsidR="00F81D85" w:rsidRDefault="00F81D85" w:rsidP="00F81D85">
      <w:pPr>
        <w:spacing w:after="0" w:line="254" w:lineRule="auto"/>
        <w:ind w:firstLine="708"/>
        <w:jc w:val="both"/>
        <w:rPr>
          <w:rFonts w:ascii="Times New Roman" w:eastAsia="Calibri" w:hAnsi="Times New Roman"/>
          <w:sz w:val="28"/>
          <w:szCs w:val="28"/>
        </w:rPr>
      </w:pPr>
      <w:r w:rsidRPr="0077729C">
        <w:rPr>
          <w:rFonts w:ascii="Times New Roman" w:eastAsia="Calibri" w:hAnsi="Times New Roman"/>
          <w:sz w:val="28"/>
          <w:szCs w:val="28"/>
        </w:rPr>
        <w:t>Позиция Уполномоченного была поддержана ТПП РФ, Решением Комиссии ТПП РФ по экспертизе и аттестации экспертов от 15 февраля 2018 года (Протокол № 82) утвержден стандарт СТО ТПП 20-15-18 «Порядок определения массы нетто свежих фруктов и овощей». В результате принятых мер, минимизированы коррупционные риски, а также повышена прозрачность действий государственных органов при прохождении указанных таможенных процедур.</w:t>
      </w:r>
    </w:p>
    <w:p w:rsidR="00F81D85" w:rsidRDefault="00F81D85" w:rsidP="00F81D85">
      <w:pPr>
        <w:spacing w:after="0" w:line="254" w:lineRule="auto"/>
        <w:ind w:firstLine="708"/>
        <w:jc w:val="both"/>
        <w:rPr>
          <w:rFonts w:ascii="Times New Roman" w:eastAsia="Calibri" w:hAnsi="Times New Roman"/>
          <w:sz w:val="28"/>
          <w:szCs w:val="28"/>
        </w:rPr>
      </w:pPr>
    </w:p>
    <w:p w:rsidR="00F81D85" w:rsidRPr="000A1EB6" w:rsidRDefault="00F81D85" w:rsidP="00F81D85">
      <w:pPr>
        <w:spacing w:after="0" w:line="240" w:lineRule="auto"/>
        <w:ind w:firstLine="709"/>
        <w:jc w:val="both"/>
        <w:rPr>
          <w:rFonts w:ascii="Times New Roman" w:hAnsi="Times New Roman"/>
          <w:color w:val="000000"/>
          <w:sz w:val="28"/>
          <w:szCs w:val="28"/>
          <w:u w:val="single"/>
          <w:lang w:eastAsia="ru-RU"/>
        </w:rPr>
      </w:pPr>
      <w:r w:rsidRPr="000A1EB6">
        <w:rPr>
          <w:rFonts w:ascii="Times New Roman" w:hAnsi="Times New Roman"/>
          <w:b/>
          <w:color w:val="000000"/>
          <w:sz w:val="28"/>
          <w:szCs w:val="28"/>
          <w:u w:val="single"/>
          <w:lang w:eastAsia="ru-RU"/>
        </w:rPr>
        <w:t>Проблемы в сфере сертификации, лицензирования и технического регулирования</w:t>
      </w:r>
    </w:p>
    <w:p w:rsidR="00F81D85" w:rsidRPr="009E2B9D" w:rsidRDefault="00F81D85" w:rsidP="00F81D85">
      <w:pPr>
        <w:spacing w:after="0" w:line="254" w:lineRule="auto"/>
        <w:ind w:firstLine="708"/>
        <w:jc w:val="both"/>
        <w:rPr>
          <w:rFonts w:ascii="Times New Roman" w:eastAsia="Calibri" w:hAnsi="Times New Roman"/>
          <w:sz w:val="28"/>
          <w:szCs w:val="28"/>
        </w:rPr>
      </w:pPr>
    </w:p>
    <w:p w:rsidR="00F81D85" w:rsidRPr="009E2B9D" w:rsidRDefault="00F81D85" w:rsidP="00F81D85">
      <w:pPr>
        <w:spacing w:after="0" w:line="240" w:lineRule="auto"/>
        <w:ind w:firstLine="709"/>
        <w:jc w:val="both"/>
        <w:rPr>
          <w:rFonts w:ascii="Times New Roman" w:hAnsi="Times New Roman"/>
          <w:b/>
          <w:bCs/>
          <w:sz w:val="28"/>
          <w:szCs w:val="28"/>
        </w:rPr>
      </w:pPr>
      <w:r w:rsidRPr="009E2B9D">
        <w:rPr>
          <w:rFonts w:ascii="Times New Roman" w:hAnsi="Times New Roman"/>
          <w:bCs/>
          <w:sz w:val="28"/>
          <w:szCs w:val="28"/>
        </w:rPr>
        <w:t xml:space="preserve">В истекшем году Уполномоченным </w:t>
      </w:r>
      <w:r>
        <w:rPr>
          <w:rFonts w:ascii="Times New Roman" w:hAnsi="Times New Roman"/>
          <w:bCs/>
          <w:sz w:val="28"/>
          <w:szCs w:val="28"/>
        </w:rPr>
        <w:t xml:space="preserve">активно </w:t>
      </w:r>
      <w:r w:rsidRPr="009E2B9D">
        <w:rPr>
          <w:rFonts w:ascii="Times New Roman" w:hAnsi="Times New Roman"/>
          <w:bCs/>
          <w:sz w:val="28"/>
          <w:szCs w:val="28"/>
        </w:rPr>
        <w:t xml:space="preserve">продолжалась работа </w:t>
      </w:r>
      <w:r w:rsidR="00083FB5">
        <w:rPr>
          <w:rFonts w:ascii="Times New Roman" w:hAnsi="Times New Roman"/>
          <w:bCs/>
          <w:sz w:val="28"/>
          <w:szCs w:val="28"/>
        </w:rPr>
        <w:br/>
      </w:r>
      <w:r>
        <w:rPr>
          <w:rFonts w:ascii="Times New Roman" w:hAnsi="Times New Roman"/>
          <w:bCs/>
          <w:sz w:val="28"/>
          <w:szCs w:val="28"/>
        </w:rPr>
        <w:t xml:space="preserve">в направлении </w:t>
      </w:r>
      <w:r w:rsidRPr="00CB266B">
        <w:rPr>
          <w:rFonts w:ascii="Times New Roman" w:hAnsi="Times New Roman"/>
          <w:b/>
          <w:bCs/>
          <w:sz w:val="28"/>
          <w:szCs w:val="28"/>
        </w:rPr>
        <w:t xml:space="preserve">устранения излишних административных барьеров, возникающих у предпринимателей при продлении лицензии </w:t>
      </w:r>
      <w:r w:rsidR="00083FB5">
        <w:rPr>
          <w:rFonts w:ascii="Times New Roman" w:hAnsi="Times New Roman"/>
          <w:b/>
          <w:bCs/>
          <w:sz w:val="28"/>
          <w:szCs w:val="28"/>
        </w:rPr>
        <w:br/>
      </w:r>
      <w:r w:rsidRPr="00CB266B">
        <w:rPr>
          <w:rFonts w:ascii="Times New Roman" w:hAnsi="Times New Roman"/>
          <w:b/>
          <w:bCs/>
          <w:sz w:val="28"/>
          <w:szCs w:val="28"/>
        </w:rPr>
        <w:t>на розничную</w:t>
      </w:r>
      <w:r w:rsidRPr="007F3334">
        <w:rPr>
          <w:rFonts w:ascii="Times New Roman" w:hAnsi="Times New Roman"/>
          <w:b/>
          <w:bCs/>
          <w:sz w:val="28"/>
          <w:szCs w:val="28"/>
        </w:rPr>
        <w:t xml:space="preserve"> продажу алкогольной продукции</w:t>
      </w:r>
      <w:r w:rsidRPr="009E2B9D">
        <w:rPr>
          <w:rFonts w:ascii="Times New Roman" w:hAnsi="Times New Roman"/>
          <w:b/>
          <w:bCs/>
          <w:sz w:val="28"/>
          <w:szCs w:val="28"/>
        </w:rPr>
        <w:t>.</w:t>
      </w:r>
    </w:p>
    <w:p w:rsidR="00F81D85" w:rsidRPr="009E2B9D" w:rsidRDefault="00F81D85" w:rsidP="00F81D85">
      <w:pPr>
        <w:spacing w:after="0" w:line="240" w:lineRule="auto"/>
        <w:ind w:firstLine="709"/>
        <w:jc w:val="both"/>
        <w:rPr>
          <w:rFonts w:ascii="Times New Roman" w:hAnsi="Times New Roman"/>
          <w:b/>
          <w:bCs/>
          <w:sz w:val="28"/>
          <w:szCs w:val="28"/>
        </w:rPr>
      </w:pPr>
      <w:r w:rsidRPr="0077729C">
        <w:rPr>
          <w:rFonts w:ascii="Times New Roman" w:hAnsi="Times New Roman"/>
          <w:sz w:val="28"/>
          <w:szCs w:val="28"/>
        </w:rPr>
        <w:t xml:space="preserve">Необходимо отметить, что ранее, посредством привлечения ресурса федерального омбудсмена, </w:t>
      </w:r>
      <w:r>
        <w:rPr>
          <w:rFonts w:ascii="Times New Roman" w:hAnsi="Times New Roman"/>
          <w:sz w:val="28"/>
          <w:szCs w:val="28"/>
        </w:rPr>
        <w:t>был разработан и принят</w:t>
      </w:r>
      <w:r w:rsidRPr="009E2B9D">
        <w:rPr>
          <w:rFonts w:ascii="Times New Roman" w:hAnsi="Times New Roman"/>
          <w:sz w:val="28"/>
          <w:szCs w:val="28"/>
        </w:rPr>
        <w:t xml:space="preserve"> Федеральн</w:t>
      </w:r>
      <w:r>
        <w:rPr>
          <w:rFonts w:ascii="Times New Roman" w:hAnsi="Times New Roman"/>
          <w:sz w:val="28"/>
          <w:szCs w:val="28"/>
        </w:rPr>
        <w:t>ый</w:t>
      </w:r>
      <w:r w:rsidRPr="009E2B9D">
        <w:rPr>
          <w:rFonts w:ascii="Times New Roman" w:hAnsi="Times New Roman"/>
          <w:sz w:val="28"/>
          <w:szCs w:val="28"/>
        </w:rPr>
        <w:t xml:space="preserve"> закон </w:t>
      </w:r>
      <w:r w:rsidR="00083FB5">
        <w:rPr>
          <w:rFonts w:ascii="Times New Roman" w:hAnsi="Times New Roman"/>
          <w:sz w:val="28"/>
          <w:szCs w:val="28"/>
        </w:rPr>
        <w:br/>
      </w:r>
      <w:r w:rsidRPr="009E2B9D">
        <w:rPr>
          <w:rFonts w:ascii="Times New Roman" w:hAnsi="Times New Roman"/>
          <w:sz w:val="28"/>
          <w:szCs w:val="28"/>
        </w:rPr>
        <w:t>от 24 июня 2016 года № 261-ФЗ</w:t>
      </w:r>
      <w:r w:rsidRPr="009E2B9D">
        <w:rPr>
          <w:rFonts w:ascii="Times New Roman" w:eastAsia="Calibri" w:hAnsi="Times New Roman"/>
          <w:sz w:val="28"/>
          <w:szCs w:val="28"/>
        </w:rPr>
        <w:t xml:space="preserve">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t>
      </w:r>
      <w:r w:rsidRPr="009E2B9D">
        <w:rPr>
          <w:rFonts w:ascii="Times New Roman" w:hAnsi="Times New Roman"/>
          <w:bCs/>
          <w:sz w:val="28"/>
          <w:szCs w:val="28"/>
        </w:rPr>
        <w:t>. Согласно вступившим в силу 31</w:t>
      </w:r>
      <w:r>
        <w:rPr>
          <w:rFonts w:ascii="Times New Roman" w:hAnsi="Times New Roman"/>
          <w:bCs/>
          <w:sz w:val="28"/>
          <w:szCs w:val="28"/>
        </w:rPr>
        <w:t xml:space="preserve"> марта </w:t>
      </w:r>
      <w:r w:rsidRPr="009E2B9D">
        <w:rPr>
          <w:rFonts w:ascii="Times New Roman" w:hAnsi="Times New Roman"/>
          <w:bCs/>
          <w:sz w:val="28"/>
          <w:szCs w:val="28"/>
        </w:rPr>
        <w:t xml:space="preserve">2017 </w:t>
      </w:r>
      <w:r>
        <w:rPr>
          <w:rFonts w:ascii="Times New Roman" w:hAnsi="Times New Roman"/>
          <w:bCs/>
          <w:sz w:val="28"/>
          <w:szCs w:val="28"/>
        </w:rPr>
        <w:t xml:space="preserve">года </w:t>
      </w:r>
      <w:r w:rsidRPr="009E2B9D">
        <w:rPr>
          <w:rFonts w:ascii="Times New Roman" w:hAnsi="Times New Roman"/>
          <w:bCs/>
          <w:sz w:val="28"/>
          <w:szCs w:val="28"/>
        </w:rPr>
        <w:t xml:space="preserve">положениям пункта 11 статьи 1 вышеуказанного Федерального закона, </w:t>
      </w:r>
      <w:r w:rsidR="00083FB5">
        <w:rPr>
          <w:rFonts w:ascii="Times New Roman" w:hAnsi="Times New Roman"/>
          <w:bCs/>
          <w:sz w:val="28"/>
          <w:szCs w:val="28"/>
        </w:rPr>
        <w:br/>
      </w:r>
      <w:r w:rsidRPr="009E2B9D">
        <w:rPr>
          <w:rFonts w:ascii="Times New Roman" w:hAnsi="Times New Roman"/>
          <w:bCs/>
          <w:sz w:val="28"/>
          <w:szCs w:val="28"/>
        </w:rPr>
        <w:t xml:space="preserve">в случае если место нахождения объекта, осуществляющего розничную продажу алкогольной продукцией, в период действия лицензии перестает соответствовать особым требованиям к розничной продаже алкогольной продукции, указанным в подпункте 10 пункта 2 статьи 16 </w:t>
      </w:r>
      <w:r>
        <w:rPr>
          <w:rFonts w:ascii="Times New Roman" w:hAnsi="Times New Roman"/>
          <w:bCs/>
          <w:sz w:val="28"/>
          <w:szCs w:val="28"/>
        </w:rPr>
        <w:t xml:space="preserve">Федерального </w:t>
      </w:r>
      <w:r w:rsidRPr="009E2B9D">
        <w:rPr>
          <w:rFonts w:ascii="Times New Roman" w:hAnsi="Times New Roman"/>
          <w:bCs/>
          <w:sz w:val="28"/>
          <w:szCs w:val="28"/>
        </w:rPr>
        <w:t xml:space="preserve">закона </w:t>
      </w:r>
      <w:r w:rsidRPr="009E2B9D">
        <w:rPr>
          <w:rFonts w:ascii="Times New Roman" w:hAnsi="Times New Roman"/>
          <w:sz w:val="28"/>
          <w:szCs w:val="28"/>
        </w:rPr>
        <w:t xml:space="preserve">от </w:t>
      </w:r>
      <w:bookmarkStart w:id="49" w:name="_Hlk506993536"/>
      <w:r w:rsidRPr="009E2B9D">
        <w:rPr>
          <w:rFonts w:ascii="Times New Roman" w:hAnsi="Times New Roman"/>
          <w:sz w:val="28"/>
          <w:szCs w:val="28"/>
        </w:rPr>
        <w:t>22</w:t>
      </w:r>
      <w:r>
        <w:rPr>
          <w:rFonts w:ascii="Times New Roman" w:hAnsi="Times New Roman"/>
          <w:sz w:val="28"/>
          <w:szCs w:val="28"/>
        </w:rPr>
        <w:t xml:space="preserve"> ноября </w:t>
      </w:r>
      <w:r w:rsidRPr="009E2B9D">
        <w:rPr>
          <w:rFonts w:ascii="Times New Roman" w:hAnsi="Times New Roman"/>
          <w:sz w:val="28"/>
          <w:szCs w:val="28"/>
        </w:rPr>
        <w:t>1995</w:t>
      </w:r>
      <w:r>
        <w:rPr>
          <w:rFonts w:ascii="Times New Roman" w:hAnsi="Times New Roman"/>
          <w:sz w:val="28"/>
          <w:szCs w:val="28"/>
        </w:rPr>
        <w:t xml:space="preserve"> года </w:t>
      </w:r>
      <w:bookmarkEnd w:id="49"/>
      <w:r w:rsidRPr="009E2B9D">
        <w:rPr>
          <w:rFonts w:ascii="Times New Roman" w:hAnsi="Times New Roman"/>
          <w:sz w:val="28"/>
          <w:szCs w:val="28"/>
        </w:rPr>
        <w:t>№ 171-ФЗ</w:t>
      </w:r>
      <w:r>
        <w:rPr>
          <w:rFonts w:ascii="Times New Roman" w:hAnsi="Times New Roman"/>
          <w:sz w:val="28"/>
          <w:szCs w:val="28"/>
        </w:rPr>
        <w:t xml:space="preserve"> </w:t>
      </w:r>
      <w:r w:rsidRPr="009E2B9D">
        <w:rPr>
          <w:rFonts w:ascii="Times New Roman" w:eastAsia="Calibri" w:hAnsi="Times New Roman"/>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t>
      </w:r>
      <w:r w:rsidRPr="009E2B9D">
        <w:rPr>
          <w:rFonts w:ascii="Times New Roman" w:hAnsi="Times New Roman"/>
          <w:sz w:val="28"/>
          <w:szCs w:val="28"/>
        </w:rPr>
        <w:t>, такие организации вправе  продолжать осуществлять деятельность по розничной продаже алкогольной продукции в указанном стационарном торговом объекте</w:t>
      </w:r>
      <w:r>
        <w:rPr>
          <w:rFonts w:ascii="Times New Roman" w:hAnsi="Times New Roman"/>
          <w:sz w:val="28"/>
          <w:szCs w:val="28"/>
        </w:rPr>
        <w:t xml:space="preserve">. </w:t>
      </w:r>
      <w:r w:rsidRPr="009E2B9D">
        <w:rPr>
          <w:rFonts w:ascii="Times New Roman" w:hAnsi="Times New Roman"/>
          <w:sz w:val="28"/>
          <w:szCs w:val="28"/>
        </w:rPr>
        <w:t xml:space="preserve">В данном случае дальнейшее продление срока действия лицензии производится лицензирующим органом без учета возникших в течение срока действия лицензии ограничений в порядке, установленном </w:t>
      </w:r>
      <w:r>
        <w:rPr>
          <w:rFonts w:ascii="Times New Roman" w:hAnsi="Times New Roman"/>
          <w:sz w:val="28"/>
          <w:szCs w:val="28"/>
        </w:rPr>
        <w:t xml:space="preserve">Федеральным </w:t>
      </w:r>
      <w:r w:rsidRPr="009E2B9D">
        <w:rPr>
          <w:rFonts w:ascii="Times New Roman" w:hAnsi="Times New Roman"/>
          <w:bCs/>
          <w:sz w:val="28"/>
          <w:szCs w:val="28"/>
        </w:rPr>
        <w:t xml:space="preserve">законом </w:t>
      </w:r>
      <w:r w:rsidRPr="009E2B9D">
        <w:rPr>
          <w:rFonts w:ascii="Times New Roman" w:hAnsi="Times New Roman"/>
          <w:sz w:val="28"/>
          <w:szCs w:val="28"/>
        </w:rPr>
        <w:t>Российской Федерации от 22</w:t>
      </w:r>
      <w:r>
        <w:rPr>
          <w:rFonts w:ascii="Times New Roman" w:hAnsi="Times New Roman"/>
          <w:sz w:val="28"/>
          <w:szCs w:val="28"/>
        </w:rPr>
        <w:t xml:space="preserve"> ноября </w:t>
      </w:r>
      <w:r w:rsidRPr="009E2B9D">
        <w:rPr>
          <w:rFonts w:ascii="Times New Roman" w:hAnsi="Times New Roman"/>
          <w:sz w:val="28"/>
          <w:szCs w:val="28"/>
        </w:rPr>
        <w:t>1995</w:t>
      </w:r>
      <w:r>
        <w:rPr>
          <w:rFonts w:ascii="Times New Roman" w:hAnsi="Times New Roman"/>
          <w:sz w:val="28"/>
          <w:szCs w:val="28"/>
        </w:rPr>
        <w:t xml:space="preserve"> года </w:t>
      </w:r>
      <w:r w:rsidRPr="009E2B9D">
        <w:rPr>
          <w:rFonts w:ascii="Times New Roman" w:hAnsi="Times New Roman"/>
          <w:sz w:val="28"/>
          <w:szCs w:val="28"/>
        </w:rPr>
        <w:t>№ 171-ФЗ для выдачи, продления и переоформления лицензии на розничную продажу алкогольной продукции, но не более чем на 5 лет.</w:t>
      </w:r>
    </w:p>
    <w:p w:rsidR="00F81D85" w:rsidRPr="009E2B9D" w:rsidRDefault="00F81D85" w:rsidP="00F81D85">
      <w:pPr>
        <w:spacing w:after="0" w:line="240" w:lineRule="auto"/>
        <w:ind w:firstLine="709"/>
        <w:jc w:val="both"/>
        <w:rPr>
          <w:rFonts w:ascii="Times New Roman" w:hAnsi="Times New Roman"/>
          <w:sz w:val="28"/>
          <w:szCs w:val="28"/>
        </w:rPr>
      </w:pPr>
      <w:r w:rsidRPr="009E2B9D">
        <w:rPr>
          <w:rFonts w:ascii="Times New Roman" w:hAnsi="Times New Roman"/>
          <w:sz w:val="28"/>
          <w:szCs w:val="28"/>
        </w:rPr>
        <w:t>Вместе с тем, в адрес Уполномоченного продолжа</w:t>
      </w:r>
      <w:r>
        <w:rPr>
          <w:rFonts w:ascii="Times New Roman" w:hAnsi="Times New Roman"/>
          <w:sz w:val="28"/>
          <w:szCs w:val="28"/>
        </w:rPr>
        <w:t>ли</w:t>
      </w:r>
      <w:r w:rsidRPr="009E2B9D">
        <w:rPr>
          <w:rFonts w:ascii="Times New Roman" w:hAnsi="Times New Roman"/>
          <w:sz w:val="28"/>
          <w:szCs w:val="28"/>
        </w:rPr>
        <w:t xml:space="preserve"> поступать обращения</w:t>
      </w:r>
      <w:r>
        <w:rPr>
          <w:rFonts w:ascii="Times New Roman" w:hAnsi="Times New Roman"/>
          <w:sz w:val="28"/>
          <w:szCs w:val="28"/>
        </w:rPr>
        <w:t xml:space="preserve"> </w:t>
      </w:r>
      <w:r w:rsidRPr="009E2B9D">
        <w:rPr>
          <w:rFonts w:ascii="Times New Roman" w:hAnsi="Times New Roman"/>
          <w:sz w:val="28"/>
          <w:szCs w:val="28"/>
        </w:rPr>
        <w:t>от предпринимателей, у которых на момент вступления в силу данных</w:t>
      </w:r>
      <w:r>
        <w:rPr>
          <w:rFonts w:ascii="Times New Roman" w:hAnsi="Times New Roman"/>
          <w:sz w:val="28"/>
          <w:szCs w:val="28"/>
        </w:rPr>
        <w:t xml:space="preserve"> законодательных новелл уже</w:t>
      </w:r>
      <w:r w:rsidRPr="009E2B9D">
        <w:rPr>
          <w:rFonts w:ascii="Times New Roman" w:hAnsi="Times New Roman"/>
          <w:sz w:val="28"/>
          <w:szCs w:val="28"/>
        </w:rPr>
        <w:t xml:space="preserve"> истек срок действия лицензии </w:t>
      </w:r>
      <w:r w:rsidR="00083FB5">
        <w:rPr>
          <w:rFonts w:ascii="Times New Roman" w:hAnsi="Times New Roman"/>
          <w:sz w:val="28"/>
          <w:szCs w:val="28"/>
        </w:rPr>
        <w:br/>
      </w:r>
      <w:r w:rsidRPr="009E2B9D">
        <w:rPr>
          <w:rFonts w:ascii="Times New Roman" w:hAnsi="Times New Roman"/>
          <w:sz w:val="28"/>
          <w:szCs w:val="28"/>
        </w:rPr>
        <w:t xml:space="preserve">на осуществление розничной продажи алкогольной продукции. </w:t>
      </w:r>
      <w:r>
        <w:rPr>
          <w:rFonts w:ascii="Times New Roman" w:hAnsi="Times New Roman"/>
          <w:sz w:val="28"/>
          <w:szCs w:val="28"/>
        </w:rPr>
        <w:t>Как отмечали предприниматели, указ</w:t>
      </w:r>
      <w:r w:rsidRPr="009E2B9D">
        <w:rPr>
          <w:rFonts w:ascii="Times New Roman" w:hAnsi="Times New Roman"/>
          <w:sz w:val="28"/>
          <w:szCs w:val="28"/>
        </w:rPr>
        <w:t>анное обстоятельство лишает их возможности продолжать предпринимательскую деятельность.</w:t>
      </w:r>
    </w:p>
    <w:p w:rsidR="00F81D85" w:rsidRPr="009E2B9D" w:rsidRDefault="00F81D85" w:rsidP="00F81D85">
      <w:pPr>
        <w:spacing w:after="0" w:line="240" w:lineRule="auto"/>
        <w:ind w:firstLine="709"/>
        <w:jc w:val="both"/>
        <w:rPr>
          <w:rFonts w:ascii="Times New Roman" w:hAnsi="Times New Roman"/>
          <w:sz w:val="28"/>
          <w:szCs w:val="28"/>
          <w:shd w:val="clear" w:color="auto" w:fill="FFFFFF"/>
        </w:rPr>
      </w:pPr>
      <w:r w:rsidRPr="009E2B9D">
        <w:rPr>
          <w:rFonts w:ascii="Times New Roman" w:hAnsi="Times New Roman"/>
          <w:sz w:val="28"/>
          <w:szCs w:val="28"/>
        </w:rPr>
        <w:t>По мнению Уполномоченного, одним из возможных вариантов разрешения данной проблемы может стать утверждение п</w:t>
      </w:r>
      <w:r w:rsidRPr="009E2B9D">
        <w:rPr>
          <w:rFonts w:ascii="Times New Roman" w:hAnsi="Times New Roman"/>
          <w:sz w:val="28"/>
          <w:szCs w:val="28"/>
          <w:shd w:val="clear" w:color="auto" w:fill="FFFFFF"/>
        </w:rPr>
        <w:t xml:space="preserve">еречня видов медицинской деятельности, осуществление которой юридическими лицами </w:t>
      </w:r>
      <w:r w:rsidR="003A0E3A">
        <w:rPr>
          <w:rFonts w:ascii="Times New Roman" w:hAnsi="Times New Roman"/>
          <w:sz w:val="28"/>
          <w:szCs w:val="28"/>
          <w:shd w:val="clear" w:color="auto" w:fill="FFFFFF"/>
        </w:rPr>
        <w:br/>
      </w:r>
      <w:r w:rsidRPr="009E2B9D">
        <w:rPr>
          <w:rFonts w:ascii="Times New Roman" w:hAnsi="Times New Roman"/>
          <w:sz w:val="28"/>
          <w:szCs w:val="28"/>
          <w:shd w:val="clear" w:color="auto" w:fill="FFFFFF"/>
        </w:rPr>
        <w:t xml:space="preserve">и индивидуальными предпринимателями не препятствует осуществлению розничной продажи алкогольной продукции на территориях, прилегающих </w:t>
      </w:r>
      <w:r w:rsidR="003A0E3A">
        <w:rPr>
          <w:rFonts w:ascii="Times New Roman" w:hAnsi="Times New Roman"/>
          <w:sz w:val="28"/>
          <w:szCs w:val="28"/>
          <w:shd w:val="clear" w:color="auto" w:fill="FFFFFF"/>
        </w:rPr>
        <w:br/>
      </w:r>
      <w:r w:rsidRPr="009E2B9D">
        <w:rPr>
          <w:rFonts w:ascii="Times New Roman" w:hAnsi="Times New Roman"/>
          <w:sz w:val="28"/>
          <w:szCs w:val="28"/>
          <w:shd w:val="clear" w:color="auto" w:fill="FFFFFF"/>
        </w:rPr>
        <w:t xml:space="preserve">к зданиям, строениям, сооружениям, помещениям, находящимся во владении и пользовании указанных юридических лиц и индивидуальных предпринимателей. </w:t>
      </w:r>
    </w:p>
    <w:p w:rsidR="00F81D85" w:rsidRPr="000A1EB6" w:rsidRDefault="00F81D85" w:rsidP="00F81D85">
      <w:pPr>
        <w:spacing w:after="0" w:line="240" w:lineRule="auto"/>
        <w:ind w:firstLine="709"/>
        <w:jc w:val="both"/>
        <w:rPr>
          <w:rFonts w:ascii="Times New Roman" w:hAnsi="Times New Roman"/>
          <w:bCs/>
          <w:sz w:val="28"/>
          <w:szCs w:val="28"/>
        </w:rPr>
      </w:pPr>
      <w:r w:rsidRPr="009E2B9D">
        <w:rPr>
          <w:rFonts w:ascii="Times New Roman" w:hAnsi="Times New Roman"/>
          <w:bCs/>
          <w:sz w:val="28"/>
          <w:szCs w:val="28"/>
        </w:rPr>
        <w:t xml:space="preserve">Следует отметить, что работа </w:t>
      </w:r>
      <w:r>
        <w:rPr>
          <w:rFonts w:ascii="Times New Roman" w:hAnsi="Times New Roman"/>
          <w:bCs/>
          <w:sz w:val="28"/>
          <w:szCs w:val="28"/>
        </w:rPr>
        <w:t>в данном направлении профильным</w:t>
      </w:r>
      <w:r w:rsidRPr="009E2B9D">
        <w:rPr>
          <w:rFonts w:ascii="Times New Roman" w:hAnsi="Times New Roman"/>
          <w:bCs/>
          <w:sz w:val="28"/>
          <w:szCs w:val="28"/>
        </w:rPr>
        <w:t xml:space="preserve"> ведомством уже начата и на Федеральном портале проектов нормативных правовых актов размещен разработанный Министерством здравоохранения Российской Федерации проект постановления Правительства Российской Федерации «Об утверждении перечня видов медицинской деятельности, осуществление которой юридическими лицами и индивидуальными </w:t>
      </w:r>
      <w:r w:rsidRPr="000A1EB6">
        <w:rPr>
          <w:rFonts w:ascii="Times New Roman" w:hAnsi="Times New Roman"/>
          <w:bCs/>
          <w:sz w:val="28"/>
          <w:szCs w:val="28"/>
        </w:rPr>
        <w:t>предпринимателями не препятствует осуществлению розничной продажи алкогольной продукции на территориях, прилегающих к зданиям, строениям, сооружениям, помещениям, находящимся во владении и пользовании указанных юридических лиц и индивидуальных предпринимателей»</w:t>
      </w:r>
      <w:r>
        <w:rPr>
          <w:rFonts w:ascii="Times New Roman" w:hAnsi="Times New Roman"/>
          <w:bCs/>
          <w:sz w:val="28"/>
          <w:szCs w:val="28"/>
        </w:rPr>
        <w:t>.</w:t>
      </w:r>
    </w:p>
    <w:p w:rsidR="00F81D85" w:rsidRPr="000A1EB6" w:rsidRDefault="00F81D85" w:rsidP="00F81D85">
      <w:pPr>
        <w:spacing w:after="240" w:line="240" w:lineRule="auto"/>
        <w:ind w:firstLine="709"/>
        <w:jc w:val="both"/>
        <w:rPr>
          <w:rFonts w:ascii="Times New Roman" w:hAnsi="Times New Roman"/>
          <w:bCs/>
          <w:sz w:val="28"/>
          <w:szCs w:val="28"/>
        </w:rPr>
      </w:pPr>
      <w:r w:rsidRPr="000A1EB6">
        <w:rPr>
          <w:rFonts w:ascii="Times New Roman" w:hAnsi="Times New Roman"/>
          <w:bCs/>
          <w:sz w:val="28"/>
          <w:szCs w:val="28"/>
        </w:rPr>
        <w:t xml:space="preserve">Принимая во внимание актуальность </w:t>
      </w:r>
      <w:r>
        <w:rPr>
          <w:rFonts w:ascii="Times New Roman" w:hAnsi="Times New Roman"/>
          <w:bCs/>
          <w:sz w:val="28"/>
          <w:szCs w:val="28"/>
        </w:rPr>
        <w:t xml:space="preserve">обозначенной </w:t>
      </w:r>
      <w:r w:rsidRPr="000A1EB6">
        <w:rPr>
          <w:rFonts w:ascii="Times New Roman" w:hAnsi="Times New Roman"/>
          <w:bCs/>
          <w:sz w:val="28"/>
          <w:szCs w:val="28"/>
        </w:rPr>
        <w:t xml:space="preserve">проблемы </w:t>
      </w:r>
      <w:r w:rsidR="003A0E3A">
        <w:rPr>
          <w:rFonts w:ascii="Times New Roman" w:hAnsi="Times New Roman"/>
          <w:bCs/>
          <w:sz w:val="28"/>
          <w:szCs w:val="28"/>
        </w:rPr>
        <w:br/>
      </w:r>
      <w:r w:rsidRPr="000A1EB6">
        <w:rPr>
          <w:rFonts w:ascii="Times New Roman" w:hAnsi="Times New Roman"/>
          <w:bCs/>
          <w:sz w:val="28"/>
          <w:szCs w:val="28"/>
        </w:rPr>
        <w:t xml:space="preserve">для значительного количества добросовестных предпринимателей, </w:t>
      </w:r>
      <w:r>
        <w:rPr>
          <w:rFonts w:ascii="Times New Roman" w:hAnsi="Times New Roman"/>
          <w:bCs/>
          <w:sz w:val="28"/>
          <w:szCs w:val="28"/>
        </w:rPr>
        <w:t>региональным бизнес-омбудсменом</w:t>
      </w:r>
      <w:r w:rsidRPr="000A1EB6">
        <w:rPr>
          <w:rFonts w:ascii="Times New Roman" w:hAnsi="Times New Roman"/>
          <w:bCs/>
          <w:sz w:val="28"/>
          <w:szCs w:val="28"/>
        </w:rPr>
        <w:t xml:space="preserve"> в адрес Уполномоченного </w:t>
      </w:r>
      <w:r w:rsidR="003A0E3A">
        <w:rPr>
          <w:rFonts w:ascii="Times New Roman" w:hAnsi="Times New Roman"/>
          <w:bCs/>
          <w:sz w:val="28"/>
          <w:szCs w:val="28"/>
        </w:rPr>
        <w:br/>
      </w:r>
      <w:r w:rsidRPr="000A1EB6">
        <w:rPr>
          <w:rFonts w:ascii="Times New Roman" w:hAnsi="Times New Roman"/>
          <w:bCs/>
          <w:sz w:val="28"/>
          <w:szCs w:val="28"/>
        </w:rPr>
        <w:t xml:space="preserve">при Президенте Российской Федерации по защите прав предпринимателей было направлено </w:t>
      </w:r>
      <w:r>
        <w:rPr>
          <w:rFonts w:ascii="Times New Roman" w:hAnsi="Times New Roman"/>
          <w:bCs/>
          <w:sz w:val="28"/>
          <w:szCs w:val="28"/>
        </w:rPr>
        <w:t>письмо</w:t>
      </w:r>
      <w:r w:rsidR="003A0E3A">
        <w:rPr>
          <w:rFonts w:ascii="Times New Roman" w:hAnsi="Times New Roman"/>
          <w:bCs/>
          <w:sz w:val="28"/>
          <w:szCs w:val="28"/>
        </w:rPr>
        <w:t xml:space="preserve"> </w:t>
      </w:r>
      <w:r w:rsidRPr="000A1EB6">
        <w:rPr>
          <w:rFonts w:ascii="Times New Roman" w:hAnsi="Times New Roman"/>
          <w:bCs/>
          <w:sz w:val="28"/>
          <w:szCs w:val="28"/>
        </w:rPr>
        <w:t xml:space="preserve">с </w:t>
      </w:r>
      <w:r w:rsidRPr="009E2B9D">
        <w:rPr>
          <w:rFonts w:ascii="Times New Roman" w:hAnsi="Times New Roman"/>
          <w:bCs/>
          <w:sz w:val="28"/>
          <w:szCs w:val="28"/>
        </w:rPr>
        <w:t>пр</w:t>
      </w:r>
      <w:r>
        <w:rPr>
          <w:rFonts w:ascii="Times New Roman" w:hAnsi="Times New Roman"/>
          <w:bCs/>
          <w:sz w:val="28"/>
          <w:szCs w:val="28"/>
        </w:rPr>
        <w:t>едложением о направлении обращения</w:t>
      </w:r>
      <w:r w:rsidRPr="009E2B9D">
        <w:rPr>
          <w:rFonts w:ascii="Times New Roman" w:hAnsi="Times New Roman"/>
          <w:bCs/>
          <w:sz w:val="28"/>
          <w:szCs w:val="28"/>
        </w:rPr>
        <w:t xml:space="preserve"> </w:t>
      </w:r>
      <w:r w:rsidR="003A0E3A">
        <w:rPr>
          <w:rFonts w:ascii="Times New Roman" w:hAnsi="Times New Roman"/>
          <w:bCs/>
          <w:sz w:val="28"/>
          <w:szCs w:val="28"/>
        </w:rPr>
        <w:br/>
      </w:r>
      <w:r w:rsidRPr="009E2B9D">
        <w:rPr>
          <w:rFonts w:ascii="Times New Roman" w:hAnsi="Times New Roman"/>
          <w:bCs/>
          <w:sz w:val="28"/>
          <w:szCs w:val="28"/>
        </w:rPr>
        <w:t>в</w:t>
      </w:r>
      <w:r w:rsidRPr="000A1EB6">
        <w:rPr>
          <w:rFonts w:ascii="Times New Roman" w:hAnsi="Times New Roman"/>
          <w:bCs/>
          <w:sz w:val="28"/>
          <w:szCs w:val="28"/>
        </w:rPr>
        <w:t xml:space="preserve"> Правительство Российской Федерации об ускорении вынесения </w:t>
      </w:r>
      <w:r w:rsidR="003A0E3A">
        <w:rPr>
          <w:rFonts w:ascii="Times New Roman" w:hAnsi="Times New Roman"/>
          <w:bCs/>
          <w:sz w:val="28"/>
          <w:szCs w:val="28"/>
        </w:rPr>
        <w:br/>
      </w:r>
      <w:r w:rsidRPr="000A1EB6">
        <w:rPr>
          <w:rFonts w:ascii="Times New Roman" w:hAnsi="Times New Roman"/>
          <w:bCs/>
          <w:sz w:val="28"/>
          <w:szCs w:val="28"/>
        </w:rPr>
        <w:t>на рассмотрение заседания Правительства Российской Федерации вышеназванного проекта постановления.</w:t>
      </w:r>
    </w:p>
    <w:p w:rsidR="00F81D85" w:rsidRPr="00F81D85" w:rsidRDefault="00F81D85" w:rsidP="00F81D85">
      <w:pPr>
        <w:spacing w:after="240" w:line="240" w:lineRule="auto"/>
        <w:jc w:val="center"/>
        <w:rPr>
          <w:rFonts w:ascii="Times New Roman" w:hAnsi="Times New Roman"/>
          <w:b/>
          <w:bCs/>
          <w:sz w:val="28"/>
          <w:szCs w:val="28"/>
        </w:rPr>
      </w:pPr>
      <w:r w:rsidRPr="00F81D85">
        <w:rPr>
          <w:rFonts w:ascii="Times New Roman" w:hAnsi="Times New Roman"/>
          <w:b/>
          <w:bCs/>
          <w:sz w:val="28"/>
          <w:szCs w:val="28"/>
        </w:rPr>
        <w:t>***</w:t>
      </w:r>
    </w:p>
    <w:p w:rsidR="00F81D85" w:rsidRPr="000A1EB6" w:rsidRDefault="00F81D85" w:rsidP="00F81D85">
      <w:pPr>
        <w:spacing w:after="0" w:line="240" w:lineRule="auto"/>
        <w:ind w:firstLine="709"/>
        <w:jc w:val="both"/>
        <w:rPr>
          <w:rFonts w:ascii="Times New Roman" w:hAnsi="Times New Roman"/>
          <w:bCs/>
          <w:sz w:val="28"/>
          <w:szCs w:val="28"/>
        </w:rPr>
      </w:pPr>
      <w:r w:rsidRPr="000A1EB6">
        <w:rPr>
          <w:rFonts w:ascii="Times New Roman" w:hAnsi="Times New Roman"/>
          <w:bCs/>
          <w:sz w:val="28"/>
          <w:szCs w:val="28"/>
        </w:rPr>
        <w:t xml:space="preserve">В 2017 году предприниматели </w:t>
      </w:r>
      <w:r>
        <w:rPr>
          <w:rFonts w:ascii="Times New Roman" w:hAnsi="Times New Roman"/>
          <w:bCs/>
          <w:sz w:val="28"/>
          <w:szCs w:val="28"/>
        </w:rPr>
        <w:t xml:space="preserve">столкнулись с </w:t>
      </w:r>
      <w:r w:rsidRPr="0074145C">
        <w:rPr>
          <w:rFonts w:ascii="Times New Roman" w:hAnsi="Times New Roman"/>
          <w:b/>
          <w:bCs/>
          <w:sz w:val="28"/>
          <w:szCs w:val="28"/>
        </w:rPr>
        <w:t>проблем</w:t>
      </w:r>
      <w:r>
        <w:rPr>
          <w:rFonts w:ascii="Times New Roman" w:hAnsi="Times New Roman"/>
          <w:b/>
          <w:bCs/>
          <w:sz w:val="28"/>
          <w:szCs w:val="28"/>
        </w:rPr>
        <w:t>ой</w:t>
      </w:r>
      <w:r w:rsidRPr="0074145C">
        <w:rPr>
          <w:rFonts w:ascii="Times New Roman" w:hAnsi="Times New Roman"/>
          <w:b/>
          <w:bCs/>
          <w:sz w:val="28"/>
          <w:szCs w:val="28"/>
        </w:rPr>
        <w:t xml:space="preserve"> отсутстви</w:t>
      </w:r>
      <w:r>
        <w:rPr>
          <w:rFonts w:ascii="Times New Roman" w:hAnsi="Times New Roman"/>
          <w:b/>
          <w:bCs/>
          <w:sz w:val="28"/>
          <w:szCs w:val="28"/>
        </w:rPr>
        <w:t>я</w:t>
      </w:r>
      <w:r w:rsidRPr="0074145C">
        <w:rPr>
          <w:rFonts w:ascii="Times New Roman" w:hAnsi="Times New Roman"/>
          <w:b/>
          <w:bCs/>
          <w:sz w:val="28"/>
          <w:szCs w:val="28"/>
        </w:rPr>
        <w:t xml:space="preserve"> </w:t>
      </w:r>
      <w:r>
        <w:rPr>
          <w:rFonts w:ascii="Times New Roman" w:hAnsi="Times New Roman"/>
          <w:b/>
          <w:bCs/>
          <w:sz w:val="28"/>
          <w:szCs w:val="28"/>
        </w:rPr>
        <w:t xml:space="preserve">должного </w:t>
      </w:r>
      <w:r w:rsidRPr="0074145C">
        <w:rPr>
          <w:rFonts w:ascii="Times New Roman" w:hAnsi="Times New Roman"/>
          <w:b/>
          <w:bCs/>
          <w:sz w:val="28"/>
          <w:szCs w:val="28"/>
        </w:rPr>
        <w:t>нормативно</w:t>
      </w:r>
      <w:r>
        <w:rPr>
          <w:rFonts w:ascii="Times New Roman" w:hAnsi="Times New Roman"/>
          <w:b/>
          <w:bCs/>
          <w:sz w:val="28"/>
          <w:szCs w:val="28"/>
        </w:rPr>
        <w:t xml:space="preserve">го </w:t>
      </w:r>
      <w:r w:rsidRPr="0074145C">
        <w:rPr>
          <w:rFonts w:ascii="Times New Roman" w:hAnsi="Times New Roman"/>
          <w:b/>
          <w:bCs/>
          <w:sz w:val="28"/>
          <w:szCs w:val="28"/>
        </w:rPr>
        <w:t xml:space="preserve">правового регулирования порядка выдачи </w:t>
      </w:r>
      <w:r w:rsidR="003A0E3A">
        <w:rPr>
          <w:rFonts w:ascii="Times New Roman" w:hAnsi="Times New Roman"/>
          <w:b/>
          <w:bCs/>
          <w:sz w:val="28"/>
          <w:szCs w:val="28"/>
        </w:rPr>
        <w:br/>
      </w:r>
      <w:r w:rsidRPr="0074145C">
        <w:rPr>
          <w:rFonts w:ascii="Times New Roman" w:hAnsi="Times New Roman"/>
          <w:b/>
          <w:bCs/>
          <w:sz w:val="28"/>
          <w:szCs w:val="28"/>
        </w:rPr>
        <w:t>и продления срока действия лицензии на осуществление частной детективной (сыскной) деятельности</w:t>
      </w:r>
      <w:r w:rsidRPr="000A1EB6">
        <w:rPr>
          <w:rFonts w:ascii="Times New Roman" w:hAnsi="Times New Roman"/>
          <w:bCs/>
          <w:sz w:val="28"/>
          <w:szCs w:val="28"/>
        </w:rPr>
        <w:t>.</w:t>
      </w:r>
    </w:p>
    <w:p w:rsidR="00F81D85" w:rsidRPr="000A1EB6" w:rsidRDefault="00F81D85" w:rsidP="00F81D85">
      <w:pPr>
        <w:spacing w:after="0" w:line="240" w:lineRule="auto"/>
        <w:ind w:firstLine="709"/>
        <w:jc w:val="both"/>
        <w:rPr>
          <w:rFonts w:ascii="Times New Roman" w:hAnsi="Times New Roman"/>
          <w:bCs/>
          <w:sz w:val="28"/>
          <w:szCs w:val="28"/>
        </w:rPr>
      </w:pPr>
      <w:r w:rsidRPr="000A1EB6">
        <w:rPr>
          <w:rFonts w:ascii="Times New Roman" w:hAnsi="Times New Roman"/>
          <w:bCs/>
          <w:sz w:val="28"/>
          <w:szCs w:val="28"/>
        </w:rPr>
        <w:t>Как след</w:t>
      </w:r>
      <w:r>
        <w:rPr>
          <w:rFonts w:ascii="Times New Roman" w:hAnsi="Times New Roman"/>
          <w:bCs/>
          <w:sz w:val="28"/>
          <w:szCs w:val="28"/>
        </w:rPr>
        <w:t>овало</w:t>
      </w:r>
      <w:r w:rsidRPr="000A1EB6">
        <w:rPr>
          <w:rFonts w:ascii="Times New Roman" w:hAnsi="Times New Roman"/>
          <w:bCs/>
          <w:sz w:val="28"/>
          <w:szCs w:val="28"/>
        </w:rPr>
        <w:t xml:space="preserve"> из </w:t>
      </w:r>
      <w:r>
        <w:rPr>
          <w:rFonts w:ascii="Times New Roman" w:hAnsi="Times New Roman"/>
          <w:bCs/>
          <w:sz w:val="28"/>
          <w:szCs w:val="28"/>
        </w:rPr>
        <w:t>жалоб</w:t>
      </w:r>
      <w:r w:rsidRPr="000A1EB6">
        <w:rPr>
          <w:rFonts w:ascii="Times New Roman" w:hAnsi="Times New Roman"/>
          <w:bCs/>
          <w:sz w:val="28"/>
          <w:szCs w:val="28"/>
        </w:rPr>
        <w:t xml:space="preserve"> субъектов предпринимательс</w:t>
      </w:r>
      <w:r>
        <w:rPr>
          <w:rFonts w:ascii="Times New Roman" w:hAnsi="Times New Roman"/>
          <w:bCs/>
          <w:sz w:val="28"/>
          <w:szCs w:val="28"/>
        </w:rPr>
        <w:t>тва</w:t>
      </w:r>
      <w:r w:rsidRPr="000A1EB6">
        <w:rPr>
          <w:rFonts w:ascii="Times New Roman" w:hAnsi="Times New Roman"/>
          <w:bCs/>
          <w:sz w:val="28"/>
          <w:szCs w:val="28"/>
        </w:rPr>
        <w:t xml:space="preserve">, </w:t>
      </w:r>
      <w:r>
        <w:rPr>
          <w:rFonts w:ascii="Times New Roman" w:hAnsi="Times New Roman"/>
          <w:bCs/>
          <w:sz w:val="28"/>
          <w:szCs w:val="28"/>
        </w:rPr>
        <w:t>на</w:t>
      </w:r>
      <w:r w:rsidRPr="000A1EB6">
        <w:rPr>
          <w:rFonts w:ascii="Times New Roman" w:hAnsi="Times New Roman"/>
          <w:bCs/>
          <w:sz w:val="28"/>
          <w:szCs w:val="28"/>
        </w:rPr>
        <w:t xml:space="preserve"> обращени</w:t>
      </w:r>
      <w:r>
        <w:rPr>
          <w:rFonts w:ascii="Times New Roman" w:hAnsi="Times New Roman"/>
          <w:bCs/>
          <w:sz w:val="28"/>
          <w:szCs w:val="28"/>
        </w:rPr>
        <w:t>я</w:t>
      </w:r>
      <w:r w:rsidRPr="000A1EB6">
        <w:rPr>
          <w:rFonts w:ascii="Times New Roman" w:hAnsi="Times New Roman"/>
          <w:bCs/>
          <w:sz w:val="28"/>
          <w:szCs w:val="28"/>
        </w:rPr>
        <w:t xml:space="preserve"> </w:t>
      </w:r>
      <w:r>
        <w:rPr>
          <w:rFonts w:ascii="Times New Roman" w:hAnsi="Times New Roman"/>
          <w:bCs/>
          <w:sz w:val="28"/>
          <w:szCs w:val="28"/>
        </w:rPr>
        <w:br/>
      </w:r>
      <w:r w:rsidRPr="000A1EB6">
        <w:rPr>
          <w:rFonts w:ascii="Times New Roman" w:hAnsi="Times New Roman"/>
          <w:bCs/>
          <w:sz w:val="28"/>
          <w:szCs w:val="28"/>
        </w:rPr>
        <w:t xml:space="preserve">в ГУ МВД России по г. Санкт-Петербургу и Ленинградской области </w:t>
      </w:r>
      <w:r w:rsidR="003A0E3A">
        <w:rPr>
          <w:rFonts w:ascii="Times New Roman" w:hAnsi="Times New Roman"/>
          <w:bCs/>
          <w:sz w:val="28"/>
          <w:szCs w:val="28"/>
        </w:rPr>
        <w:br/>
      </w:r>
      <w:r w:rsidRPr="000A1EB6">
        <w:rPr>
          <w:rFonts w:ascii="Times New Roman" w:hAnsi="Times New Roman"/>
          <w:bCs/>
          <w:sz w:val="28"/>
          <w:szCs w:val="28"/>
        </w:rPr>
        <w:t>с заявлением о выдаче и</w:t>
      </w:r>
      <w:r>
        <w:rPr>
          <w:rFonts w:ascii="Times New Roman" w:hAnsi="Times New Roman"/>
          <w:bCs/>
          <w:sz w:val="28"/>
          <w:szCs w:val="28"/>
        </w:rPr>
        <w:t>ли</w:t>
      </w:r>
      <w:r w:rsidRPr="000A1EB6">
        <w:rPr>
          <w:rFonts w:ascii="Times New Roman" w:hAnsi="Times New Roman"/>
          <w:bCs/>
          <w:sz w:val="28"/>
          <w:szCs w:val="28"/>
        </w:rPr>
        <w:t xml:space="preserve"> продлении </w:t>
      </w:r>
      <w:r>
        <w:rPr>
          <w:rFonts w:ascii="Times New Roman" w:hAnsi="Times New Roman"/>
          <w:bCs/>
          <w:sz w:val="28"/>
          <w:szCs w:val="28"/>
        </w:rPr>
        <w:t xml:space="preserve">им </w:t>
      </w:r>
      <w:r w:rsidRPr="000A1EB6">
        <w:rPr>
          <w:rFonts w:ascii="Times New Roman" w:hAnsi="Times New Roman"/>
          <w:bCs/>
          <w:sz w:val="28"/>
          <w:szCs w:val="28"/>
        </w:rPr>
        <w:t>лицензий на осуществление частной детективной (сыскной) деятельности были получены ответы, содержащие разъяснения о невозможности их удовлетворения, в связи</w:t>
      </w:r>
      <w:r>
        <w:rPr>
          <w:rFonts w:ascii="Times New Roman" w:hAnsi="Times New Roman"/>
          <w:bCs/>
          <w:sz w:val="28"/>
          <w:szCs w:val="28"/>
        </w:rPr>
        <w:t xml:space="preserve"> </w:t>
      </w:r>
      <w:r w:rsidRPr="000A1EB6">
        <w:rPr>
          <w:rFonts w:ascii="Times New Roman" w:hAnsi="Times New Roman"/>
          <w:bCs/>
          <w:sz w:val="28"/>
          <w:szCs w:val="28"/>
        </w:rPr>
        <w:t xml:space="preserve">с </w:t>
      </w:r>
      <w:r>
        <w:rPr>
          <w:rFonts w:ascii="Times New Roman" w:hAnsi="Times New Roman"/>
          <w:bCs/>
          <w:sz w:val="28"/>
          <w:szCs w:val="28"/>
        </w:rPr>
        <w:t>ликвидацией</w:t>
      </w:r>
      <w:r w:rsidRPr="000A1EB6">
        <w:rPr>
          <w:rFonts w:ascii="Times New Roman" w:hAnsi="Times New Roman"/>
          <w:bCs/>
          <w:sz w:val="28"/>
          <w:szCs w:val="28"/>
        </w:rPr>
        <w:t xml:space="preserve"> подразделений, осуществляющих прием, выдачу и продление лицензий на данный вид деятельности.</w:t>
      </w:r>
    </w:p>
    <w:p w:rsidR="00F81D85" w:rsidRPr="00976070" w:rsidRDefault="00F81D85" w:rsidP="00F81D85">
      <w:pPr>
        <w:spacing w:after="0" w:line="240" w:lineRule="auto"/>
        <w:ind w:firstLine="709"/>
        <w:jc w:val="both"/>
        <w:rPr>
          <w:rFonts w:ascii="Times New Roman" w:hAnsi="Times New Roman"/>
          <w:bCs/>
          <w:sz w:val="28"/>
          <w:szCs w:val="28"/>
        </w:rPr>
      </w:pPr>
      <w:bookmarkStart w:id="50" w:name="_Hlk507418017"/>
      <w:r w:rsidRPr="000A1EB6">
        <w:rPr>
          <w:rFonts w:ascii="Times New Roman" w:hAnsi="Times New Roman"/>
          <w:bCs/>
          <w:sz w:val="28"/>
          <w:szCs w:val="28"/>
        </w:rPr>
        <w:t xml:space="preserve">Согласно </w:t>
      </w:r>
      <w:r>
        <w:rPr>
          <w:rFonts w:ascii="Times New Roman" w:hAnsi="Times New Roman"/>
          <w:bCs/>
          <w:sz w:val="28"/>
          <w:szCs w:val="28"/>
        </w:rPr>
        <w:t>нормам</w:t>
      </w:r>
      <w:r w:rsidRPr="000A1EB6">
        <w:rPr>
          <w:rFonts w:ascii="Times New Roman" w:hAnsi="Times New Roman"/>
          <w:bCs/>
          <w:sz w:val="28"/>
          <w:szCs w:val="28"/>
        </w:rPr>
        <w:t xml:space="preserve"> Федерального закона Российской Федерации</w:t>
      </w:r>
      <w:r>
        <w:rPr>
          <w:rFonts w:ascii="Times New Roman" w:hAnsi="Times New Roman"/>
          <w:bCs/>
          <w:sz w:val="28"/>
          <w:szCs w:val="28"/>
        </w:rPr>
        <w:br/>
      </w:r>
      <w:r w:rsidRPr="000A1EB6">
        <w:rPr>
          <w:rFonts w:ascii="Times New Roman" w:hAnsi="Times New Roman"/>
          <w:bCs/>
          <w:sz w:val="28"/>
          <w:szCs w:val="28"/>
        </w:rPr>
        <w:t xml:space="preserve">от 7 февраля 2011 года № </w:t>
      </w:r>
      <w:r>
        <w:rPr>
          <w:rFonts w:ascii="Times New Roman" w:hAnsi="Times New Roman"/>
          <w:bCs/>
          <w:sz w:val="28"/>
          <w:szCs w:val="28"/>
        </w:rPr>
        <w:t>3</w:t>
      </w:r>
      <w:r w:rsidRPr="000A1EB6">
        <w:rPr>
          <w:rFonts w:ascii="Times New Roman" w:hAnsi="Times New Roman"/>
          <w:bCs/>
          <w:sz w:val="28"/>
          <w:szCs w:val="28"/>
        </w:rPr>
        <w:t>-ФЗ «О полиции», Закона Российской Федерации</w:t>
      </w:r>
      <w:r>
        <w:rPr>
          <w:rFonts w:ascii="Times New Roman" w:hAnsi="Times New Roman"/>
          <w:bCs/>
          <w:sz w:val="28"/>
          <w:szCs w:val="28"/>
        </w:rPr>
        <w:br/>
      </w:r>
      <w:r w:rsidRPr="000A1EB6">
        <w:rPr>
          <w:rFonts w:ascii="Times New Roman" w:hAnsi="Times New Roman"/>
          <w:bCs/>
          <w:sz w:val="28"/>
          <w:szCs w:val="28"/>
        </w:rPr>
        <w:t xml:space="preserve">от 11 марта 1992 года № 2487-1 «О частной детективной и охранной деятельности в Российской Федерации» и Положения о лицензировании частной детективной (сыскной) деятельности, утвержденного постановлением Правительства Российской Федерации от 23 июня 2011 года № 498, полномочия по выдаче и продлению срока действия лицензии </w:t>
      </w:r>
      <w:r w:rsidR="003A0E3A">
        <w:rPr>
          <w:rFonts w:ascii="Times New Roman" w:hAnsi="Times New Roman"/>
          <w:bCs/>
          <w:sz w:val="28"/>
          <w:szCs w:val="28"/>
        </w:rPr>
        <w:br/>
      </w:r>
      <w:r w:rsidRPr="000A1EB6">
        <w:rPr>
          <w:rFonts w:ascii="Times New Roman" w:hAnsi="Times New Roman"/>
          <w:bCs/>
          <w:sz w:val="28"/>
          <w:szCs w:val="28"/>
        </w:rPr>
        <w:t xml:space="preserve">на осуществление частной детективной (сыскной) деятельности возложены </w:t>
      </w:r>
      <w:r w:rsidR="003A0E3A">
        <w:rPr>
          <w:rFonts w:ascii="Times New Roman" w:hAnsi="Times New Roman"/>
          <w:bCs/>
          <w:sz w:val="28"/>
          <w:szCs w:val="28"/>
        </w:rPr>
        <w:br/>
      </w:r>
      <w:r w:rsidRPr="000A1EB6">
        <w:rPr>
          <w:rFonts w:ascii="Times New Roman" w:hAnsi="Times New Roman"/>
          <w:bCs/>
          <w:sz w:val="28"/>
          <w:szCs w:val="28"/>
        </w:rPr>
        <w:t xml:space="preserve">на </w:t>
      </w:r>
      <w:r w:rsidRPr="00976070">
        <w:rPr>
          <w:rFonts w:ascii="Times New Roman" w:hAnsi="Times New Roman"/>
          <w:bCs/>
          <w:sz w:val="28"/>
          <w:szCs w:val="28"/>
        </w:rPr>
        <w:t>подразделения лицензионно-разрешительной работы территориальных органов Министерства внутренних дел Российской Федерации (далее – МВД России).</w:t>
      </w:r>
    </w:p>
    <w:bookmarkEnd w:id="50"/>
    <w:p w:rsidR="00F81D85" w:rsidRPr="000A1EB6" w:rsidRDefault="00F81D85" w:rsidP="00F81D85">
      <w:pPr>
        <w:spacing w:after="0" w:line="240" w:lineRule="auto"/>
        <w:ind w:firstLine="709"/>
        <w:jc w:val="both"/>
        <w:rPr>
          <w:rFonts w:ascii="Times New Roman" w:hAnsi="Times New Roman"/>
          <w:bCs/>
          <w:sz w:val="28"/>
          <w:szCs w:val="28"/>
        </w:rPr>
      </w:pPr>
      <w:r w:rsidRPr="00976070">
        <w:rPr>
          <w:rFonts w:ascii="Times New Roman" w:hAnsi="Times New Roman"/>
          <w:bCs/>
          <w:sz w:val="28"/>
          <w:szCs w:val="28"/>
        </w:rPr>
        <w:t xml:space="preserve">Однако, в соответствии с </w:t>
      </w:r>
      <w:bookmarkStart w:id="51" w:name="_Hlk507417730"/>
      <w:r w:rsidRPr="00976070">
        <w:rPr>
          <w:rFonts w:ascii="Times New Roman" w:hAnsi="Times New Roman"/>
          <w:bCs/>
          <w:sz w:val="28"/>
          <w:szCs w:val="28"/>
        </w:rPr>
        <w:t>Указом Президента Российской Федерации</w:t>
      </w:r>
      <w:r w:rsidRPr="00976070">
        <w:rPr>
          <w:rFonts w:ascii="Times New Roman" w:hAnsi="Times New Roman"/>
          <w:bCs/>
          <w:sz w:val="28"/>
          <w:szCs w:val="28"/>
        </w:rPr>
        <w:br/>
        <w:t>от 5 апреля 2016 года № 157 подразделения лицензионно-разрешительной работы включены в структуру Федеральной службы войск национальной</w:t>
      </w:r>
      <w:r w:rsidRPr="000A1EB6">
        <w:rPr>
          <w:rFonts w:ascii="Times New Roman" w:hAnsi="Times New Roman"/>
          <w:bCs/>
          <w:sz w:val="28"/>
          <w:szCs w:val="28"/>
        </w:rPr>
        <w:t xml:space="preserve"> гвардии Российской Федерации</w:t>
      </w:r>
      <w:r>
        <w:rPr>
          <w:rFonts w:ascii="Times New Roman" w:hAnsi="Times New Roman"/>
          <w:bCs/>
          <w:sz w:val="28"/>
          <w:szCs w:val="28"/>
        </w:rPr>
        <w:t xml:space="preserve"> (далее – Росгвардия)</w:t>
      </w:r>
      <w:r w:rsidRPr="000A1EB6">
        <w:rPr>
          <w:rFonts w:ascii="Times New Roman" w:hAnsi="Times New Roman"/>
          <w:bCs/>
          <w:sz w:val="28"/>
          <w:szCs w:val="28"/>
        </w:rPr>
        <w:t>.</w:t>
      </w:r>
      <w:bookmarkEnd w:id="51"/>
    </w:p>
    <w:p w:rsidR="00F81D85" w:rsidRPr="000A1EB6" w:rsidRDefault="00F81D85" w:rsidP="00F81D85">
      <w:pPr>
        <w:spacing w:after="0" w:line="240" w:lineRule="auto"/>
        <w:ind w:firstLine="709"/>
        <w:jc w:val="both"/>
        <w:rPr>
          <w:rFonts w:ascii="Times New Roman" w:hAnsi="Times New Roman"/>
          <w:bCs/>
          <w:sz w:val="28"/>
          <w:szCs w:val="28"/>
        </w:rPr>
      </w:pPr>
      <w:r w:rsidRPr="000A1EB6">
        <w:rPr>
          <w:rFonts w:ascii="Times New Roman" w:hAnsi="Times New Roman"/>
          <w:bCs/>
          <w:sz w:val="28"/>
          <w:szCs w:val="28"/>
        </w:rPr>
        <w:t>Таким образом, указанная правовая неопределенность препятств</w:t>
      </w:r>
      <w:r>
        <w:rPr>
          <w:rFonts w:ascii="Times New Roman" w:hAnsi="Times New Roman"/>
          <w:bCs/>
          <w:sz w:val="28"/>
          <w:szCs w:val="28"/>
        </w:rPr>
        <w:t>овала</w:t>
      </w:r>
      <w:r w:rsidRPr="000A1EB6">
        <w:rPr>
          <w:rFonts w:ascii="Times New Roman" w:hAnsi="Times New Roman"/>
          <w:bCs/>
          <w:sz w:val="28"/>
          <w:szCs w:val="28"/>
        </w:rPr>
        <w:t xml:space="preserve"> оказанию государственной услуги </w:t>
      </w:r>
      <w:r>
        <w:rPr>
          <w:rFonts w:ascii="Times New Roman" w:hAnsi="Times New Roman"/>
          <w:bCs/>
          <w:sz w:val="28"/>
          <w:szCs w:val="28"/>
        </w:rPr>
        <w:t xml:space="preserve">как </w:t>
      </w:r>
      <w:r w:rsidRPr="000A1EB6">
        <w:rPr>
          <w:rFonts w:ascii="Times New Roman" w:hAnsi="Times New Roman"/>
          <w:bCs/>
          <w:sz w:val="28"/>
          <w:szCs w:val="28"/>
        </w:rPr>
        <w:t>МВД</w:t>
      </w:r>
      <w:r>
        <w:rPr>
          <w:rFonts w:ascii="Times New Roman" w:hAnsi="Times New Roman"/>
          <w:bCs/>
          <w:sz w:val="28"/>
          <w:szCs w:val="28"/>
        </w:rPr>
        <w:t xml:space="preserve"> России</w:t>
      </w:r>
      <w:r w:rsidRPr="000A1EB6">
        <w:rPr>
          <w:rFonts w:ascii="Times New Roman" w:hAnsi="Times New Roman"/>
          <w:bCs/>
          <w:sz w:val="28"/>
          <w:szCs w:val="28"/>
        </w:rPr>
        <w:t xml:space="preserve"> из-за </w:t>
      </w:r>
      <w:r>
        <w:rPr>
          <w:rFonts w:ascii="Times New Roman" w:hAnsi="Times New Roman"/>
          <w:bCs/>
          <w:sz w:val="28"/>
          <w:szCs w:val="28"/>
        </w:rPr>
        <w:t>ликвидации</w:t>
      </w:r>
      <w:r w:rsidRPr="000A1EB6">
        <w:rPr>
          <w:rFonts w:ascii="Times New Roman" w:hAnsi="Times New Roman"/>
          <w:bCs/>
          <w:sz w:val="28"/>
          <w:szCs w:val="28"/>
        </w:rPr>
        <w:t xml:space="preserve"> соответствующ</w:t>
      </w:r>
      <w:r>
        <w:rPr>
          <w:rFonts w:ascii="Times New Roman" w:hAnsi="Times New Roman"/>
          <w:bCs/>
          <w:sz w:val="28"/>
          <w:szCs w:val="28"/>
        </w:rPr>
        <w:t>их</w:t>
      </w:r>
      <w:r w:rsidRPr="000A1EB6">
        <w:rPr>
          <w:rFonts w:ascii="Times New Roman" w:hAnsi="Times New Roman"/>
          <w:bCs/>
          <w:sz w:val="28"/>
          <w:szCs w:val="28"/>
        </w:rPr>
        <w:t xml:space="preserve"> структурн</w:t>
      </w:r>
      <w:r>
        <w:rPr>
          <w:rFonts w:ascii="Times New Roman" w:hAnsi="Times New Roman"/>
          <w:bCs/>
          <w:sz w:val="28"/>
          <w:szCs w:val="28"/>
        </w:rPr>
        <w:t>ых</w:t>
      </w:r>
      <w:r w:rsidRPr="000A1EB6">
        <w:rPr>
          <w:rFonts w:ascii="Times New Roman" w:hAnsi="Times New Roman"/>
          <w:bCs/>
          <w:sz w:val="28"/>
          <w:szCs w:val="28"/>
        </w:rPr>
        <w:t xml:space="preserve"> подразделени</w:t>
      </w:r>
      <w:r>
        <w:rPr>
          <w:rFonts w:ascii="Times New Roman" w:hAnsi="Times New Roman"/>
          <w:bCs/>
          <w:sz w:val="28"/>
          <w:szCs w:val="28"/>
        </w:rPr>
        <w:t>й</w:t>
      </w:r>
      <w:r w:rsidRPr="000A1EB6">
        <w:rPr>
          <w:rFonts w:ascii="Times New Roman" w:hAnsi="Times New Roman"/>
          <w:bCs/>
          <w:sz w:val="28"/>
          <w:szCs w:val="28"/>
        </w:rPr>
        <w:t xml:space="preserve">, </w:t>
      </w:r>
      <w:r>
        <w:rPr>
          <w:rFonts w:ascii="Times New Roman" w:hAnsi="Times New Roman"/>
          <w:bCs/>
          <w:sz w:val="28"/>
          <w:szCs w:val="28"/>
        </w:rPr>
        <w:t>так и</w:t>
      </w:r>
      <w:r w:rsidRPr="000A1EB6">
        <w:rPr>
          <w:rFonts w:ascii="Times New Roman" w:hAnsi="Times New Roman"/>
          <w:bCs/>
          <w:sz w:val="28"/>
          <w:szCs w:val="28"/>
        </w:rPr>
        <w:t xml:space="preserve"> Росгвард</w:t>
      </w:r>
      <w:r>
        <w:rPr>
          <w:rFonts w:ascii="Times New Roman" w:hAnsi="Times New Roman"/>
          <w:bCs/>
          <w:sz w:val="28"/>
          <w:szCs w:val="28"/>
        </w:rPr>
        <w:t>ии</w:t>
      </w:r>
      <w:r w:rsidRPr="000A1EB6">
        <w:rPr>
          <w:rFonts w:ascii="Times New Roman" w:hAnsi="Times New Roman"/>
          <w:bCs/>
          <w:sz w:val="28"/>
          <w:szCs w:val="28"/>
        </w:rPr>
        <w:t xml:space="preserve"> </w:t>
      </w:r>
      <w:r>
        <w:rPr>
          <w:rFonts w:ascii="Times New Roman" w:hAnsi="Times New Roman"/>
          <w:bCs/>
          <w:sz w:val="28"/>
          <w:szCs w:val="28"/>
        </w:rPr>
        <w:t xml:space="preserve">- </w:t>
      </w:r>
      <w:bookmarkStart w:id="52" w:name="_Hlk507423103"/>
      <w:r w:rsidRPr="000A1EB6">
        <w:rPr>
          <w:rFonts w:ascii="Times New Roman" w:hAnsi="Times New Roman"/>
          <w:bCs/>
          <w:sz w:val="28"/>
          <w:szCs w:val="28"/>
        </w:rPr>
        <w:t xml:space="preserve">по причине отсутствия </w:t>
      </w:r>
      <w:r>
        <w:rPr>
          <w:rFonts w:ascii="Times New Roman" w:hAnsi="Times New Roman"/>
          <w:bCs/>
          <w:sz w:val="28"/>
          <w:szCs w:val="28"/>
        </w:rPr>
        <w:t>нормативного порядка реализации закрепленного</w:t>
      </w:r>
      <w:r w:rsidRPr="000A1EB6">
        <w:rPr>
          <w:rFonts w:ascii="Times New Roman" w:hAnsi="Times New Roman"/>
          <w:bCs/>
          <w:sz w:val="28"/>
          <w:szCs w:val="28"/>
        </w:rPr>
        <w:t xml:space="preserve"> </w:t>
      </w:r>
      <w:r>
        <w:rPr>
          <w:rFonts w:ascii="Times New Roman" w:hAnsi="Times New Roman"/>
          <w:bCs/>
          <w:sz w:val="28"/>
          <w:szCs w:val="28"/>
        </w:rPr>
        <w:t xml:space="preserve">за ней </w:t>
      </w:r>
      <w:r w:rsidRPr="000A1EB6">
        <w:rPr>
          <w:rFonts w:ascii="Times New Roman" w:hAnsi="Times New Roman"/>
          <w:bCs/>
          <w:sz w:val="28"/>
          <w:szCs w:val="28"/>
        </w:rPr>
        <w:t>полномочи</w:t>
      </w:r>
      <w:r>
        <w:rPr>
          <w:rFonts w:ascii="Times New Roman" w:hAnsi="Times New Roman"/>
          <w:bCs/>
          <w:sz w:val="28"/>
          <w:szCs w:val="28"/>
        </w:rPr>
        <w:t>я</w:t>
      </w:r>
      <w:r w:rsidRPr="000A1EB6">
        <w:rPr>
          <w:rFonts w:ascii="Times New Roman" w:hAnsi="Times New Roman"/>
          <w:bCs/>
          <w:sz w:val="28"/>
          <w:szCs w:val="28"/>
        </w:rPr>
        <w:t>.</w:t>
      </w:r>
    </w:p>
    <w:p w:rsidR="00F81D85" w:rsidRPr="000A1EB6" w:rsidRDefault="00F81D85" w:rsidP="00F81D85">
      <w:pPr>
        <w:spacing w:after="0" w:line="240" w:lineRule="auto"/>
        <w:ind w:firstLine="709"/>
        <w:jc w:val="both"/>
        <w:rPr>
          <w:rFonts w:ascii="Times New Roman" w:hAnsi="Times New Roman"/>
          <w:bCs/>
          <w:sz w:val="28"/>
          <w:szCs w:val="28"/>
        </w:rPr>
      </w:pPr>
      <w:bookmarkStart w:id="53" w:name="_Hlk507418598"/>
      <w:bookmarkEnd w:id="52"/>
      <w:r w:rsidRPr="000A1EB6">
        <w:rPr>
          <w:rFonts w:ascii="Times New Roman" w:hAnsi="Times New Roman"/>
          <w:bCs/>
          <w:sz w:val="28"/>
          <w:szCs w:val="28"/>
        </w:rPr>
        <w:t xml:space="preserve">В целях защиты прав и законных интересов предпринимателей </w:t>
      </w:r>
      <w:bookmarkEnd w:id="53"/>
      <w:r>
        <w:rPr>
          <w:rFonts w:ascii="Times New Roman" w:hAnsi="Times New Roman"/>
          <w:bCs/>
          <w:sz w:val="28"/>
          <w:szCs w:val="28"/>
        </w:rPr>
        <w:t>данного</w:t>
      </w:r>
      <w:r w:rsidRPr="000A1EB6">
        <w:rPr>
          <w:rFonts w:ascii="Times New Roman" w:hAnsi="Times New Roman"/>
          <w:bCs/>
          <w:sz w:val="28"/>
          <w:szCs w:val="28"/>
        </w:rPr>
        <w:t xml:space="preserve"> сегмента </w:t>
      </w:r>
      <w:r>
        <w:rPr>
          <w:rFonts w:ascii="Times New Roman" w:hAnsi="Times New Roman"/>
          <w:bCs/>
          <w:sz w:val="28"/>
          <w:szCs w:val="28"/>
        </w:rPr>
        <w:t xml:space="preserve">рынка услуг </w:t>
      </w:r>
      <w:r w:rsidRPr="000A1EB6">
        <w:rPr>
          <w:rFonts w:ascii="Times New Roman" w:hAnsi="Times New Roman"/>
          <w:bCs/>
          <w:sz w:val="28"/>
          <w:szCs w:val="28"/>
        </w:rPr>
        <w:t>Уполномоченны</w:t>
      </w:r>
      <w:r>
        <w:rPr>
          <w:rFonts w:ascii="Times New Roman" w:hAnsi="Times New Roman"/>
          <w:bCs/>
          <w:sz w:val="28"/>
          <w:szCs w:val="28"/>
        </w:rPr>
        <w:t>м</w:t>
      </w:r>
      <w:r w:rsidRPr="000A1EB6">
        <w:rPr>
          <w:rFonts w:ascii="Times New Roman" w:hAnsi="Times New Roman"/>
          <w:bCs/>
          <w:sz w:val="28"/>
          <w:szCs w:val="28"/>
        </w:rPr>
        <w:t xml:space="preserve"> направ</w:t>
      </w:r>
      <w:r>
        <w:rPr>
          <w:rFonts w:ascii="Times New Roman" w:hAnsi="Times New Roman"/>
          <w:bCs/>
          <w:sz w:val="28"/>
          <w:szCs w:val="28"/>
        </w:rPr>
        <w:t>лено</w:t>
      </w:r>
      <w:r w:rsidRPr="000A1EB6">
        <w:rPr>
          <w:rFonts w:ascii="Times New Roman" w:hAnsi="Times New Roman"/>
          <w:bCs/>
          <w:sz w:val="28"/>
          <w:szCs w:val="28"/>
        </w:rPr>
        <w:t xml:space="preserve"> в адрес федерального бизнес-омбудсмена </w:t>
      </w:r>
      <w:r>
        <w:rPr>
          <w:rFonts w:ascii="Times New Roman" w:hAnsi="Times New Roman"/>
          <w:bCs/>
          <w:sz w:val="28"/>
          <w:szCs w:val="28"/>
        </w:rPr>
        <w:t xml:space="preserve">письмо </w:t>
      </w:r>
      <w:r w:rsidRPr="000A1EB6">
        <w:rPr>
          <w:rFonts w:ascii="Times New Roman" w:hAnsi="Times New Roman"/>
          <w:bCs/>
          <w:sz w:val="28"/>
          <w:szCs w:val="28"/>
        </w:rPr>
        <w:t>с пр</w:t>
      </w:r>
      <w:r>
        <w:rPr>
          <w:rFonts w:ascii="Times New Roman" w:hAnsi="Times New Roman"/>
          <w:bCs/>
          <w:sz w:val="28"/>
          <w:szCs w:val="28"/>
        </w:rPr>
        <w:t>едложением</w:t>
      </w:r>
      <w:r w:rsidRPr="000A1EB6">
        <w:rPr>
          <w:rFonts w:ascii="Times New Roman" w:hAnsi="Times New Roman"/>
          <w:bCs/>
          <w:sz w:val="28"/>
          <w:szCs w:val="28"/>
        </w:rPr>
        <w:t xml:space="preserve"> </w:t>
      </w:r>
      <w:bookmarkStart w:id="54" w:name="_Hlk507419295"/>
      <w:r w:rsidRPr="000A1EB6">
        <w:rPr>
          <w:rFonts w:ascii="Times New Roman" w:hAnsi="Times New Roman"/>
          <w:bCs/>
          <w:sz w:val="28"/>
          <w:szCs w:val="28"/>
        </w:rPr>
        <w:t>довести до сведения Президента Российской Федерации существующую проблему.</w:t>
      </w:r>
    </w:p>
    <w:bookmarkEnd w:id="54"/>
    <w:p w:rsidR="00F81D85" w:rsidRPr="000E35A1" w:rsidRDefault="00F81D85" w:rsidP="00F81D85">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Благодаря предпринятым мерам, на момент подготовки доклада указанная проблема положительно разрешилась. </w:t>
      </w:r>
      <w:r w:rsidRPr="000E35A1">
        <w:rPr>
          <w:rFonts w:ascii="Times New Roman" w:hAnsi="Times New Roman"/>
          <w:bCs/>
          <w:sz w:val="28"/>
          <w:szCs w:val="28"/>
        </w:rPr>
        <w:t>Федеральны</w:t>
      </w:r>
      <w:r>
        <w:rPr>
          <w:rFonts w:ascii="Times New Roman" w:hAnsi="Times New Roman"/>
          <w:bCs/>
          <w:sz w:val="28"/>
          <w:szCs w:val="28"/>
        </w:rPr>
        <w:t>м</w:t>
      </w:r>
      <w:r w:rsidRPr="000E35A1">
        <w:rPr>
          <w:rFonts w:ascii="Times New Roman" w:hAnsi="Times New Roman"/>
          <w:bCs/>
          <w:sz w:val="28"/>
          <w:szCs w:val="28"/>
        </w:rPr>
        <w:t xml:space="preserve"> закон</w:t>
      </w:r>
      <w:r>
        <w:rPr>
          <w:rFonts w:ascii="Times New Roman" w:hAnsi="Times New Roman"/>
          <w:bCs/>
          <w:sz w:val="28"/>
          <w:szCs w:val="28"/>
        </w:rPr>
        <w:t>ом</w:t>
      </w:r>
      <w:r w:rsidRPr="000E35A1">
        <w:rPr>
          <w:rFonts w:ascii="Times New Roman" w:hAnsi="Times New Roman"/>
          <w:bCs/>
          <w:sz w:val="28"/>
          <w:szCs w:val="28"/>
        </w:rPr>
        <w:t xml:space="preserve"> </w:t>
      </w:r>
      <w:r w:rsidR="009C0EE0">
        <w:rPr>
          <w:rFonts w:ascii="Times New Roman" w:hAnsi="Times New Roman"/>
          <w:bCs/>
          <w:sz w:val="28"/>
          <w:szCs w:val="28"/>
        </w:rPr>
        <w:br/>
      </w:r>
      <w:r w:rsidRPr="000E35A1">
        <w:rPr>
          <w:rFonts w:ascii="Times New Roman" w:hAnsi="Times New Roman"/>
          <w:bCs/>
          <w:sz w:val="28"/>
          <w:szCs w:val="28"/>
        </w:rPr>
        <w:t>от 5</w:t>
      </w:r>
      <w:r>
        <w:rPr>
          <w:rFonts w:ascii="Times New Roman" w:hAnsi="Times New Roman"/>
          <w:bCs/>
          <w:sz w:val="28"/>
          <w:szCs w:val="28"/>
        </w:rPr>
        <w:t xml:space="preserve"> декабря </w:t>
      </w:r>
      <w:r w:rsidRPr="000E35A1">
        <w:rPr>
          <w:rFonts w:ascii="Times New Roman" w:hAnsi="Times New Roman"/>
          <w:bCs/>
          <w:sz w:val="28"/>
          <w:szCs w:val="28"/>
        </w:rPr>
        <w:t>2017</w:t>
      </w:r>
      <w:r>
        <w:rPr>
          <w:rFonts w:ascii="Times New Roman" w:hAnsi="Times New Roman"/>
          <w:bCs/>
          <w:sz w:val="28"/>
          <w:szCs w:val="28"/>
        </w:rPr>
        <w:t xml:space="preserve"> года</w:t>
      </w:r>
      <w:r w:rsidRPr="000E35A1">
        <w:rPr>
          <w:rFonts w:ascii="Times New Roman" w:hAnsi="Times New Roman"/>
          <w:bCs/>
          <w:sz w:val="28"/>
          <w:szCs w:val="28"/>
        </w:rPr>
        <w:t xml:space="preserve"> </w:t>
      </w:r>
      <w:r>
        <w:rPr>
          <w:rFonts w:ascii="Times New Roman" w:hAnsi="Times New Roman"/>
          <w:bCs/>
          <w:sz w:val="28"/>
          <w:szCs w:val="28"/>
        </w:rPr>
        <w:t>№</w:t>
      </w:r>
      <w:r w:rsidRPr="000E35A1">
        <w:rPr>
          <w:rFonts w:ascii="Times New Roman" w:hAnsi="Times New Roman"/>
          <w:bCs/>
          <w:sz w:val="28"/>
          <w:szCs w:val="28"/>
        </w:rPr>
        <w:t xml:space="preserve"> 391-ФЗ</w:t>
      </w:r>
      <w:r>
        <w:rPr>
          <w:rFonts w:ascii="Times New Roman" w:hAnsi="Times New Roman"/>
          <w:bCs/>
          <w:sz w:val="28"/>
          <w:szCs w:val="28"/>
        </w:rPr>
        <w:t xml:space="preserve"> «</w:t>
      </w:r>
      <w:r w:rsidRPr="000E35A1">
        <w:rPr>
          <w:rFonts w:ascii="Times New Roman" w:hAnsi="Times New Roman"/>
          <w:bCs/>
          <w:sz w:val="28"/>
          <w:szCs w:val="28"/>
        </w:rPr>
        <w:t>О внесении изменений в отдельные законодательные акты Российской Федерации</w:t>
      </w:r>
      <w:r>
        <w:rPr>
          <w:rFonts w:ascii="Times New Roman" w:hAnsi="Times New Roman"/>
          <w:bCs/>
          <w:sz w:val="28"/>
          <w:szCs w:val="28"/>
        </w:rPr>
        <w:t xml:space="preserve">» внесены изменения в статью 6 </w:t>
      </w:r>
      <w:r w:rsidRPr="000E35A1">
        <w:rPr>
          <w:rFonts w:ascii="Times New Roman" w:hAnsi="Times New Roman"/>
          <w:bCs/>
          <w:sz w:val="28"/>
          <w:szCs w:val="28"/>
        </w:rPr>
        <w:t>Закон</w:t>
      </w:r>
      <w:r>
        <w:rPr>
          <w:rFonts w:ascii="Times New Roman" w:hAnsi="Times New Roman"/>
          <w:bCs/>
          <w:sz w:val="28"/>
          <w:szCs w:val="28"/>
        </w:rPr>
        <w:t>а</w:t>
      </w:r>
      <w:r w:rsidRPr="000E35A1">
        <w:rPr>
          <w:rFonts w:ascii="Times New Roman" w:hAnsi="Times New Roman"/>
          <w:bCs/>
          <w:sz w:val="28"/>
          <w:szCs w:val="28"/>
        </w:rPr>
        <w:t xml:space="preserve"> Российской Федерации от 11 марта 1992 года </w:t>
      </w:r>
      <w:r>
        <w:rPr>
          <w:rFonts w:ascii="Times New Roman" w:hAnsi="Times New Roman"/>
          <w:bCs/>
          <w:sz w:val="28"/>
          <w:szCs w:val="28"/>
        </w:rPr>
        <w:t>№</w:t>
      </w:r>
      <w:r w:rsidRPr="000E35A1">
        <w:rPr>
          <w:rFonts w:ascii="Times New Roman" w:hAnsi="Times New Roman"/>
          <w:bCs/>
          <w:sz w:val="28"/>
          <w:szCs w:val="28"/>
        </w:rPr>
        <w:t xml:space="preserve"> 2487-1 </w:t>
      </w:r>
      <w:r>
        <w:rPr>
          <w:rFonts w:ascii="Times New Roman" w:hAnsi="Times New Roman"/>
          <w:bCs/>
          <w:sz w:val="28"/>
          <w:szCs w:val="28"/>
        </w:rPr>
        <w:t>«</w:t>
      </w:r>
      <w:r w:rsidRPr="000E35A1">
        <w:rPr>
          <w:rFonts w:ascii="Times New Roman" w:hAnsi="Times New Roman"/>
          <w:bCs/>
          <w:sz w:val="28"/>
          <w:szCs w:val="28"/>
        </w:rPr>
        <w:t>О частной детективной и охранной деятельности в Российской Федерации</w:t>
      </w:r>
      <w:r>
        <w:rPr>
          <w:rFonts w:ascii="Times New Roman" w:hAnsi="Times New Roman"/>
          <w:bCs/>
          <w:sz w:val="28"/>
          <w:szCs w:val="28"/>
        </w:rPr>
        <w:t>». Согласно новой редакции данной нормы предоставление</w:t>
      </w:r>
      <w:r w:rsidRPr="000E35A1">
        <w:rPr>
          <w:rFonts w:ascii="Times New Roman" w:hAnsi="Times New Roman"/>
          <w:bCs/>
          <w:sz w:val="28"/>
          <w:szCs w:val="28"/>
        </w:rPr>
        <w:t xml:space="preserve"> лицензий на осуществление частной детективной деятельности производится федеральным органом исполнительной власти, уполномоченным в сфере частной охранной деятельности, или его территориальным органом.</w:t>
      </w:r>
    </w:p>
    <w:p w:rsidR="00F81D85" w:rsidRDefault="00F81D85" w:rsidP="00F81D85">
      <w:pPr>
        <w:spacing w:after="240" w:line="240" w:lineRule="auto"/>
        <w:ind w:firstLine="709"/>
        <w:jc w:val="both"/>
        <w:rPr>
          <w:rFonts w:ascii="Times New Roman" w:hAnsi="Times New Roman"/>
          <w:bCs/>
          <w:sz w:val="28"/>
          <w:szCs w:val="28"/>
        </w:rPr>
      </w:pPr>
      <w:r>
        <w:rPr>
          <w:rFonts w:ascii="Times New Roman" w:hAnsi="Times New Roman"/>
          <w:bCs/>
          <w:sz w:val="28"/>
          <w:szCs w:val="28"/>
        </w:rPr>
        <w:t xml:space="preserve">В связи с законодательными изменениями устранен соответствующий правовой пробел, а Росгвардия </w:t>
      </w:r>
      <w:r w:rsidRPr="00976070">
        <w:rPr>
          <w:rFonts w:ascii="Times New Roman" w:hAnsi="Times New Roman"/>
          <w:bCs/>
          <w:sz w:val="28"/>
          <w:szCs w:val="28"/>
        </w:rPr>
        <w:t>получила легальную</w:t>
      </w:r>
      <w:r>
        <w:rPr>
          <w:rFonts w:ascii="Times New Roman" w:hAnsi="Times New Roman"/>
          <w:bCs/>
          <w:sz w:val="28"/>
          <w:szCs w:val="28"/>
        </w:rPr>
        <w:t xml:space="preserve"> возможность оказания услуг по выдаче и продлению лицензий на данный вид деятельности.  </w:t>
      </w:r>
    </w:p>
    <w:p w:rsidR="00F81D85" w:rsidRPr="00F81D85" w:rsidRDefault="00F81D85" w:rsidP="00F81D85">
      <w:pPr>
        <w:spacing w:after="240" w:line="240" w:lineRule="auto"/>
        <w:jc w:val="center"/>
        <w:rPr>
          <w:rFonts w:ascii="Times New Roman" w:hAnsi="Times New Roman"/>
          <w:b/>
          <w:bCs/>
          <w:sz w:val="28"/>
          <w:szCs w:val="28"/>
        </w:rPr>
      </w:pPr>
      <w:bookmarkStart w:id="55" w:name="_Hlk507058675"/>
      <w:r w:rsidRPr="00F81D85">
        <w:rPr>
          <w:rFonts w:ascii="Times New Roman" w:hAnsi="Times New Roman"/>
          <w:b/>
          <w:bCs/>
          <w:sz w:val="28"/>
          <w:szCs w:val="28"/>
        </w:rPr>
        <w:t>***</w:t>
      </w:r>
    </w:p>
    <w:p w:rsidR="00F81D85" w:rsidRPr="007F3947" w:rsidRDefault="00F81D85" w:rsidP="00F81D85">
      <w:pPr>
        <w:spacing w:after="0" w:line="240" w:lineRule="auto"/>
        <w:ind w:firstLine="709"/>
        <w:jc w:val="both"/>
        <w:rPr>
          <w:rFonts w:ascii="Times New Roman" w:hAnsi="Times New Roman"/>
          <w:bCs/>
          <w:sz w:val="28"/>
          <w:szCs w:val="28"/>
        </w:rPr>
      </w:pPr>
      <w:bookmarkStart w:id="56" w:name="_Hlk505851404"/>
      <w:r>
        <w:rPr>
          <w:rFonts w:ascii="Times New Roman" w:hAnsi="Times New Roman"/>
          <w:bCs/>
          <w:sz w:val="28"/>
          <w:szCs w:val="28"/>
        </w:rPr>
        <w:t>В последние годы отмечается</w:t>
      </w:r>
      <w:r w:rsidRPr="007F3947">
        <w:rPr>
          <w:rFonts w:ascii="Times New Roman" w:hAnsi="Times New Roman"/>
          <w:bCs/>
          <w:sz w:val="28"/>
          <w:szCs w:val="28"/>
        </w:rPr>
        <w:t xml:space="preserve"> р</w:t>
      </w:r>
      <w:r>
        <w:rPr>
          <w:rFonts w:ascii="Times New Roman" w:hAnsi="Times New Roman"/>
          <w:bCs/>
          <w:sz w:val="28"/>
          <w:szCs w:val="28"/>
        </w:rPr>
        <w:t>ост потока</w:t>
      </w:r>
      <w:r w:rsidRPr="007F3947">
        <w:rPr>
          <w:rFonts w:ascii="Times New Roman" w:hAnsi="Times New Roman"/>
          <w:bCs/>
          <w:sz w:val="28"/>
          <w:szCs w:val="28"/>
        </w:rPr>
        <w:t xml:space="preserve"> турист</w:t>
      </w:r>
      <w:r>
        <w:rPr>
          <w:rFonts w:ascii="Times New Roman" w:hAnsi="Times New Roman"/>
          <w:bCs/>
          <w:sz w:val="28"/>
          <w:szCs w:val="28"/>
        </w:rPr>
        <w:t>ов</w:t>
      </w:r>
      <w:r w:rsidRPr="007F3947">
        <w:rPr>
          <w:rFonts w:ascii="Times New Roman" w:hAnsi="Times New Roman"/>
          <w:bCs/>
          <w:sz w:val="28"/>
          <w:szCs w:val="28"/>
        </w:rPr>
        <w:t xml:space="preserve"> из Китайской Народной Республики (далее – КНР) в Санкт-Петербург</w:t>
      </w:r>
      <w:r>
        <w:rPr>
          <w:rFonts w:ascii="Times New Roman" w:hAnsi="Times New Roman"/>
          <w:bCs/>
          <w:sz w:val="28"/>
          <w:szCs w:val="28"/>
        </w:rPr>
        <w:t xml:space="preserve">. Наряду </w:t>
      </w:r>
      <w:r w:rsidR="009C0EE0">
        <w:rPr>
          <w:rFonts w:ascii="Times New Roman" w:hAnsi="Times New Roman"/>
          <w:bCs/>
          <w:sz w:val="28"/>
          <w:szCs w:val="28"/>
        </w:rPr>
        <w:br/>
      </w:r>
      <w:r>
        <w:rPr>
          <w:rFonts w:ascii="Times New Roman" w:hAnsi="Times New Roman"/>
          <w:bCs/>
          <w:sz w:val="28"/>
          <w:szCs w:val="28"/>
        </w:rPr>
        <w:t>с положительными сторонами этого явления, выявляются и отдельные негативные моменты. Большую</w:t>
      </w:r>
      <w:r w:rsidRPr="007F3947">
        <w:rPr>
          <w:rFonts w:ascii="Times New Roman" w:hAnsi="Times New Roman"/>
          <w:bCs/>
          <w:sz w:val="28"/>
          <w:szCs w:val="28"/>
        </w:rPr>
        <w:t xml:space="preserve"> </w:t>
      </w:r>
      <w:r>
        <w:rPr>
          <w:rFonts w:ascii="Times New Roman" w:hAnsi="Times New Roman"/>
          <w:bCs/>
          <w:sz w:val="28"/>
          <w:szCs w:val="28"/>
        </w:rPr>
        <w:t>о</w:t>
      </w:r>
      <w:r w:rsidRPr="007F3947">
        <w:rPr>
          <w:rFonts w:ascii="Times New Roman" w:hAnsi="Times New Roman"/>
          <w:bCs/>
          <w:sz w:val="28"/>
          <w:szCs w:val="28"/>
        </w:rPr>
        <w:t>беспоко</w:t>
      </w:r>
      <w:r>
        <w:rPr>
          <w:rFonts w:ascii="Times New Roman" w:hAnsi="Times New Roman"/>
          <w:bCs/>
          <w:sz w:val="28"/>
          <w:szCs w:val="28"/>
        </w:rPr>
        <w:t>енность</w:t>
      </w:r>
      <w:r w:rsidRPr="007F3947">
        <w:rPr>
          <w:rFonts w:ascii="Times New Roman" w:hAnsi="Times New Roman"/>
          <w:bCs/>
          <w:sz w:val="28"/>
          <w:szCs w:val="28"/>
        </w:rPr>
        <w:t xml:space="preserve"> у </w:t>
      </w:r>
      <w:r>
        <w:rPr>
          <w:rFonts w:ascii="Times New Roman" w:hAnsi="Times New Roman"/>
          <w:bCs/>
          <w:sz w:val="28"/>
          <w:szCs w:val="28"/>
        </w:rPr>
        <w:t xml:space="preserve">предпринимателей города, осуществляющих свою деятельность в сфере туристических услуг, </w:t>
      </w:r>
      <w:r w:rsidRPr="007F3947">
        <w:rPr>
          <w:rFonts w:ascii="Times New Roman" w:hAnsi="Times New Roman"/>
          <w:bCs/>
          <w:sz w:val="28"/>
          <w:szCs w:val="28"/>
        </w:rPr>
        <w:t xml:space="preserve">вызвала </w:t>
      </w:r>
      <w:r w:rsidR="009C0EE0">
        <w:rPr>
          <w:rFonts w:ascii="Times New Roman" w:hAnsi="Times New Roman"/>
          <w:bCs/>
          <w:sz w:val="28"/>
          <w:szCs w:val="28"/>
        </w:rPr>
        <w:br/>
      </w:r>
      <w:r>
        <w:rPr>
          <w:rFonts w:ascii="Times New Roman" w:hAnsi="Times New Roman"/>
          <w:bCs/>
          <w:sz w:val="28"/>
          <w:szCs w:val="28"/>
        </w:rPr>
        <w:t xml:space="preserve">в истекшем году </w:t>
      </w:r>
      <w:r w:rsidRPr="00562082">
        <w:rPr>
          <w:rFonts w:ascii="Times New Roman" w:hAnsi="Times New Roman"/>
          <w:b/>
          <w:bCs/>
          <w:sz w:val="28"/>
          <w:szCs w:val="28"/>
        </w:rPr>
        <w:t xml:space="preserve">перспектива принятия изменений и дополнений </w:t>
      </w:r>
      <w:r w:rsidR="009C0EE0">
        <w:rPr>
          <w:rFonts w:ascii="Times New Roman" w:hAnsi="Times New Roman"/>
          <w:b/>
          <w:bCs/>
          <w:sz w:val="28"/>
          <w:szCs w:val="28"/>
        </w:rPr>
        <w:br/>
      </w:r>
      <w:r w:rsidRPr="00562082">
        <w:rPr>
          <w:rFonts w:ascii="Times New Roman" w:hAnsi="Times New Roman"/>
          <w:b/>
          <w:bCs/>
          <w:sz w:val="28"/>
          <w:szCs w:val="28"/>
        </w:rPr>
        <w:t xml:space="preserve">к Соглашению между Правительством Российской Федерации </w:t>
      </w:r>
      <w:r w:rsidR="009C0EE0">
        <w:rPr>
          <w:rFonts w:ascii="Times New Roman" w:hAnsi="Times New Roman"/>
          <w:b/>
          <w:bCs/>
          <w:sz w:val="28"/>
          <w:szCs w:val="28"/>
        </w:rPr>
        <w:br/>
      </w:r>
      <w:r w:rsidRPr="00562082">
        <w:rPr>
          <w:rFonts w:ascii="Times New Roman" w:hAnsi="Times New Roman"/>
          <w:b/>
          <w:bCs/>
          <w:sz w:val="28"/>
          <w:szCs w:val="28"/>
        </w:rPr>
        <w:t>и Правительством КНР о безвизовых групповых туристических поездках</w:t>
      </w:r>
      <w:r w:rsidRPr="007F3947">
        <w:rPr>
          <w:rFonts w:ascii="Times New Roman" w:hAnsi="Times New Roman"/>
          <w:bCs/>
          <w:sz w:val="28"/>
          <w:szCs w:val="28"/>
        </w:rPr>
        <w:t xml:space="preserve"> (далее – Соглашение).</w:t>
      </w:r>
    </w:p>
    <w:p w:rsidR="00F81D85" w:rsidRPr="007F3947" w:rsidRDefault="00F81D85" w:rsidP="00F81D85">
      <w:pPr>
        <w:spacing w:after="0" w:line="240" w:lineRule="auto"/>
        <w:ind w:firstLine="709"/>
        <w:jc w:val="both"/>
        <w:rPr>
          <w:rFonts w:ascii="Times New Roman" w:hAnsi="Times New Roman"/>
          <w:bCs/>
          <w:sz w:val="28"/>
          <w:szCs w:val="28"/>
        </w:rPr>
      </w:pPr>
      <w:r w:rsidRPr="007F3947">
        <w:rPr>
          <w:rFonts w:ascii="Times New Roman" w:hAnsi="Times New Roman"/>
          <w:bCs/>
          <w:sz w:val="28"/>
          <w:szCs w:val="28"/>
        </w:rPr>
        <w:t xml:space="preserve">По мнению предпринимателей, на территории города иностранными гражданами осуществляется деятельность по предоставлению услуг гидов-переводчиков с нарушениями миграционного и трудового законодательства Российской Федерации, а также международных нормативных правовых актов. В частности, иностранные представители туристических организаций, выступающие в качестве сопровождающих туристических групп из КНР, оказывают указанные услуги, не имея на то разрешения. При этом, </w:t>
      </w:r>
      <w:r w:rsidR="009C0EE0">
        <w:rPr>
          <w:rFonts w:ascii="Times New Roman" w:hAnsi="Times New Roman"/>
          <w:bCs/>
          <w:sz w:val="28"/>
          <w:szCs w:val="28"/>
        </w:rPr>
        <w:br/>
      </w:r>
      <w:r>
        <w:rPr>
          <w:rFonts w:ascii="Times New Roman" w:hAnsi="Times New Roman"/>
          <w:bCs/>
          <w:sz w:val="28"/>
          <w:szCs w:val="28"/>
        </w:rPr>
        <w:t xml:space="preserve">как отмечают предприниматели, </w:t>
      </w:r>
      <w:r w:rsidRPr="007F3947">
        <w:rPr>
          <w:rFonts w:ascii="Times New Roman" w:hAnsi="Times New Roman"/>
          <w:bCs/>
          <w:sz w:val="28"/>
          <w:szCs w:val="28"/>
        </w:rPr>
        <w:t>в случае принятия изменений в Соглашение, данная незаконная деятельность будет легализована.</w:t>
      </w:r>
    </w:p>
    <w:p w:rsidR="00F81D85" w:rsidRPr="007F3947" w:rsidRDefault="00F81D85" w:rsidP="00F81D85">
      <w:pPr>
        <w:spacing w:after="0" w:line="240" w:lineRule="auto"/>
        <w:ind w:firstLine="709"/>
        <w:jc w:val="both"/>
        <w:rPr>
          <w:rFonts w:ascii="Times New Roman" w:hAnsi="Times New Roman"/>
          <w:bCs/>
          <w:sz w:val="28"/>
          <w:szCs w:val="28"/>
        </w:rPr>
      </w:pPr>
      <w:r w:rsidRPr="007F3947">
        <w:rPr>
          <w:rFonts w:ascii="Times New Roman" w:hAnsi="Times New Roman"/>
          <w:bCs/>
          <w:sz w:val="28"/>
          <w:szCs w:val="28"/>
        </w:rPr>
        <w:t xml:space="preserve">Как показывают результаты Всероссийских общественных слушаний </w:t>
      </w:r>
      <w:r w:rsidR="009C0EE0">
        <w:rPr>
          <w:rFonts w:ascii="Times New Roman" w:hAnsi="Times New Roman"/>
          <w:bCs/>
          <w:sz w:val="28"/>
          <w:szCs w:val="28"/>
        </w:rPr>
        <w:br/>
      </w:r>
      <w:r w:rsidRPr="007F3947">
        <w:rPr>
          <w:rFonts w:ascii="Times New Roman" w:hAnsi="Times New Roman"/>
          <w:bCs/>
          <w:sz w:val="28"/>
          <w:szCs w:val="28"/>
        </w:rPr>
        <w:t xml:space="preserve">на тему «Изменения и дополнения к Соглашению...», проведенных в августе-сентябре 2017 года инициативной группой представителей туроператоров, гидов-переводчиков и Ассоциацией содействия русско-китайскому туризму по согласованию с Министерством культуры Российской Федерации, проект </w:t>
      </w:r>
      <w:r>
        <w:rPr>
          <w:rFonts w:ascii="Times New Roman" w:hAnsi="Times New Roman"/>
          <w:bCs/>
          <w:sz w:val="28"/>
          <w:szCs w:val="28"/>
        </w:rPr>
        <w:t>С</w:t>
      </w:r>
      <w:r w:rsidRPr="007F3947">
        <w:rPr>
          <w:rFonts w:ascii="Times New Roman" w:hAnsi="Times New Roman"/>
          <w:bCs/>
          <w:sz w:val="28"/>
          <w:szCs w:val="28"/>
        </w:rPr>
        <w:t>оглашения, призванный заменить ныне действующее Соглашение между Правительством Российской Федерации и Правительством КНР о безвизовых групповых туристических поездках от 29 февраля 2000 года, не соответствует интересам как Российской Федерации, так и отечественных организаций, осуществляющих свою деятельность в сфере туризма</w:t>
      </w:r>
      <w:r>
        <w:rPr>
          <w:rFonts w:ascii="Times New Roman" w:hAnsi="Times New Roman"/>
          <w:bCs/>
          <w:sz w:val="28"/>
          <w:szCs w:val="28"/>
        </w:rPr>
        <w:t xml:space="preserve">, поскольку предусматривает предоставление наиболее выгодных конкурентных преимуществ китайским гидам и устранение с рынка гидов-переводчиков </w:t>
      </w:r>
      <w:r w:rsidR="009C0EE0">
        <w:rPr>
          <w:rFonts w:ascii="Times New Roman" w:hAnsi="Times New Roman"/>
          <w:bCs/>
          <w:sz w:val="28"/>
          <w:szCs w:val="28"/>
        </w:rPr>
        <w:br/>
      </w:r>
      <w:r>
        <w:rPr>
          <w:rFonts w:ascii="Times New Roman" w:hAnsi="Times New Roman"/>
          <w:bCs/>
          <w:sz w:val="28"/>
          <w:szCs w:val="28"/>
        </w:rPr>
        <w:t>с китайского языка</w:t>
      </w:r>
      <w:r w:rsidRPr="007F3947">
        <w:rPr>
          <w:rFonts w:ascii="Times New Roman" w:hAnsi="Times New Roman"/>
          <w:bCs/>
          <w:sz w:val="28"/>
          <w:szCs w:val="28"/>
        </w:rPr>
        <w:t>.</w:t>
      </w:r>
    </w:p>
    <w:p w:rsidR="00F81D85" w:rsidRDefault="00F81D85" w:rsidP="00F81D85">
      <w:pPr>
        <w:spacing w:after="0" w:line="240" w:lineRule="auto"/>
        <w:ind w:firstLine="709"/>
        <w:jc w:val="both"/>
        <w:rPr>
          <w:rFonts w:ascii="Times New Roman" w:hAnsi="Times New Roman"/>
          <w:bCs/>
          <w:color w:val="FF0000"/>
          <w:sz w:val="28"/>
          <w:szCs w:val="28"/>
        </w:rPr>
      </w:pPr>
      <w:r w:rsidRPr="007F3947">
        <w:rPr>
          <w:rFonts w:ascii="Times New Roman" w:hAnsi="Times New Roman"/>
          <w:bCs/>
          <w:sz w:val="28"/>
          <w:szCs w:val="28"/>
        </w:rPr>
        <w:t xml:space="preserve">Принимая во внимание </w:t>
      </w:r>
      <w:r>
        <w:rPr>
          <w:rFonts w:ascii="Times New Roman" w:hAnsi="Times New Roman"/>
          <w:bCs/>
          <w:sz w:val="28"/>
          <w:szCs w:val="28"/>
        </w:rPr>
        <w:t xml:space="preserve">обоснованные </w:t>
      </w:r>
      <w:r w:rsidRPr="007F3947">
        <w:rPr>
          <w:rFonts w:ascii="Times New Roman" w:hAnsi="Times New Roman"/>
          <w:bCs/>
          <w:sz w:val="28"/>
          <w:szCs w:val="28"/>
        </w:rPr>
        <w:t>опасения предпринимателей, Уполномоченный обратился к федеральному бизнес-омбудсмену с пр</w:t>
      </w:r>
      <w:r>
        <w:rPr>
          <w:rFonts w:ascii="Times New Roman" w:hAnsi="Times New Roman"/>
          <w:bCs/>
          <w:sz w:val="28"/>
          <w:szCs w:val="28"/>
        </w:rPr>
        <w:t>осьбой</w:t>
      </w:r>
      <w:r w:rsidRPr="007F3947">
        <w:rPr>
          <w:rFonts w:ascii="Times New Roman" w:hAnsi="Times New Roman"/>
          <w:bCs/>
          <w:sz w:val="28"/>
          <w:szCs w:val="28"/>
        </w:rPr>
        <w:t xml:space="preserve"> довести до сведения Министерства культуры Российской Федерации </w:t>
      </w:r>
      <w:r w:rsidR="009C0EE0">
        <w:rPr>
          <w:rFonts w:ascii="Times New Roman" w:hAnsi="Times New Roman"/>
          <w:bCs/>
          <w:sz w:val="28"/>
          <w:szCs w:val="28"/>
        </w:rPr>
        <w:br/>
      </w:r>
      <w:r w:rsidRPr="007F3947">
        <w:rPr>
          <w:rFonts w:ascii="Times New Roman" w:hAnsi="Times New Roman"/>
          <w:bCs/>
          <w:sz w:val="28"/>
          <w:szCs w:val="28"/>
        </w:rPr>
        <w:t>и Министерства иностранных дел Российской Федерации предложения хозяйствующих субъектов по доработке проекта соглашения.</w:t>
      </w:r>
    </w:p>
    <w:p w:rsidR="00F81D85" w:rsidRDefault="00F81D85" w:rsidP="00F81D85">
      <w:pPr>
        <w:spacing w:after="0" w:line="240" w:lineRule="auto"/>
        <w:ind w:firstLine="709"/>
        <w:jc w:val="both"/>
        <w:rPr>
          <w:rFonts w:ascii="Times New Roman" w:hAnsi="Times New Roman"/>
          <w:bCs/>
          <w:color w:val="FF0000"/>
          <w:sz w:val="28"/>
          <w:szCs w:val="28"/>
        </w:rPr>
      </w:pPr>
    </w:p>
    <w:p w:rsidR="00F81D85" w:rsidRPr="000A1EB6" w:rsidRDefault="00F81D85" w:rsidP="00F81D85">
      <w:pPr>
        <w:spacing w:after="0" w:line="240" w:lineRule="auto"/>
        <w:ind w:firstLine="709"/>
        <w:jc w:val="both"/>
        <w:rPr>
          <w:rFonts w:ascii="Times New Roman" w:hAnsi="Times New Roman"/>
          <w:b/>
          <w:bCs/>
          <w:sz w:val="28"/>
          <w:szCs w:val="28"/>
          <w:u w:val="single"/>
        </w:rPr>
      </w:pPr>
      <w:bookmarkStart w:id="57" w:name="_Hlk505683165"/>
      <w:bookmarkEnd w:id="55"/>
      <w:bookmarkEnd w:id="56"/>
      <w:r w:rsidRPr="000A1EB6">
        <w:rPr>
          <w:rFonts w:ascii="Times New Roman" w:hAnsi="Times New Roman"/>
          <w:b/>
          <w:bCs/>
          <w:sz w:val="28"/>
          <w:szCs w:val="28"/>
          <w:u w:val="single"/>
        </w:rPr>
        <w:t>Проблемы в сфере налогов</w:t>
      </w:r>
    </w:p>
    <w:p w:rsidR="00F81D85" w:rsidRDefault="00F81D85" w:rsidP="00F81D85">
      <w:pPr>
        <w:spacing w:after="0" w:line="240" w:lineRule="auto"/>
        <w:ind w:firstLine="709"/>
        <w:jc w:val="both"/>
        <w:rPr>
          <w:rFonts w:ascii="Times New Roman" w:eastAsia="Calibri" w:hAnsi="Times New Roman"/>
          <w:color w:val="000000"/>
          <w:sz w:val="28"/>
          <w:szCs w:val="28"/>
          <w:shd w:val="clear" w:color="auto" w:fill="FFFFFF"/>
        </w:rPr>
      </w:pPr>
    </w:p>
    <w:p w:rsidR="00F81D85" w:rsidRDefault="00F81D85" w:rsidP="00F81D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истекшего года системный характер приобрели обращения предпринимателей в адрес Уполномоченного, содержащие сведения </w:t>
      </w:r>
      <w:r w:rsidR="009C0EE0">
        <w:rPr>
          <w:rFonts w:ascii="Times New Roman" w:hAnsi="Times New Roman"/>
          <w:sz w:val="28"/>
          <w:szCs w:val="28"/>
        </w:rPr>
        <w:br/>
      </w:r>
      <w:r w:rsidRPr="003C6DD3">
        <w:rPr>
          <w:rFonts w:ascii="Times New Roman" w:hAnsi="Times New Roman"/>
          <w:b/>
          <w:sz w:val="28"/>
          <w:szCs w:val="28"/>
        </w:rPr>
        <w:t xml:space="preserve">о проблеме, связанной с передачей с 2017 года функции администрирования обязательных страховых взносов из </w:t>
      </w:r>
      <w:bookmarkStart w:id="58" w:name="_Hlk496689399"/>
      <w:r w:rsidRPr="003C6DD3">
        <w:rPr>
          <w:rFonts w:ascii="Times New Roman" w:hAnsi="Times New Roman"/>
          <w:b/>
          <w:sz w:val="28"/>
          <w:szCs w:val="28"/>
        </w:rPr>
        <w:t xml:space="preserve">Пенсионного фонда Российской Федерации </w:t>
      </w:r>
      <w:bookmarkEnd w:id="58"/>
      <w:r w:rsidRPr="003C6DD3">
        <w:rPr>
          <w:rFonts w:ascii="Times New Roman" w:hAnsi="Times New Roman"/>
          <w:b/>
          <w:sz w:val="28"/>
          <w:szCs w:val="28"/>
        </w:rPr>
        <w:t xml:space="preserve">(далее – ПФР) в Федеральную налоговую </w:t>
      </w:r>
      <w:r w:rsidRPr="00976070">
        <w:rPr>
          <w:rFonts w:ascii="Times New Roman" w:hAnsi="Times New Roman"/>
          <w:b/>
          <w:sz w:val="28"/>
          <w:szCs w:val="28"/>
        </w:rPr>
        <w:t>службу Российской Федерации (далее – ФНС)</w:t>
      </w:r>
      <w:r w:rsidRPr="00976070">
        <w:rPr>
          <w:rFonts w:ascii="Times New Roman" w:hAnsi="Times New Roman"/>
          <w:sz w:val="28"/>
          <w:szCs w:val="28"/>
        </w:rPr>
        <w:t xml:space="preserve"> в соответствии </w:t>
      </w:r>
      <w:r w:rsidR="009C0EE0">
        <w:rPr>
          <w:rFonts w:ascii="Times New Roman" w:hAnsi="Times New Roman"/>
          <w:sz w:val="28"/>
          <w:szCs w:val="28"/>
        </w:rPr>
        <w:br/>
      </w:r>
      <w:r w:rsidRPr="00976070">
        <w:rPr>
          <w:rFonts w:ascii="Times New Roman" w:hAnsi="Times New Roman"/>
          <w:sz w:val="28"/>
          <w:szCs w:val="28"/>
        </w:rPr>
        <w:t xml:space="preserve">с </w:t>
      </w:r>
      <w:r w:rsidRPr="00976070">
        <w:rPr>
          <w:rFonts w:ascii="Times New Roman" w:eastAsia="Calibri" w:hAnsi="Times New Roman"/>
          <w:sz w:val="28"/>
          <w:szCs w:val="28"/>
        </w:rPr>
        <w:t>Федеральным законом от 3 июля</w:t>
      </w:r>
      <w:r w:rsidRPr="00F33527">
        <w:rPr>
          <w:rFonts w:ascii="Times New Roman" w:eastAsia="Calibri" w:hAnsi="Times New Roman"/>
          <w:sz w:val="28"/>
          <w:szCs w:val="28"/>
        </w:rPr>
        <w:t xml:space="preserve"> 2016 года № 243-ФЗ «О внесении изменений в части первую и вторую Налогового кодекса Российской Федерации в связи с передачей налоговым</w:t>
      </w:r>
      <w:r w:rsidRPr="008B4D59">
        <w:rPr>
          <w:rFonts w:ascii="Times New Roman" w:eastAsia="Calibri" w:hAnsi="Times New Roman"/>
          <w:sz w:val="28"/>
          <w:szCs w:val="28"/>
        </w:rPr>
        <w:t xml:space="preserve"> органам полномочий </w:t>
      </w:r>
      <w:r w:rsidR="009C0EE0">
        <w:rPr>
          <w:rFonts w:ascii="Times New Roman" w:eastAsia="Calibri" w:hAnsi="Times New Roman"/>
          <w:sz w:val="28"/>
          <w:szCs w:val="28"/>
        </w:rPr>
        <w:br/>
      </w:r>
      <w:r w:rsidRPr="008B4D59">
        <w:rPr>
          <w:rFonts w:ascii="Times New Roman" w:eastAsia="Calibri" w:hAnsi="Times New Roman"/>
          <w:sz w:val="28"/>
          <w:szCs w:val="28"/>
        </w:rPr>
        <w:t>по администрированию страховых взносов на обязательное пенсионное, социа</w:t>
      </w:r>
      <w:r>
        <w:rPr>
          <w:rFonts w:ascii="Times New Roman" w:eastAsia="Calibri" w:hAnsi="Times New Roman"/>
          <w:sz w:val="28"/>
          <w:szCs w:val="28"/>
        </w:rPr>
        <w:t xml:space="preserve">льное и медицинское страхование» (далее - </w:t>
      </w:r>
      <w:r w:rsidRPr="008B4D59">
        <w:rPr>
          <w:rFonts w:ascii="Times New Roman" w:eastAsia="Calibri" w:hAnsi="Times New Roman"/>
          <w:sz w:val="28"/>
          <w:szCs w:val="28"/>
        </w:rPr>
        <w:t>Федеральн</w:t>
      </w:r>
      <w:r>
        <w:rPr>
          <w:rFonts w:ascii="Times New Roman" w:eastAsia="Calibri" w:hAnsi="Times New Roman"/>
          <w:sz w:val="28"/>
          <w:szCs w:val="28"/>
        </w:rPr>
        <w:t>ый</w:t>
      </w:r>
      <w:r w:rsidRPr="008B4D59">
        <w:rPr>
          <w:rFonts w:ascii="Times New Roman" w:eastAsia="Calibri" w:hAnsi="Times New Roman"/>
          <w:sz w:val="28"/>
          <w:szCs w:val="28"/>
        </w:rPr>
        <w:t xml:space="preserve"> закон </w:t>
      </w:r>
      <w:r w:rsidR="009C0EE0">
        <w:rPr>
          <w:rFonts w:ascii="Times New Roman" w:eastAsia="Calibri" w:hAnsi="Times New Roman"/>
          <w:sz w:val="28"/>
          <w:szCs w:val="28"/>
        </w:rPr>
        <w:br/>
      </w:r>
      <w:r w:rsidRPr="008B4D59">
        <w:rPr>
          <w:rFonts w:ascii="Times New Roman" w:eastAsia="Calibri" w:hAnsi="Times New Roman"/>
          <w:sz w:val="28"/>
          <w:szCs w:val="28"/>
        </w:rPr>
        <w:t xml:space="preserve">от 03.07.2016 </w:t>
      </w:r>
      <w:r>
        <w:rPr>
          <w:rFonts w:ascii="Times New Roman" w:eastAsia="Calibri" w:hAnsi="Times New Roman"/>
          <w:sz w:val="28"/>
          <w:szCs w:val="28"/>
        </w:rPr>
        <w:t>№</w:t>
      </w:r>
      <w:r w:rsidRPr="008B4D59">
        <w:rPr>
          <w:rFonts w:ascii="Times New Roman" w:eastAsia="Calibri" w:hAnsi="Times New Roman"/>
          <w:sz w:val="28"/>
          <w:szCs w:val="28"/>
        </w:rPr>
        <w:t xml:space="preserve"> 243-ФЗ</w:t>
      </w:r>
      <w:r>
        <w:rPr>
          <w:rFonts w:ascii="Times New Roman" w:eastAsia="Calibri" w:hAnsi="Times New Roman"/>
          <w:sz w:val="28"/>
          <w:szCs w:val="28"/>
        </w:rPr>
        <w:t>)</w:t>
      </w:r>
      <w:r w:rsidRPr="008B4D59">
        <w:rPr>
          <w:rFonts w:ascii="Times New Roman" w:hAnsi="Times New Roman"/>
          <w:sz w:val="28"/>
          <w:szCs w:val="28"/>
        </w:rPr>
        <w:t xml:space="preserve">. </w:t>
      </w:r>
    </w:p>
    <w:p w:rsidR="00F81D85" w:rsidRDefault="00F81D85" w:rsidP="00F81D8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в</w:t>
      </w:r>
      <w:r w:rsidRPr="00322E63">
        <w:rPr>
          <w:rFonts w:ascii="Times New Roman" w:hAnsi="Times New Roman"/>
          <w:sz w:val="28"/>
          <w:szCs w:val="28"/>
        </w:rPr>
        <w:t xml:space="preserve"> соответствии с утвержденным </w:t>
      </w:r>
      <w:r w:rsidR="009C0EE0">
        <w:rPr>
          <w:rFonts w:ascii="Times New Roman" w:hAnsi="Times New Roman"/>
          <w:sz w:val="28"/>
          <w:szCs w:val="28"/>
        </w:rPr>
        <w:br/>
      </w:r>
      <w:r w:rsidRPr="00322E63">
        <w:rPr>
          <w:rFonts w:ascii="Times New Roman" w:hAnsi="Times New Roman"/>
          <w:sz w:val="28"/>
          <w:szCs w:val="28"/>
        </w:rPr>
        <w:t>22</w:t>
      </w:r>
      <w:r>
        <w:rPr>
          <w:rFonts w:ascii="Times New Roman" w:hAnsi="Times New Roman"/>
          <w:sz w:val="28"/>
          <w:szCs w:val="28"/>
        </w:rPr>
        <w:t xml:space="preserve"> июля </w:t>
      </w:r>
      <w:r w:rsidRPr="00322E63">
        <w:rPr>
          <w:rFonts w:ascii="Times New Roman" w:hAnsi="Times New Roman"/>
          <w:sz w:val="28"/>
          <w:szCs w:val="28"/>
        </w:rPr>
        <w:t>2016</w:t>
      </w:r>
      <w:r>
        <w:rPr>
          <w:rFonts w:ascii="Times New Roman" w:hAnsi="Times New Roman"/>
          <w:sz w:val="28"/>
          <w:szCs w:val="28"/>
        </w:rPr>
        <w:t xml:space="preserve"> года</w:t>
      </w:r>
      <w:r w:rsidRPr="00322E63">
        <w:rPr>
          <w:rFonts w:ascii="Times New Roman" w:hAnsi="Times New Roman"/>
          <w:sz w:val="28"/>
          <w:szCs w:val="28"/>
        </w:rPr>
        <w:t xml:space="preserve"> Ф</w:t>
      </w:r>
      <w:r>
        <w:rPr>
          <w:rFonts w:ascii="Times New Roman" w:hAnsi="Times New Roman"/>
          <w:sz w:val="28"/>
          <w:szCs w:val="28"/>
        </w:rPr>
        <w:t>НС</w:t>
      </w:r>
      <w:r w:rsidRPr="00322E63">
        <w:rPr>
          <w:rFonts w:ascii="Times New Roman" w:hAnsi="Times New Roman"/>
          <w:sz w:val="28"/>
          <w:szCs w:val="28"/>
        </w:rPr>
        <w:t xml:space="preserve"> и Правлением П</w:t>
      </w:r>
      <w:r>
        <w:rPr>
          <w:rFonts w:ascii="Times New Roman" w:hAnsi="Times New Roman"/>
          <w:sz w:val="28"/>
          <w:szCs w:val="28"/>
        </w:rPr>
        <w:t>ФР</w:t>
      </w:r>
      <w:r w:rsidRPr="00322E63">
        <w:rPr>
          <w:rFonts w:ascii="Times New Roman" w:hAnsi="Times New Roman"/>
          <w:sz w:val="28"/>
          <w:szCs w:val="28"/>
        </w:rPr>
        <w:t xml:space="preserve"> Порядком взаимодействия отделений </w:t>
      </w:r>
      <w:r>
        <w:rPr>
          <w:rFonts w:ascii="Times New Roman" w:hAnsi="Times New Roman"/>
          <w:sz w:val="28"/>
          <w:szCs w:val="28"/>
        </w:rPr>
        <w:t>пенсионного фонда</w:t>
      </w:r>
      <w:r w:rsidRPr="00322E63">
        <w:rPr>
          <w:rFonts w:ascii="Times New Roman" w:hAnsi="Times New Roman"/>
          <w:sz w:val="28"/>
          <w:szCs w:val="28"/>
        </w:rPr>
        <w:t xml:space="preserve"> с управлениями </w:t>
      </w:r>
      <w:r>
        <w:rPr>
          <w:rFonts w:ascii="Times New Roman" w:hAnsi="Times New Roman"/>
          <w:sz w:val="28"/>
          <w:szCs w:val="28"/>
        </w:rPr>
        <w:t>налоговой службы</w:t>
      </w:r>
      <w:r w:rsidRPr="00322E63">
        <w:rPr>
          <w:rFonts w:ascii="Times New Roman" w:hAnsi="Times New Roman"/>
          <w:sz w:val="28"/>
          <w:szCs w:val="28"/>
        </w:rPr>
        <w:t xml:space="preserve">, передаваемая в соответствии с Порядком информация направляется Отделениями ПФР в </w:t>
      </w:r>
      <w:r w:rsidRPr="00120934">
        <w:rPr>
          <w:rFonts w:ascii="Times New Roman" w:hAnsi="Times New Roman"/>
          <w:sz w:val="28"/>
          <w:szCs w:val="28"/>
        </w:rPr>
        <w:t>электронной форме</w:t>
      </w:r>
      <w:r w:rsidRPr="00322E63">
        <w:rPr>
          <w:rFonts w:ascii="Times New Roman" w:hAnsi="Times New Roman"/>
          <w:sz w:val="28"/>
          <w:szCs w:val="28"/>
        </w:rPr>
        <w:t xml:space="preserve"> по каналам связи с применением криптографических средств защиты </w:t>
      </w:r>
      <w:r w:rsidRPr="006B2094">
        <w:rPr>
          <w:rFonts w:ascii="Times New Roman" w:hAnsi="Times New Roman"/>
          <w:sz w:val="28"/>
          <w:szCs w:val="28"/>
        </w:rPr>
        <w:t>информации (СКЗИ) с соблюдением требований информационной безопасности в электронном виде и заверяется электронной подписью (ЭП).</w:t>
      </w:r>
    </w:p>
    <w:p w:rsidR="00F81D85" w:rsidRPr="008B4D59" w:rsidRDefault="00F81D85" w:rsidP="00F81D85">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hAnsi="Times New Roman"/>
          <w:sz w:val="28"/>
          <w:szCs w:val="28"/>
        </w:rPr>
        <w:t>Во исполнение требований</w:t>
      </w:r>
      <w:r w:rsidRPr="008B4D59">
        <w:rPr>
          <w:rFonts w:ascii="Times New Roman" w:eastAsia="Calibri" w:hAnsi="Times New Roman"/>
          <w:sz w:val="28"/>
          <w:szCs w:val="28"/>
        </w:rPr>
        <w:t xml:space="preserve"> </w:t>
      </w:r>
      <w:bookmarkStart w:id="59" w:name="_Hlk491947493"/>
      <w:r w:rsidRPr="008B4D59">
        <w:rPr>
          <w:rFonts w:ascii="Times New Roman" w:eastAsia="Calibri" w:hAnsi="Times New Roman"/>
          <w:sz w:val="28"/>
          <w:szCs w:val="28"/>
        </w:rPr>
        <w:t>Федерального закона от 03.07.2016</w:t>
      </w:r>
      <w:r>
        <w:rPr>
          <w:rFonts w:ascii="Times New Roman" w:eastAsia="Calibri" w:hAnsi="Times New Roman"/>
          <w:sz w:val="28"/>
          <w:szCs w:val="28"/>
        </w:rPr>
        <w:t xml:space="preserve"> №</w:t>
      </w:r>
      <w:r w:rsidRPr="008B4D59">
        <w:rPr>
          <w:rFonts w:ascii="Times New Roman" w:eastAsia="Calibri" w:hAnsi="Times New Roman"/>
          <w:sz w:val="28"/>
          <w:szCs w:val="28"/>
        </w:rPr>
        <w:t xml:space="preserve"> 243-ФЗ</w:t>
      </w:r>
      <w:bookmarkEnd w:id="59"/>
      <w:r w:rsidRPr="008B4D59">
        <w:rPr>
          <w:rFonts w:ascii="Times New Roman" w:eastAsia="Calibri" w:hAnsi="Times New Roman"/>
          <w:sz w:val="28"/>
          <w:szCs w:val="28"/>
        </w:rPr>
        <w:t xml:space="preserve"> </w:t>
      </w:r>
      <w:r w:rsidRPr="008B4D59">
        <w:rPr>
          <w:rFonts w:ascii="Times New Roman" w:hAnsi="Times New Roman"/>
          <w:sz w:val="28"/>
          <w:szCs w:val="28"/>
        </w:rPr>
        <w:t xml:space="preserve">ПФР </w:t>
      </w:r>
      <w:r>
        <w:rPr>
          <w:rFonts w:ascii="Times New Roman" w:hAnsi="Times New Roman"/>
          <w:sz w:val="28"/>
          <w:szCs w:val="28"/>
        </w:rPr>
        <w:t xml:space="preserve">в соответствии с указанным Порядком </w:t>
      </w:r>
      <w:r w:rsidRPr="008B4D59">
        <w:rPr>
          <w:rFonts w:ascii="Times New Roman" w:hAnsi="Times New Roman"/>
          <w:sz w:val="28"/>
          <w:szCs w:val="28"/>
        </w:rPr>
        <w:t xml:space="preserve">осуществлена передача в ФНС информации о плательщиках </w:t>
      </w:r>
      <w:r w:rsidRPr="008B4D59">
        <w:rPr>
          <w:rFonts w:ascii="Times New Roman" w:eastAsia="Calibri" w:hAnsi="Times New Roman"/>
          <w:sz w:val="28"/>
          <w:szCs w:val="28"/>
        </w:rPr>
        <w:t>страховых взносов</w:t>
      </w:r>
      <w:r>
        <w:rPr>
          <w:rFonts w:ascii="Times New Roman" w:eastAsia="Calibri" w:hAnsi="Times New Roman"/>
          <w:sz w:val="28"/>
          <w:szCs w:val="28"/>
        </w:rPr>
        <w:t>.</w:t>
      </w:r>
      <w:r w:rsidRPr="008B4D59">
        <w:rPr>
          <w:rFonts w:ascii="Times New Roman" w:eastAsia="Calibri" w:hAnsi="Times New Roman"/>
          <w:sz w:val="28"/>
          <w:szCs w:val="28"/>
        </w:rPr>
        <w:t xml:space="preserve"> </w:t>
      </w:r>
    </w:p>
    <w:p w:rsidR="00F81D85" w:rsidRDefault="00F81D85" w:rsidP="00F81D85">
      <w:pPr>
        <w:autoSpaceDE w:val="0"/>
        <w:autoSpaceDN w:val="0"/>
        <w:adjustRightInd w:val="0"/>
        <w:spacing w:after="0" w:line="240" w:lineRule="auto"/>
        <w:ind w:firstLine="709"/>
        <w:jc w:val="both"/>
        <w:rPr>
          <w:rFonts w:ascii="Times New Roman" w:hAnsi="Times New Roman"/>
          <w:sz w:val="28"/>
          <w:szCs w:val="28"/>
        </w:rPr>
      </w:pPr>
      <w:r>
        <w:rPr>
          <w:rFonts w:ascii="Times New Roman" w:eastAsia="Calibri" w:hAnsi="Times New Roman"/>
          <w:sz w:val="28"/>
          <w:szCs w:val="28"/>
        </w:rPr>
        <w:t>Однако предприниматели обращали внимание на тот факт</w:t>
      </w:r>
      <w:r w:rsidRPr="008B4D59">
        <w:rPr>
          <w:rFonts w:ascii="Times New Roman" w:eastAsia="Calibri" w:hAnsi="Times New Roman"/>
          <w:sz w:val="28"/>
          <w:szCs w:val="28"/>
        </w:rPr>
        <w:t>,</w:t>
      </w:r>
      <w:r>
        <w:rPr>
          <w:rFonts w:ascii="Times New Roman" w:eastAsia="Calibri" w:hAnsi="Times New Roman"/>
          <w:sz w:val="28"/>
          <w:szCs w:val="28"/>
        </w:rPr>
        <w:t xml:space="preserve"> что</w:t>
      </w:r>
      <w:r w:rsidRPr="008B4D59">
        <w:rPr>
          <w:rFonts w:ascii="Times New Roman" w:eastAsia="Calibri" w:hAnsi="Times New Roman"/>
          <w:sz w:val="28"/>
          <w:szCs w:val="28"/>
        </w:rPr>
        <w:t xml:space="preserve"> </w:t>
      </w:r>
      <w:r w:rsidRPr="00120934">
        <w:rPr>
          <w:rFonts w:ascii="Times New Roman" w:hAnsi="Times New Roman"/>
          <w:b/>
          <w:sz w:val="28"/>
          <w:szCs w:val="28"/>
        </w:rPr>
        <w:t>данные ПФР</w:t>
      </w:r>
      <w:r w:rsidRPr="008B4D59">
        <w:rPr>
          <w:rFonts w:ascii="Times New Roman" w:hAnsi="Times New Roman"/>
          <w:sz w:val="28"/>
          <w:szCs w:val="28"/>
        </w:rPr>
        <w:t xml:space="preserve"> о состоянии расчетов по страховым взносам, пеням и штрафам</w:t>
      </w:r>
      <w:r>
        <w:rPr>
          <w:rFonts w:ascii="Times New Roman" w:hAnsi="Times New Roman"/>
          <w:sz w:val="28"/>
          <w:szCs w:val="28"/>
        </w:rPr>
        <w:t xml:space="preserve"> (далее - </w:t>
      </w:r>
      <w:r w:rsidRPr="003857A4">
        <w:rPr>
          <w:rFonts w:ascii="Times New Roman" w:hAnsi="Times New Roman"/>
          <w:sz w:val="28"/>
          <w:szCs w:val="28"/>
        </w:rPr>
        <w:t xml:space="preserve">сальдо расчетов по </w:t>
      </w:r>
      <w:r>
        <w:rPr>
          <w:rFonts w:ascii="Times New Roman" w:hAnsi="Times New Roman"/>
          <w:sz w:val="28"/>
          <w:szCs w:val="28"/>
        </w:rPr>
        <w:t xml:space="preserve">страховым </w:t>
      </w:r>
      <w:r w:rsidRPr="003857A4">
        <w:rPr>
          <w:rFonts w:ascii="Times New Roman" w:hAnsi="Times New Roman"/>
          <w:sz w:val="28"/>
          <w:szCs w:val="28"/>
        </w:rPr>
        <w:t xml:space="preserve">взносам) </w:t>
      </w:r>
      <w:r w:rsidRPr="00120934">
        <w:rPr>
          <w:rFonts w:ascii="Times New Roman" w:hAnsi="Times New Roman"/>
          <w:b/>
          <w:sz w:val="28"/>
          <w:szCs w:val="28"/>
        </w:rPr>
        <w:t xml:space="preserve">переданы в ФНС некорректно </w:t>
      </w:r>
      <w:r w:rsidR="009C0EE0">
        <w:rPr>
          <w:rFonts w:ascii="Times New Roman" w:hAnsi="Times New Roman"/>
          <w:b/>
          <w:sz w:val="28"/>
          <w:szCs w:val="28"/>
        </w:rPr>
        <w:br/>
      </w:r>
      <w:r w:rsidRPr="00120934">
        <w:rPr>
          <w:rFonts w:ascii="Times New Roman" w:hAnsi="Times New Roman"/>
          <w:b/>
          <w:sz w:val="28"/>
          <w:szCs w:val="28"/>
        </w:rPr>
        <w:t xml:space="preserve">и содержат недостоверные сведения о наличии </w:t>
      </w:r>
      <w:r>
        <w:rPr>
          <w:rFonts w:ascii="Times New Roman" w:hAnsi="Times New Roman"/>
          <w:b/>
          <w:sz w:val="28"/>
          <w:szCs w:val="28"/>
        </w:rPr>
        <w:t xml:space="preserve">у них </w:t>
      </w:r>
      <w:r w:rsidRPr="00120934">
        <w:rPr>
          <w:rFonts w:ascii="Times New Roman" w:hAnsi="Times New Roman"/>
          <w:b/>
          <w:sz w:val="28"/>
          <w:szCs w:val="28"/>
        </w:rPr>
        <w:t>задолженности.</w:t>
      </w:r>
      <w:r>
        <w:rPr>
          <w:rFonts w:ascii="Times New Roman" w:hAnsi="Times New Roman"/>
          <w:sz w:val="28"/>
          <w:szCs w:val="28"/>
        </w:rPr>
        <w:t xml:space="preserve"> </w:t>
      </w:r>
      <w:r w:rsidR="009C0EE0">
        <w:rPr>
          <w:rFonts w:ascii="Times New Roman" w:hAnsi="Times New Roman"/>
          <w:sz w:val="28"/>
          <w:szCs w:val="28"/>
        </w:rPr>
        <w:br/>
      </w:r>
      <w:r>
        <w:rPr>
          <w:rFonts w:ascii="Times New Roman" w:hAnsi="Times New Roman"/>
          <w:sz w:val="28"/>
          <w:szCs w:val="28"/>
        </w:rPr>
        <w:t xml:space="preserve">На основании полученной информации межрайонными инспекциями принимались </w:t>
      </w:r>
      <w:r w:rsidRPr="0002526A">
        <w:rPr>
          <w:rFonts w:ascii="Times New Roman" w:hAnsi="Times New Roman"/>
          <w:b/>
          <w:sz w:val="28"/>
          <w:szCs w:val="28"/>
        </w:rPr>
        <w:t xml:space="preserve">решения о приостановлении операций по счетам налогоплательщиков в банке, а также </w:t>
      </w:r>
      <w:r>
        <w:rPr>
          <w:rFonts w:ascii="Times New Roman" w:hAnsi="Times New Roman"/>
          <w:b/>
          <w:sz w:val="28"/>
          <w:szCs w:val="28"/>
        </w:rPr>
        <w:t xml:space="preserve">о </w:t>
      </w:r>
      <w:r w:rsidRPr="0002526A">
        <w:rPr>
          <w:rFonts w:ascii="Times New Roman" w:hAnsi="Times New Roman"/>
          <w:b/>
          <w:sz w:val="28"/>
          <w:szCs w:val="28"/>
        </w:rPr>
        <w:t>принудительном списани</w:t>
      </w:r>
      <w:r>
        <w:rPr>
          <w:rFonts w:ascii="Times New Roman" w:hAnsi="Times New Roman"/>
          <w:b/>
          <w:sz w:val="28"/>
          <w:szCs w:val="28"/>
        </w:rPr>
        <w:t>и</w:t>
      </w:r>
      <w:r w:rsidRPr="0002526A">
        <w:rPr>
          <w:rFonts w:ascii="Times New Roman" w:hAnsi="Times New Roman"/>
          <w:b/>
          <w:sz w:val="28"/>
          <w:szCs w:val="28"/>
        </w:rPr>
        <w:t xml:space="preserve"> денежных средств. </w:t>
      </w:r>
      <w:r>
        <w:rPr>
          <w:rFonts w:ascii="Times New Roman" w:hAnsi="Times New Roman"/>
          <w:b/>
          <w:sz w:val="28"/>
          <w:szCs w:val="28"/>
        </w:rPr>
        <w:t xml:space="preserve"> </w:t>
      </w:r>
      <w:r w:rsidRPr="004669F2">
        <w:rPr>
          <w:rFonts w:ascii="Times New Roman" w:hAnsi="Times New Roman"/>
          <w:sz w:val="28"/>
          <w:szCs w:val="28"/>
        </w:rPr>
        <w:t>При этом</w:t>
      </w:r>
      <w:r>
        <w:rPr>
          <w:rFonts w:ascii="Times New Roman" w:hAnsi="Times New Roman"/>
          <w:sz w:val="28"/>
          <w:szCs w:val="28"/>
        </w:rPr>
        <w:t xml:space="preserve"> неоднократные попытки скорректировать ранее представленные в ФНС сведения посредством повторной выгрузки соответствующих данных о плательщиках страховых взносов остались безрезультатными.</w:t>
      </w:r>
    </w:p>
    <w:p w:rsidR="00F81D85" w:rsidRPr="00D409A4" w:rsidRDefault="00F81D85" w:rsidP="00F81D8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Исходя из информации, представленной УФНС по Санкт-Петербургу </w:t>
      </w:r>
      <w:r w:rsidR="009C0EE0">
        <w:rPr>
          <w:rFonts w:ascii="Times New Roman" w:hAnsi="Times New Roman"/>
          <w:sz w:val="28"/>
          <w:szCs w:val="28"/>
        </w:rPr>
        <w:br/>
      </w:r>
      <w:r>
        <w:rPr>
          <w:rFonts w:ascii="Times New Roman" w:hAnsi="Times New Roman"/>
          <w:sz w:val="28"/>
          <w:szCs w:val="28"/>
        </w:rPr>
        <w:t xml:space="preserve">на обращения Уполномоченного по существу рассматриваемой проблемы, следовало, что доводы предпринимателей о </w:t>
      </w:r>
      <w:r w:rsidRPr="00CB3FC9">
        <w:rPr>
          <w:rFonts w:ascii="Times New Roman" w:hAnsi="Times New Roman"/>
          <w:sz w:val="28"/>
          <w:szCs w:val="28"/>
        </w:rPr>
        <w:t xml:space="preserve">недостоверном содержании </w:t>
      </w:r>
      <w:r w:rsidRPr="00D409A4">
        <w:rPr>
          <w:rFonts w:ascii="Times New Roman" w:hAnsi="Times New Roman"/>
          <w:sz w:val="28"/>
          <w:szCs w:val="28"/>
        </w:rPr>
        <w:t xml:space="preserve">передаваемой ПФР информации подтверждаются. </w:t>
      </w:r>
    </w:p>
    <w:p w:rsidR="00F81D85" w:rsidRPr="00CB3FC9" w:rsidRDefault="00F81D85" w:rsidP="00F81D85">
      <w:pPr>
        <w:pStyle w:val="ConsPlusNormal"/>
        <w:ind w:firstLine="709"/>
        <w:jc w:val="both"/>
      </w:pPr>
      <w:r w:rsidRPr="00D409A4">
        <w:t xml:space="preserve">Вместе с тем, как указывали налоговые органы, они </w:t>
      </w:r>
      <w:r w:rsidRPr="00D409A4">
        <w:rPr>
          <w:shd w:val="clear" w:color="auto" w:fill="FFFFFF"/>
        </w:rPr>
        <w:t xml:space="preserve">не вправе самостоятельно изменять данные ввиду отсутствия соответствующего правового и/или технического механизма. Указанная информация корреспондировалась с содержанием Писем ФНС России </w:t>
      </w:r>
      <w:r w:rsidRPr="00D409A4">
        <w:t xml:space="preserve">от 15 марта </w:t>
      </w:r>
      <w:r w:rsidR="009C0EE0">
        <w:br/>
      </w:r>
      <w:r w:rsidRPr="00D409A4">
        <w:t xml:space="preserve">2017 года № ЗН-4-1/4593@, от 7 июня 2017 года № ЗН-2-22/714@, в которых даны разъяснения о том, что налоговые органы не имеют право самостоятельно </w:t>
      </w:r>
      <w:r w:rsidRPr="00CB3FC9">
        <w:rPr>
          <w:color w:val="000000"/>
        </w:rPr>
        <w:t xml:space="preserve">без подтверждения </w:t>
      </w:r>
      <w:r w:rsidRPr="00976070">
        <w:rPr>
          <w:color w:val="000000"/>
        </w:rPr>
        <w:t xml:space="preserve">документом, подписанным </w:t>
      </w:r>
      <w:r w:rsidR="005D0D6F">
        <w:rPr>
          <w:color w:val="000000"/>
        </w:rPr>
        <w:t>электронно-цифровой подписью</w:t>
      </w:r>
      <w:r w:rsidRPr="00CB3FC9">
        <w:rPr>
          <w:color w:val="000000"/>
        </w:rPr>
        <w:t xml:space="preserve">, вносить корректировку в данные переданные фондами, </w:t>
      </w:r>
      <w:r w:rsidRPr="00CB3FC9">
        <w:t>так как налоговые органы не администрировали страховые взносы за периоды до 1 января 2017 года.</w:t>
      </w:r>
    </w:p>
    <w:p w:rsidR="00F81D85" w:rsidRPr="00CB3FC9" w:rsidRDefault="00F81D85" w:rsidP="00F81D85">
      <w:pPr>
        <w:pStyle w:val="ae"/>
        <w:shd w:val="clear" w:color="auto" w:fill="FFFFFF"/>
        <w:spacing w:before="0" w:beforeAutospacing="0" w:after="0" w:afterAutospacing="0"/>
        <w:ind w:firstLine="709"/>
        <w:jc w:val="both"/>
        <w:rPr>
          <w:sz w:val="28"/>
          <w:szCs w:val="28"/>
        </w:rPr>
      </w:pPr>
      <w:r w:rsidRPr="001329C7">
        <w:rPr>
          <w:color w:val="000000"/>
          <w:sz w:val="28"/>
          <w:szCs w:val="28"/>
        </w:rPr>
        <w:t xml:space="preserve">В целях обеспечения достоверности в информации о состоянии расчетов плательщика по страховым взносам, между ФНС и отделениями ПФР </w:t>
      </w:r>
      <w:r w:rsidR="009C0EE0">
        <w:rPr>
          <w:color w:val="000000"/>
          <w:sz w:val="28"/>
          <w:szCs w:val="28"/>
        </w:rPr>
        <w:br/>
      </w:r>
      <w:r w:rsidRPr="001329C7">
        <w:rPr>
          <w:color w:val="000000"/>
          <w:sz w:val="28"/>
          <w:szCs w:val="28"/>
        </w:rPr>
        <w:t>и Ф</w:t>
      </w:r>
      <w:r>
        <w:rPr>
          <w:color w:val="000000"/>
          <w:sz w:val="28"/>
          <w:szCs w:val="28"/>
        </w:rPr>
        <w:t>ондом социального страхования</w:t>
      </w:r>
      <w:r w:rsidRPr="001329C7">
        <w:rPr>
          <w:color w:val="000000"/>
          <w:sz w:val="28"/>
          <w:szCs w:val="28"/>
        </w:rPr>
        <w:t xml:space="preserve"> России </w:t>
      </w:r>
      <w:r>
        <w:rPr>
          <w:color w:val="000000"/>
          <w:sz w:val="28"/>
          <w:szCs w:val="28"/>
        </w:rPr>
        <w:t>достигнута договоренность</w:t>
      </w:r>
      <w:r w:rsidRPr="001329C7">
        <w:rPr>
          <w:color w:val="000000"/>
          <w:sz w:val="28"/>
          <w:szCs w:val="28"/>
        </w:rPr>
        <w:t xml:space="preserve"> </w:t>
      </w:r>
      <w:r w:rsidR="009C0EE0">
        <w:rPr>
          <w:color w:val="000000"/>
          <w:sz w:val="28"/>
          <w:szCs w:val="28"/>
        </w:rPr>
        <w:br/>
      </w:r>
      <w:r w:rsidRPr="001329C7">
        <w:rPr>
          <w:color w:val="000000"/>
          <w:sz w:val="28"/>
          <w:szCs w:val="28"/>
        </w:rPr>
        <w:t xml:space="preserve">по организации </w:t>
      </w:r>
      <w:r w:rsidRPr="00CB3FC9">
        <w:rPr>
          <w:color w:val="000000"/>
          <w:sz w:val="28"/>
          <w:szCs w:val="28"/>
        </w:rPr>
        <w:t xml:space="preserve">работы по приему (передаче) уточненного (исправленного) сальдо расчетов. В этой связи налогоплательщикам было рекомендовано </w:t>
      </w:r>
      <w:r w:rsidR="009C0EE0">
        <w:rPr>
          <w:color w:val="000000"/>
          <w:sz w:val="28"/>
          <w:szCs w:val="28"/>
        </w:rPr>
        <w:br/>
      </w:r>
      <w:r w:rsidRPr="00CB3FC9">
        <w:rPr>
          <w:color w:val="000000"/>
          <w:sz w:val="28"/>
          <w:szCs w:val="28"/>
        </w:rPr>
        <w:t xml:space="preserve">в случае несогласия с суммой переданного сальдо расчетов по страховым взносам и для урегулирования сложившейся ситуации </w:t>
      </w:r>
      <w:r>
        <w:rPr>
          <w:color w:val="000000"/>
          <w:sz w:val="28"/>
          <w:szCs w:val="28"/>
        </w:rPr>
        <w:t xml:space="preserve">самостоятельно </w:t>
      </w:r>
      <w:r w:rsidRPr="00CB3FC9">
        <w:rPr>
          <w:color w:val="000000"/>
          <w:sz w:val="28"/>
          <w:szCs w:val="28"/>
        </w:rPr>
        <w:t>обращаться с заявлением в Отделение ПФР.</w:t>
      </w:r>
    </w:p>
    <w:p w:rsidR="00F81D85" w:rsidRDefault="00F81D85" w:rsidP="00F81D8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Однако, как следовало, из </w:t>
      </w:r>
      <w:r w:rsidRPr="000C1B92">
        <w:rPr>
          <w:rFonts w:ascii="Times New Roman" w:hAnsi="Times New Roman"/>
          <w:sz w:val="28"/>
          <w:szCs w:val="28"/>
        </w:rPr>
        <w:t>обращений предпринимателей</w:t>
      </w:r>
      <w:r>
        <w:rPr>
          <w:rFonts w:ascii="Times New Roman" w:hAnsi="Times New Roman"/>
          <w:sz w:val="28"/>
          <w:szCs w:val="28"/>
        </w:rPr>
        <w:t>,</w:t>
      </w:r>
      <w:r w:rsidRPr="000C1B92">
        <w:rPr>
          <w:rFonts w:ascii="Times New Roman" w:hAnsi="Times New Roman"/>
          <w:sz w:val="28"/>
          <w:szCs w:val="28"/>
        </w:rPr>
        <w:t xml:space="preserve"> </w:t>
      </w:r>
      <w:r>
        <w:rPr>
          <w:rFonts w:ascii="Times New Roman" w:hAnsi="Times New Roman"/>
          <w:sz w:val="28"/>
          <w:szCs w:val="28"/>
        </w:rPr>
        <w:t>продолжающих поступать в адрес Уполномоченного,</w:t>
      </w:r>
      <w:r w:rsidRPr="00CB3FC9">
        <w:rPr>
          <w:rFonts w:ascii="Times New Roman" w:hAnsi="Times New Roman"/>
          <w:sz w:val="28"/>
          <w:szCs w:val="28"/>
        </w:rPr>
        <w:t xml:space="preserve"> корректировка сведений в электронной форме, согласно принятому порядку, не прив</w:t>
      </w:r>
      <w:r>
        <w:rPr>
          <w:rFonts w:ascii="Times New Roman" w:hAnsi="Times New Roman"/>
          <w:sz w:val="28"/>
          <w:szCs w:val="28"/>
        </w:rPr>
        <w:t>ела</w:t>
      </w:r>
      <w:r w:rsidRPr="00CB3FC9">
        <w:rPr>
          <w:rFonts w:ascii="Times New Roman" w:hAnsi="Times New Roman"/>
          <w:sz w:val="28"/>
          <w:szCs w:val="28"/>
        </w:rPr>
        <w:t xml:space="preserve"> к должному результату, так как после обращения в ПФР и выгрузки указанным ведомством </w:t>
      </w:r>
      <w:r>
        <w:rPr>
          <w:rFonts w:ascii="Times New Roman" w:hAnsi="Times New Roman"/>
          <w:sz w:val="28"/>
          <w:szCs w:val="28"/>
        </w:rPr>
        <w:t>уточненных данных</w:t>
      </w:r>
      <w:r w:rsidRPr="00CB3FC9">
        <w:rPr>
          <w:rFonts w:ascii="Times New Roman" w:hAnsi="Times New Roman"/>
          <w:sz w:val="28"/>
          <w:szCs w:val="28"/>
        </w:rPr>
        <w:t>, полученн</w:t>
      </w:r>
      <w:r>
        <w:rPr>
          <w:rFonts w:ascii="Times New Roman" w:hAnsi="Times New Roman"/>
          <w:sz w:val="28"/>
          <w:szCs w:val="28"/>
        </w:rPr>
        <w:t>ая</w:t>
      </w:r>
      <w:r w:rsidRPr="00667EBC">
        <w:rPr>
          <w:rFonts w:ascii="Times New Roman" w:hAnsi="Times New Roman"/>
          <w:sz w:val="28"/>
          <w:szCs w:val="28"/>
        </w:rPr>
        <w:t xml:space="preserve"> ФНС</w:t>
      </w:r>
      <w:r>
        <w:rPr>
          <w:rFonts w:ascii="Times New Roman" w:hAnsi="Times New Roman"/>
          <w:sz w:val="28"/>
          <w:szCs w:val="28"/>
        </w:rPr>
        <w:t xml:space="preserve"> информация</w:t>
      </w:r>
      <w:r w:rsidRPr="00667EBC">
        <w:rPr>
          <w:rFonts w:ascii="Times New Roman" w:hAnsi="Times New Roman"/>
          <w:sz w:val="28"/>
          <w:szCs w:val="28"/>
        </w:rPr>
        <w:t>, возможно по причине технических недостатков</w:t>
      </w:r>
      <w:r>
        <w:rPr>
          <w:rFonts w:ascii="Times New Roman" w:hAnsi="Times New Roman"/>
          <w:sz w:val="28"/>
          <w:szCs w:val="28"/>
        </w:rPr>
        <w:t xml:space="preserve"> программного обеспечения</w:t>
      </w:r>
      <w:r w:rsidRPr="00667EBC">
        <w:rPr>
          <w:rFonts w:ascii="Times New Roman" w:hAnsi="Times New Roman"/>
          <w:sz w:val="28"/>
          <w:szCs w:val="28"/>
        </w:rPr>
        <w:t xml:space="preserve">, </w:t>
      </w:r>
      <w:r>
        <w:rPr>
          <w:rFonts w:ascii="Times New Roman" w:hAnsi="Times New Roman"/>
          <w:sz w:val="28"/>
          <w:szCs w:val="28"/>
        </w:rPr>
        <w:t xml:space="preserve">вновь </w:t>
      </w:r>
      <w:r w:rsidRPr="00667EBC">
        <w:rPr>
          <w:rFonts w:ascii="Times New Roman" w:hAnsi="Times New Roman"/>
          <w:sz w:val="28"/>
          <w:szCs w:val="28"/>
        </w:rPr>
        <w:t>содержа</w:t>
      </w:r>
      <w:r>
        <w:rPr>
          <w:rFonts w:ascii="Times New Roman" w:hAnsi="Times New Roman"/>
          <w:sz w:val="28"/>
          <w:szCs w:val="28"/>
        </w:rPr>
        <w:t>ла</w:t>
      </w:r>
      <w:r w:rsidRPr="00667EBC">
        <w:rPr>
          <w:rFonts w:ascii="Times New Roman" w:hAnsi="Times New Roman"/>
          <w:sz w:val="28"/>
          <w:szCs w:val="28"/>
        </w:rPr>
        <w:t xml:space="preserve"> </w:t>
      </w:r>
      <w:r>
        <w:rPr>
          <w:rFonts w:ascii="Times New Roman" w:hAnsi="Times New Roman"/>
          <w:sz w:val="28"/>
          <w:szCs w:val="28"/>
        </w:rPr>
        <w:t>не</w:t>
      </w:r>
      <w:r w:rsidRPr="00667EBC">
        <w:rPr>
          <w:rFonts w:ascii="Times New Roman" w:hAnsi="Times New Roman"/>
          <w:sz w:val="28"/>
          <w:szCs w:val="28"/>
        </w:rPr>
        <w:t>достоверны</w:t>
      </w:r>
      <w:r>
        <w:rPr>
          <w:rFonts w:ascii="Times New Roman" w:hAnsi="Times New Roman"/>
          <w:sz w:val="28"/>
          <w:szCs w:val="28"/>
        </w:rPr>
        <w:t>е</w:t>
      </w:r>
      <w:r w:rsidRPr="00667EBC">
        <w:rPr>
          <w:rFonts w:ascii="Times New Roman" w:hAnsi="Times New Roman"/>
          <w:sz w:val="28"/>
          <w:szCs w:val="28"/>
        </w:rPr>
        <w:t xml:space="preserve"> сведени</w:t>
      </w:r>
      <w:r>
        <w:rPr>
          <w:rFonts w:ascii="Times New Roman" w:hAnsi="Times New Roman"/>
          <w:sz w:val="28"/>
          <w:szCs w:val="28"/>
        </w:rPr>
        <w:t>я</w:t>
      </w:r>
      <w:r w:rsidRPr="00667EBC">
        <w:rPr>
          <w:rFonts w:ascii="Times New Roman" w:hAnsi="Times New Roman"/>
          <w:sz w:val="28"/>
          <w:szCs w:val="28"/>
        </w:rPr>
        <w:t xml:space="preserve"> </w:t>
      </w:r>
      <w:r>
        <w:rPr>
          <w:rFonts w:ascii="Times New Roman" w:hAnsi="Times New Roman"/>
          <w:sz w:val="28"/>
          <w:szCs w:val="28"/>
        </w:rPr>
        <w:t xml:space="preserve">по сальдо расчетов </w:t>
      </w:r>
      <w:r w:rsidRPr="00667EBC">
        <w:rPr>
          <w:rFonts w:ascii="Times New Roman" w:hAnsi="Times New Roman"/>
          <w:sz w:val="28"/>
          <w:szCs w:val="28"/>
        </w:rPr>
        <w:t xml:space="preserve">плательщика страховых взносов. </w:t>
      </w:r>
    </w:p>
    <w:p w:rsidR="00F81D85" w:rsidRPr="006B2094" w:rsidRDefault="00F81D85" w:rsidP="00F81D8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неэффективного взаимодействия между ПФР и ФНС при передаче функции администрирования обязательных страховых взносов предприниматели, при наличии </w:t>
      </w:r>
      <w:r w:rsidRPr="00667EBC">
        <w:rPr>
          <w:rFonts w:ascii="Times New Roman" w:hAnsi="Times New Roman"/>
          <w:sz w:val="28"/>
          <w:szCs w:val="28"/>
        </w:rPr>
        <w:t>документов</w:t>
      </w:r>
      <w:r>
        <w:rPr>
          <w:rFonts w:ascii="Times New Roman" w:hAnsi="Times New Roman"/>
          <w:sz w:val="28"/>
          <w:szCs w:val="28"/>
        </w:rPr>
        <w:t>, подтверждающих</w:t>
      </w:r>
      <w:r w:rsidRPr="00667EBC">
        <w:rPr>
          <w:rFonts w:ascii="Times New Roman" w:hAnsi="Times New Roman"/>
          <w:sz w:val="28"/>
          <w:szCs w:val="28"/>
        </w:rPr>
        <w:t xml:space="preserve"> </w:t>
      </w:r>
      <w:r>
        <w:rPr>
          <w:rFonts w:ascii="Times New Roman" w:hAnsi="Times New Roman"/>
          <w:sz w:val="28"/>
          <w:szCs w:val="28"/>
        </w:rPr>
        <w:t>отсутствие</w:t>
      </w:r>
      <w:r w:rsidRPr="00667EBC">
        <w:rPr>
          <w:rFonts w:ascii="Times New Roman" w:hAnsi="Times New Roman"/>
          <w:sz w:val="28"/>
          <w:szCs w:val="28"/>
        </w:rPr>
        <w:t xml:space="preserve"> </w:t>
      </w:r>
      <w:r w:rsidR="009C0EE0">
        <w:rPr>
          <w:rFonts w:ascii="Times New Roman" w:hAnsi="Times New Roman"/>
          <w:sz w:val="28"/>
          <w:szCs w:val="28"/>
        </w:rPr>
        <w:br/>
      </w:r>
      <w:r w:rsidRPr="00667EBC">
        <w:rPr>
          <w:rFonts w:ascii="Times New Roman" w:hAnsi="Times New Roman"/>
          <w:sz w:val="28"/>
          <w:szCs w:val="28"/>
        </w:rPr>
        <w:t xml:space="preserve">у них задолженности по страховым взносам, </w:t>
      </w:r>
      <w:r>
        <w:rPr>
          <w:rFonts w:ascii="Times New Roman" w:hAnsi="Times New Roman"/>
          <w:sz w:val="28"/>
          <w:szCs w:val="28"/>
        </w:rPr>
        <w:t xml:space="preserve">длительное время вынуждены были находиться в статусе недобросовестных, а также нести убытки в связи </w:t>
      </w:r>
      <w:r w:rsidR="009C0EE0">
        <w:rPr>
          <w:rFonts w:ascii="Times New Roman" w:hAnsi="Times New Roman"/>
          <w:sz w:val="28"/>
          <w:szCs w:val="28"/>
        </w:rPr>
        <w:br/>
      </w:r>
      <w:r>
        <w:rPr>
          <w:rFonts w:ascii="Times New Roman" w:hAnsi="Times New Roman"/>
          <w:sz w:val="28"/>
          <w:szCs w:val="28"/>
        </w:rPr>
        <w:t xml:space="preserve">с </w:t>
      </w:r>
      <w:r w:rsidRPr="00667EBC">
        <w:rPr>
          <w:rFonts w:ascii="Times New Roman" w:hAnsi="Times New Roman"/>
          <w:sz w:val="28"/>
          <w:szCs w:val="28"/>
        </w:rPr>
        <w:t>приостановлени</w:t>
      </w:r>
      <w:r>
        <w:rPr>
          <w:rFonts w:ascii="Times New Roman" w:hAnsi="Times New Roman"/>
          <w:sz w:val="28"/>
          <w:szCs w:val="28"/>
        </w:rPr>
        <w:t>ем</w:t>
      </w:r>
      <w:r w:rsidRPr="00667EBC">
        <w:rPr>
          <w:rFonts w:ascii="Times New Roman" w:hAnsi="Times New Roman"/>
          <w:sz w:val="28"/>
          <w:szCs w:val="28"/>
        </w:rPr>
        <w:t xml:space="preserve"> операций по счетам в банке и</w:t>
      </w:r>
      <w:r>
        <w:rPr>
          <w:rFonts w:ascii="Times New Roman" w:hAnsi="Times New Roman"/>
          <w:sz w:val="28"/>
          <w:szCs w:val="28"/>
        </w:rPr>
        <w:t xml:space="preserve"> списанием</w:t>
      </w:r>
      <w:r w:rsidRPr="00667EBC">
        <w:rPr>
          <w:rFonts w:ascii="Times New Roman" w:hAnsi="Times New Roman"/>
          <w:sz w:val="28"/>
          <w:szCs w:val="28"/>
        </w:rPr>
        <w:t xml:space="preserve"> денежных средств.</w:t>
      </w:r>
      <w:r>
        <w:rPr>
          <w:rFonts w:ascii="Times New Roman" w:hAnsi="Times New Roman"/>
          <w:sz w:val="28"/>
          <w:szCs w:val="28"/>
        </w:rPr>
        <w:t xml:space="preserve"> </w:t>
      </w:r>
    </w:p>
    <w:p w:rsidR="00F81D85" w:rsidRPr="0077729C" w:rsidRDefault="00F81D85" w:rsidP="00F81D85">
      <w:pPr>
        <w:pStyle w:val="ConsPlusNormal"/>
        <w:ind w:firstLine="709"/>
        <w:jc w:val="both"/>
      </w:pPr>
      <w:r w:rsidRPr="0077729C">
        <w:t xml:space="preserve">С учетом значимости возникшей проблемы для предпринимателей города по инициативе Уполномоченного федеральным омбудсменом </w:t>
      </w:r>
      <w:r w:rsidR="009C0EE0">
        <w:br/>
      </w:r>
      <w:r w:rsidRPr="0077729C">
        <w:t>в сентябре 2017 года направлено письмо руководителю ФНС М.В. Мишустину о</w:t>
      </w:r>
      <w:r w:rsidRPr="0077729C">
        <w:rPr>
          <w:b/>
        </w:rPr>
        <w:t xml:space="preserve"> </w:t>
      </w:r>
      <w:r w:rsidRPr="0077729C">
        <w:t>рассмотрении вопроса по разработке правового механизма, позволяющего ФНС самостоятельно вносить изменения в данные о плательщиках страховых взносов, переданные ПФР, на основании представленных субъектами предпринимательской деятельности в налоговый орган документов, подтверждающих уплату взносов.</w:t>
      </w:r>
    </w:p>
    <w:p w:rsidR="00F81D85" w:rsidRPr="0015514F" w:rsidRDefault="00F81D85" w:rsidP="00F81D85">
      <w:pPr>
        <w:spacing w:after="0" w:line="240" w:lineRule="auto"/>
        <w:ind w:firstLine="709"/>
        <w:jc w:val="both"/>
        <w:rPr>
          <w:rFonts w:ascii="Times New Roman" w:hAnsi="Times New Roman"/>
          <w:bCs/>
          <w:sz w:val="28"/>
          <w:szCs w:val="28"/>
        </w:rPr>
      </w:pPr>
      <w:r>
        <w:rPr>
          <w:rFonts w:ascii="Times New Roman" w:eastAsia="Calibri" w:hAnsi="Times New Roman"/>
          <w:bCs/>
          <w:sz w:val="28"/>
          <w:szCs w:val="28"/>
        </w:rPr>
        <w:t>При этом, с</w:t>
      </w:r>
      <w:r w:rsidRPr="00BC5B0B">
        <w:rPr>
          <w:rFonts w:ascii="Times New Roman" w:eastAsia="Calibri" w:hAnsi="Times New Roman"/>
          <w:bCs/>
          <w:sz w:val="28"/>
          <w:szCs w:val="28"/>
        </w:rPr>
        <w:t xml:space="preserve">ледует  отметить, что региональным бизнес-омбудсменом было </w:t>
      </w:r>
      <w:r w:rsidRPr="00BC5B0B">
        <w:rPr>
          <w:rFonts w:ascii="Times New Roman" w:hAnsi="Times New Roman"/>
          <w:sz w:val="28"/>
          <w:szCs w:val="28"/>
        </w:rPr>
        <w:t xml:space="preserve">предложено </w:t>
      </w:r>
      <w:r w:rsidRPr="00BC5B0B">
        <w:rPr>
          <w:rFonts w:ascii="Times New Roman" w:eastAsia="Calibri" w:hAnsi="Times New Roman"/>
          <w:bCs/>
          <w:sz w:val="28"/>
          <w:szCs w:val="28"/>
        </w:rPr>
        <w:t xml:space="preserve">Уполномоченному при Президенте Российской Федерации по защите прав предпринимателей </w:t>
      </w:r>
      <w:r w:rsidRPr="00BC5B0B">
        <w:rPr>
          <w:rFonts w:ascii="Times New Roman" w:hAnsi="Times New Roman"/>
          <w:sz w:val="28"/>
          <w:szCs w:val="28"/>
        </w:rPr>
        <w:t xml:space="preserve">обратиться в Министерство финансов Российской Федерации с просьбой о разработке правового механизма, направленного на приостановку процедуры взыскания денежных средств </w:t>
      </w:r>
      <w:r w:rsidR="009C0EE0">
        <w:rPr>
          <w:rFonts w:ascii="Times New Roman" w:hAnsi="Times New Roman"/>
          <w:sz w:val="28"/>
          <w:szCs w:val="28"/>
        </w:rPr>
        <w:br/>
      </w:r>
      <w:r w:rsidRPr="00BC5B0B">
        <w:rPr>
          <w:rFonts w:ascii="Times New Roman" w:hAnsi="Times New Roman"/>
          <w:sz w:val="28"/>
          <w:szCs w:val="28"/>
        </w:rPr>
        <w:t>со счетов предпринимателей</w:t>
      </w:r>
      <w:r w:rsidRPr="00B92680">
        <w:rPr>
          <w:rFonts w:ascii="Times New Roman" w:hAnsi="Times New Roman"/>
          <w:sz w:val="28"/>
          <w:szCs w:val="28"/>
        </w:rPr>
        <w:t xml:space="preserve"> в счет уплаты задолженности по пенсионным взносам</w:t>
      </w:r>
      <w:r>
        <w:rPr>
          <w:rFonts w:ascii="Times New Roman" w:hAnsi="Times New Roman"/>
          <w:sz w:val="28"/>
          <w:szCs w:val="28"/>
        </w:rPr>
        <w:t>,</w:t>
      </w:r>
      <w:r w:rsidRPr="00B92680">
        <w:rPr>
          <w:rFonts w:ascii="Times New Roman" w:hAnsi="Times New Roman"/>
          <w:sz w:val="28"/>
          <w:szCs w:val="28"/>
        </w:rPr>
        <w:t xml:space="preserve"> в случае предоставления субъектами предпринимательской деятельности в налоговый орган документов, подтверждающих уплату пенсионных взносов и отсутствие задолженности</w:t>
      </w:r>
      <w:r>
        <w:rPr>
          <w:rFonts w:ascii="Times New Roman" w:hAnsi="Times New Roman"/>
          <w:sz w:val="28"/>
          <w:szCs w:val="28"/>
        </w:rPr>
        <w:t>.</w:t>
      </w:r>
    </w:p>
    <w:p w:rsidR="00F81D85" w:rsidRDefault="00F81D85" w:rsidP="00F81D85">
      <w:pPr>
        <w:pStyle w:val="ConsPlusNormal"/>
        <w:ind w:firstLine="709"/>
        <w:jc w:val="both"/>
      </w:pPr>
      <w:r>
        <w:t xml:space="preserve">По результатам совместной работы в целях </w:t>
      </w:r>
      <w:r w:rsidRPr="00F965A8">
        <w:t>урегулирования создавшейся ситуации</w:t>
      </w:r>
      <w:r>
        <w:t xml:space="preserve"> Федеральной налоговой службой приняты соответствующие меры, в</w:t>
      </w:r>
      <w:r w:rsidRPr="00F965A8">
        <w:t xml:space="preserve"> том числе</w:t>
      </w:r>
      <w:r>
        <w:t>:</w:t>
      </w:r>
    </w:p>
    <w:p w:rsidR="00F81D85" w:rsidRPr="007B5C6D" w:rsidRDefault="00F81D85" w:rsidP="00F81D85">
      <w:pPr>
        <w:pStyle w:val="ConsPlusNormal"/>
        <w:ind w:firstLine="709"/>
        <w:jc w:val="both"/>
      </w:pPr>
      <w:r>
        <w:t>в целях урегулирования вопросов о состоянии расчетов по страховым взносам, переданных территориальными органами ПФР в налоговые органы, ФНС и ПФР совместным письмом от 6 сентября 2017 года № НП-30-26/13859/ЗН-4-22/17710</w:t>
      </w:r>
      <w:r w:rsidRPr="007B5C6D">
        <w:t>@</w:t>
      </w:r>
      <w:r>
        <w:t xml:space="preserve"> утвердили порядок взаимодействия отделений ПФР и налоговых органов при корректировке указанных сведений (Порядок корректировки);</w:t>
      </w:r>
    </w:p>
    <w:p w:rsidR="00F81D85" w:rsidRPr="007F242D" w:rsidRDefault="00F81D85" w:rsidP="00F81D85">
      <w:pPr>
        <w:pStyle w:val="ConsPlusNormal"/>
        <w:ind w:firstLine="709"/>
        <w:jc w:val="both"/>
        <w:rPr>
          <w:bCs/>
        </w:rPr>
      </w:pPr>
      <w:r w:rsidRPr="00F965A8">
        <w:t xml:space="preserve">письмом </w:t>
      </w:r>
      <w:r w:rsidRPr="00F965A8">
        <w:rPr>
          <w:bCs/>
        </w:rPr>
        <w:t xml:space="preserve">ФНС </w:t>
      </w:r>
      <w:r>
        <w:rPr>
          <w:bCs/>
        </w:rPr>
        <w:t>№</w:t>
      </w:r>
      <w:r w:rsidRPr="00F965A8">
        <w:rPr>
          <w:bCs/>
        </w:rPr>
        <w:t xml:space="preserve"> ГД-4-8/20020@ от 4</w:t>
      </w:r>
      <w:r>
        <w:rPr>
          <w:bCs/>
        </w:rPr>
        <w:t xml:space="preserve"> октября </w:t>
      </w:r>
      <w:r w:rsidRPr="00F965A8">
        <w:rPr>
          <w:bCs/>
        </w:rPr>
        <w:t>2017</w:t>
      </w:r>
      <w:r>
        <w:rPr>
          <w:bCs/>
        </w:rPr>
        <w:t xml:space="preserve"> года</w:t>
      </w:r>
      <w:r w:rsidRPr="00F965A8">
        <w:rPr>
          <w:bCs/>
        </w:rPr>
        <w:t xml:space="preserve"> и</w:t>
      </w:r>
      <w:r>
        <w:rPr>
          <w:bCs/>
        </w:rPr>
        <w:t xml:space="preserve"> </w:t>
      </w:r>
      <w:r w:rsidRPr="00F965A8">
        <w:rPr>
          <w:bCs/>
        </w:rPr>
        <w:t xml:space="preserve">ПФР </w:t>
      </w:r>
      <w:r>
        <w:rPr>
          <w:bCs/>
        </w:rPr>
        <w:t>№</w:t>
      </w:r>
      <w:r w:rsidRPr="00F965A8">
        <w:rPr>
          <w:bCs/>
        </w:rPr>
        <w:t xml:space="preserve"> НП-30-26/15844 «Об организации работы по осуществлению возврата плательщику страховых </w:t>
      </w:r>
      <w:r w:rsidRPr="007F242D">
        <w:rPr>
          <w:bCs/>
        </w:rPr>
        <w:t xml:space="preserve">взносов излишне уплаченных (взысканных) страховых взносов, пеней и штрафов, образовавшихся за расчетные (отчетные) периоды, истекшие до 1 января 2017 года….» двумя ведомствами установлен порядок и сроки межведомственного взаимодействия </w:t>
      </w:r>
      <w:r w:rsidR="009C0EE0">
        <w:rPr>
          <w:bCs/>
        </w:rPr>
        <w:br/>
      </w:r>
      <w:r w:rsidRPr="007F242D">
        <w:rPr>
          <w:bCs/>
        </w:rPr>
        <w:t>при поступлении от плательщика страховых взносов заявления о возврате излишне уплаченных (взысканных) страховых вносов</w:t>
      </w:r>
      <w:r>
        <w:rPr>
          <w:bCs/>
        </w:rPr>
        <w:t xml:space="preserve"> (Порядок возврата)</w:t>
      </w:r>
      <w:r w:rsidRPr="007F242D">
        <w:rPr>
          <w:bCs/>
        </w:rPr>
        <w:t>;</w:t>
      </w:r>
    </w:p>
    <w:p w:rsidR="00F81D85" w:rsidRDefault="00F81D85" w:rsidP="00F81D85">
      <w:pPr>
        <w:pStyle w:val="ConsPlusNormal"/>
        <w:ind w:firstLine="709"/>
        <w:jc w:val="both"/>
        <w:rPr>
          <w:bCs/>
        </w:rPr>
      </w:pPr>
      <w:r w:rsidRPr="007F242D">
        <w:rPr>
          <w:bCs/>
        </w:rPr>
        <w:t xml:space="preserve">в управлениях ФНС субъектов РФ создан оперативный штаб, который </w:t>
      </w:r>
      <w:r w:rsidR="009C0EE0">
        <w:rPr>
          <w:bCs/>
        </w:rPr>
        <w:br/>
      </w:r>
      <w:r w:rsidRPr="007F242D">
        <w:rPr>
          <w:bCs/>
        </w:rPr>
        <w:t>с 18</w:t>
      </w:r>
      <w:r>
        <w:rPr>
          <w:bCs/>
        </w:rPr>
        <w:t xml:space="preserve"> ноября </w:t>
      </w:r>
      <w:r w:rsidRPr="007F242D">
        <w:rPr>
          <w:bCs/>
        </w:rPr>
        <w:t>2017</w:t>
      </w:r>
      <w:r>
        <w:rPr>
          <w:bCs/>
        </w:rPr>
        <w:t xml:space="preserve"> года</w:t>
      </w:r>
      <w:r w:rsidRPr="007F242D">
        <w:rPr>
          <w:bCs/>
        </w:rPr>
        <w:t xml:space="preserve"> осуществляет поддержку плательщиков страховых взносов по бесплатному информированию по вопросам осуществления корректировки сведений о сальдо расчетов по страховым взносам на 1</w:t>
      </w:r>
      <w:r>
        <w:rPr>
          <w:bCs/>
        </w:rPr>
        <w:t xml:space="preserve"> января </w:t>
      </w:r>
      <w:r w:rsidRPr="007F242D">
        <w:rPr>
          <w:bCs/>
        </w:rPr>
        <w:t>2017</w:t>
      </w:r>
      <w:r>
        <w:rPr>
          <w:bCs/>
        </w:rPr>
        <w:t xml:space="preserve"> года</w:t>
      </w:r>
      <w:r w:rsidRPr="007F242D">
        <w:rPr>
          <w:bCs/>
        </w:rPr>
        <w:t>, а также сведений из расчетов за 4 квартал 2016 года и иные периоды, истекшие до 1</w:t>
      </w:r>
      <w:r>
        <w:rPr>
          <w:bCs/>
        </w:rPr>
        <w:t xml:space="preserve"> января </w:t>
      </w:r>
      <w:r w:rsidRPr="007F242D">
        <w:rPr>
          <w:bCs/>
        </w:rPr>
        <w:t>2017</w:t>
      </w:r>
      <w:r>
        <w:rPr>
          <w:bCs/>
        </w:rPr>
        <w:t xml:space="preserve"> года</w:t>
      </w:r>
      <w:r w:rsidRPr="007F242D">
        <w:rPr>
          <w:bCs/>
        </w:rPr>
        <w:t xml:space="preserve"> в соответствии с Порядком корректировки, по единому бесплатному номеру контакт-центр</w:t>
      </w:r>
      <w:r>
        <w:rPr>
          <w:bCs/>
        </w:rPr>
        <w:t>а</w:t>
      </w:r>
      <w:r w:rsidRPr="007F242D">
        <w:rPr>
          <w:bCs/>
        </w:rPr>
        <w:t xml:space="preserve"> Ф</w:t>
      </w:r>
      <w:r>
        <w:rPr>
          <w:bCs/>
        </w:rPr>
        <w:t>НС</w:t>
      </w:r>
      <w:r w:rsidRPr="00FB5A4A">
        <w:rPr>
          <w:bCs/>
        </w:rPr>
        <w:t xml:space="preserve"> – 8 (800) 222-2222</w:t>
      </w:r>
      <w:r>
        <w:rPr>
          <w:bCs/>
        </w:rPr>
        <w:t>;</w:t>
      </w:r>
    </w:p>
    <w:p w:rsidR="00F81D85" w:rsidRDefault="00F81D85" w:rsidP="00F81D85">
      <w:pPr>
        <w:tabs>
          <w:tab w:val="left" w:pos="709"/>
          <w:tab w:val="left" w:pos="1418"/>
        </w:tabs>
        <w:spacing w:after="0" w:line="240" w:lineRule="auto"/>
        <w:jc w:val="both"/>
        <w:rPr>
          <w:rFonts w:ascii="Times New Roman" w:hAnsi="Times New Roman"/>
          <w:bCs/>
          <w:sz w:val="28"/>
          <w:szCs w:val="28"/>
        </w:rPr>
      </w:pPr>
      <w:r>
        <w:rPr>
          <w:rFonts w:ascii="Times New Roman" w:hAnsi="Times New Roman"/>
          <w:bCs/>
          <w:sz w:val="28"/>
          <w:szCs w:val="28"/>
        </w:rPr>
        <w:tab/>
        <w:t>п</w:t>
      </w:r>
      <w:r w:rsidRPr="006D12D0">
        <w:rPr>
          <w:rFonts w:ascii="Times New Roman" w:hAnsi="Times New Roman"/>
          <w:bCs/>
          <w:sz w:val="28"/>
          <w:szCs w:val="28"/>
        </w:rPr>
        <w:t>исьмом ФНС от 12</w:t>
      </w:r>
      <w:r>
        <w:rPr>
          <w:rFonts w:ascii="Times New Roman" w:hAnsi="Times New Roman"/>
          <w:bCs/>
          <w:sz w:val="28"/>
          <w:szCs w:val="28"/>
        </w:rPr>
        <w:t xml:space="preserve"> декабря </w:t>
      </w:r>
      <w:r w:rsidRPr="006D12D0">
        <w:rPr>
          <w:rFonts w:ascii="Times New Roman" w:hAnsi="Times New Roman"/>
          <w:bCs/>
          <w:sz w:val="28"/>
          <w:szCs w:val="28"/>
        </w:rPr>
        <w:t>2017</w:t>
      </w:r>
      <w:r>
        <w:rPr>
          <w:rFonts w:ascii="Times New Roman" w:hAnsi="Times New Roman"/>
          <w:bCs/>
          <w:sz w:val="28"/>
          <w:szCs w:val="28"/>
        </w:rPr>
        <w:t xml:space="preserve"> года</w:t>
      </w:r>
      <w:r w:rsidRPr="006D12D0">
        <w:rPr>
          <w:rFonts w:ascii="Times New Roman" w:hAnsi="Times New Roman"/>
          <w:bCs/>
          <w:sz w:val="28"/>
          <w:szCs w:val="28"/>
        </w:rPr>
        <w:t xml:space="preserve"> </w:t>
      </w:r>
      <w:r>
        <w:rPr>
          <w:rFonts w:ascii="Times New Roman" w:hAnsi="Times New Roman"/>
          <w:bCs/>
          <w:sz w:val="28"/>
          <w:szCs w:val="28"/>
        </w:rPr>
        <w:t>№</w:t>
      </w:r>
      <w:r w:rsidRPr="006D12D0">
        <w:rPr>
          <w:rFonts w:ascii="Times New Roman" w:hAnsi="Times New Roman"/>
          <w:bCs/>
          <w:sz w:val="28"/>
          <w:szCs w:val="28"/>
        </w:rPr>
        <w:t xml:space="preserve"> СА-4-7/25240 </w:t>
      </w:r>
      <w:r w:rsidR="009C0EE0">
        <w:rPr>
          <w:rFonts w:ascii="Times New Roman" w:hAnsi="Times New Roman"/>
          <w:bCs/>
          <w:sz w:val="28"/>
          <w:szCs w:val="28"/>
        </w:rPr>
        <w:br/>
      </w:r>
      <w:r w:rsidRPr="006D12D0">
        <w:rPr>
          <w:rFonts w:ascii="Times New Roman" w:hAnsi="Times New Roman"/>
          <w:bCs/>
          <w:sz w:val="28"/>
          <w:szCs w:val="28"/>
        </w:rPr>
        <w:t xml:space="preserve">«О приостановлении налоговыми органами работы по взысканию в судебном порядке недоимки по страховым взносам, пеням и штрафным санкциям по страховым взносам, являющейся невозможной» </w:t>
      </w:r>
      <w:r w:rsidRPr="007F242D">
        <w:rPr>
          <w:rFonts w:ascii="Times New Roman" w:hAnsi="Times New Roman"/>
          <w:bCs/>
          <w:sz w:val="28"/>
          <w:szCs w:val="28"/>
        </w:rPr>
        <w:t>указано на необходимость приостановления налоговыми органами работы по взысканию в судебном порядке недоимки по страховым взносам, пеням и штрафным санкциям по страховым взносам, являющейся невозможной ко взысканию</w:t>
      </w:r>
      <w:r w:rsidRPr="006D12D0">
        <w:rPr>
          <w:rFonts w:ascii="Times New Roman" w:hAnsi="Times New Roman"/>
          <w:bCs/>
          <w:sz w:val="28"/>
          <w:szCs w:val="28"/>
        </w:rPr>
        <w:t xml:space="preserve"> в случаях утраты </w:t>
      </w:r>
      <w:r>
        <w:rPr>
          <w:rFonts w:ascii="Times New Roman" w:hAnsi="Times New Roman"/>
          <w:bCs/>
          <w:sz w:val="28"/>
          <w:szCs w:val="28"/>
        </w:rPr>
        <w:t xml:space="preserve">такого права органами ПФР </w:t>
      </w:r>
      <w:r w:rsidRPr="006D12D0">
        <w:rPr>
          <w:rFonts w:ascii="Times New Roman" w:hAnsi="Times New Roman"/>
          <w:bCs/>
          <w:sz w:val="28"/>
          <w:szCs w:val="28"/>
        </w:rPr>
        <w:t>на 1 янв</w:t>
      </w:r>
      <w:r>
        <w:rPr>
          <w:rFonts w:ascii="Times New Roman" w:hAnsi="Times New Roman"/>
          <w:bCs/>
          <w:sz w:val="28"/>
          <w:szCs w:val="28"/>
        </w:rPr>
        <w:t>аря 2017 года.</w:t>
      </w:r>
    </w:p>
    <w:p w:rsidR="00F81D85" w:rsidRPr="000E0F95" w:rsidRDefault="00F81D85" w:rsidP="00F81D85">
      <w:pPr>
        <w:tabs>
          <w:tab w:val="left" w:pos="709"/>
          <w:tab w:val="left" w:pos="1418"/>
        </w:tabs>
        <w:spacing w:after="0" w:line="240" w:lineRule="auto"/>
        <w:jc w:val="both"/>
        <w:rPr>
          <w:rFonts w:ascii="Times New Roman" w:hAnsi="Times New Roman"/>
          <w:sz w:val="28"/>
          <w:szCs w:val="28"/>
        </w:rPr>
      </w:pPr>
      <w:r w:rsidRPr="00354A3D">
        <w:rPr>
          <w:rFonts w:ascii="Times New Roman" w:hAnsi="Times New Roman"/>
          <w:bCs/>
          <w:sz w:val="28"/>
          <w:szCs w:val="28"/>
        </w:rPr>
        <w:tab/>
      </w:r>
      <w:r w:rsidRPr="000E0F95">
        <w:rPr>
          <w:rFonts w:ascii="Times New Roman" w:hAnsi="Times New Roman"/>
          <w:bCs/>
          <w:sz w:val="28"/>
          <w:szCs w:val="28"/>
        </w:rPr>
        <w:t xml:space="preserve">Уполномоченный полагает уместным отметить, что по всем поступившим в его адрес жалобам предпринимателей по данной проблеме, </w:t>
      </w:r>
      <w:r w:rsidR="009C0EE0">
        <w:rPr>
          <w:rFonts w:ascii="Times New Roman" w:hAnsi="Times New Roman"/>
          <w:bCs/>
          <w:sz w:val="28"/>
          <w:szCs w:val="28"/>
        </w:rPr>
        <w:br/>
      </w:r>
      <w:r w:rsidRPr="000E0F95">
        <w:rPr>
          <w:rFonts w:ascii="Times New Roman" w:hAnsi="Times New Roman"/>
          <w:bCs/>
          <w:sz w:val="28"/>
          <w:szCs w:val="28"/>
        </w:rPr>
        <w:t>от УФНС по Санкт-Петербургу</w:t>
      </w:r>
      <w:r w:rsidRPr="000E0F95">
        <w:rPr>
          <w:rFonts w:ascii="Times New Roman" w:hAnsi="Times New Roman"/>
          <w:sz w:val="28"/>
          <w:szCs w:val="28"/>
        </w:rPr>
        <w:t xml:space="preserve"> была получена обратная связь в самые короткие сроки. Указанным ведомством в подавляющем большинстве случаев были оперативно приняты решения об отмене требований о списании денежных средств. Кроме того, в ходе совместных приемов </w:t>
      </w:r>
      <w:r w:rsidRPr="000E0F95">
        <w:rPr>
          <w:rFonts w:ascii="Times New Roman" w:hAnsi="Times New Roman"/>
          <w:bCs/>
          <w:color w:val="000000"/>
          <w:sz w:val="28"/>
          <w:szCs w:val="28"/>
          <w:lang w:eastAsia="ru-RU"/>
        </w:rPr>
        <w:t>Уполномоченного и руководителя Управления</w:t>
      </w:r>
      <w:r w:rsidRPr="000E0F95">
        <w:rPr>
          <w:rFonts w:ascii="Times New Roman" w:hAnsi="Times New Roman"/>
          <w:sz w:val="28"/>
          <w:szCs w:val="28"/>
        </w:rPr>
        <w:t xml:space="preserve"> предприниматели получали подробные разъяснения о способах восстановления нарушенных прав.</w:t>
      </w:r>
    </w:p>
    <w:p w:rsidR="00F81D85" w:rsidRPr="00F81D85" w:rsidRDefault="00F81D85" w:rsidP="00F81D85">
      <w:pPr>
        <w:spacing w:before="240" w:after="240" w:line="240" w:lineRule="auto"/>
        <w:jc w:val="center"/>
        <w:rPr>
          <w:rFonts w:ascii="Times New Roman" w:hAnsi="Times New Roman"/>
          <w:b/>
          <w:bCs/>
          <w:sz w:val="28"/>
          <w:szCs w:val="28"/>
        </w:rPr>
      </w:pPr>
      <w:r w:rsidRPr="00F81D85">
        <w:rPr>
          <w:rFonts w:ascii="Times New Roman" w:hAnsi="Times New Roman"/>
          <w:b/>
          <w:bCs/>
          <w:sz w:val="28"/>
          <w:szCs w:val="28"/>
        </w:rPr>
        <w:t>***</w:t>
      </w:r>
    </w:p>
    <w:p w:rsidR="00F81D85" w:rsidRDefault="00F81D85" w:rsidP="00F81D85">
      <w:pPr>
        <w:tabs>
          <w:tab w:val="left" w:pos="709"/>
          <w:tab w:val="left" w:pos="1418"/>
        </w:tabs>
        <w:spacing w:after="0" w:line="240" w:lineRule="auto"/>
        <w:jc w:val="both"/>
        <w:rPr>
          <w:rFonts w:ascii="Times New Roman" w:hAnsi="Times New Roman"/>
          <w:bCs/>
          <w:sz w:val="28"/>
          <w:szCs w:val="28"/>
        </w:rPr>
      </w:pPr>
      <w:r w:rsidRPr="00603575">
        <w:rPr>
          <w:rFonts w:ascii="Times New Roman" w:hAnsi="Times New Roman"/>
          <w:bCs/>
          <w:sz w:val="28"/>
          <w:szCs w:val="28"/>
        </w:rPr>
        <w:tab/>
      </w:r>
      <w:bookmarkStart w:id="60" w:name="_Hlk507400076"/>
      <w:r w:rsidRPr="00603575">
        <w:rPr>
          <w:rFonts w:ascii="Times New Roman" w:hAnsi="Times New Roman"/>
          <w:bCs/>
          <w:sz w:val="28"/>
          <w:szCs w:val="28"/>
        </w:rPr>
        <w:t xml:space="preserve">В </w:t>
      </w:r>
      <w:r>
        <w:rPr>
          <w:rFonts w:ascii="Times New Roman" w:hAnsi="Times New Roman"/>
          <w:bCs/>
          <w:sz w:val="28"/>
          <w:szCs w:val="28"/>
        </w:rPr>
        <w:t xml:space="preserve">2017 году </w:t>
      </w:r>
      <w:r w:rsidRPr="00603575">
        <w:rPr>
          <w:rFonts w:ascii="Times New Roman" w:hAnsi="Times New Roman"/>
          <w:bCs/>
          <w:sz w:val="28"/>
          <w:szCs w:val="28"/>
        </w:rPr>
        <w:t>Уполномоченн</w:t>
      </w:r>
      <w:r>
        <w:rPr>
          <w:rFonts w:ascii="Times New Roman" w:hAnsi="Times New Roman"/>
          <w:bCs/>
          <w:sz w:val="28"/>
          <w:szCs w:val="28"/>
        </w:rPr>
        <w:t>ым</w:t>
      </w:r>
      <w:r w:rsidRPr="00603575">
        <w:rPr>
          <w:rFonts w:ascii="Times New Roman" w:hAnsi="Times New Roman"/>
          <w:bCs/>
          <w:sz w:val="28"/>
          <w:szCs w:val="28"/>
        </w:rPr>
        <w:t xml:space="preserve"> </w:t>
      </w:r>
      <w:r>
        <w:rPr>
          <w:rFonts w:ascii="Times New Roman" w:hAnsi="Times New Roman"/>
          <w:bCs/>
          <w:sz w:val="28"/>
          <w:szCs w:val="28"/>
        </w:rPr>
        <w:t>также осуществлялась</w:t>
      </w:r>
      <w:r w:rsidRPr="00603575">
        <w:rPr>
          <w:rFonts w:ascii="Times New Roman" w:hAnsi="Times New Roman"/>
          <w:bCs/>
          <w:sz w:val="28"/>
          <w:szCs w:val="28"/>
        </w:rPr>
        <w:t xml:space="preserve"> работа </w:t>
      </w:r>
      <w:r w:rsidR="009C0EE0">
        <w:rPr>
          <w:rFonts w:ascii="Times New Roman" w:hAnsi="Times New Roman"/>
          <w:bCs/>
          <w:sz w:val="28"/>
          <w:szCs w:val="28"/>
        </w:rPr>
        <w:br/>
      </w:r>
      <w:r w:rsidRPr="00603575">
        <w:rPr>
          <w:rFonts w:ascii="Times New Roman" w:hAnsi="Times New Roman"/>
          <w:bCs/>
          <w:sz w:val="28"/>
          <w:szCs w:val="28"/>
        </w:rPr>
        <w:t xml:space="preserve">в направлении разрешения </w:t>
      </w:r>
      <w:r>
        <w:rPr>
          <w:rFonts w:ascii="Times New Roman" w:hAnsi="Times New Roman"/>
          <w:bCs/>
          <w:sz w:val="28"/>
          <w:szCs w:val="28"/>
        </w:rPr>
        <w:t>иных</w:t>
      </w:r>
      <w:r w:rsidRPr="00603575">
        <w:rPr>
          <w:rFonts w:ascii="Times New Roman" w:hAnsi="Times New Roman"/>
          <w:bCs/>
          <w:sz w:val="28"/>
          <w:szCs w:val="28"/>
        </w:rPr>
        <w:t xml:space="preserve"> проблемных вопросов в сфере налоговых правоотношений, среди которых можно выделить следующие: </w:t>
      </w:r>
    </w:p>
    <w:p w:rsidR="00F81D85" w:rsidRPr="00BC5B0B" w:rsidRDefault="00F81D85" w:rsidP="00F81D85">
      <w:pPr>
        <w:tabs>
          <w:tab w:val="left" w:pos="709"/>
          <w:tab w:val="left" w:pos="1418"/>
        </w:tabs>
        <w:spacing w:after="0" w:line="240" w:lineRule="auto"/>
        <w:jc w:val="both"/>
        <w:rPr>
          <w:rFonts w:ascii="Times New Roman" w:hAnsi="Times New Roman"/>
          <w:b/>
          <w:bCs/>
          <w:sz w:val="28"/>
          <w:szCs w:val="28"/>
        </w:rPr>
      </w:pPr>
      <w:r w:rsidRPr="00603575">
        <w:rPr>
          <w:rFonts w:ascii="Times New Roman" w:hAnsi="Times New Roman"/>
          <w:bCs/>
          <w:sz w:val="28"/>
          <w:szCs w:val="28"/>
        </w:rPr>
        <w:tab/>
      </w:r>
      <w:r w:rsidRPr="00BC5B0B">
        <w:rPr>
          <w:rFonts w:ascii="Times New Roman" w:hAnsi="Times New Roman"/>
          <w:b/>
          <w:bCs/>
          <w:sz w:val="28"/>
          <w:szCs w:val="28"/>
        </w:rPr>
        <w:t>нарушения прав предпринимателей в ходе осуществления проверочных мероприятий;</w:t>
      </w:r>
    </w:p>
    <w:p w:rsidR="00F81D85" w:rsidRPr="00BC5B0B" w:rsidRDefault="00F81D85" w:rsidP="00F81D85">
      <w:pPr>
        <w:tabs>
          <w:tab w:val="left" w:pos="709"/>
          <w:tab w:val="left" w:pos="1418"/>
        </w:tabs>
        <w:spacing w:after="0" w:line="240" w:lineRule="auto"/>
        <w:jc w:val="both"/>
        <w:rPr>
          <w:rFonts w:ascii="Times New Roman" w:hAnsi="Times New Roman"/>
          <w:b/>
          <w:bCs/>
          <w:sz w:val="28"/>
          <w:szCs w:val="28"/>
        </w:rPr>
      </w:pPr>
      <w:r w:rsidRPr="00BC5B0B">
        <w:rPr>
          <w:rFonts w:ascii="Times New Roman" w:hAnsi="Times New Roman"/>
          <w:b/>
          <w:bCs/>
          <w:sz w:val="28"/>
          <w:szCs w:val="28"/>
        </w:rPr>
        <w:tab/>
        <w:t>проблемы, связанные с доначислением налоговых платежей;</w:t>
      </w:r>
    </w:p>
    <w:p w:rsidR="00F81D85" w:rsidRDefault="00F81D85" w:rsidP="00F81D85">
      <w:pPr>
        <w:tabs>
          <w:tab w:val="left" w:pos="709"/>
          <w:tab w:val="left" w:pos="1418"/>
        </w:tabs>
        <w:spacing w:after="0" w:line="240" w:lineRule="auto"/>
        <w:jc w:val="both"/>
        <w:rPr>
          <w:rFonts w:ascii="Times New Roman" w:hAnsi="Times New Roman"/>
          <w:b/>
          <w:bCs/>
          <w:sz w:val="28"/>
          <w:szCs w:val="28"/>
        </w:rPr>
      </w:pPr>
      <w:r w:rsidRPr="00BC5B0B">
        <w:rPr>
          <w:rFonts w:ascii="Times New Roman" w:hAnsi="Times New Roman"/>
          <w:b/>
          <w:bCs/>
          <w:sz w:val="28"/>
          <w:szCs w:val="28"/>
        </w:rPr>
        <w:tab/>
        <w:t xml:space="preserve">вопросы, связанные с разъяснением порядка перехода </w:t>
      </w:r>
      <w:r w:rsidR="009C0EE0">
        <w:rPr>
          <w:rFonts w:ascii="Times New Roman" w:hAnsi="Times New Roman"/>
          <w:b/>
          <w:bCs/>
          <w:sz w:val="28"/>
          <w:szCs w:val="28"/>
        </w:rPr>
        <w:br/>
      </w:r>
      <w:r w:rsidRPr="00BC5B0B">
        <w:rPr>
          <w:rFonts w:ascii="Times New Roman" w:hAnsi="Times New Roman"/>
          <w:b/>
          <w:bCs/>
          <w:sz w:val="28"/>
          <w:szCs w:val="28"/>
        </w:rPr>
        <w:t>на применение контрольно-кассовой техники (ККТ) нового типа, передающей данные об операциях в налоговые органы в онлайн-режиме.</w:t>
      </w:r>
    </w:p>
    <w:p w:rsidR="00F81D85" w:rsidRPr="007E21FB" w:rsidRDefault="00F81D85" w:rsidP="00F81D85">
      <w:pPr>
        <w:spacing w:after="0" w:line="240" w:lineRule="auto"/>
        <w:ind w:firstLine="709"/>
        <w:jc w:val="both"/>
        <w:rPr>
          <w:rFonts w:ascii="Times New Roman" w:hAnsi="Times New Roman"/>
          <w:bCs/>
          <w:sz w:val="28"/>
          <w:szCs w:val="28"/>
        </w:rPr>
      </w:pPr>
      <w:r w:rsidRPr="00BC5B0B">
        <w:rPr>
          <w:rFonts w:ascii="Times New Roman" w:hAnsi="Times New Roman"/>
          <w:bCs/>
          <w:color w:val="000000"/>
          <w:sz w:val="28"/>
          <w:szCs w:val="28"/>
          <w:lang w:eastAsia="ru-RU"/>
        </w:rPr>
        <w:t>Уполномоченный с удовлетворением отмечает,</w:t>
      </w:r>
      <w:r>
        <w:rPr>
          <w:rFonts w:ascii="Times New Roman" w:hAnsi="Times New Roman"/>
          <w:bCs/>
          <w:color w:val="000000"/>
          <w:sz w:val="28"/>
          <w:szCs w:val="28"/>
          <w:lang w:eastAsia="ru-RU"/>
        </w:rPr>
        <w:t xml:space="preserve"> </w:t>
      </w:r>
      <w:r w:rsidRPr="00BC5B0B">
        <w:rPr>
          <w:rFonts w:ascii="Times New Roman" w:hAnsi="Times New Roman"/>
          <w:bCs/>
          <w:color w:val="000000"/>
          <w:sz w:val="28"/>
          <w:szCs w:val="28"/>
          <w:lang w:eastAsia="ru-RU"/>
        </w:rPr>
        <w:t xml:space="preserve">что </w:t>
      </w:r>
      <w:r>
        <w:rPr>
          <w:rFonts w:ascii="Times New Roman" w:hAnsi="Times New Roman"/>
          <w:bCs/>
          <w:color w:val="000000"/>
          <w:sz w:val="28"/>
          <w:szCs w:val="28"/>
          <w:lang w:eastAsia="ru-RU"/>
        </w:rPr>
        <w:t>из этих</w:t>
      </w:r>
      <w:r w:rsidRPr="007E21FB">
        <w:rPr>
          <w:rFonts w:ascii="Times New Roman" w:hAnsi="Times New Roman"/>
          <w:bCs/>
          <w:color w:val="000000"/>
          <w:sz w:val="28"/>
          <w:szCs w:val="28"/>
          <w:lang w:eastAsia="ru-RU"/>
        </w:rPr>
        <w:t xml:space="preserve"> проблем был</w:t>
      </w:r>
      <w:r>
        <w:rPr>
          <w:rFonts w:ascii="Times New Roman" w:hAnsi="Times New Roman"/>
          <w:bCs/>
          <w:color w:val="000000"/>
          <w:sz w:val="28"/>
          <w:szCs w:val="28"/>
          <w:lang w:eastAsia="ru-RU"/>
        </w:rPr>
        <w:t>и</w:t>
      </w:r>
      <w:r w:rsidRPr="007E21FB">
        <w:rPr>
          <w:rFonts w:ascii="Times New Roman" w:hAnsi="Times New Roman"/>
          <w:bCs/>
          <w:color w:val="000000"/>
          <w:sz w:val="28"/>
          <w:szCs w:val="28"/>
          <w:lang w:eastAsia="ru-RU"/>
        </w:rPr>
        <w:t xml:space="preserve"> разрешен</w:t>
      </w:r>
      <w:r>
        <w:rPr>
          <w:rFonts w:ascii="Times New Roman" w:hAnsi="Times New Roman"/>
          <w:bCs/>
          <w:color w:val="000000"/>
          <w:sz w:val="28"/>
          <w:szCs w:val="28"/>
          <w:lang w:eastAsia="ru-RU"/>
        </w:rPr>
        <w:t>ы</w:t>
      </w:r>
      <w:r w:rsidRPr="007E21FB">
        <w:rPr>
          <w:rFonts w:ascii="Times New Roman" w:hAnsi="Times New Roman"/>
          <w:bCs/>
          <w:color w:val="000000"/>
          <w:sz w:val="28"/>
          <w:szCs w:val="28"/>
          <w:lang w:eastAsia="ru-RU"/>
        </w:rPr>
        <w:t xml:space="preserve"> путем конструктивного взаимодействия с </w:t>
      </w:r>
      <w:r w:rsidRPr="007E21FB">
        <w:rPr>
          <w:rFonts w:ascii="Times New Roman" w:hAnsi="Times New Roman"/>
          <w:bCs/>
          <w:sz w:val="28"/>
          <w:szCs w:val="28"/>
        </w:rPr>
        <w:t xml:space="preserve">УФНС </w:t>
      </w:r>
      <w:r w:rsidR="009C0EE0">
        <w:rPr>
          <w:rFonts w:ascii="Times New Roman" w:hAnsi="Times New Roman"/>
          <w:bCs/>
          <w:sz w:val="28"/>
          <w:szCs w:val="28"/>
        </w:rPr>
        <w:br/>
      </w:r>
      <w:r w:rsidRPr="007E21FB">
        <w:rPr>
          <w:rFonts w:ascii="Times New Roman" w:hAnsi="Times New Roman"/>
          <w:bCs/>
          <w:sz w:val="28"/>
          <w:szCs w:val="28"/>
        </w:rPr>
        <w:t>по Санкт-Петербургу</w:t>
      </w:r>
      <w:r w:rsidRPr="007E21FB">
        <w:rPr>
          <w:rFonts w:ascii="Times New Roman" w:hAnsi="Times New Roman"/>
          <w:bCs/>
          <w:color w:val="000000"/>
          <w:sz w:val="28"/>
          <w:szCs w:val="28"/>
          <w:lang w:eastAsia="ru-RU"/>
        </w:rPr>
        <w:t>, в том числе в ходе проведения совместных приемов Уполномоченного и руководителя Управления</w:t>
      </w:r>
      <w:r w:rsidRPr="007E21FB">
        <w:rPr>
          <w:rFonts w:ascii="Times New Roman" w:hAnsi="Times New Roman"/>
          <w:bCs/>
          <w:sz w:val="28"/>
          <w:szCs w:val="28"/>
        </w:rPr>
        <w:t>.</w:t>
      </w:r>
    </w:p>
    <w:p w:rsidR="00F81D85" w:rsidRPr="007E21FB" w:rsidRDefault="00F81D85" w:rsidP="00F81D85">
      <w:pPr>
        <w:spacing w:after="0" w:line="240" w:lineRule="auto"/>
        <w:ind w:firstLine="709"/>
        <w:jc w:val="both"/>
        <w:rPr>
          <w:rFonts w:ascii="Times New Roman" w:hAnsi="Times New Roman"/>
          <w:sz w:val="28"/>
          <w:szCs w:val="28"/>
        </w:rPr>
      </w:pPr>
      <w:r w:rsidRPr="007E21FB">
        <w:rPr>
          <w:rFonts w:ascii="Times New Roman" w:eastAsia="Calibri" w:hAnsi="Times New Roman"/>
          <w:sz w:val="28"/>
          <w:szCs w:val="28"/>
        </w:rPr>
        <w:t xml:space="preserve">Учитывая, что вопросы, связанные с применением на практике законодательства о налогах и сборах, на протяжении ряда лет остаются одними из наиболее актуальных для предпринимателей Санкт-Петербурга, </w:t>
      </w:r>
      <w:r w:rsidR="009C0EE0">
        <w:rPr>
          <w:rFonts w:ascii="Times New Roman" w:eastAsia="Calibri" w:hAnsi="Times New Roman"/>
          <w:sz w:val="28"/>
          <w:szCs w:val="28"/>
        </w:rPr>
        <w:br/>
      </w:r>
      <w:r w:rsidRPr="007E21FB">
        <w:rPr>
          <w:rFonts w:ascii="Times New Roman" w:hAnsi="Times New Roman"/>
          <w:sz w:val="28"/>
          <w:szCs w:val="28"/>
        </w:rPr>
        <w:t xml:space="preserve">в истекшем году одним из основных направлений совместной работы Уполномоченного и УФНС России по Санкт-Петербургу </w:t>
      </w:r>
      <w:bookmarkStart w:id="61" w:name="_Hlk506219608"/>
      <w:r w:rsidRPr="007E21FB">
        <w:rPr>
          <w:rFonts w:ascii="Times New Roman" w:hAnsi="Times New Roman"/>
          <w:sz w:val="28"/>
          <w:szCs w:val="28"/>
        </w:rPr>
        <w:t xml:space="preserve">стало </w:t>
      </w:r>
      <w:r>
        <w:rPr>
          <w:rFonts w:ascii="Times New Roman" w:hAnsi="Times New Roman"/>
          <w:sz w:val="28"/>
          <w:szCs w:val="28"/>
        </w:rPr>
        <w:t>п</w:t>
      </w:r>
      <w:r w:rsidRPr="007E21FB">
        <w:rPr>
          <w:rFonts w:ascii="Times New Roman" w:hAnsi="Times New Roman"/>
          <w:sz w:val="28"/>
          <w:szCs w:val="28"/>
        </w:rPr>
        <w:t xml:space="preserve">роведение разъяснительной работы по вопросам, связанным с вступлением в силу новых правил применения контрольно-кассовой техники и соответствующих норм Федерального закона от 3 июля 2016 года № 290-ФЗ «О внесении изменений в Федеральный закон «О применении контрольно-кассовой техники при осуществлении наличных денежных расчетов и (или) расчетов </w:t>
      </w:r>
      <w:r w:rsidR="009C0EE0">
        <w:rPr>
          <w:rFonts w:ascii="Times New Roman" w:hAnsi="Times New Roman"/>
          <w:sz w:val="28"/>
          <w:szCs w:val="28"/>
        </w:rPr>
        <w:br/>
      </w:r>
      <w:r w:rsidRPr="007E21FB">
        <w:rPr>
          <w:rFonts w:ascii="Times New Roman" w:hAnsi="Times New Roman"/>
          <w:sz w:val="28"/>
          <w:szCs w:val="28"/>
        </w:rPr>
        <w:t>с использованием платежных карт» и отдельные законодательные акты Российской Федерации».</w:t>
      </w:r>
    </w:p>
    <w:bookmarkEnd w:id="61"/>
    <w:p w:rsidR="00F81D85" w:rsidRPr="00603575" w:rsidRDefault="00F81D85" w:rsidP="00F81D85">
      <w:pPr>
        <w:tabs>
          <w:tab w:val="left" w:pos="709"/>
          <w:tab w:val="left" w:pos="1418"/>
        </w:tabs>
        <w:spacing w:after="0" w:line="240" w:lineRule="auto"/>
        <w:jc w:val="both"/>
        <w:rPr>
          <w:rFonts w:ascii="Times New Roman" w:hAnsi="Times New Roman"/>
          <w:bCs/>
          <w:sz w:val="28"/>
          <w:szCs w:val="28"/>
        </w:rPr>
      </w:pPr>
      <w:r>
        <w:rPr>
          <w:rFonts w:ascii="Times New Roman" w:hAnsi="Times New Roman"/>
          <w:bCs/>
          <w:sz w:val="28"/>
          <w:szCs w:val="28"/>
        </w:rPr>
        <w:tab/>
        <w:t xml:space="preserve">В ходе данных мероприятий предпринимателям разъяснялись положения законодательных новелл, установленные нормативными правовыми актами права и обязанности, порядок их реализации, а также непосредственно разрешались проблемные вопросы частного характера.    </w:t>
      </w:r>
    </w:p>
    <w:p w:rsidR="00F81D85" w:rsidRDefault="00F81D85" w:rsidP="00F81D85">
      <w:pPr>
        <w:tabs>
          <w:tab w:val="left" w:pos="709"/>
          <w:tab w:val="left" w:pos="1418"/>
        </w:tabs>
        <w:spacing w:after="0" w:line="240" w:lineRule="auto"/>
        <w:jc w:val="both"/>
        <w:rPr>
          <w:rFonts w:ascii="Times New Roman" w:hAnsi="Times New Roman"/>
          <w:bCs/>
          <w:sz w:val="28"/>
          <w:szCs w:val="28"/>
        </w:rPr>
      </w:pPr>
      <w:r w:rsidRPr="00603575">
        <w:rPr>
          <w:rFonts w:ascii="Times New Roman" w:hAnsi="Times New Roman"/>
          <w:bCs/>
          <w:sz w:val="28"/>
          <w:szCs w:val="28"/>
        </w:rPr>
        <w:tab/>
      </w:r>
      <w:bookmarkEnd w:id="60"/>
    </w:p>
    <w:bookmarkEnd w:id="57"/>
    <w:p w:rsidR="00F81D85" w:rsidRDefault="00F81D85" w:rsidP="00F81D85">
      <w:pPr>
        <w:spacing w:after="0" w:line="240" w:lineRule="auto"/>
        <w:ind w:firstLine="709"/>
        <w:jc w:val="both"/>
        <w:rPr>
          <w:rFonts w:ascii="Times New Roman" w:hAnsi="Times New Roman"/>
          <w:b/>
          <w:sz w:val="28"/>
          <w:szCs w:val="28"/>
          <w:u w:val="single"/>
          <w:lang w:eastAsia="ru-RU"/>
        </w:rPr>
      </w:pPr>
      <w:r w:rsidRPr="00CC51B6">
        <w:rPr>
          <w:rFonts w:ascii="Times New Roman" w:hAnsi="Times New Roman"/>
          <w:b/>
          <w:sz w:val="28"/>
          <w:szCs w:val="28"/>
          <w:u w:val="single"/>
          <w:lang w:eastAsia="ru-RU"/>
        </w:rPr>
        <w:t>Проблемы в сфере транспорт</w:t>
      </w:r>
      <w:r>
        <w:rPr>
          <w:rFonts w:ascii="Times New Roman" w:hAnsi="Times New Roman"/>
          <w:b/>
          <w:sz w:val="28"/>
          <w:szCs w:val="28"/>
          <w:u w:val="single"/>
          <w:lang w:eastAsia="ru-RU"/>
        </w:rPr>
        <w:t>а</w:t>
      </w:r>
    </w:p>
    <w:p w:rsidR="00F81D85" w:rsidRDefault="00F81D85" w:rsidP="00F81D85">
      <w:pPr>
        <w:spacing w:after="0" w:line="240" w:lineRule="auto"/>
        <w:ind w:firstLine="709"/>
        <w:jc w:val="both"/>
        <w:rPr>
          <w:rFonts w:ascii="Times New Roman" w:hAnsi="Times New Roman"/>
          <w:b/>
          <w:sz w:val="28"/>
          <w:szCs w:val="28"/>
          <w:u w:val="single"/>
          <w:lang w:eastAsia="ru-RU"/>
        </w:rPr>
      </w:pP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истекшем году Уполномоченным была продолжена работа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разрешению проблемы, связанной с сохраняющейся в течение нескольких лет </w:t>
      </w:r>
      <w:r w:rsidRPr="00754F17">
        <w:rPr>
          <w:rFonts w:ascii="Times New Roman" w:hAnsi="Times New Roman"/>
          <w:b/>
          <w:sz w:val="28"/>
          <w:szCs w:val="28"/>
          <w:lang w:eastAsia="ru-RU"/>
        </w:rPr>
        <w:t>повышенной нагрузкой на предпринимателей, осуществляющих автомобильные перевозки, при осуществлении обязательного страхования ответственности перевозчика за причинение вреда пассажирам</w:t>
      </w:r>
      <w:r w:rsidRPr="006F51B0">
        <w:rPr>
          <w:rFonts w:ascii="Times New Roman" w:hAnsi="Times New Roman"/>
          <w:sz w:val="28"/>
          <w:szCs w:val="28"/>
          <w:lang w:eastAsia="ru-RU"/>
        </w:rPr>
        <w:t xml:space="preserve"> (далее – ОСГОП).</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этим следует отметить, что обращения Уполномоченного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адрес Правительства Санкт-Петербурга и федерального бизнес-омбудсмена об оказании содействия развитию отрасли перевозок в Санкт-Петербурге, устранении необоснованно завышенного расчета страховой премии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договору ОСГОП, и необходимости пересмотра страховых тарифов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ОСГОП, установленных нормативными правовыми актами Правительства Российской Федерации, в сторону их уменьшения, были поддержаны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как на региональном, так и на федеральном уровнях.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Постановление Правительства Российской Федерации от 20 декабря 2012 года № 1344 «Об утверждении предельных (минимальных </w:t>
      </w:r>
      <w:r w:rsidR="009C0EE0">
        <w:rPr>
          <w:rFonts w:ascii="Times New Roman" w:hAnsi="Times New Roman"/>
          <w:sz w:val="28"/>
          <w:szCs w:val="28"/>
          <w:lang w:eastAsia="ru-RU"/>
        </w:rPr>
        <w:br/>
      </w:r>
      <w:r w:rsidRPr="006F51B0">
        <w:rPr>
          <w:rFonts w:ascii="Times New Roman" w:hAnsi="Times New Roman"/>
          <w:sz w:val="28"/>
          <w:szCs w:val="28"/>
          <w:lang w:eastAsia="ru-RU"/>
        </w:rPr>
        <w:t>и максимальных) значений страховых тарифов по обязательному страхованию гражданской ответственности перевозчика за причинение вреда жизни, здоровью и имуществу пассажиров», которым установлены необоснованно завышенные тарифы по ОСГОП, 8 февраля 2017 года признано утратившим силу.</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свою очередь Банк России, выполняющий регулирующие, контрольные и надзорные функции за некредитными финансовыми организациями, к которым отнесены и субъекты страхового дела, в 2017 году существенно снизил страховые тарифы. Так, с 18 февраля 2017 года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соответствии с положениями Указания Банка России от 31 октября 2016 года № 4175-У «О предельных (минимальных и максимальных) значениях страховых тарифов по обязательному страхованию гражданской ответственности перевозчика за причинение при перевозках вреда жизни, здоровью и имуществу пассажиров», зарегистрированного в Министерстве юстиции Российской Федерации 9 января 2017 года, страховые тарифы </w:t>
      </w:r>
      <w:r w:rsidR="009C0EE0">
        <w:rPr>
          <w:rFonts w:ascii="Times New Roman" w:hAnsi="Times New Roman"/>
          <w:sz w:val="28"/>
          <w:szCs w:val="28"/>
          <w:lang w:eastAsia="ru-RU"/>
        </w:rPr>
        <w:br/>
      </w:r>
      <w:r w:rsidRPr="006F51B0">
        <w:rPr>
          <w:rFonts w:ascii="Times New Roman" w:hAnsi="Times New Roman"/>
          <w:sz w:val="28"/>
          <w:szCs w:val="28"/>
          <w:lang w:eastAsia="ru-RU"/>
        </w:rPr>
        <w:t>по автобусным перевозкам уменьшены в 1,5 – 2 раза.</w:t>
      </w:r>
    </w:p>
    <w:p w:rsidR="00F81D85" w:rsidRPr="00754F17"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Таким образом, в результате принятых мер удалось существенно снизить нагрузку на бизнес при осуществлении обязательного страхования ответственности перевозчика за причинение вреда пассажирам.</w:t>
      </w:r>
      <w:r>
        <w:rPr>
          <w:rFonts w:ascii="Times New Roman" w:hAnsi="Times New Roman"/>
          <w:sz w:val="28"/>
          <w:szCs w:val="28"/>
          <w:lang w:eastAsia="ru-RU"/>
        </w:rPr>
        <w:t xml:space="preserve"> </w:t>
      </w:r>
      <w:r w:rsidRPr="00754F17">
        <w:rPr>
          <w:rFonts w:ascii="Times New Roman" w:hAnsi="Times New Roman"/>
          <w:sz w:val="28"/>
          <w:szCs w:val="28"/>
          <w:lang w:eastAsia="ru-RU"/>
        </w:rPr>
        <w:t xml:space="preserve">Вместе с тем, по мнению предпринимателей, принятые меры не позволяют говорить </w:t>
      </w:r>
      <w:r w:rsidR="009C0EE0">
        <w:rPr>
          <w:rFonts w:ascii="Times New Roman" w:hAnsi="Times New Roman"/>
          <w:sz w:val="28"/>
          <w:szCs w:val="28"/>
          <w:lang w:eastAsia="ru-RU"/>
        </w:rPr>
        <w:br/>
      </w:r>
      <w:r w:rsidRPr="00754F17">
        <w:rPr>
          <w:rFonts w:ascii="Times New Roman" w:hAnsi="Times New Roman"/>
          <w:sz w:val="28"/>
          <w:szCs w:val="28"/>
          <w:lang w:eastAsia="ru-RU"/>
        </w:rPr>
        <w:t xml:space="preserve">о решении данной проблемы в полном объеме, в связи с чем, работа по данному направлению будет продолжена Уполномоченным и в 2018 году. </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754F17"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Большое внимание в 2017 году Уполномоченным уделялось организации принятия мер по разрешению </w:t>
      </w:r>
      <w:r w:rsidRPr="00754F17">
        <w:rPr>
          <w:rFonts w:ascii="Times New Roman" w:hAnsi="Times New Roman"/>
          <w:b/>
          <w:sz w:val="28"/>
          <w:szCs w:val="28"/>
          <w:lang w:eastAsia="ru-RU"/>
        </w:rPr>
        <w:t>ситуации, возникшей в сфере организации нерегулярных автобусных перевозок в Финляндскую Республику.</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Природу возникновения данной проблемы предприниматели связывают с тем, что Министерство транспорта Российской Федерации (далее – Минтранс России) исходя из положений постановления Правительства Российской Федерации от 16 февраля 2008 года № 89 «Об утверждении Правил выдачи российских разрешений и специальных разовых разрешений на осуществление международной автомобильной перевозки с территории или на территорию третьего государства иностранным перевозчикам, а также иностранных разрешений и многосторонних разрешений российским перевозчикам» существенно сократило выдачу разрешений для организации таких поездок российским перевозчикам. Оценивая сложившуюся ситуацию, следует признать, что такое ограничение в значительной мере обусловлено уменьшением количества разрешений на нерегулярные автобусные перевозки, полученных Минтрансом России от компетентных органов Финляндской Республики.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Вместе с тем, по мнению предпринимателей, количество полученных разрешений явно не соответствует годовой потребности в пассажирских перевозках между Санкт-Петербургом и Финляндской Республикой</w:t>
      </w:r>
      <w:r w:rsidRPr="00354A3D">
        <w:rPr>
          <w:rFonts w:ascii="Times New Roman" w:hAnsi="Times New Roman"/>
          <w:sz w:val="28"/>
          <w:szCs w:val="28"/>
          <w:lang w:eastAsia="ru-RU"/>
        </w:rPr>
        <w:t>.</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Подобные условия на рынке перевозок влекут за собой целый ряд негативных последствий. В частности, </w:t>
      </w:r>
      <w:r w:rsidRPr="00754F17">
        <w:rPr>
          <w:rFonts w:ascii="Times New Roman" w:hAnsi="Times New Roman"/>
          <w:sz w:val="28"/>
          <w:szCs w:val="28"/>
          <w:lang w:eastAsia="ru-RU"/>
        </w:rPr>
        <w:t xml:space="preserve">предприниматели, основным видом деятельности которых является осуществление заказных международных пассажирских перевозок, получая отрицательные ответы на заявления </w:t>
      </w:r>
      <w:r w:rsidR="009C0EE0">
        <w:rPr>
          <w:rFonts w:ascii="Times New Roman" w:hAnsi="Times New Roman"/>
          <w:sz w:val="28"/>
          <w:szCs w:val="28"/>
          <w:lang w:eastAsia="ru-RU"/>
        </w:rPr>
        <w:br/>
      </w:r>
      <w:r w:rsidRPr="00754F17">
        <w:rPr>
          <w:rFonts w:ascii="Times New Roman" w:hAnsi="Times New Roman"/>
          <w:sz w:val="28"/>
          <w:szCs w:val="28"/>
          <w:lang w:eastAsia="ru-RU"/>
        </w:rPr>
        <w:t>о выдаче разрешений на нерегулярные перевозки с изменением состава группы,</w:t>
      </w:r>
      <w:r w:rsidRPr="006F51B0">
        <w:rPr>
          <w:rFonts w:ascii="Times New Roman" w:hAnsi="Times New Roman"/>
          <w:sz w:val="28"/>
          <w:szCs w:val="28"/>
          <w:lang w:eastAsia="ru-RU"/>
        </w:rPr>
        <w:t xml:space="preserve"> вынуждены приостанавливать свою деятельность и сокращать персонал.</w:t>
      </w:r>
    </w:p>
    <w:p w:rsidR="00F81D85"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Кроме того, как обоснованно отмечали перевозчики, сокращение нерегулярных перевозок и, как следствие, дефицит мест в регулярных автобусах, отраз</w:t>
      </w:r>
      <w:r>
        <w:rPr>
          <w:rFonts w:ascii="Times New Roman" w:hAnsi="Times New Roman"/>
          <w:sz w:val="28"/>
          <w:szCs w:val="28"/>
          <w:lang w:eastAsia="ru-RU"/>
        </w:rPr>
        <w:t>ятся</w:t>
      </w:r>
      <w:r w:rsidRPr="006F51B0">
        <w:rPr>
          <w:rFonts w:ascii="Times New Roman" w:hAnsi="Times New Roman"/>
          <w:sz w:val="28"/>
          <w:szCs w:val="28"/>
          <w:lang w:eastAsia="ru-RU"/>
        </w:rPr>
        <w:t xml:space="preserve"> на стоимости оказания услуги для потребителей </w:t>
      </w:r>
      <w:r w:rsidR="009C0EE0">
        <w:rPr>
          <w:rFonts w:ascii="Times New Roman" w:hAnsi="Times New Roman"/>
          <w:sz w:val="28"/>
          <w:szCs w:val="28"/>
          <w:lang w:eastAsia="ru-RU"/>
        </w:rPr>
        <w:br/>
      </w:r>
      <w:r w:rsidRPr="006F51B0">
        <w:rPr>
          <w:rFonts w:ascii="Times New Roman" w:hAnsi="Times New Roman"/>
          <w:sz w:val="28"/>
          <w:szCs w:val="28"/>
          <w:lang w:eastAsia="ru-RU"/>
        </w:rPr>
        <w:t>в сторону ее увеличения.</w:t>
      </w:r>
      <w:r w:rsidRPr="002672D6">
        <w:t xml:space="preserve"> </w:t>
      </w:r>
      <w:r w:rsidRPr="00754F17">
        <w:rPr>
          <w:rFonts w:ascii="Times New Roman" w:hAnsi="Times New Roman"/>
          <w:sz w:val="28"/>
          <w:szCs w:val="28"/>
          <w:lang w:eastAsia="ru-RU"/>
        </w:rPr>
        <w:t>При этом существующий пассажиропоток будет распределяться в пользу иностранных перевозчиков, что приведет, в том числе, к снижению налоговых поступлений в бюджет.</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Принимая во внимание высокую актуальность изложенной проблемы для предпринимателей Санкт-Петербурга, осуществляющих нерегулярные </w:t>
      </w:r>
      <w:r>
        <w:rPr>
          <w:rFonts w:ascii="Times New Roman" w:hAnsi="Times New Roman"/>
          <w:sz w:val="28"/>
          <w:szCs w:val="28"/>
          <w:lang w:eastAsia="ru-RU"/>
        </w:rPr>
        <w:t xml:space="preserve">международные </w:t>
      </w:r>
      <w:r w:rsidRPr="006F51B0">
        <w:rPr>
          <w:rFonts w:ascii="Times New Roman" w:hAnsi="Times New Roman"/>
          <w:sz w:val="28"/>
          <w:szCs w:val="28"/>
          <w:lang w:eastAsia="ru-RU"/>
        </w:rPr>
        <w:t xml:space="preserve">автобусные перевозки, а также учитывая компетенцию, установленную Положением о Министерстве транспорта Российской Федерации, Уполномоченным по защите прав предпринимателей </w:t>
      </w:r>
      <w:r w:rsidR="009C0EE0">
        <w:rPr>
          <w:rFonts w:ascii="Times New Roman" w:hAnsi="Times New Roman"/>
          <w:sz w:val="28"/>
          <w:szCs w:val="28"/>
          <w:lang w:eastAsia="ru-RU"/>
        </w:rPr>
        <w:br/>
      </w:r>
      <w:r w:rsidRPr="006F51B0">
        <w:rPr>
          <w:rFonts w:ascii="Times New Roman" w:hAnsi="Times New Roman"/>
          <w:sz w:val="28"/>
          <w:szCs w:val="28"/>
          <w:lang w:eastAsia="ru-RU"/>
        </w:rPr>
        <w:t>в Санкт-Петербурге в октябре 2017 года направлено обращение в Департамент международного сотрудничества Минтранс России о необходимости урегулирования создавшейся ситуации.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Однако из ответа заместителя директора Департамента государственной политики в области автомобильного и городского пассажирского транспорта Минтранса России А.П. Сологубовой следовало, что министерство исходит </w:t>
      </w:r>
      <w:r w:rsidR="009C0EE0">
        <w:rPr>
          <w:rFonts w:ascii="Times New Roman" w:hAnsi="Times New Roman"/>
          <w:sz w:val="28"/>
          <w:szCs w:val="28"/>
          <w:lang w:eastAsia="ru-RU"/>
        </w:rPr>
        <w:br/>
      </w:r>
      <w:r w:rsidRPr="006F51B0">
        <w:rPr>
          <w:rFonts w:ascii="Times New Roman" w:hAnsi="Times New Roman"/>
          <w:sz w:val="28"/>
          <w:szCs w:val="28"/>
          <w:lang w:eastAsia="ru-RU"/>
        </w:rPr>
        <w:t>из позиции приоритетного развития регулярного сообщения и намерено реализовывать дальнейшие меры по развитию регулярных международных автобусных перевозок и ограничению нерегулярных перевозок.</w:t>
      </w:r>
    </w:p>
    <w:p w:rsidR="00F81D85" w:rsidRPr="006F51B0"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тем, что проблема до настоящего времени не решена,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а сомнительная с точки зрения обеспечения всесторонности позиция указанного департамента не может быть положительно оценена предпринимателями отрасли, Уполномоченным направлено письмо федеральному бизнес-омбудсмену с просьбой обратиться к Министру транспорта Российской Федерации М.Ю. Соколову в целях принятия мер </w:t>
      </w:r>
      <w:r w:rsidR="009C0EE0">
        <w:rPr>
          <w:rFonts w:ascii="Times New Roman" w:hAnsi="Times New Roman"/>
          <w:sz w:val="28"/>
          <w:szCs w:val="28"/>
          <w:lang w:eastAsia="ru-RU"/>
        </w:rPr>
        <w:br/>
      </w:r>
      <w:r w:rsidRPr="006F51B0">
        <w:rPr>
          <w:rFonts w:ascii="Times New Roman" w:hAnsi="Times New Roman"/>
          <w:sz w:val="28"/>
          <w:szCs w:val="28"/>
          <w:lang w:eastAsia="ru-RU"/>
        </w:rPr>
        <w:t>по разрешению ситуации, связанной со стагнацией отрасли нерегулярных перевозок.</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754F17"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В истекшем году особую остроту приобрела </w:t>
      </w:r>
      <w:r w:rsidRPr="00754F17">
        <w:rPr>
          <w:rFonts w:ascii="Times New Roman" w:hAnsi="Times New Roman"/>
          <w:b/>
          <w:sz w:val="28"/>
          <w:szCs w:val="28"/>
          <w:lang w:eastAsia="ru-RU"/>
        </w:rPr>
        <w:t>ситуация, сложившаяся в сфере регулирования порядка выдачи Комитетом по благоустройству пропусков на движение по городу грузовых транспортных средств, разрешенная максимальная масса которых превышает 8 тонн.</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Эта проблема нашла сво</w:t>
      </w:r>
      <w:r w:rsidR="00E71CAB">
        <w:rPr>
          <w:rFonts w:ascii="Times New Roman" w:hAnsi="Times New Roman"/>
          <w:sz w:val="28"/>
          <w:szCs w:val="28"/>
          <w:lang w:eastAsia="ru-RU"/>
        </w:rPr>
        <w:t>е</w:t>
      </w:r>
      <w:r w:rsidRPr="006F51B0">
        <w:rPr>
          <w:rFonts w:ascii="Times New Roman" w:hAnsi="Times New Roman"/>
          <w:sz w:val="28"/>
          <w:szCs w:val="28"/>
          <w:lang w:eastAsia="ru-RU"/>
        </w:rPr>
        <w:t xml:space="preserve"> отражение в многочисленных обращениях предпринимателей, осуществляющих грузовые перевозки в городе, в которых сообщались сведения о ненадлежащем оказании государственной услуги - выдачи Комитетом по благоустройству Санкт-Петербурга (далее – Комитет) пропусков на движение грузовых транспортных средств, разрешенная максимальная масса которых превышает 8 тонн, осуществляющих перевозки в пределах территории, границы которой указаны в приложении № 2-1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к постановлению Правительства Санкт-Петербурга от 27 марта 2012 года </w:t>
      </w:r>
      <w:r w:rsidR="009C0EE0">
        <w:rPr>
          <w:rFonts w:ascii="Times New Roman" w:hAnsi="Times New Roman"/>
          <w:sz w:val="28"/>
          <w:szCs w:val="28"/>
          <w:lang w:eastAsia="ru-RU"/>
        </w:rPr>
        <w:br/>
      </w:r>
      <w:r w:rsidRPr="006F51B0">
        <w:rPr>
          <w:rFonts w:ascii="Times New Roman" w:hAnsi="Times New Roman"/>
          <w:sz w:val="28"/>
          <w:szCs w:val="28"/>
          <w:lang w:eastAsia="ru-RU"/>
        </w:rPr>
        <w:t>№ 272 «О порядке осуществления временных ограничения или прекращения движения транспортных средств по автомобильным дорогам регионального значения в Санкт-Петербурге».</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Как следует из содержания обращений, при предоставлении указанной услуги нарушались сроки ее оказания, принимались необоснованные отказы в ее осуществлении, отсутствовала возможность ведомственного обжалования решений и др.</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целях разрешения данной проблемной ситуации в 2017 году Уполномоченным был организовано и проведено совещание с участием первого заместителя председателя Комитета по благоустройству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С.Л. Малинина. В виду актуальности указанный проблемы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29 июня 2017 года она стала предметом рассмотрения на заседании рабочей группы по вопросам совместного участия в противодействии коррупции представителей бизнес-сообщества и органов государственной власти </w:t>
      </w:r>
      <w:r w:rsidR="009C0EE0">
        <w:rPr>
          <w:rFonts w:ascii="Times New Roman" w:hAnsi="Times New Roman"/>
          <w:sz w:val="28"/>
          <w:szCs w:val="28"/>
          <w:lang w:eastAsia="ru-RU"/>
        </w:rPr>
        <w:br/>
      </w:r>
      <w:r w:rsidRPr="006F51B0">
        <w:rPr>
          <w:rFonts w:ascii="Times New Roman" w:hAnsi="Times New Roman"/>
          <w:sz w:val="28"/>
          <w:szCs w:val="28"/>
          <w:lang w:eastAsia="ru-RU"/>
        </w:rPr>
        <w:t>Санкт-Петербурга.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ходе данных мероприятий были выработаны решения, реализация которых позволит обеспечить неукоснительное соблюдение прав и законных интересов предпринимателей нашего города при предоставлении государственной услуги по выдаче пропусков на движение грузовых транспортных средств, а также повысить уровень ответственности должностных лиц Комитета.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Первым шагом по урегулированию вопросов, связанных с выдачей пропусков на движение грузовых транспортных средств, стало принятие Комитетом мер по усилению контроля за соблюдением сроков и порядка предоставления государственной услуги. Кроме этого, проведена работа </w:t>
      </w:r>
      <w:r w:rsidR="009C0EE0">
        <w:rPr>
          <w:rFonts w:ascii="Times New Roman" w:hAnsi="Times New Roman"/>
          <w:sz w:val="28"/>
          <w:szCs w:val="28"/>
          <w:lang w:eastAsia="ru-RU"/>
        </w:rPr>
        <w:br/>
      </w:r>
      <w:r w:rsidRPr="006F51B0">
        <w:rPr>
          <w:rFonts w:ascii="Times New Roman" w:hAnsi="Times New Roman"/>
          <w:sz w:val="28"/>
          <w:szCs w:val="28"/>
          <w:lang w:eastAsia="ru-RU"/>
        </w:rPr>
        <w:t>по внесению изменений в Административный регламент по предоставлению государственной услуги, максимально учитывающих мнение предпринимательского сообщества.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этим необходимо отметить, что изначальные положения проекта Административного регламента были подвергнуты серьезной корректировке со стороны Уполномоченного и предпринимательского сообщества.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Административный регламент предусматривает возможность получения услуги через многофункциональные центры; предоставляет заявителям право доработать комплект документов, а не получать отказ из-за допущенной технической ошибки; исключает возможность издания формальных, немотивированных решений об отказе в выдаче пропусков </w:t>
      </w:r>
      <w:r w:rsidR="009C0EE0">
        <w:rPr>
          <w:rFonts w:ascii="Times New Roman" w:hAnsi="Times New Roman"/>
          <w:sz w:val="28"/>
          <w:szCs w:val="28"/>
          <w:lang w:eastAsia="ru-RU"/>
        </w:rPr>
        <w:br/>
      </w:r>
      <w:r w:rsidRPr="006F51B0">
        <w:rPr>
          <w:rFonts w:ascii="Times New Roman" w:hAnsi="Times New Roman"/>
          <w:sz w:val="28"/>
          <w:szCs w:val="28"/>
          <w:lang w:eastAsia="ru-RU"/>
        </w:rPr>
        <w:t>на движение грузовых транспортных средств, сразу по всему комплекту документов, при наличии некорректных  сведений только по части заявки; вводит систему ведомственного контроля процедуры оказания государственной услуги, порядок обжалования действий и решений в случае несогласия на всех уровнях, включая курирующего Комитет вице-губернатора и др.</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Таким образом, разработанный регламент призван упростить процедуры получения предпринимателями пропусков на движение грузовых транспортных средств, сделать их более прозрачными и понятными.</w:t>
      </w:r>
    </w:p>
    <w:p w:rsidR="00F81D85" w:rsidRPr="006F51B0" w:rsidRDefault="00F81D85" w:rsidP="00F81D85">
      <w:pPr>
        <w:spacing w:after="0" w:line="240" w:lineRule="auto"/>
        <w:ind w:firstLine="709"/>
        <w:jc w:val="both"/>
        <w:rPr>
          <w:rFonts w:ascii="Times New Roman" w:hAnsi="Times New Roman"/>
          <w:sz w:val="28"/>
          <w:szCs w:val="28"/>
          <w:lang w:eastAsia="ru-RU"/>
        </w:rPr>
      </w:pPr>
    </w:p>
    <w:p w:rsidR="00F81D85" w:rsidRPr="00751E18" w:rsidRDefault="00F81D85" w:rsidP="00F81D85">
      <w:pPr>
        <w:spacing w:after="0" w:line="240" w:lineRule="auto"/>
        <w:ind w:firstLine="709"/>
        <w:jc w:val="both"/>
        <w:rPr>
          <w:rFonts w:ascii="Times New Roman" w:hAnsi="Times New Roman"/>
          <w:b/>
          <w:sz w:val="28"/>
          <w:szCs w:val="28"/>
          <w:u w:val="single"/>
          <w:lang w:eastAsia="ru-RU"/>
        </w:rPr>
      </w:pPr>
      <w:r w:rsidRPr="00751E18">
        <w:rPr>
          <w:rFonts w:ascii="Times New Roman" w:hAnsi="Times New Roman"/>
          <w:b/>
          <w:sz w:val="28"/>
          <w:szCs w:val="28"/>
          <w:u w:val="single"/>
          <w:lang w:eastAsia="ru-RU"/>
        </w:rPr>
        <w:t>Проблемы в сфере земельных отношений и имущественных прав</w:t>
      </w:r>
    </w:p>
    <w:p w:rsidR="00F81D85" w:rsidRPr="006F51B0" w:rsidRDefault="00F81D85" w:rsidP="00F81D85">
      <w:pPr>
        <w:spacing w:after="0" w:line="240" w:lineRule="auto"/>
        <w:ind w:firstLine="709"/>
        <w:jc w:val="both"/>
        <w:rPr>
          <w:rFonts w:ascii="Times New Roman" w:hAnsi="Times New Roman"/>
          <w:sz w:val="28"/>
          <w:szCs w:val="28"/>
          <w:lang w:eastAsia="ru-RU"/>
        </w:rPr>
      </w:pPr>
    </w:p>
    <w:p w:rsidR="00F81D85" w:rsidRPr="00754F17"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Одним из проблемных аспектов в сфере торговли</w:t>
      </w:r>
      <w:r>
        <w:rPr>
          <w:rFonts w:ascii="Times New Roman" w:hAnsi="Times New Roman"/>
          <w:sz w:val="28"/>
          <w:szCs w:val="28"/>
          <w:lang w:eastAsia="ru-RU"/>
        </w:rPr>
        <w:t xml:space="preserve"> </w:t>
      </w:r>
      <w:r w:rsidRPr="006F51B0">
        <w:rPr>
          <w:rFonts w:ascii="Times New Roman" w:hAnsi="Times New Roman"/>
          <w:sz w:val="28"/>
          <w:szCs w:val="28"/>
          <w:lang w:eastAsia="ru-RU"/>
        </w:rPr>
        <w:t xml:space="preserve">с использованием НТО остается вопрос, связанный с </w:t>
      </w:r>
      <w:r w:rsidRPr="00754F17">
        <w:rPr>
          <w:rFonts w:ascii="Times New Roman" w:hAnsi="Times New Roman"/>
          <w:b/>
          <w:sz w:val="28"/>
          <w:szCs w:val="28"/>
          <w:lang w:eastAsia="ru-RU"/>
        </w:rPr>
        <w:t xml:space="preserve">правовой коллизией, законодательных норм, касающихся порядка размещения МТС (автолавки) на земельных участках, находящихся в государственной собственности </w:t>
      </w:r>
      <w:r w:rsidR="009C0EE0">
        <w:rPr>
          <w:rFonts w:ascii="Times New Roman" w:hAnsi="Times New Roman"/>
          <w:b/>
          <w:sz w:val="28"/>
          <w:szCs w:val="28"/>
          <w:lang w:eastAsia="ru-RU"/>
        </w:rPr>
        <w:br/>
      </w:r>
      <w:r w:rsidRPr="00754F17">
        <w:rPr>
          <w:rFonts w:ascii="Times New Roman" w:hAnsi="Times New Roman"/>
          <w:b/>
          <w:sz w:val="28"/>
          <w:szCs w:val="28"/>
          <w:lang w:eastAsia="ru-RU"/>
        </w:rPr>
        <w:t xml:space="preserve">Санкт-Петербурга или государственная собственность на которые </w:t>
      </w:r>
      <w:r w:rsidR="009C0EE0">
        <w:rPr>
          <w:rFonts w:ascii="Times New Roman" w:hAnsi="Times New Roman"/>
          <w:b/>
          <w:sz w:val="28"/>
          <w:szCs w:val="28"/>
          <w:lang w:eastAsia="ru-RU"/>
        </w:rPr>
        <w:br/>
      </w:r>
      <w:r w:rsidRPr="00754F17">
        <w:rPr>
          <w:rFonts w:ascii="Times New Roman" w:hAnsi="Times New Roman"/>
          <w:b/>
          <w:sz w:val="28"/>
          <w:szCs w:val="28"/>
          <w:lang w:eastAsia="ru-RU"/>
        </w:rPr>
        <w:t>не разграничена (на тротуарах).</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С 2016 года УГИБДД ГУ МВД России по г. Санкт-Петербургу</w:t>
      </w:r>
      <w:r>
        <w:rPr>
          <w:rFonts w:ascii="Times New Roman" w:hAnsi="Times New Roman"/>
          <w:sz w:val="28"/>
          <w:szCs w:val="28"/>
          <w:lang w:eastAsia="ru-RU"/>
        </w:rPr>
        <w:t xml:space="preserve">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и Ленинградской области (далее – УГИБДД) осуществляет практику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эвакуации автолавок на специализированные стоянки. </w:t>
      </w:r>
      <w:r>
        <w:rPr>
          <w:rFonts w:ascii="Times New Roman" w:hAnsi="Times New Roman"/>
          <w:sz w:val="28"/>
          <w:szCs w:val="28"/>
          <w:lang w:eastAsia="ru-RU"/>
        </w:rPr>
        <w:t>С</w:t>
      </w:r>
      <w:r w:rsidRPr="006F51B0">
        <w:rPr>
          <w:rFonts w:ascii="Times New Roman" w:hAnsi="Times New Roman"/>
          <w:sz w:val="28"/>
          <w:szCs w:val="28"/>
          <w:lang w:eastAsia="ru-RU"/>
        </w:rPr>
        <w:t xml:space="preserve">отрудники данного ведомства квалифицирует факты нахождения автолавок на тротуарах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 позиций п. 9.9 Правил дорожного движения, утвержденных постановлением Правительства Российской Федерации от 23 октября 1993 года № 1090 (далее – ПДД), согласно которому запрещается движение транспортных средств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разделительным полосам, обочинам, тротуарам и пешеходным дорожкам, а также движение механических транспортных средств (кроме мопедов) </w:t>
      </w:r>
      <w:r w:rsidR="009C0EE0">
        <w:rPr>
          <w:rFonts w:ascii="Times New Roman" w:hAnsi="Times New Roman"/>
          <w:sz w:val="28"/>
          <w:szCs w:val="28"/>
          <w:lang w:eastAsia="ru-RU"/>
        </w:rPr>
        <w:br/>
      </w:r>
      <w:r w:rsidRPr="006F51B0">
        <w:rPr>
          <w:rFonts w:ascii="Times New Roman" w:hAnsi="Times New Roman"/>
          <w:sz w:val="28"/>
          <w:szCs w:val="28"/>
          <w:lang w:eastAsia="ru-RU"/>
        </w:rPr>
        <w:t>по полосам для велосипедистов.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процессе изучения сложившейся ситуации было установлено,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что у предпринимателей заключены договоры на размещение НТО, </w:t>
      </w:r>
      <w:r w:rsidR="009C0EE0">
        <w:rPr>
          <w:rFonts w:ascii="Times New Roman" w:hAnsi="Times New Roman"/>
          <w:sz w:val="28"/>
          <w:szCs w:val="28"/>
          <w:lang w:eastAsia="ru-RU"/>
        </w:rPr>
        <w:br/>
      </w:r>
      <w:r w:rsidRPr="006F51B0">
        <w:rPr>
          <w:rFonts w:ascii="Times New Roman" w:hAnsi="Times New Roman"/>
          <w:sz w:val="28"/>
          <w:szCs w:val="28"/>
          <w:lang w:eastAsia="ru-RU"/>
        </w:rPr>
        <w:t>а эвакуированные автолавки располагались в местах, строго определенных Схемой размещения НТО,</w:t>
      </w:r>
      <w:r>
        <w:rPr>
          <w:rFonts w:ascii="Times New Roman" w:hAnsi="Times New Roman"/>
          <w:sz w:val="28"/>
          <w:szCs w:val="28"/>
          <w:lang w:eastAsia="ru-RU"/>
        </w:rPr>
        <w:t xml:space="preserve"> </w:t>
      </w:r>
      <w:r w:rsidRPr="006F51B0">
        <w:rPr>
          <w:rFonts w:ascii="Times New Roman" w:hAnsi="Times New Roman"/>
          <w:sz w:val="28"/>
          <w:szCs w:val="28"/>
          <w:lang w:eastAsia="ru-RU"/>
        </w:rPr>
        <w:t xml:space="preserve">утвержденной распоряжением Комитета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развитию предпринимательства и потребительского рынка </w:t>
      </w:r>
      <w:r w:rsidR="009C0EE0">
        <w:rPr>
          <w:rFonts w:ascii="Times New Roman" w:hAnsi="Times New Roman"/>
          <w:sz w:val="28"/>
          <w:szCs w:val="28"/>
          <w:lang w:eastAsia="ru-RU"/>
        </w:rPr>
        <w:br/>
      </w:r>
      <w:r w:rsidRPr="006F51B0">
        <w:rPr>
          <w:rFonts w:ascii="Times New Roman" w:hAnsi="Times New Roman"/>
          <w:sz w:val="28"/>
          <w:szCs w:val="28"/>
          <w:lang w:eastAsia="ru-RU"/>
        </w:rPr>
        <w:t>Санкт-Петербурга (далее – КРППР) от 1 октября 2013 года № 2010-р, изданным в соответствии со статьей 10 Федерального закона от 28 декабря 2009 года № 381-ФЗ «Об основах государственного регулирования торговой деятельности в Российской Федерации».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Таким образом, усматривается правовой дисбаланс между нормой</w:t>
      </w:r>
      <w:r>
        <w:rPr>
          <w:rFonts w:ascii="Times New Roman" w:hAnsi="Times New Roman"/>
          <w:sz w:val="28"/>
          <w:szCs w:val="28"/>
          <w:lang w:eastAsia="ru-RU"/>
        </w:rPr>
        <w:t xml:space="preserve"> </w:t>
      </w:r>
      <w:r w:rsidRPr="006F51B0">
        <w:rPr>
          <w:rFonts w:ascii="Times New Roman" w:hAnsi="Times New Roman"/>
          <w:sz w:val="28"/>
          <w:szCs w:val="28"/>
          <w:lang w:eastAsia="ru-RU"/>
        </w:rPr>
        <w:t>статьи 10 Федерального закона от 28 декабря 2009 года № 381-ФЗ «Об основах государственного регулирования торговой деятельности в Российской Федерации», в силу которой размещение НТО на земельных участках осуществляется в соответствии со Схемой размещения НТО, и нормой п. 9.9 ПДД, запрещающей расположение автолавок на тротуарах.</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При этом следует отметить, что согласно ГОСТ Р 51303-2013 «Национальный стандарт Российской Федерации. Торговля. Термины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и определения», утвержденному приказом Росстандарта от 28 августа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2013 года № 582, автомагазин (торговый автофургон, автолавка) – это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котором(ых) осуществляют предложение товаров, их отпуск и расчет </w:t>
      </w:r>
      <w:r w:rsidR="009C0EE0">
        <w:rPr>
          <w:rFonts w:ascii="Times New Roman" w:hAnsi="Times New Roman"/>
          <w:sz w:val="28"/>
          <w:szCs w:val="28"/>
          <w:lang w:eastAsia="ru-RU"/>
        </w:rPr>
        <w:br/>
      </w:r>
      <w:r w:rsidRPr="006F51B0">
        <w:rPr>
          <w:rFonts w:ascii="Times New Roman" w:hAnsi="Times New Roman"/>
          <w:sz w:val="28"/>
          <w:szCs w:val="28"/>
          <w:lang w:eastAsia="ru-RU"/>
        </w:rPr>
        <w:t>с покупателями.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Исходя из данной дефиниции, представляется обоснованным вывод </w:t>
      </w:r>
      <w:r w:rsidR="009C0EE0">
        <w:rPr>
          <w:rFonts w:ascii="Times New Roman" w:hAnsi="Times New Roman"/>
          <w:sz w:val="28"/>
          <w:szCs w:val="28"/>
          <w:lang w:eastAsia="ru-RU"/>
        </w:rPr>
        <w:br/>
      </w:r>
      <w:r w:rsidRPr="006F51B0">
        <w:rPr>
          <w:rFonts w:ascii="Times New Roman" w:hAnsi="Times New Roman"/>
          <w:sz w:val="28"/>
          <w:szCs w:val="28"/>
          <w:lang w:eastAsia="ru-RU"/>
        </w:rPr>
        <w:t>о том, что во время осуществления своей деятельности (торговли) автолавка является НТО, следовательно, ее размещение на тротуаре не влечет нарушений ПДД.</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С целью выработки единого подхода к определению мест размещения МТС Уполномоченным было проведено совещание с участием представителей УГИБДД, прокуратуры города, Комитета имущественных отношений Санкт-Петербурга, КРППР и бизнес-сообщества.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Во исполнение принятых на указанном совещании решений региональным бизнес-омбудсменом направлено обращение Уполномоченному при Президенте Российской Федерации по защите прав предпринимателей</w:t>
      </w:r>
      <w:r>
        <w:rPr>
          <w:rFonts w:ascii="Times New Roman" w:hAnsi="Times New Roman"/>
          <w:sz w:val="28"/>
          <w:szCs w:val="28"/>
          <w:lang w:eastAsia="ru-RU"/>
        </w:rPr>
        <w:t xml:space="preserve"> </w:t>
      </w:r>
      <w:r w:rsidRPr="006F51B0">
        <w:rPr>
          <w:rFonts w:ascii="Times New Roman" w:hAnsi="Times New Roman"/>
          <w:sz w:val="28"/>
          <w:szCs w:val="28"/>
          <w:lang w:eastAsia="ru-RU"/>
        </w:rPr>
        <w:t>с просьбой обратиться в Правительство Российской Федерации</w:t>
      </w:r>
      <w:r>
        <w:rPr>
          <w:rFonts w:ascii="Times New Roman" w:hAnsi="Times New Roman"/>
          <w:sz w:val="28"/>
          <w:szCs w:val="28"/>
          <w:lang w:eastAsia="ru-RU"/>
        </w:rPr>
        <w:t xml:space="preserve"> </w:t>
      </w:r>
      <w:r w:rsidRPr="006F51B0">
        <w:rPr>
          <w:rFonts w:ascii="Times New Roman" w:hAnsi="Times New Roman"/>
          <w:sz w:val="28"/>
          <w:szCs w:val="28"/>
          <w:lang w:eastAsia="ru-RU"/>
        </w:rPr>
        <w:t>с предложением по внесению изменений в постановление Правительства Российской Федерации от 23 октября 1993 года № 1090 в части предоставления владельцам МТС права на движение по обочинам, тротуарам или пешеходным дорожкам к месту, предназначенному для размещения НТО, и обратно, при наличии действующего договора на размещение, заключенного в порядке, установленном нормативным правовым актом субъекта Российской Федерации, отсутствии других возможностей подъезда, с условием обеспечения безопасности дорожного движения.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Данная инициатива была поддержана, в связи с чем в адрес Первого заместителя Председателя Правительства Российской Федерации </w:t>
      </w:r>
      <w:r w:rsidR="005D0D6F">
        <w:rPr>
          <w:rFonts w:ascii="Times New Roman" w:hAnsi="Times New Roman"/>
          <w:sz w:val="28"/>
          <w:szCs w:val="28"/>
          <w:lang w:eastAsia="ru-RU"/>
        </w:rPr>
        <w:br/>
      </w:r>
      <w:r w:rsidRPr="006F51B0">
        <w:rPr>
          <w:rFonts w:ascii="Times New Roman" w:hAnsi="Times New Roman"/>
          <w:sz w:val="28"/>
          <w:szCs w:val="28"/>
          <w:lang w:eastAsia="ru-RU"/>
        </w:rPr>
        <w:t>И.И. Шувалова федеральным Уполномоченным направлено соответствующее обращение.</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в настоящее время приходится констатировать,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что практика УГИБДД по эвакуации автолавок, находящихся в Схеме,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но, по мнению органа дорожной полиции, нарушающих ПДД, сохраняется,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что негативно отражается на условиях ведения данного бизнеса. </w:t>
      </w:r>
    </w:p>
    <w:p w:rsidR="00F81D85"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Таким образом, указанная проблема по-прежнему остается </w:t>
      </w:r>
      <w:r w:rsidR="009C0EE0">
        <w:rPr>
          <w:rFonts w:ascii="Times New Roman" w:hAnsi="Times New Roman"/>
          <w:sz w:val="28"/>
          <w:szCs w:val="28"/>
          <w:lang w:eastAsia="ru-RU"/>
        </w:rPr>
        <w:br/>
      </w:r>
      <w:r w:rsidRPr="006F51B0">
        <w:rPr>
          <w:rFonts w:ascii="Times New Roman" w:hAnsi="Times New Roman"/>
          <w:sz w:val="28"/>
          <w:szCs w:val="28"/>
          <w:lang w:eastAsia="ru-RU"/>
        </w:rPr>
        <w:t>не разрешенной, в связи с чем работа на данном направлении будет продолжена Уполномоченным и в 2018 году.</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Default="00F81D85" w:rsidP="00F81D85">
      <w:pPr>
        <w:spacing w:after="0" w:line="240" w:lineRule="auto"/>
        <w:ind w:firstLine="709"/>
        <w:jc w:val="both"/>
        <w:rPr>
          <w:rFonts w:ascii="Times New Roman" w:eastAsia="Calibri" w:hAnsi="Times New Roman"/>
          <w:bCs/>
          <w:sz w:val="28"/>
          <w:szCs w:val="28"/>
        </w:rPr>
      </w:pPr>
      <w:r>
        <w:rPr>
          <w:rFonts w:ascii="Times New Roman" w:eastAsia="Calibri" w:hAnsi="Times New Roman"/>
          <w:bCs/>
          <w:sz w:val="28"/>
          <w:szCs w:val="28"/>
        </w:rPr>
        <w:t>На протяжении длительного периода остается</w:t>
      </w:r>
      <w:r w:rsidRPr="00491B8D">
        <w:rPr>
          <w:rFonts w:ascii="Times New Roman" w:eastAsia="Calibri" w:hAnsi="Times New Roman"/>
          <w:bCs/>
          <w:sz w:val="28"/>
          <w:szCs w:val="28"/>
        </w:rPr>
        <w:t xml:space="preserve"> неразрешенной ситуация, связанная с практикой </w:t>
      </w:r>
      <w:r w:rsidRPr="00491B8D">
        <w:rPr>
          <w:rFonts w:ascii="Times New Roman" w:eastAsia="Calibri" w:hAnsi="Times New Roman"/>
          <w:b/>
          <w:bCs/>
          <w:sz w:val="28"/>
          <w:szCs w:val="28"/>
        </w:rPr>
        <w:t xml:space="preserve">сноса нестационарных торговых объектов (далее - НТО), расположенных на земельных участках, в отношении которых планируется проведение аукциона на право заключения договора </w:t>
      </w:r>
      <w:r w:rsidR="009C0EE0">
        <w:rPr>
          <w:rFonts w:ascii="Times New Roman" w:eastAsia="Calibri" w:hAnsi="Times New Roman"/>
          <w:b/>
          <w:bCs/>
          <w:sz w:val="28"/>
          <w:szCs w:val="28"/>
        </w:rPr>
        <w:br/>
      </w:r>
      <w:r w:rsidRPr="00491B8D">
        <w:rPr>
          <w:rFonts w:ascii="Times New Roman" w:eastAsia="Calibri" w:hAnsi="Times New Roman"/>
          <w:b/>
          <w:bCs/>
          <w:sz w:val="28"/>
          <w:szCs w:val="28"/>
        </w:rPr>
        <w:t>на размещение нестационарного торгового в связи с окончанием договорных отношений с собственниками таких НТО</w:t>
      </w:r>
      <w:r w:rsidRPr="00491B8D">
        <w:rPr>
          <w:rFonts w:ascii="Times New Roman" w:eastAsia="Calibri" w:hAnsi="Times New Roman"/>
          <w:bCs/>
          <w:sz w:val="28"/>
          <w:szCs w:val="28"/>
        </w:rPr>
        <w:t>.</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Одним из путей решения существующей проблемы, позволяющим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наибольшей степени обеспечить соблюдение прав и законных интересов предпринимателей, видится разработка отдельного порядка, предусматривающего возможность внесения собственником НТО, расположенного на земельном участке, в отношении которого планируется проведение аукциона на право заключения договора на размещение НТО, обеспечительного платежа в сумме денежных средств, необходимых для освобождения земельного участка от движимого имущества.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Существо предложения омбудсмена, подготовленного совместно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 бизнес-сообществом, заключается в том, что в случае, если по результатам аукциона право на заключение договора на размещение НТО получит собственник НТО, то сумма обеспечительного платежа возвращается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ему в полном объеме, либо засчитывается в счет платы по заключаемому договору. В ином случае сумма обеспечительного платежа направляется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освобождение земельного участка от имущества третьих лиц, находящегося на данном участке, освобождение земельного участка происходит </w:t>
      </w:r>
      <w:r w:rsidR="009C0EE0">
        <w:rPr>
          <w:rFonts w:ascii="Times New Roman" w:hAnsi="Times New Roman"/>
          <w:sz w:val="28"/>
          <w:szCs w:val="28"/>
          <w:lang w:eastAsia="ru-RU"/>
        </w:rPr>
        <w:br/>
      </w:r>
      <w:r w:rsidRPr="006F51B0">
        <w:rPr>
          <w:rFonts w:ascii="Times New Roman" w:hAnsi="Times New Roman"/>
          <w:sz w:val="28"/>
          <w:szCs w:val="28"/>
          <w:lang w:eastAsia="ru-RU"/>
        </w:rPr>
        <w:t>до подписания договора с победителем аукциона.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Следует подчеркнуть, что при разработке предлагаемого механизма, </w:t>
      </w:r>
      <w:r w:rsidR="009C0EE0">
        <w:rPr>
          <w:rFonts w:ascii="Times New Roman" w:hAnsi="Times New Roman"/>
          <w:sz w:val="28"/>
          <w:szCs w:val="28"/>
          <w:lang w:eastAsia="ru-RU"/>
        </w:rPr>
        <w:br/>
      </w:r>
      <w:r w:rsidRPr="006F51B0">
        <w:rPr>
          <w:rFonts w:ascii="Times New Roman" w:hAnsi="Times New Roman"/>
          <w:sz w:val="28"/>
          <w:szCs w:val="28"/>
          <w:lang w:eastAsia="ru-RU"/>
        </w:rPr>
        <w:t>в том числе, преследовалась цель дополнительной поддержки предпринимателей в условиях непростой экономической ситуации в стране, исключение нанесения ущерба, а также устранение излишних административных барьеров.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К сожалению приходится констатировать, что по итогам проведенных</w:t>
      </w:r>
      <w:r>
        <w:rPr>
          <w:rFonts w:ascii="Times New Roman" w:hAnsi="Times New Roman"/>
          <w:sz w:val="28"/>
          <w:szCs w:val="28"/>
          <w:lang w:eastAsia="ru-RU"/>
        </w:rPr>
        <w:t xml:space="preserve">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2017 году мероприятий по рассмотрению данного вопроса с различным уровнем представительства, уполномоченными органами государственной власти принято решение о нецелесообразности выставления на аукцион занятых земельных участков имуществом прежних арендаторов. </w:t>
      </w:r>
    </w:p>
    <w:p w:rsidR="00F81D85" w:rsidRPr="006F51B0"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этой связи в текущем году Уполномоченный полагает необходимым вернуться к рассмотрению данного вопроса, поскольку он по-прежнему </w:t>
      </w:r>
      <w:r w:rsidR="009C0EE0">
        <w:rPr>
          <w:rFonts w:ascii="Times New Roman" w:hAnsi="Times New Roman"/>
          <w:sz w:val="28"/>
          <w:szCs w:val="28"/>
          <w:lang w:eastAsia="ru-RU"/>
        </w:rPr>
        <w:br/>
      </w:r>
      <w:r w:rsidRPr="006F51B0">
        <w:rPr>
          <w:rFonts w:ascii="Times New Roman" w:hAnsi="Times New Roman"/>
          <w:sz w:val="28"/>
          <w:szCs w:val="28"/>
          <w:lang w:eastAsia="ru-RU"/>
        </w:rPr>
        <w:t>не утратил своей актуальности, что подтверждается поступающими обращениями предпринимателей.</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Предметом рассмотрения Уполномоченным в истекшем году также стала </w:t>
      </w:r>
      <w:r w:rsidRPr="005D720B">
        <w:rPr>
          <w:rFonts w:ascii="Times New Roman" w:hAnsi="Times New Roman"/>
          <w:b/>
          <w:sz w:val="28"/>
          <w:szCs w:val="28"/>
          <w:lang w:eastAsia="ru-RU"/>
        </w:rPr>
        <w:t>проблема, вызванная отказами КИО в переоформлении (продлении) договоров на размещение НТО по различным основаниям</w:t>
      </w:r>
      <w:r w:rsidRPr="006F51B0">
        <w:rPr>
          <w:rFonts w:ascii="Times New Roman" w:hAnsi="Times New Roman"/>
          <w:sz w:val="28"/>
          <w:szCs w:val="28"/>
          <w:lang w:eastAsia="ru-RU"/>
        </w:rPr>
        <w:t xml:space="preserve"> («нецелевое использование», «субаренда», изменение Схемы размещения НТО и т.д.).</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качестве одной из причин для отказа послужили действия предпринимателей по передаче в аренду размещенного НТО. Согласно официальной позиции КИО, поскольку использование НТО, размещенного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земельном участке, по назначению невозможно без использования этого земельного участка, имеет место его передача в фактическое пользование арендатору НТО, при этом ценность НТО (его коммерческая привлекательность), как объекта аренды, в таком случае напрямую зависит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от возможности его использования в определенном месте, т.е. совместно </w:t>
      </w:r>
      <w:r w:rsidR="009C0EE0">
        <w:rPr>
          <w:rFonts w:ascii="Times New Roman" w:hAnsi="Times New Roman"/>
          <w:sz w:val="28"/>
          <w:szCs w:val="28"/>
          <w:lang w:eastAsia="ru-RU"/>
        </w:rPr>
        <w:br/>
      </w:r>
      <w:r w:rsidRPr="006F51B0">
        <w:rPr>
          <w:rFonts w:ascii="Times New Roman" w:hAnsi="Times New Roman"/>
          <w:sz w:val="28"/>
          <w:szCs w:val="28"/>
          <w:lang w:eastAsia="ru-RU"/>
        </w:rPr>
        <w:t>с земельным участком.</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как обоснованно полагают предприниматели, заключая договор аренды земельного участка (договор на размещение НТО) с городом, они приобретают право на размещение на соответствующем земельном участке НТО, который возводят своими силами и за счет собственных средств. При этом, в соответствии со статьей 209 Гражданского кодекса Российской Федерации собственнику принадлежат права владения, пользования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и распоряжения своим имуществом. Кроме того, является необходимым подчеркнуть, что при предоставлении в аренду НТО предпринимателем </w:t>
      </w:r>
      <w:r w:rsidR="009C0EE0">
        <w:rPr>
          <w:rFonts w:ascii="Times New Roman" w:hAnsi="Times New Roman"/>
          <w:sz w:val="28"/>
          <w:szCs w:val="28"/>
          <w:lang w:eastAsia="ru-RU"/>
        </w:rPr>
        <w:br/>
      </w:r>
      <w:r w:rsidRPr="006F51B0">
        <w:rPr>
          <w:rFonts w:ascii="Times New Roman" w:hAnsi="Times New Roman"/>
          <w:sz w:val="28"/>
          <w:szCs w:val="28"/>
          <w:lang w:eastAsia="ru-RU"/>
        </w:rPr>
        <w:t>не изменяется цель использования участка – размещение торгового объекта, соблюдаются установленные договором условия, то есть ответственным перед городом за ненадлежащее исполнение обязательств остается лицо, заключившее договор с уполномоченным ведомством. Таким образом, сдача предпринимателем в аренду принадлежащего ему НТО (движимого имущества) не приводит к какому-либо дополнительному обременению имущественных прав собственника земельного участка.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этом контексте следует отметить, что по результатам проверки, проведенной прокуратурой Санкт-Петербурга по обращению Уполномоченного, было установлено, что действующие нормативные правовые акты, а также утвержденные КИО примерные формы договоров не содержат положений, запрещающих хозяйствующим субъектам сдавать площади принадлежащих им НТО в аренду. При этом, нормы Федерального закона от 28 декабря 2009 № 381-ФЗ «Об основах государственного регулирования торговой деятельности в Российской Федерации» </w:t>
      </w:r>
      <w:r w:rsidR="009C0EE0">
        <w:rPr>
          <w:rFonts w:ascii="Times New Roman" w:hAnsi="Times New Roman"/>
          <w:sz w:val="28"/>
          <w:szCs w:val="28"/>
          <w:lang w:eastAsia="ru-RU"/>
        </w:rPr>
        <w:br/>
      </w:r>
      <w:r w:rsidRPr="006F51B0">
        <w:rPr>
          <w:rFonts w:ascii="Times New Roman" w:hAnsi="Times New Roman"/>
          <w:sz w:val="28"/>
          <w:szCs w:val="28"/>
          <w:lang w:eastAsia="ru-RU"/>
        </w:rPr>
        <w:t>не предоставляют органам государственной власти и местного самоуправления право на установление каких-либо ограничений в части возможности сдачи НТО в аренду. Таким образом, по мнению прокуратуры города, вышеуказанная позиция КИО не основана на нормах закона.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этих условиях предприниматели вынуждены обращаться в суд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 исковыми заявлениями о признании незаконными действий КИО, выразившихся в отказах в заключении договора на размещение НТО. Одним из наглядных примеров разрешения сложившейся ситуации в пользу предпринимателя является решение Арбитражного суда города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и Ленинградской области от 14 июля 2017 года по делу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 А56-30198/2017, согласно которому такой отказ признан незаконным.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Несмотря на то обстоятельство, что КИО инициировано обжалование судебного решения, в настоящее время ведомство не отказывает предпринимателям в переоформлении (продлении) договоров на размещение НТО по указанной причине.</w:t>
      </w:r>
    </w:p>
    <w:p w:rsidR="00F81D85" w:rsidRPr="0076278B"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В качестве основания для отказа в заключении договора на размещение НТО без проведения аукциона КИО также указывает на нарушение </w:t>
      </w:r>
      <w:r w:rsidRPr="0076278B">
        <w:rPr>
          <w:rFonts w:ascii="Times New Roman" w:hAnsi="Times New Roman"/>
          <w:b/>
          <w:sz w:val="28"/>
          <w:szCs w:val="28"/>
          <w:lang w:eastAsia="ru-RU"/>
        </w:rPr>
        <w:t>порядка использования НТО, размещенного на основании договора аренды земельного участка, по основному и вспомогательному видам использования.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 связи со сложной экономической ситуацией, а также динамично меняющимися предпочтениями потребителей, у субъектов предпринимательской деятельности – владельцев НТО, зачастую возникает необходимость использования части НТО для реализации более широкого перечня видов товаров (услуг). Однако, исходя из положений действующих договоров аренды земельных участков, изменение цели использования допускается исключительно с согласия арендодателя, т.е. КИО. Таким образом, предприниматели сталкиваются с дополнительным административным барьером, выражающимся в необходимости получения соответствующего согласия арендодателя.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в своих обращениях предприниматели обращали особое внимание на то обстоятельство, что положениями типового договора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размещение нестационарного торгового объекта для случаев принятия предпринимателем решения об использовании части НТО </w:t>
      </w:r>
      <w:r w:rsidR="009C0EE0">
        <w:rPr>
          <w:rFonts w:ascii="Times New Roman" w:hAnsi="Times New Roman"/>
          <w:sz w:val="28"/>
          <w:szCs w:val="28"/>
          <w:lang w:eastAsia="ru-RU"/>
        </w:rPr>
        <w:br/>
      </w:r>
      <w:r w:rsidRPr="006F51B0">
        <w:rPr>
          <w:rFonts w:ascii="Times New Roman" w:hAnsi="Times New Roman"/>
          <w:sz w:val="28"/>
          <w:szCs w:val="28"/>
          <w:lang w:eastAsia="ru-RU"/>
        </w:rPr>
        <w:t>по вспомогательному виду использования предусмотрен уведомительный порядок информирования КИО.</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По мнению Уполномоченного, отсутствие единого подхода</w:t>
      </w:r>
      <w:r>
        <w:rPr>
          <w:rFonts w:ascii="Times New Roman" w:hAnsi="Times New Roman"/>
          <w:sz w:val="28"/>
          <w:szCs w:val="28"/>
          <w:lang w:eastAsia="ru-RU"/>
        </w:rPr>
        <w:t xml:space="preserve"> </w:t>
      </w:r>
      <w:r w:rsidR="009C0EE0">
        <w:rPr>
          <w:rFonts w:ascii="Times New Roman" w:hAnsi="Times New Roman"/>
          <w:sz w:val="28"/>
          <w:szCs w:val="28"/>
          <w:lang w:eastAsia="ru-RU"/>
        </w:rPr>
        <w:br/>
      </w:r>
      <w:r w:rsidRPr="006F51B0">
        <w:rPr>
          <w:rFonts w:ascii="Times New Roman" w:hAnsi="Times New Roman"/>
          <w:sz w:val="28"/>
          <w:szCs w:val="28"/>
          <w:lang w:eastAsia="ru-RU"/>
        </w:rPr>
        <w:t>в регулировании порядка предоставления предпринимателям возможности использования площадей НТО по вспомогательным видам использования создает правовую неопределенность, препятствующую нормальному ведению предпринимательской деятельности.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 связи с этим является необходимым отметить, что по итогам совещания, состоявшегося по инициативе Уполномоченного 10 мая 2017 года под председательством вице-губернатора М.П. Мокрецова, КИО дано поручение рассмотреть возможность принятия решения о заключении договора на размещение НТО без проведения аукциона с хозяйствующим субъектом, надлежащим образом исполнявшим свои обязательства по договору аренды земельного участка, в случае нарушений условий договора в части целевого использования земельного участка.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Уполномоченный выражает надежду, что данная позиция будет учтена при принятии органом, уполномоченным на распоряжение городским имуществом, решений о заключении договора на размещение НТО </w:t>
      </w:r>
      <w:r w:rsidR="009C0EE0">
        <w:rPr>
          <w:rFonts w:ascii="Times New Roman" w:hAnsi="Times New Roman"/>
          <w:sz w:val="28"/>
          <w:szCs w:val="28"/>
          <w:lang w:eastAsia="ru-RU"/>
        </w:rPr>
        <w:br/>
      </w:r>
      <w:r w:rsidRPr="006F51B0">
        <w:rPr>
          <w:rFonts w:ascii="Times New Roman" w:hAnsi="Times New Roman"/>
          <w:sz w:val="28"/>
          <w:szCs w:val="28"/>
          <w:lang w:eastAsia="ru-RU"/>
        </w:rPr>
        <w:t>без проведения аукциона в 2018 году.</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Учитывая актуальность данных проблем для предпринимателей, вопрос отказов КИО в переоформлении (продлении) договоров на размещение НТО был также предметом обсуждения на Публичных слушаниях по проблемам, препятствующим развитию предпринимательства в Санкт-Петербурге, состоявшихся 14 декабря 2017 года.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 итогам мероприятия в целях защиты прав и законных интересов субъектов предпринимательской деятельности в резолюцию включены рекомендации Уполномоченному при Президенте Российской Федерации </w:t>
      </w:r>
      <w:r w:rsidR="009C0EE0">
        <w:rPr>
          <w:rFonts w:ascii="Times New Roman" w:hAnsi="Times New Roman"/>
          <w:sz w:val="28"/>
          <w:szCs w:val="28"/>
          <w:lang w:eastAsia="ru-RU"/>
        </w:rPr>
        <w:br/>
      </w:r>
      <w:r w:rsidRPr="006F51B0">
        <w:rPr>
          <w:rFonts w:ascii="Times New Roman" w:hAnsi="Times New Roman"/>
          <w:sz w:val="28"/>
          <w:szCs w:val="28"/>
          <w:lang w:eastAsia="ru-RU"/>
        </w:rPr>
        <w:t>по защите прав предпринимателей обратиться в Правительство Российской Федерации с просьбой внести изменения в проект Федерального закона</w:t>
      </w:r>
      <w:r>
        <w:rPr>
          <w:rFonts w:ascii="Times New Roman" w:hAnsi="Times New Roman"/>
          <w:sz w:val="28"/>
          <w:szCs w:val="28"/>
          <w:lang w:eastAsia="ru-RU"/>
        </w:rPr>
        <w:t xml:space="preserve"> </w:t>
      </w:r>
      <w:r w:rsidRPr="006F51B0">
        <w:rPr>
          <w:rFonts w:ascii="Times New Roman" w:hAnsi="Times New Roman"/>
          <w:sz w:val="28"/>
          <w:szCs w:val="28"/>
          <w:lang w:eastAsia="ru-RU"/>
        </w:rPr>
        <w:t>«О внесении изменений в Федеральный закон «Об основах регулирования торговой деятельности в Российской Федерации» и статьи 39.33 и 39.36 Земельного кодекса Российской Федерации (в части совершенствования правового регулирования организации нестационарной и развозной торговли), распространив на город федерального значения Санкт-Петербург действия положений законопроекта, направленных 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установление срока заключения договора на размещение нестационарного торгового объекта (далее - НТО) - не менее 7 лет;</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закрепление принципа «меняется место – сохраняется бизнес», позволяющего гарантировать предоставление компенсационных мест размещения НТО и сохранение бизнеса хозяйствующим субъектам, осуществляющим деятельность на законных основаниях;</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введение запрета на установление в договорах на размещение НТО гражданско-правовой ответственности за нарушения, которые в соответствии</w:t>
      </w:r>
      <w:r>
        <w:rPr>
          <w:rFonts w:ascii="Times New Roman" w:hAnsi="Times New Roman"/>
          <w:sz w:val="28"/>
          <w:szCs w:val="28"/>
          <w:lang w:eastAsia="ru-RU"/>
        </w:rPr>
        <w:t xml:space="preserve"> </w:t>
      </w:r>
      <w:r w:rsidRPr="006F51B0">
        <w:rPr>
          <w:rFonts w:ascii="Times New Roman" w:hAnsi="Times New Roman"/>
          <w:sz w:val="28"/>
          <w:szCs w:val="28"/>
          <w:lang w:eastAsia="ru-RU"/>
        </w:rPr>
        <w:t>с законодательством Российской Федерации образуют состав административных правонарушений;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установление исключительно судебного порядка и исчерпывающего перечня оснований расторжения договора на размещение НТО по инициативе органа государственной власти;</w:t>
      </w:r>
    </w:p>
    <w:p w:rsidR="00F81D85" w:rsidRPr="006F51B0"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установление исчерпывающего перечня оснований для отказа уполномоченного органа государственной власти в заключении договора </w:t>
      </w:r>
      <w:r w:rsidR="009C0EE0">
        <w:rPr>
          <w:rFonts w:ascii="Times New Roman" w:hAnsi="Times New Roman"/>
          <w:sz w:val="28"/>
          <w:szCs w:val="28"/>
          <w:lang w:eastAsia="ru-RU"/>
        </w:rPr>
        <w:br/>
      </w:r>
      <w:r w:rsidRPr="006F51B0">
        <w:rPr>
          <w:rFonts w:ascii="Times New Roman" w:hAnsi="Times New Roman"/>
          <w:sz w:val="28"/>
          <w:szCs w:val="28"/>
          <w:lang w:eastAsia="ru-RU"/>
        </w:rPr>
        <w:t>на размещение НТО на новый срок.</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Особую остроту в 2017 году приобрела также </w:t>
      </w:r>
      <w:r w:rsidRPr="00DD46A6">
        <w:rPr>
          <w:rFonts w:ascii="Times New Roman" w:hAnsi="Times New Roman"/>
          <w:sz w:val="28"/>
          <w:szCs w:val="28"/>
          <w:lang w:eastAsia="ru-RU"/>
        </w:rPr>
        <w:t xml:space="preserve">проблема, связанная </w:t>
      </w:r>
      <w:r w:rsidR="009C0EE0">
        <w:rPr>
          <w:rFonts w:ascii="Times New Roman" w:hAnsi="Times New Roman"/>
          <w:sz w:val="28"/>
          <w:szCs w:val="28"/>
          <w:lang w:eastAsia="ru-RU"/>
        </w:rPr>
        <w:br/>
      </w:r>
      <w:r w:rsidRPr="00DD46A6">
        <w:rPr>
          <w:rFonts w:ascii="Times New Roman" w:hAnsi="Times New Roman"/>
          <w:sz w:val="28"/>
          <w:szCs w:val="28"/>
          <w:lang w:eastAsia="ru-RU"/>
        </w:rPr>
        <w:t>с</w:t>
      </w:r>
      <w:r w:rsidRPr="00DD46A6">
        <w:rPr>
          <w:rFonts w:ascii="Times New Roman" w:hAnsi="Times New Roman"/>
          <w:b/>
          <w:sz w:val="28"/>
          <w:szCs w:val="28"/>
          <w:lang w:eastAsia="ru-RU"/>
        </w:rPr>
        <w:t xml:space="preserve"> нарушением КИО и СПб ГКУ «Имущество Санкт-Петербурга» (далее – Учреждение) сроков рассмотрения обращений,</w:t>
      </w:r>
      <w:r w:rsidRPr="006F51B0">
        <w:rPr>
          <w:rFonts w:ascii="Times New Roman" w:hAnsi="Times New Roman"/>
          <w:sz w:val="28"/>
          <w:szCs w:val="28"/>
          <w:lang w:eastAsia="ru-RU"/>
        </w:rPr>
        <w:t xml:space="preserve"> заявок на заключение договоров на размещение НТО и договоров аренды земельных участков.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 соответствии с постановлением Правительства Санкт-Петербурга</w:t>
      </w:r>
      <w:r>
        <w:rPr>
          <w:rFonts w:ascii="Times New Roman" w:hAnsi="Times New Roman"/>
          <w:sz w:val="28"/>
          <w:szCs w:val="28"/>
          <w:lang w:eastAsia="ru-RU"/>
        </w:rPr>
        <w:t xml:space="preserve"> </w:t>
      </w:r>
      <w:r w:rsidR="009C0EE0">
        <w:rPr>
          <w:rFonts w:ascii="Times New Roman" w:hAnsi="Times New Roman"/>
          <w:sz w:val="28"/>
          <w:szCs w:val="28"/>
          <w:lang w:eastAsia="ru-RU"/>
        </w:rPr>
        <w:br/>
      </w:r>
      <w:r w:rsidRPr="006F51B0">
        <w:rPr>
          <w:rFonts w:ascii="Times New Roman" w:hAnsi="Times New Roman"/>
          <w:sz w:val="28"/>
          <w:szCs w:val="28"/>
          <w:lang w:eastAsia="ru-RU"/>
        </w:rPr>
        <w:t>от 14 апреля 2017 года № 281 «О создании Санкт-Петербургского государственного казенного учреждения «Имущество Санкт-Петербурга»</w:t>
      </w:r>
      <w:r>
        <w:rPr>
          <w:rFonts w:ascii="Times New Roman" w:hAnsi="Times New Roman"/>
          <w:sz w:val="28"/>
          <w:szCs w:val="28"/>
          <w:lang w:eastAsia="ru-RU"/>
        </w:rPr>
        <w:t xml:space="preserve">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и Уставом Учреждения, утвержденного распоряжением КИО от 18 мая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2017 года № 96-р, Учреждением осуществляется материально-техническое обеспечение реализации полномочий Комитета в сфере управления </w:t>
      </w:r>
      <w:r w:rsidR="009C0EE0">
        <w:rPr>
          <w:rFonts w:ascii="Times New Roman" w:hAnsi="Times New Roman"/>
          <w:sz w:val="28"/>
          <w:szCs w:val="28"/>
          <w:lang w:eastAsia="ru-RU"/>
        </w:rPr>
        <w:br/>
      </w:r>
      <w:r w:rsidRPr="006F51B0">
        <w:rPr>
          <w:rFonts w:ascii="Times New Roman" w:hAnsi="Times New Roman"/>
          <w:sz w:val="28"/>
          <w:szCs w:val="28"/>
          <w:lang w:eastAsia="ru-RU"/>
        </w:rPr>
        <w:t>и распоряжения государственным имуществом Санкт-Петербурга.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Полномочия по предоставлению земельных участков, по заключению</w:t>
      </w:r>
      <w:r w:rsidR="009C0EE0">
        <w:rPr>
          <w:rFonts w:ascii="Times New Roman" w:hAnsi="Times New Roman"/>
          <w:sz w:val="28"/>
          <w:szCs w:val="28"/>
          <w:lang w:eastAsia="ru-RU"/>
        </w:rPr>
        <w:br/>
      </w:r>
      <w:r>
        <w:rPr>
          <w:rFonts w:ascii="Times New Roman" w:hAnsi="Times New Roman"/>
          <w:sz w:val="28"/>
          <w:szCs w:val="28"/>
          <w:lang w:eastAsia="ru-RU"/>
        </w:rPr>
        <w:t xml:space="preserve"> </w:t>
      </w:r>
      <w:r w:rsidRPr="006F51B0">
        <w:rPr>
          <w:rFonts w:ascii="Times New Roman" w:hAnsi="Times New Roman"/>
          <w:sz w:val="28"/>
          <w:szCs w:val="28"/>
          <w:lang w:eastAsia="ru-RU"/>
        </w:rPr>
        <w:t xml:space="preserve">и сопровождению договоров на размещение НТО, договоров аренды </w:t>
      </w:r>
      <w:r w:rsidR="009C0EE0">
        <w:rPr>
          <w:rFonts w:ascii="Times New Roman" w:hAnsi="Times New Roman"/>
          <w:sz w:val="28"/>
          <w:szCs w:val="28"/>
          <w:lang w:eastAsia="ru-RU"/>
        </w:rPr>
        <w:br/>
      </w:r>
      <w:r w:rsidRPr="006F51B0">
        <w:rPr>
          <w:rFonts w:ascii="Times New Roman" w:hAnsi="Times New Roman"/>
          <w:sz w:val="28"/>
          <w:szCs w:val="28"/>
          <w:lang w:eastAsia="ru-RU"/>
        </w:rPr>
        <w:t>на земельные участки и внесению изменений в действующие договоры аренды переданы Учреждению с 17 июля 2017 года.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указанными организационно-правовыми мероприятиями Комитет, не уведомив заявителей, направляет поступившие в его адрес обращения (заявки) предпринимателей в Учреждение для рассмотрения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существу. Таким образом, исчисление законодательно установленных сроков для рассмотрения обращений, заявок на заключение договоров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размещение НТО и договоров аренды земельных участков начинается </w:t>
      </w:r>
      <w:r w:rsidR="009C0EE0">
        <w:rPr>
          <w:rFonts w:ascii="Times New Roman" w:hAnsi="Times New Roman"/>
          <w:sz w:val="28"/>
          <w:szCs w:val="28"/>
          <w:lang w:eastAsia="ru-RU"/>
        </w:rPr>
        <w:br/>
      </w:r>
      <w:r w:rsidRPr="006F51B0">
        <w:rPr>
          <w:rFonts w:ascii="Times New Roman" w:hAnsi="Times New Roman"/>
          <w:sz w:val="28"/>
          <w:szCs w:val="28"/>
          <w:lang w:eastAsia="ru-RU"/>
        </w:rPr>
        <w:t>с момента регистрации таких обращений (заявок) в Учреждении.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Представляется, что подобные действия Комитета являются сомнительными с точки зрения законности и обоснованности, а также могут привести к дискредитации деятельности органов власти и возникновению очагов напряженности в бизнес-сообществе.</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С целью недопущения нарушения прав и законных интересов значительного количества предпринимателей Санкт-Петербурга Уполномоченным в адрес прокуратуры Санкт-Петербурга было направлено предложение о включении изложенной проблемы в план работы Общественного совета по защите малого и среднего бизнеса при прокуратуре Санкт-Петербурга в 2018 году. Указанное предложение было поддержано надзорным органом.</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На заседании Общественного совета по защите прав малого и среднего бизнеса при прокуратуре Санкт-Петербурга, состоявшемся 1 февраля </w:t>
      </w:r>
      <w:r w:rsidR="009C0EE0">
        <w:rPr>
          <w:rFonts w:ascii="Times New Roman" w:hAnsi="Times New Roman"/>
          <w:sz w:val="28"/>
          <w:szCs w:val="28"/>
          <w:lang w:eastAsia="ru-RU"/>
        </w:rPr>
        <w:br/>
      </w:r>
      <w:r w:rsidRPr="006F51B0">
        <w:rPr>
          <w:rFonts w:ascii="Times New Roman" w:hAnsi="Times New Roman"/>
          <w:sz w:val="28"/>
          <w:szCs w:val="28"/>
          <w:lang w:eastAsia="ru-RU"/>
        </w:rPr>
        <w:t>2018 года, КИО поручено подготовить и утвердить регламенты исполнения указанной государственной услуги.</w:t>
      </w:r>
    </w:p>
    <w:p w:rsidR="00F81D85" w:rsidRPr="006F51B0" w:rsidRDefault="00F81D85" w:rsidP="00F81D85">
      <w:pPr>
        <w:spacing w:after="0" w:line="240" w:lineRule="auto"/>
        <w:ind w:firstLine="709"/>
        <w:jc w:val="both"/>
        <w:rPr>
          <w:rFonts w:ascii="Times New Roman" w:hAnsi="Times New Roman"/>
          <w:sz w:val="28"/>
          <w:szCs w:val="28"/>
          <w:lang w:eastAsia="ru-RU"/>
        </w:rPr>
      </w:pP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r w:rsidRPr="006F51B0">
        <w:rPr>
          <w:rFonts w:ascii="Times New Roman" w:hAnsi="Times New Roman"/>
          <w:b/>
          <w:sz w:val="28"/>
          <w:szCs w:val="28"/>
          <w:u w:val="single"/>
          <w:lang w:eastAsia="ru-RU"/>
        </w:rPr>
        <w:t>Проблемы в сфере регулирования торговой деятельности</w:t>
      </w: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Несмотря на принятые государственными органами Санкт-Петербурга меры по противодействию такому негативному явлению, как </w:t>
      </w:r>
      <w:r w:rsidRPr="00DD46A6">
        <w:rPr>
          <w:rFonts w:ascii="Times New Roman" w:hAnsi="Times New Roman"/>
          <w:b/>
          <w:sz w:val="28"/>
          <w:szCs w:val="28"/>
          <w:lang w:eastAsia="ru-RU"/>
        </w:rPr>
        <w:t>– несанкционированная торговля,</w:t>
      </w:r>
      <w:r w:rsidRPr="006F51B0">
        <w:rPr>
          <w:rFonts w:ascii="Times New Roman" w:hAnsi="Times New Roman"/>
          <w:sz w:val="28"/>
          <w:szCs w:val="28"/>
          <w:lang w:eastAsia="ru-RU"/>
        </w:rPr>
        <w:t xml:space="preserve"> в настоящее время данная проблема </w:t>
      </w:r>
      <w:r w:rsidR="009C0EE0">
        <w:rPr>
          <w:rFonts w:ascii="Times New Roman" w:hAnsi="Times New Roman"/>
          <w:sz w:val="28"/>
          <w:szCs w:val="28"/>
          <w:lang w:eastAsia="ru-RU"/>
        </w:rPr>
        <w:br/>
      </w:r>
      <w:r w:rsidRPr="006F51B0">
        <w:rPr>
          <w:rFonts w:ascii="Times New Roman" w:hAnsi="Times New Roman"/>
          <w:sz w:val="28"/>
          <w:szCs w:val="28"/>
          <w:lang w:eastAsia="ru-RU"/>
        </w:rPr>
        <w:t>в городе остается неразрешенной.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Наглядной иллюстраций данного утверждения являются результаты проверок, проведенных по поручению прокуратуры Санкт-Петербурга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Выборгском и Калининском районах Государственной инспекцией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контролю за использованием объектов недвижимости Санкт-Петербурга (далее – Госинспекция) по обращению Уполномоченного в связи </w:t>
      </w:r>
      <w:r w:rsidR="009C0EE0">
        <w:rPr>
          <w:rFonts w:ascii="Times New Roman" w:hAnsi="Times New Roman"/>
          <w:sz w:val="28"/>
          <w:szCs w:val="28"/>
          <w:lang w:eastAsia="ru-RU"/>
        </w:rPr>
        <w:br/>
      </w:r>
      <w:r w:rsidRPr="006F51B0">
        <w:rPr>
          <w:rFonts w:ascii="Times New Roman" w:hAnsi="Times New Roman"/>
          <w:sz w:val="28"/>
          <w:szCs w:val="28"/>
          <w:lang w:eastAsia="ru-RU"/>
        </w:rPr>
        <w:t>с сообщениями предпринимателей о массовых случаях незаконного размещения нестационарных торговых объектов.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 ходе проведения проверок информация получила свое объективное подтверждение в отношении девяти объектов - земельные участки были заняты НТО самовольно без договорных отношений, в связи с чем, соответствующие сведения Госинспекцией направлены в администрации Калининского и Выборгского районов для принятия мер по устранению выявленных нарушений.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Вместе с тем, поступающая от предпринимателей информация указывала на продолжающийся рост количества объектов несанкционированной торговли в городе, в том числе и на территории Калининского и Выборгского районов.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Необходимо отметить, что результаты проведенного прокуратурой города еще в июле 2016 года анализа деятельности администраций районов Санкт-Петербурга, направленной на противодействие незаконной торговой деятельности, также подтверждали длительное бездействие администраций </w:t>
      </w:r>
      <w:r w:rsidR="009C0EE0">
        <w:rPr>
          <w:rFonts w:ascii="Times New Roman" w:hAnsi="Times New Roman"/>
          <w:sz w:val="28"/>
          <w:szCs w:val="28"/>
          <w:lang w:eastAsia="ru-RU"/>
        </w:rPr>
        <w:br/>
      </w:r>
      <w:r w:rsidRPr="006F51B0">
        <w:rPr>
          <w:rFonts w:ascii="Times New Roman" w:hAnsi="Times New Roman"/>
          <w:sz w:val="28"/>
          <w:szCs w:val="28"/>
          <w:lang w:eastAsia="ru-RU"/>
        </w:rPr>
        <w:t>по реализации полномочий по освобождению земельных участков.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Сложившаяся ситуация фактически свидетельствовала о том,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что возложенные с 1 января 2016 года постановлением Правительства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от 26 августа 2008 года № 1078 на районные администрации полномочия по освобождению земельных участков реализовывались недостаточно эффективно, что негативно сказывалось на деятельности добросовестных предпринимателей.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этой связи Правительством Санкт-Петербурга были приняты меры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оптимизации деятельности исполнительных органов власти города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противодействию несанкционированной торговли, - создание в связи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 этим абсолютно нового органа – Комитета по контролю за имуществом Санкт-Петербурга (далее – ККИ), которому передан ряд существенных полномочий КИО, включая работу подведомственного учреждения - </w:t>
      </w:r>
      <w:r w:rsidR="009C0EE0">
        <w:rPr>
          <w:rFonts w:ascii="Times New Roman" w:hAnsi="Times New Roman"/>
          <w:sz w:val="28"/>
          <w:szCs w:val="28"/>
          <w:lang w:eastAsia="ru-RU"/>
        </w:rPr>
        <w:br/>
      </w:r>
      <w:r w:rsidRPr="006F51B0">
        <w:rPr>
          <w:rFonts w:ascii="Times New Roman" w:hAnsi="Times New Roman"/>
          <w:sz w:val="28"/>
          <w:szCs w:val="28"/>
          <w:lang w:eastAsia="ru-RU"/>
        </w:rPr>
        <w:t>СПб ГБУ «Центр повышения эффективности использования государственного имущества».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Тем не менее, как и его предшественник КИО, ККИ был наделен лишь полномочием в части осуществления действий по освобождению земельных участков от движимого имущества лиц, незаконно использующих земельные участки, которым они были предоставлены в установленном законом порядке или использовались в установленном законом порядке без предоставления земельных участков, то есть в отношении легальных объектов.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Учитывая крайне неэффективную реализацию администрациями районов Санкт-Петербурга полномочий, направленных на противодействие незаконной торговой деятельности, Правительством Санкт-Петербурга принято решение (постановление от 19 декабря 2017 года 1098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«Об администрациях районов Санкт-Петербурга») о передаче ККИ с 1 января 2018 года всех полномочий по освобождению земельных участков </w:t>
      </w:r>
      <w:r w:rsidR="009C0EE0">
        <w:rPr>
          <w:rFonts w:ascii="Times New Roman" w:hAnsi="Times New Roman"/>
          <w:sz w:val="28"/>
          <w:szCs w:val="28"/>
          <w:lang w:eastAsia="ru-RU"/>
        </w:rPr>
        <w:br/>
      </w:r>
      <w:r w:rsidRPr="006F51B0">
        <w:rPr>
          <w:rFonts w:ascii="Times New Roman" w:hAnsi="Times New Roman"/>
          <w:sz w:val="28"/>
          <w:szCs w:val="28"/>
          <w:lang w:eastAsia="ru-RU"/>
        </w:rPr>
        <w:t>от движимого имущества лиц, незаконно использующих земельные участки.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Представляется, что консолидация данных полномочий в одном органе, и как следствие повышение уровня ведомственной ответственности, будут способствовать увеличению результативности мероприятий по борьбе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 несанкционированной торговлей в городе.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Вместе с тем необходимо отметить, что по информации предпринимателей, поступающей в адрес Уполномоченного, в деятельности ККИ и подведомственного ему Санкт-Петербургского государственного бюджетного учреждения «Центр повышения эффективности использования государственного имущества» по освобождению земельных участков от движимого имущества имеют место случаи  демонтажа объектов в условиях действующих договорных отношений, а также при наличии длящихся судебных разбирательств и переговорных процессов относительно дальнейшей судьбы размещенных на соответствующих земельных участках нестационарных торговых объектов.</w:t>
      </w:r>
    </w:p>
    <w:p w:rsidR="00F81D85" w:rsidRPr="006F51B0" w:rsidRDefault="00F81D85" w:rsidP="0034778C">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Подобные факты вызывают обоснованную обеспокоенность </w:t>
      </w:r>
      <w:r w:rsidR="009C0EE0">
        <w:rPr>
          <w:rFonts w:ascii="Times New Roman" w:hAnsi="Times New Roman"/>
          <w:sz w:val="28"/>
          <w:szCs w:val="28"/>
          <w:lang w:eastAsia="ru-RU"/>
        </w:rPr>
        <w:br/>
      </w:r>
      <w:r w:rsidRPr="006F51B0">
        <w:rPr>
          <w:rFonts w:ascii="Times New Roman" w:hAnsi="Times New Roman"/>
          <w:sz w:val="28"/>
          <w:szCs w:val="28"/>
          <w:lang w:eastAsia="ru-RU"/>
        </w:rPr>
        <w:t>у предпринимателей города, способную повлечь негативную оценку реализуемой руководством города политики по развитию предпринимательства.</w:t>
      </w:r>
      <w:r w:rsidR="0034778C">
        <w:rPr>
          <w:rFonts w:ascii="Times New Roman" w:hAnsi="Times New Roman"/>
          <w:sz w:val="28"/>
          <w:szCs w:val="28"/>
          <w:lang w:eastAsia="ru-RU"/>
        </w:rPr>
        <w:t xml:space="preserve"> </w:t>
      </w:r>
      <w:r w:rsidRPr="006F51B0">
        <w:rPr>
          <w:rFonts w:ascii="Times New Roman" w:hAnsi="Times New Roman"/>
          <w:sz w:val="28"/>
          <w:szCs w:val="28"/>
          <w:lang w:eastAsia="ru-RU"/>
        </w:rPr>
        <w:t xml:space="preserve">В связи с этим Уполномоченным </w:t>
      </w:r>
      <w:r w:rsidR="0034778C">
        <w:rPr>
          <w:rFonts w:ascii="Times New Roman" w:hAnsi="Times New Roman"/>
          <w:sz w:val="28"/>
          <w:szCs w:val="28"/>
          <w:lang w:eastAsia="ru-RU"/>
        </w:rPr>
        <w:t xml:space="preserve">запланированы подготовка и направление </w:t>
      </w:r>
      <w:r w:rsidRPr="006F51B0">
        <w:rPr>
          <w:rFonts w:ascii="Times New Roman" w:hAnsi="Times New Roman"/>
          <w:sz w:val="28"/>
          <w:szCs w:val="28"/>
          <w:lang w:eastAsia="ru-RU"/>
        </w:rPr>
        <w:t>Губернатору Санкт-Петербурга соответствующи</w:t>
      </w:r>
      <w:r w:rsidR="0034778C">
        <w:rPr>
          <w:rFonts w:ascii="Times New Roman" w:hAnsi="Times New Roman"/>
          <w:sz w:val="28"/>
          <w:szCs w:val="28"/>
          <w:lang w:eastAsia="ru-RU"/>
        </w:rPr>
        <w:t>х</w:t>
      </w:r>
      <w:r w:rsidRPr="006F51B0">
        <w:rPr>
          <w:rFonts w:ascii="Times New Roman" w:hAnsi="Times New Roman"/>
          <w:sz w:val="28"/>
          <w:szCs w:val="28"/>
          <w:lang w:eastAsia="ru-RU"/>
        </w:rPr>
        <w:t xml:space="preserve"> предложени</w:t>
      </w:r>
      <w:r w:rsidR="0034778C">
        <w:rPr>
          <w:rFonts w:ascii="Times New Roman" w:hAnsi="Times New Roman"/>
          <w:sz w:val="28"/>
          <w:szCs w:val="28"/>
          <w:lang w:eastAsia="ru-RU"/>
        </w:rPr>
        <w:t>й.</w:t>
      </w:r>
      <w:r w:rsidRPr="006F51B0">
        <w:rPr>
          <w:rFonts w:ascii="Times New Roman" w:hAnsi="Times New Roman"/>
          <w:sz w:val="28"/>
          <w:szCs w:val="28"/>
          <w:lang w:eastAsia="ru-RU"/>
        </w:rPr>
        <w:t xml:space="preserve"> </w:t>
      </w:r>
    </w:p>
    <w:p w:rsidR="00F81D85" w:rsidRPr="00F81D85" w:rsidRDefault="00F81D85" w:rsidP="00F81D85">
      <w:pPr>
        <w:spacing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DD46A6"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В 2017 году для предпринимателей города продолжала оставаться проблемной ситуация, связанная с </w:t>
      </w:r>
      <w:r w:rsidRPr="00DD46A6">
        <w:rPr>
          <w:rFonts w:ascii="Times New Roman" w:hAnsi="Times New Roman"/>
          <w:b/>
          <w:sz w:val="28"/>
          <w:szCs w:val="28"/>
          <w:lang w:eastAsia="ru-RU"/>
        </w:rPr>
        <w:t xml:space="preserve">организацией и регулированием </w:t>
      </w:r>
      <w:r w:rsidR="009C0EE0">
        <w:rPr>
          <w:rFonts w:ascii="Times New Roman" w:hAnsi="Times New Roman"/>
          <w:b/>
          <w:sz w:val="28"/>
          <w:szCs w:val="28"/>
          <w:lang w:eastAsia="ru-RU"/>
        </w:rPr>
        <w:br/>
      </w:r>
      <w:r w:rsidRPr="00DD46A6">
        <w:rPr>
          <w:rFonts w:ascii="Times New Roman" w:hAnsi="Times New Roman"/>
          <w:b/>
          <w:sz w:val="28"/>
          <w:szCs w:val="28"/>
          <w:lang w:eastAsia="ru-RU"/>
        </w:rPr>
        <w:t>на территории Санкт-Петербурга ярмарочной деятельности.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Как указывали предприниматели на протяжении последних двух лет, они сталкивались с административными барьерами, создаваемыми представителями районных администраций при принятии решений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о возможности и порядке проведения ярмарок. Нередко в подобных ситуациях проявлялись элементы использования «двойных стандартов» и субъективного подхода.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Причиной сложившейся ситуации являлось несовершенство регламентации указанного вида деятельности на региональном уровне, в том числе: отсутствие централизованного подхода к организации и проведению ярмарок на территории города; несовершенство процедур порядка </w:t>
      </w:r>
      <w:r w:rsidR="009C0EE0">
        <w:rPr>
          <w:rFonts w:ascii="Times New Roman" w:hAnsi="Times New Roman"/>
          <w:sz w:val="28"/>
          <w:szCs w:val="28"/>
          <w:lang w:eastAsia="ru-RU"/>
        </w:rPr>
        <w:br/>
      </w:r>
      <w:r w:rsidRPr="006F51B0">
        <w:rPr>
          <w:rFonts w:ascii="Times New Roman" w:hAnsi="Times New Roman"/>
          <w:sz w:val="28"/>
          <w:szCs w:val="28"/>
          <w:lang w:eastAsia="ru-RU"/>
        </w:rPr>
        <w:t>и организации проведения данных мероприятий, в том числе непрозрачность процедуры рассмотрения заявок и принятия по ним решений; отсутствие единых критериев для определения организаторов ярмарок и др.</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Учитывая высокую степень актуальности проблемных вопросов, связанных с организацией и проведением в городе ярмарок, Уполномоченным данные проблемы неоднократно выносились на обсуждение широкого круга общественности и органов власти. Для этих целей использовались площадки различных мероприятий, среди которых заседания Комиссии по координации работы по противодействию коррупции в Санкт-Петербурге, рабочей группы по вопросам совместного участия в противодействии коррупции представителей бизнес-сообщества и органов государственной власти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при Уполномоченном, Общественного совета </w:t>
      </w:r>
      <w:r w:rsidR="009C0EE0">
        <w:rPr>
          <w:rFonts w:ascii="Times New Roman" w:hAnsi="Times New Roman"/>
          <w:sz w:val="28"/>
          <w:szCs w:val="28"/>
          <w:lang w:eastAsia="ru-RU"/>
        </w:rPr>
        <w:br/>
      </w:r>
      <w:r w:rsidRPr="006F51B0">
        <w:rPr>
          <w:rFonts w:ascii="Times New Roman" w:hAnsi="Times New Roman"/>
          <w:sz w:val="28"/>
          <w:szCs w:val="28"/>
          <w:lang w:eastAsia="ru-RU"/>
        </w:rPr>
        <w:t>АНО «Санкт-Петербургский Центр общественных процедур «Бизнес против коррупции» и др.</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данном контексте необходимо отметить, что в ходе заседания Комиссии по координации работы по противодействию коррупции </w:t>
      </w:r>
      <w:r w:rsidR="009C0EE0">
        <w:rPr>
          <w:rFonts w:ascii="Times New Roman" w:hAnsi="Times New Roman"/>
          <w:sz w:val="28"/>
          <w:szCs w:val="28"/>
          <w:lang w:eastAsia="ru-RU"/>
        </w:rPr>
        <w:br/>
      </w:r>
      <w:r w:rsidRPr="006F51B0">
        <w:rPr>
          <w:rFonts w:ascii="Times New Roman" w:hAnsi="Times New Roman"/>
          <w:sz w:val="28"/>
          <w:szCs w:val="28"/>
          <w:lang w:eastAsia="ru-RU"/>
        </w:rPr>
        <w:t>в Санкт-Петербурге, состоявшегося 28 марта 2017 года, выработанные совместно с представителями бизнес-сообщества предложения Уполномоченного по оптимизации сложившейся ситуации были поддержаны Губернатором города.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Во исполнение поручений Губернатора Санкт-Петербурга, изданных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итогам указанного заседания, 5 апреля 2017 года принят Закон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 199-34, которым внесены изменения в некоторые законы в сфере организации ярмарок на территории Санкт-Петербурга. Комитетом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развитию предпринимательства и потребительского рынка </w:t>
      </w:r>
      <w:r w:rsidR="009C0EE0">
        <w:rPr>
          <w:rFonts w:ascii="Times New Roman" w:hAnsi="Times New Roman"/>
          <w:sz w:val="28"/>
          <w:szCs w:val="28"/>
          <w:lang w:eastAsia="ru-RU"/>
        </w:rPr>
        <w:br/>
      </w:r>
      <w:r w:rsidRPr="006F51B0">
        <w:rPr>
          <w:rFonts w:ascii="Times New Roman" w:hAnsi="Times New Roman"/>
          <w:sz w:val="28"/>
          <w:szCs w:val="28"/>
          <w:lang w:eastAsia="ru-RU"/>
        </w:rPr>
        <w:t>Санкт-Петербурга разработаны нормативные правовые акты, которыми урегулированы вопросы, касающиеся порядка предоставления торговых мест на ярмарках выходного дня и региональных ярмарках, порядка проведения конкурса на право выполнения функций организатора ярмарки выходного дня (региональной ярмарки) и др.</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Таким образом, в результате принятых мер, направленных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на совершенствование регионального законодательства, регламентирующего вопросы организации и проведения в городе ярмарочной деятельности, был решен ряд проблем в существующей сфере правоотношений.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Вместе с тем, практика правоприменения данных законодательных новелл с точки зрения обеспечения соблюдения прав и законных интересов предпринимателей, прозрачности процедуры рассмотрения заявок, в текущем году будет оставаться на контроле Уполномоченного.</w:t>
      </w:r>
    </w:p>
    <w:p w:rsidR="00F81D85" w:rsidRPr="0076278B"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Необходимо также отметить, что в результате длительного отсутствия правовой регламентации единой системы организации ярмарочной деятельности в городе сложилась </w:t>
      </w:r>
      <w:r w:rsidRPr="00DD46A6">
        <w:rPr>
          <w:rFonts w:ascii="Times New Roman" w:hAnsi="Times New Roman"/>
          <w:b/>
          <w:sz w:val="28"/>
          <w:szCs w:val="28"/>
          <w:lang w:eastAsia="ru-RU"/>
        </w:rPr>
        <w:t xml:space="preserve">практика проведения </w:t>
      </w:r>
      <w:r w:rsidRPr="0076278B">
        <w:rPr>
          <w:rFonts w:ascii="Times New Roman" w:hAnsi="Times New Roman"/>
          <w:b/>
          <w:sz w:val="28"/>
          <w:szCs w:val="28"/>
          <w:lang w:eastAsia="ru-RU"/>
        </w:rPr>
        <w:t>в нарушение установленных требований культурно-массовых мероприятий под видом фестивалей.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Комментируя обоснованность проведения подобных мероприятий, следует подчеркнуть, что порядок рассмотрения уведомлений о проведении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в Санкт-Петербурге культурно-массовых и спортивных мероприятий вне предназначенных для этого мест утвержден Приказом Губернатора </w:t>
      </w:r>
      <w:r w:rsidR="00422C39">
        <w:rPr>
          <w:rFonts w:ascii="Times New Roman" w:hAnsi="Times New Roman"/>
          <w:sz w:val="28"/>
          <w:szCs w:val="28"/>
          <w:lang w:eastAsia="ru-RU"/>
        </w:rPr>
        <w:br/>
      </w:r>
      <w:r w:rsidRPr="006F51B0">
        <w:rPr>
          <w:rFonts w:ascii="Times New Roman" w:hAnsi="Times New Roman"/>
          <w:sz w:val="28"/>
          <w:szCs w:val="28"/>
          <w:lang w:eastAsia="ru-RU"/>
        </w:rPr>
        <w:t xml:space="preserve">Санкт-Петербурга от 2 апреля 1999 года №28-п (далее – Положение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о рассмотрении уведомлений).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Пунктом 1 Положения о рассмотрении уведомлений регламентировано понятие культурно-массового мероприятия, под которым понимается церемония; фотосъемка; театрализованное представление; концертная программа; фестиваль и другие культурно-развлекательные мероприятия, проводимые в местах, не предназначенных для этих целей.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При этом представляется важным обратить особое внимание на норму абзаца 2 пункта 1 Приказа Губернатора Санкт-Петербурга от 2 апреля 1999 года №28-п, в соответствии с которой действие Положения о рассмотрении уведомлений не распространяется на рассмотрение уведомлений о проведении в Санкт-Петербурге массовых мероприятий в коммерческих целях.</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районными администрациями требования действующего законодательства не соблюдались, в нарушение установленных требований </w:t>
      </w:r>
      <w:r w:rsidR="009C0EE0">
        <w:rPr>
          <w:rFonts w:ascii="Times New Roman" w:hAnsi="Times New Roman"/>
          <w:sz w:val="28"/>
          <w:szCs w:val="28"/>
          <w:lang w:eastAsia="ru-RU"/>
        </w:rPr>
        <w:br/>
      </w:r>
      <w:r w:rsidRPr="006F51B0">
        <w:rPr>
          <w:rFonts w:ascii="Times New Roman" w:hAnsi="Times New Roman"/>
          <w:sz w:val="28"/>
          <w:szCs w:val="28"/>
          <w:lang w:eastAsia="ru-RU"/>
        </w:rPr>
        <w:t>на территориях города организовывались ярмарки (мероприятия, проводимые в коммерческих целях) под видом фестивалей.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Подобные факты в истекшем году выявлены органами прокуратуры </w:t>
      </w:r>
      <w:r w:rsidR="009C0EE0">
        <w:rPr>
          <w:rFonts w:ascii="Times New Roman" w:hAnsi="Times New Roman"/>
          <w:sz w:val="28"/>
          <w:szCs w:val="28"/>
          <w:lang w:eastAsia="ru-RU"/>
        </w:rPr>
        <w:br/>
      </w:r>
      <w:r w:rsidRPr="006F51B0">
        <w:rPr>
          <w:rFonts w:ascii="Times New Roman" w:hAnsi="Times New Roman"/>
          <w:sz w:val="28"/>
          <w:szCs w:val="28"/>
          <w:lang w:eastAsia="ru-RU"/>
        </w:rPr>
        <w:t>в ряде административных районов Санкт-Петербурга, по результатам проверок в связи с незаконным распоряжением земельными участками надзорным ведомством внесены представления об устранении нарушений действующего законодательства.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Результаты прокурорских проверок стали также предметом обсуждения на состоявшемся 29 сентября 2017 года заседании Общественного совета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по защите прав малого и среднего бизнеса при прокуратуре Санкт-Петербурга (далее – Общественный совет) с участием Уполномоченного, представителей деловой общественности и исполнительных органов государственной власти города. По итогам мероприятия прокуратуре города поручено проинформировать Правительство Санкт-Петербурга о результатах проверок соблюдения требований действующего законодательства в сфере ярмарок </w:t>
      </w:r>
      <w:r w:rsidR="009C0EE0">
        <w:rPr>
          <w:rFonts w:ascii="Times New Roman" w:hAnsi="Times New Roman"/>
          <w:sz w:val="28"/>
          <w:szCs w:val="28"/>
          <w:lang w:eastAsia="ru-RU"/>
        </w:rPr>
        <w:br/>
      </w:r>
      <w:r w:rsidRPr="006F51B0">
        <w:rPr>
          <w:rFonts w:ascii="Times New Roman" w:hAnsi="Times New Roman"/>
          <w:sz w:val="28"/>
          <w:szCs w:val="28"/>
          <w:lang w:eastAsia="ru-RU"/>
        </w:rPr>
        <w:t>и фестивалей.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целях оказания содействия в реализации данного решения аналитическая информация по данному вопросу направлена Уполномоченным Председателю Общественного совета - заместителю прокурора </w:t>
      </w:r>
      <w:r w:rsidR="009C0EE0">
        <w:rPr>
          <w:rFonts w:ascii="Times New Roman" w:hAnsi="Times New Roman"/>
          <w:sz w:val="28"/>
          <w:szCs w:val="28"/>
          <w:lang w:eastAsia="ru-RU"/>
        </w:rPr>
        <w:br/>
      </w:r>
      <w:r w:rsidRPr="006F51B0">
        <w:rPr>
          <w:rFonts w:ascii="Times New Roman" w:hAnsi="Times New Roman"/>
          <w:sz w:val="28"/>
          <w:szCs w:val="28"/>
          <w:lang w:eastAsia="ru-RU"/>
        </w:rPr>
        <w:t>Санкт-Петербурга В.Д. Мельнику.</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Учитывая актуальность проблемы необоснованного проведения ярмарок под видом культурно-массовых мероприятий, Уполномоченным будет продолжена работа в направлении обеспечения соблюдения прав </w:t>
      </w:r>
      <w:r w:rsidR="009C0EE0">
        <w:rPr>
          <w:rFonts w:ascii="Times New Roman" w:hAnsi="Times New Roman"/>
          <w:sz w:val="28"/>
          <w:szCs w:val="28"/>
          <w:lang w:eastAsia="ru-RU"/>
        </w:rPr>
        <w:br/>
      </w:r>
      <w:r w:rsidRPr="006F51B0">
        <w:rPr>
          <w:rFonts w:ascii="Times New Roman" w:hAnsi="Times New Roman"/>
          <w:sz w:val="28"/>
          <w:szCs w:val="28"/>
          <w:lang w:eastAsia="ru-RU"/>
        </w:rPr>
        <w:t xml:space="preserve">и законных интересов добросовестных предпринимателей, осуществляющих свою деятельность в названной сфере. </w:t>
      </w:r>
    </w:p>
    <w:p w:rsidR="00F81D85" w:rsidRDefault="00F81D85" w:rsidP="00F81D85">
      <w:pPr>
        <w:spacing w:after="0" w:line="240" w:lineRule="auto"/>
        <w:ind w:firstLine="709"/>
        <w:jc w:val="both"/>
        <w:rPr>
          <w:rFonts w:ascii="Times New Roman" w:hAnsi="Times New Roman"/>
          <w:sz w:val="28"/>
          <w:szCs w:val="28"/>
          <w:lang w:eastAsia="ru-RU"/>
        </w:rPr>
      </w:pP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r w:rsidRPr="006F51B0">
        <w:rPr>
          <w:rFonts w:ascii="Times New Roman" w:hAnsi="Times New Roman"/>
          <w:b/>
          <w:sz w:val="28"/>
          <w:szCs w:val="28"/>
          <w:u w:val="single"/>
          <w:lang w:eastAsia="ru-RU"/>
        </w:rPr>
        <w:t>Проблемы в сфере энергетики и естественных монополий</w:t>
      </w:r>
    </w:p>
    <w:p w:rsidR="00F81D85" w:rsidRPr="006F51B0" w:rsidRDefault="00F81D85" w:rsidP="00F81D85">
      <w:pPr>
        <w:spacing w:after="0" w:line="240" w:lineRule="auto"/>
        <w:ind w:firstLine="709"/>
        <w:jc w:val="both"/>
        <w:rPr>
          <w:rFonts w:ascii="Times New Roman" w:hAnsi="Times New Roman"/>
          <w:sz w:val="28"/>
          <w:szCs w:val="28"/>
          <w:lang w:eastAsia="ru-RU"/>
        </w:rPr>
      </w:pP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Анализ поступающих в адрес Уполномоченного обращений указывает на устойчивую тенденцию снижения количества обращений, в которых содержатся сведения, указывающие на признаки нарушений прав предпринимателей города в ходе подключения энергопринимающих устройств к электрическим сетям.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этим представляется оправданным отметить, что в результате совместной работы многолетняя проблема технологического присоединения </w:t>
      </w:r>
      <w:r w:rsidR="006E3046">
        <w:rPr>
          <w:rFonts w:ascii="Times New Roman" w:hAnsi="Times New Roman"/>
          <w:sz w:val="28"/>
          <w:szCs w:val="28"/>
          <w:lang w:eastAsia="ru-RU"/>
        </w:rPr>
        <w:br/>
      </w:r>
      <w:r w:rsidRPr="006F51B0">
        <w:rPr>
          <w:rFonts w:ascii="Times New Roman" w:hAnsi="Times New Roman"/>
          <w:sz w:val="28"/>
          <w:szCs w:val="28"/>
          <w:lang w:eastAsia="ru-RU"/>
        </w:rPr>
        <w:t>к электрическим сетям и энергоснабжения объектов недвижимости, находящихся в собственности Санкт-Петербурга, переданных на праве аренды или пользования предпринимателям в значительной мере разрешена.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Указанная проблема выражалась в отсутствии четкого учета значения максимальной мощности электропринимающих устройств городских объектов недвижимости, являющихся предметом договорных отношений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с физическими или юридическими лицами. В связи с этим предприниматели несли дополнительные финансовые потери в виде платы за бездоговорное потребление электроэнергии, поскольку в отсутствие данных о мощности электропринимающих устройств и, соответственно, договора энергоснабжения, они вынуждены были оплачивать электроэнергию </w:t>
      </w:r>
      <w:r w:rsidR="006E3046">
        <w:rPr>
          <w:rFonts w:ascii="Times New Roman" w:hAnsi="Times New Roman"/>
          <w:sz w:val="28"/>
          <w:szCs w:val="28"/>
          <w:lang w:eastAsia="ru-RU"/>
        </w:rPr>
        <w:br/>
      </w:r>
      <w:r w:rsidRPr="006F51B0">
        <w:rPr>
          <w:rFonts w:ascii="Times New Roman" w:hAnsi="Times New Roman"/>
          <w:sz w:val="28"/>
          <w:szCs w:val="28"/>
          <w:lang w:eastAsia="ru-RU"/>
        </w:rPr>
        <w:t>по максимальным показателям.</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Для разрешения сложившейся ситуации на протяжении двух лет Уполномоченным проводились различные мероприятия с участием представителей</w:t>
      </w:r>
      <w:r>
        <w:rPr>
          <w:rFonts w:ascii="Times New Roman" w:hAnsi="Times New Roman"/>
          <w:sz w:val="28"/>
          <w:szCs w:val="28"/>
          <w:lang w:eastAsia="ru-RU"/>
        </w:rPr>
        <w:t xml:space="preserve"> общественных организаций</w:t>
      </w:r>
      <w:r w:rsidRPr="006F51B0">
        <w:rPr>
          <w:rFonts w:ascii="Times New Roman" w:hAnsi="Times New Roman"/>
          <w:sz w:val="28"/>
          <w:szCs w:val="28"/>
          <w:lang w:eastAsia="ru-RU"/>
        </w:rPr>
        <w:t xml:space="preserve"> и органов государственной власти различного уровня. Результатом такой работы со стороны Уполномоченного, ПАО «Ленэнерго» и Комитета имущественных отношений Санкт-Петербурга стало выполнение программы по закреплению мощностей за городскими нежилыми помещениями, что позволило представителям малого и среднего бизнеса заключить договоры на потребление электроэнергии.</w:t>
      </w:r>
    </w:p>
    <w:p w:rsidR="00F81D85" w:rsidRPr="006F51B0" w:rsidRDefault="00F81D85" w:rsidP="00F81D8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Вместе с тем в истекшем году в </w:t>
      </w:r>
      <w:r w:rsidRPr="006F51B0">
        <w:rPr>
          <w:rFonts w:ascii="Times New Roman" w:hAnsi="Times New Roman"/>
          <w:sz w:val="28"/>
          <w:szCs w:val="28"/>
          <w:lang w:eastAsia="ru-RU"/>
        </w:rPr>
        <w:t>ряд</w:t>
      </w:r>
      <w:r>
        <w:rPr>
          <w:rFonts w:ascii="Times New Roman" w:hAnsi="Times New Roman"/>
          <w:sz w:val="28"/>
          <w:szCs w:val="28"/>
          <w:lang w:eastAsia="ru-RU"/>
        </w:rPr>
        <w:t xml:space="preserve">е случаев у предпринимателей города возникали проблемные </w:t>
      </w:r>
      <w:r w:rsidRPr="006F51B0">
        <w:rPr>
          <w:rFonts w:ascii="Times New Roman" w:hAnsi="Times New Roman"/>
          <w:sz w:val="28"/>
          <w:szCs w:val="28"/>
          <w:lang w:eastAsia="ru-RU"/>
        </w:rPr>
        <w:t>вопрос</w:t>
      </w:r>
      <w:r>
        <w:rPr>
          <w:rFonts w:ascii="Times New Roman" w:hAnsi="Times New Roman"/>
          <w:sz w:val="28"/>
          <w:szCs w:val="28"/>
          <w:lang w:eastAsia="ru-RU"/>
        </w:rPr>
        <w:t>ы, касающиеся</w:t>
      </w:r>
      <w:r w:rsidRPr="006F51B0">
        <w:rPr>
          <w:rFonts w:ascii="Times New Roman" w:hAnsi="Times New Roman"/>
          <w:sz w:val="28"/>
          <w:szCs w:val="28"/>
          <w:lang w:eastAsia="ru-RU"/>
        </w:rPr>
        <w:t xml:space="preserve"> сфер</w:t>
      </w:r>
      <w:r>
        <w:rPr>
          <w:rFonts w:ascii="Times New Roman" w:hAnsi="Times New Roman"/>
          <w:sz w:val="28"/>
          <w:szCs w:val="28"/>
          <w:lang w:eastAsia="ru-RU"/>
        </w:rPr>
        <w:t>ы</w:t>
      </w:r>
      <w:r w:rsidRPr="006F51B0">
        <w:rPr>
          <w:rFonts w:ascii="Times New Roman" w:hAnsi="Times New Roman"/>
          <w:sz w:val="28"/>
          <w:szCs w:val="28"/>
          <w:lang w:eastAsia="ru-RU"/>
        </w:rPr>
        <w:t xml:space="preserve"> электроэнергетики</w:t>
      </w:r>
      <w:r>
        <w:rPr>
          <w:rFonts w:ascii="Times New Roman" w:hAnsi="Times New Roman"/>
          <w:sz w:val="28"/>
          <w:szCs w:val="28"/>
          <w:lang w:eastAsia="ru-RU"/>
        </w:rPr>
        <w:t>, к их</w:t>
      </w:r>
      <w:r w:rsidRPr="006F51B0">
        <w:rPr>
          <w:rFonts w:ascii="Times New Roman" w:hAnsi="Times New Roman"/>
          <w:sz w:val="28"/>
          <w:szCs w:val="28"/>
          <w:lang w:eastAsia="ru-RU"/>
        </w:rPr>
        <w:t xml:space="preserve"> числу относ</w:t>
      </w:r>
      <w:r>
        <w:rPr>
          <w:rFonts w:ascii="Times New Roman" w:hAnsi="Times New Roman"/>
          <w:sz w:val="28"/>
          <w:szCs w:val="28"/>
          <w:lang w:eastAsia="ru-RU"/>
        </w:rPr>
        <w:t>ились</w:t>
      </w:r>
      <w:r w:rsidRPr="006F51B0">
        <w:rPr>
          <w:rFonts w:ascii="Times New Roman" w:hAnsi="Times New Roman"/>
          <w:sz w:val="28"/>
          <w:szCs w:val="28"/>
          <w:lang w:eastAsia="ru-RU"/>
        </w:rPr>
        <w:t>:</w:t>
      </w:r>
    </w:p>
    <w:p w:rsidR="00F81D85" w:rsidRPr="0097347A" w:rsidRDefault="00F81D85" w:rsidP="00F81D85">
      <w:pPr>
        <w:spacing w:after="0" w:line="240" w:lineRule="auto"/>
        <w:ind w:firstLine="709"/>
        <w:jc w:val="both"/>
        <w:rPr>
          <w:rFonts w:ascii="Times New Roman" w:hAnsi="Times New Roman"/>
          <w:b/>
          <w:sz w:val="28"/>
          <w:szCs w:val="28"/>
          <w:lang w:eastAsia="ru-RU"/>
        </w:rPr>
      </w:pPr>
      <w:r w:rsidRPr="0097347A">
        <w:rPr>
          <w:rFonts w:ascii="Times New Roman" w:hAnsi="Times New Roman"/>
          <w:b/>
          <w:sz w:val="28"/>
          <w:szCs w:val="28"/>
          <w:lang w:eastAsia="ru-RU"/>
        </w:rPr>
        <w:t>несоблюдение энергоснабжающей организацией сроков выполнения работ, предусмотренных условиями договоров технологического присоединения к источникам энергоснабжения;</w:t>
      </w:r>
    </w:p>
    <w:p w:rsidR="00F81D85" w:rsidRPr="0097347A" w:rsidRDefault="00F81D85" w:rsidP="00F81D85">
      <w:pPr>
        <w:spacing w:after="0" w:line="240" w:lineRule="auto"/>
        <w:ind w:firstLine="709"/>
        <w:jc w:val="both"/>
        <w:rPr>
          <w:rFonts w:ascii="Times New Roman" w:hAnsi="Times New Roman"/>
          <w:b/>
          <w:sz w:val="28"/>
          <w:szCs w:val="28"/>
          <w:lang w:eastAsia="ru-RU"/>
        </w:rPr>
      </w:pPr>
      <w:r w:rsidRPr="0097347A">
        <w:rPr>
          <w:rFonts w:ascii="Times New Roman" w:hAnsi="Times New Roman"/>
          <w:b/>
          <w:sz w:val="28"/>
          <w:szCs w:val="28"/>
          <w:lang w:eastAsia="ru-RU"/>
        </w:rPr>
        <w:t>несоблюдение установленных сроков заключения договоров энергоснабжения.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этой связи Уполномоченный с удовлетворением отмечает, </w:t>
      </w:r>
      <w:r w:rsidR="006E3046">
        <w:rPr>
          <w:rFonts w:ascii="Times New Roman" w:hAnsi="Times New Roman"/>
          <w:sz w:val="28"/>
          <w:szCs w:val="28"/>
          <w:lang w:eastAsia="ru-RU"/>
        </w:rPr>
        <w:br/>
      </w:r>
      <w:r w:rsidRPr="006F51B0">
        <w:rPr>
          <w:rFonts w:ascii="Times New Roman" w:hAnsi="Times New Roman"/>
          <w:sz w:val="28"/>
          <w:szCs w:val="28"/>
          <w:lang w:eastAsia="ru-RU"/>
        </w:rPr>
        <w:t>что значительную часть жалоб предпринимателей по отмеченным проблемам в истекшем году удалось оперативно разрешить путем конструктивного взаимодействия с ПАО «Ленэнерго», в том числе в ходе проведения круглых столов, а также совместных приемов Уполномоченного и руководителя ресурсоснабжающей организации.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Учитывая важность обеспечения высокого уровня доступности энергетических ресурсов для предпринимателей Уполномоченным будет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впредь уделяться особое внимание разрешению проблем в сфере энергетики.  </w:t>
      </w:r>
    </w:p>
    <w:p w:rsidR="00083832" w:rsidRDefault="00083832" w:rsidP="00F81D85">
      <w:pPr>
        <w:spacing w:after="0" w:line="240" w:lineRule="auto"/>
        <w:ind w:firstLine="709"/>
        <w:jc w:val="both"/>
        <w:rPr>
          <w:rFonts w:ascii="Times New Roman" w:hAnsi="Times New Roman"/>
          <w:b/>
          <w:sz w:val="28"/>
          <w:szCs w:val="28"/>
          <w:u w:val="single"/>
          <w:lang w:eastAsia="ru-RU"/>
        </w:rPr>
      </w:pP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r w:rsidRPr="006F51B0">
        <w:rPr>
          <w:rFonts w:ascii="Times New Roman" w:hAnsi="Times New Roman"/>
          <w:b/>
          <w:sz w:val="28"/>
          <w:szCs w:val="28"/>
          <w:u w:val="single"/>
          <w:lang w:eastAsia="ru-RU"/>
        </w:rPr>
        <w:t>Проблемы в сфере инвестиционно-строительной деятельности</w:t>
      </w:r>
    </w:p>
    <w:p w:rsidR="00F81D85" w:rsidRPr="006F51B0" w:rsidRDefault="00F81D85" w:rsidP="00F81D85">
      <w:pPr>
        <w:spacing w:after="0" w:line="240" w:lineRule="auto"/>
        <w:ind w:firstLine="709"/>
        <w:jc w:val="both"/>
        <w:rPr>
          <w:rFonts w:ascii="Times New Roman" w:hAnsi="Times New Roman"/>
          <w:sz w:val="28"/>
          <w:szCs w:val="28"/>
          <w:lang w:eastAsia="ru-RU"/>
        </w:rPr>
      </w:pP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течение всего 2017 года Уполномоченным целенаправленно велась работа по обобщению и корректировке предложений предпринимательского сообщества города в направлении </w:t>
      </w:r>
      <w:r w:rsidRPr="00B943AF">
        <w:rPr>
          <w:rFonts w:ascii="Times New Roman" w:hAnsi="Times New Roman"/>
          <w:b/>
          <w:sz w:val="28"/>
          <w:szCs w:val="28"/>
          <w:lang w:eastAsia="ru-RU"/>
        </w:rPr>
        <w:t>совершенствования нормативных правовых актов, регулирующих правоотношения в сфере подготовки документации по планировке территории.</w:t>
      </w:r>
      <w:r w:rsidRPr="006F51B0">
        <w:rPr>
          <w:rFonts w:ascii="Times New Roman" w:hAnsi="Times New Roman"/>
          <w:sz w:val="28"/>
          <w:szCs w:val="28"/>
          <w:lang w:eastAsia="ru-RU"/>
        </w:rPr>
        <w:t xml:space="preserve"> Необходимо отметить,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что предложения предпринимателей по внесению изменений в постановление Правительства Санкт-Петербурга от 21 мая 2015 года № 438 «Об утверждении Положения о порядке взаимодействия исполнительных органов государственной власти Санкт-Петербурга при подготовке документации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по планировке территории» на протяжении длительного периода времени </w:t>
      </w:r>
      <w:r w:rsidR="006E3046">
        <w:rPr>
          <w:rFonts w:ascii="Times New Roman" w:hAnsi="Times New Roman"/>
          <w:sz w:val="28"/>
          <w:szCs w:val="28"/>
          <w:lang w:eastAsia="ru-RU"/>
        </w:rPr>
        <w:br/>
      </w:r>
      <w:r w:rsidRPr="006F51B0">
        <w:rPr>
          <w:rFonts w:ascii="Times New Roman" w:hAnsi="Times New Roman"/>
          <w:sz w:val="28"/>
          <w:szCs w:val="28"/>
          <w:lang w:eastAsia="ru-RU"/>
        </w:rPr>
        <w:t>не находили поддержки у городских властей.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в условиях изменившегося градостроительного законодательства вопрос об усовершенствования процедуры утверждения документации по планировке территории приобрел особую актуальность. </w:t>
      </w:r>
    </w:p>
    <w:p w:rsidR="00F81D85"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Благодаря совместным усилиям Уполномоченного, девелоперского бизнес-сообщества, при поддержке уполномоченных исполнительных органов государственной власти города удалось подготовить и согласовать «революционные» поправки в региональное законодательство в указанной сфере, среди которых:</w:t>
      </w:r>
      <w:r>
        <w:rPr>
          <w:rFonts w:ascii="Times New Roman" w:hAnsi="Times New Roman"/>
          <w:sz w:val="28"/>
          <w:szCs w:val="28"/>
          <w:lang w:eastAsia="ru-RU"/>
        </w:rPr>
        <w:t xml:space="preserve">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согласование документации по планировке территории </w:t>
      </w:r>
      <w:r w:rsidR="006E3046">
        <w:rPr>
          <w:rFonts w:ascii="Times New Roman" w:hAnsi="Times New Roman"/>
          <w:sz w:val="28"/>
          <w:szCs w:val="28"/>
          <w:lang w:eastAsia="ru-RU"/>
        </w:rPr>
        <w:br/>
      </w:r>
      <w:r w:rsidRPr="006F51B0">
        <w:rPr>
          <w:rFonts w:ascii="Times New Roman" w:hAnsi="Times New Roman"/>
          <w:sz w:val="28"/>
          <w:szCs w:val="28"/>
          <w:lang w:eastAsia="ru-RU"/>
        </w:rPr>
        <w:t>в Санкт-Петербурге в электронном виде по принципу «одного окна»;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наделение Комитета по градостроительству и архитектуре (далее – КГА) правом принятия решения о размещении объектов регионального значения, необходимых для обеспечения объектов капитального строительства;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создание «согласительной комиссии» для разрешения проблемных вопросов, возникающих при согласовании документации по планировке территории, и недопущению затягивания сроков;</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утверждение типовых форм предоставления исполнительными органами государственной власти Санкт Петербурга исходных данных </w:t>
      </w:r>
      <w:r w:rsidR="006E3046">
        <w:rPr>
          <w:rFonts w:ascii="Times New Roman" w:hAnsi="Times New Roman"/>
          <w:sz w:val="28"/>
          <w:szCs w:val="28"/>
          <w:lang w:eastAsia="ru-RU"/>
        </w:rPr>
        <w:br/>
      </w:r>
      <w:r w:rsidRPr="006F51B0">
        <w:rPr>
          <w:rFonts w:ascii="Times New Roman" w:hAnsi="Times New Roman"/>
          <w:sz w:val="28"/>
          <w:szCs w:val="28"/>
          <w:lang w:eastAsia="ru-RU"/>
        </w:rPr>
        <w:t>для подготовки документации по планировке территории;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наделение Комитета по энергетике и инженерному обеспечению полномочиями по сбору и предоставлению от ресурсоснабжающих организаций исходных данных и согласованию документации по планировке территории.</w:t>
      </w:r>
    </w:p>
    <w:p w:rsidR="00F81D85" w:rsidRPr="006E3046" w:rsidRDefault="00F81D85" w:rsidP="006E3046">
      <w:pPr>
        <w:spacing w:after="0" w:line="240" w:lineRule="auto"/>
        <w:ind w:firstLine="709"/>
        <w:jc w:val="both"/>
        <w:rPr>
          <w:rFonts w:ascii="Times New Roman" w:hAnsi="Times New Roman"/>
          <w:bCs/>
          <w:sz w:val="28"/>
          <w:szCs w:val="28"/>
        </w:rPr>
      </w:pPr>
      <w:r w:rsidRPr="0076278B">
        <w:rPr>
          <w:rFonts w:ascii="Times New Roman" w:hAnsi="Times New Roman"/>
          <w:bCs/>
          <w:sz w:val="28"/>
          <w:szCs w:val="28"/>
        </w:rPr>
        <w:t xml:space="preserve">Следует особо подчеркнуть, что по итогам заседаний Штаба </w:t>
      </w:r>
      <w:r w:rsidR="006E3046">
        <w:rPr>
          <w:rFonts w:ascii="Times New Roman" w:hAnsi="Times New Roman"/>
          <w:bCs/>
          <w:sz w:val="28"/>
          <w:szCs w:val="28"/>
        </w:rPr>
        <w:br/>
      </w:r>
      <w:r w:rsidRPr="0076278B">
        <w:rPr>
          <w:rFonts w:ascii="Times New Roman" w:hAnsi="Times New Roman"/>
          <w:bCs/>
          <w:sz w:val="28"/>
          <w:szCs w:val="28"/>
        </w:rPr>
        <w:t xml:space="preserve">по улучшению условии ведения бизнеса в Санкт-Петербурге, состоявшихся </w:t>
      </w:r>
      <w:r w:rsidR="006E3046">
        <w:rPr>
          <w:rFonts w:ascii="Times New Roman" w:hAnsi="Times New Roman"/>
          <w:bCs/>
          <w:sz w:val="28"/>
          <w:szCs w:val="28"/>
        </w:rPr>
        <w:br/>
      </w:r>
      <w:r w:rsidRPr="0076278B">
        <w:rPr>
          <w:rFonts w:ascii="Times New Roman" w:hAnsi="Times New Roman"/>
          <w:bCs/>
          <w:sz w:val="28"/>
          <w:szCs w:val="28"/>
        </w:rPr>
        <w:t xml:space="preserve">26 сентября и 28 декабря 2017 года, приняты протокольные решения </w:t>
      </w:r>
      <w:r w:rsidR="006E3046">
        <w:rPr>
          <w:rFonts w:ascii="Times New Roman" w:hAnsi="Times New Roman"/>
          <w:bCs/>
          <w:sz w:val="28"/>
          <w:szCs w:val="28"/>
        </w:rPr>
        <w:br/>
      </w:r>
      <w:r w:rsidRPr="0076278B">
        <w:rPr>
          <w:rFonts w:ascii="Times New Roman" w:hAnsi="Times New Roman"/>
          <w:bCs/>
          <w:sz w:val="28"/>
          <w:szCs w:val="28"/>
        </w:rPr>
        <w:t>об обеспечении в</w:t>
      </w:r>
      <w:r w:rsidRPr="0076278B">
        <w:rPr>
          <w:rFonts w:ascii="Times New Roman" w:hAnsi="Times New Roman"/>
          <w:sz w:val="28"/>
          <w:szCs w:val="28"/>
          <w:lang w:eastAsia="ru-RU"/>
        </w:rPr>
        <w:t xml:space="preserve">ступления в силу всех вышеперечисленных положений </w:t>
      </w:r>
      <w:r w:rsidR="006E3046">
        <w:rPr>
          <w:rFonts w:ascii="Times New Roman" w:hAnsi="Times New Roman"/>
          <w:sz w:val="28"/>
          <w:szCs w:val="28"/>
          <w:lang w:eastAsia="ru-RU"/>
        </w:rPr>
        <w:br/>
      </w:r>
      <w:r w:rsidRPr="0076278B">
        <w:rPr>
          <w:rFonts w:ascii="Times New Roman" w:hAnsi="Times New Roman"/>
          <w:sz w:val="28"/>
          <w:szCs w:val="28"/>
          <w:lang w:eastAsia="ru-RU"/>
        </w:rPr>
        <w:t>в апреле 2018 года.</w:t>
      </w:r>
      <w:r w:rsidRPr="003A7551">
        <w:rPr>
          <w:rFonts w:ascii="Times New Roman" w:hAnsi="Times New Roman"/>
          <w:sz w:val="28"/>
          <w:szCs w:val="28"/>
          <w:lang w:eastAsia="ru-RU"/>
        </w:rPr>
        <w:t xml:space="preserve"> </w:t>
      </w:r>
    </w:p>
    <w:p w:rsidR="00F81D85" w:rsidRPr="00F81D85" w:rsidRDefault="00F81D85" w:rsidP="00F81D85">
      <w:pPr>
        <w:spacing w:before="240"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B943AF"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Практика правоприменения уполномоченными исполнительными органами государственной власти города последних изменений законодательства в градостроительной сфере создало предпосылки для возникновения </w:t>
      </w:r>
      <w:r w:rsidRPr="00B943AF">
        <w:rPr>
          <w:rFonts w:ascii="Times New Roman" w:hAnsi="Times New Roman"/>
          <w:b/>
          <w:sz w:val="28"/>
          <w:szCs w:val="28"/>
          <w:lang w:eastAsia="ru-RU"/>
        </w:rPr>
        <w:t>системной проблемы, связанной с получением разрешений на строительство в пределах зон охраны объектов культурного наследия.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Наглядно эту ситуацию проиллюстрировало поступившее в адрес Уполномоченного по защите прав предпринимателей в Санкт-Петербурге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2017 году коллективное обращение группы предпринимателей-инвесторов, содержащее сведения об отказе Службы государственного строительного контроля и экспертизы (далее - Служба ГАСН) в выдаче разрешений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на строительство в пределах зон охраны объектов культурного наследия. </w:t>
      </w:r>
      <w:r w:rsidR="006E3046">
        <w:rPr>
          <w:rFonts w:ascii="Times New Roman" w:hAnsi="Times New Roman"/>
          <w:sz w:val="28"/>
          <w:szCs w:val="28"/>
          <w:lang w:eastAsia="ru-RU"/>
        </w:rPr>
        <w:br/>
      </w:r>
      <w:r w:rsidRPr="006F51B0">
        <w:rPr>
          <w:rFonts w:ascii="Times New Roman" w:hAnsi="Times New Roman"/>
          <w:sz w:val="28"/>
          <w:szCs w:val="28"/>
          <w:lang w:eastAsia="ru-RU"/>
        </w:rPr>
        <w:t>При этом необходимо отметить, что инвестиционные проекты предполагалось реализовать на земельных участках, находящихся в частной собственности.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Как следовало из содержания обращения, 15 января 2017 года вступили в силу изменения в Закон Санкт-Петербурга от 24 декабря 2008 года № 820-7 «О границах объединенных зон охраны объектов культурного наследия, расположенных на территории Санкт-Петербурга, режимах использования земель и требованиях к градостроительным регламентам в границах указанных зон», в соответствии с которыми были отменены градостроительные регламенты в границах зон охраны объектов культурного наследия на территории Санкт-Петербурга. </w:t>
      </w:r>
    </w:p>
    <w:p w:rsidR="00F81D85" w:rsidRPr="006F51B0" w:rsidRDefault="00F81D85" w:rsidP="006E3046">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Ввиду того, что соответствующие изменения в Правила землепользования и застройки Санкт-Петербурга, утвердившие новые градостроительные регламенты в соответствующих зонах, были внесены только 4 июля 2017 года, до указанного момента Служба ГАСН, ссылаясь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на отсутствие утвержденных градостроительных регламентов, прекратила выдачу разрешений на строительство в пределах зон охраны объектов культурного наследия. При этом данным ведомством были проигнорированы правила, установленные Градостроительным кодексом Российской Федерации, в части срока действия градостроительных планов, полученных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до 3 июля 2017 года на основании которых, выдается разрешение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устойчивого развития территорий и признании утратившими силу отдельных положений законодательных актов Российской Федерации» информация, указанная в градостроительном плане земельного участка, утвержденном до дня вступления в силу названного нормативного правового акта, может быть использована для подготовки проектной документации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выдачи разрешения на строительство не менее чем в течение трех лет </w:t>
      </w:r>
      <w:r w:rsidR="006E3046">
        <w:rPr>
          <w:rFonts w:ascii="Times New Roman" w:hAnsi="Times New Roman"/>
          <w:sz w:val="28"/>
          <w:szCs w:val="28"/>
          <w:lang w:eastAsia="ru-RU"/>
        </w:rPr>
        <w:br/>
      </w:r>
      <w:r w:rsidRPr="006F51B0">
        <w:rPr>
          <w:rFonts w:ascii="Times New Roman" w:hAnsi="Times New Roman"/>
          <w:sz w:val="28"/>
          <w:szCs w:val="28"/>
          <w:lang w:eastAsia="ru-RU"/>
        </w:rPr>
        <w:t>со дня вступления в силу указанного закона.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 целью реализации данных положений было принято постановление Правительства Санкт-Петербурга от 31 марта 2017 года № 207 «О сроке использования информации, указанной в градостроительном плане»,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соответствии с пунктом 1 которого, информация, указанная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градостроительном плане земельного участка, утвержденном до 1 января 2017 года, используется в течение трех лет с 1 января 2017 года для подготовки проектной документации применительно к объектам капитального строительства, строящимся, реконструируемым в границах такого земельного участка, для выдачи разрешения на строительство.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Несмотря на наличие указанной нормы, застройщики, получившие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установленном порядке градостроительные планы земельных участков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до 1 января 2017 года, подготовившие и согласовавшие всю проектную документацию, понеся при этом значительные материальные и временные затраты, получили отказ Службы ГАСН в выдаче разрешений </w:t>
      </w:r>
      <w:r w:rsidR="006E3046">
        <w:rPr>
          <w:rFonts w:ascii="Times New Roman" w:hAnsi="Times New Roman"/>
          <w:sz w:val="28"/>
          <w:szCs w:val="28"/>
          <w:lang w:eastAsia="ru-RU"/>
        </w:rPr>
        <w:br/>
      </w:r>
      <w:r w:rsidRPr="006F51B0">
        <w:rPr>
          <w:rFonts w:ascii="Times New Roman" w:hAnsi="Times New Roman"/>
          <w:sz w:val="28"/>
          <w:szCs w:val="28"/>
          <w:lang w:eastAsia="ru-RU"/>
        </w:rPr>
        <w:t>на строительство в пределах зон охраны объектов культурного наследия.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Указанное обстоятельство послужило основанием для обращения предпринимателей-застройщиков в суд с соответствующими заявлениями.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 результатам рассмотрения ряда подобных дел Арбитражным судом Санкт-Петербурга и Ленинградской области изданы решения, которыми отказы Службы ГАСН в выдаче разрешения на строительство признаны незаконными, при этом суд обязал Службу ГАСН устранить допущенные нарушения и в течение 7 рабочих дней с момента вступления решений суда </w:t>
      </w:r>
      <w:r w:rsidR="006E3046">
        <w:rPr>
          <w:rFonts w:ascii="Times New Roman" w:hAnsi="Times New Roman"/>
          <w:sz w:val="28"/>
          <w:szCs w:val="28"/>
          <w:lang w:eastAsia="ru-RU"/>
        </w:rPr>
        <w:br/>
      </w:r>
      <w:r w:rsidRPr="006F51B0">
        <w:rPr>
          <w:rFonts w:ascii="Times New Roman" w:hAnsi="Times New Roman"/>
          <w:sz w:val="28"/>
          <w:szCs w:val="28"/>
          <w:lang w:eastAsia="ru-RU"/>
        </w:rPr>
        <w:t>в законную силу выдать разрешения на строительство.</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декабре 2017 </w:t>
      </w:r>
      <w:r>
        <w:rPr>
          <w:rFonts w:ascii="Times New Roman" w:hAnsi="Times New Roman"/>
          <w:sz w:val="28"/>
          <w:szCs w:val="28"/>
          <w:lang w:eastAsia="ru-RU"/>
        </w:rPr>
        <w:t xml:space="preserve">года </w:t>
      </w:r>
      <w:r w:rsidRPr="006F51B0">
        <w:rPr>
          <w:rFonts w:ascii="Times New Roman" w:hAnsi="Times New Roman"/>
          <w:sz w:val="28"/>
          <w:szCs w:val="28"/>
          <w:lang w:eastAsia="ru-RU"/>
        </w:rPr>
        <w:t xml:space="preserve">Арбитражный суд Северо-Западного округа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по одному из аналогичных судебных дел подтвердил правомерность выводов суда первой инстанции. Однако, в связи с несогласием с принятыми решениями Службой ГАСН последовательно обжалуются судебные решения, вынесенные в пользу предпринимателей.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Принимая во внимание вышеизложенные обстоятельства, с целью предотвращения установления необоснованных административных барьеров в сфере строительства, а также во избежание дополнительных временных и материальных издержек предпринимателей, Уполномоченным инициировано вынесение рассмотрения сложившейся ситуации на заседание рабочей группы «Улучшение предпринимательского климата в сфере строительства» Штаба по улучшению условий ведения бизнеса в Санкт-Петербурге. </w:t>
      </w:r>
    </w:p>
    <w:p w:rsidR="00F81D85" w:rsidRPr="006F51B0"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На момент подготовки доклада данный вопрос принят к рассмотрению рабочей группой, проводятся необходимые консультации.</w:t>
      </w:r>
    </w:p>
    <w:p w:rsidR="00F81D85" w:rsidRPr="00F81D85" w:rsidRDefault="00F81D85" w:rsidP="00F81D85">
      <w:pPr>
        <w:spacing w:before="240"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B943AF"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В истекшем году предприниматели Санкт-Петербурга обратили внимание Уполномоченного на </w:t>
      </w:r>
      <w:r w:rsidRPr="00B943AF">
        <w:rPr>
          <w:rFonts w:ascii="Times New Roman" w:hAnsi="Times New Roman"/>
          <w:b/>
          <w:sz w:val="28"/>
          <w:szCs w:val="28"/>
          <w:lang w:eastAsia="ru-RU"/>
        </w:rPr>
        <w:t>проблемы, возникающие при реализации инвестиционных проектов в границах объектов всемирного культурного наследия.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Положения ратифицированной Российской Федерацией Конвенции </w:t>
      </w:r>
      <w:r w:rsidR="006E3046">
        <w:rPr>
          <w:rFonts w:ascii="Times New Roman" w:hAnsi="Times New Roman"/>
          <w:sz w:val="28"/>
          <w:szCs w:val="28"/>
          <w:lang w:eastAsia="ru-RU"/>
        </w:rPr>
        <w:br/>
      </w:r>
      <w:r w:rsidRPr="006F51B0">
        <w:rPr>
          <w:rFonts w:ascii="Times New Roman" w:hAnsi="Times New Roman"/>
          <w:sz w:val="28"/>
          <w:szCs w:val="28"/>
          <w:lang w:eastAsia="ru-RU"/>
        </w:rPr>
        <w:t>об охране всемирного культурного и природного наследия 1972 года предусматривают обязательное согласование нового строительства в границах</w:t>
      </w:r>
      <w:r>
        <w:rPr>
          <w:rFonts w:ascii="Times New Roman" w:hAnsi="Times New Roman"/>
          <w:sz w:val="28"/>
          <w:szCs w:val="28"/>
          <w:lang w:eastAsia="ru-RU"/>
        </w:rPr>
        <w:t xml:space="preserve"> </w:t>
      </w:r>
      <w:r w:rsidRPr="006F51B0">
        <w:rPr>
          <w:rFonts w:ascii="Times New Roman" w:hAnsi="Times New Roman"/>
          <w:sz w:val="28"/>
          <w:szCs w:val="28"/>
          <w:lang w:eastAsia="ru-RU"/>
        </w:rPr>
        <w:t xml:space="preserve">и буферных зонах объектов всемирного культурного наследия с ЮНЕСКО (специализированное учреждение Организации Объединенных Наций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по вопросам образования, науки и культуры). </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Следует отметить, что в Санкт-Петербурге такое согласование необходимо для нового строительства на территории около 36 тыс. га, в связи</w:t>
      </w:r>
      <w:r>
        <w:rPr>
          <w:rFonts w:ascii="Times New Roman" w:hAnsi="Times New Roman"/>
          <w:sz w:val="28"/>
          <w:szCs w:val="28"/>
          <w:lang w:eastAsia="ru-RU"/>
        </w:rPr>
        <w:t xml:space="preserve"> </w:t>
      </w:r>
      <w:r w:rsidRPr="006F51B0">
        <w:rPr>
          <w:rFonts w:ascii="Times New Roman" w:hAnsi="Times New Roman"/>
          <w:sz w:val="28"/>
          <w:szCs w:val="28"/>
          <w:lang w:eastAsia="ru-RU"/>
        </w:rPr>
        <w:t>с тем, что под границами буферной зоны понимаются границы зон охраны объектов культурного наследия.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На текущий момент исполнение данных обязательств невозможно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по ряду причин, среди которых отсутствие соответствующей нормы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Федеральном законе от 25 июня 2002 года № 73-ФЗ «Об объектах культурного наследия (памятниках истории и культуры) народов Российской Федерации», методики проведения оценки воздействия нового строительства на объект всемирного культурного наследия, утвержденной схемы согласования нового строительства и перечня характеристик объектов обязательных к согласованию, а также  уполномоченных органов </w:t>
      </w:r>
      <w:r w:rsidR="006E3046">
        <w:rPr>
          <w:rFonts w:ascii="Times New Roman" w:hAnsi="Times New Roman"/>
          <w:sz w:val="28"/>
          <w:szCs w:val="28"/>
          <w:lang w:eastAsia="ru-RU"/>
        </w:rPr>
        <w:br/>
      </w:r>
      <w:r w:rsidRPr="006F51B0">
        <w:rPr>
          <w:rFonts w:ascii="Times New Roman" w:hAnsi="Times New Roman"/>
          <w:sz w:val="28"/>
          <w:szCs w:val="28"/>
          <w:lang w:eastAsia="ru-RU"/>
        </w:rPr>
        <w:t>по проведению оценки.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По мнению Уполномоченного, указанные обстоятельства, в том числе отсутствие согласованного порядка проведения оценки воздействия нового строительства на объект всемирного культурного наследия, включающего критерии объектов, подлежащих оценке (например, определение понятия «крупномасштабное строительство») для Санкт-Петербурга может повлечь дополнительные негативные последствия, в том числе:</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«заморозку» нового строительства не только в рамках исторического центра, но и на большей части территорий города (буферные зоны);</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приостановку реализации текущих проектов на неопределенный срок;</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формирование общей позиции застройщиков о бесперспективности работы в историческом центре и в городе в целом;</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инициирование общественными организациями/другими заинтересованными лицами дополнительных судебных разбирательств (даже в отсутствие оснований для формирования отрицательного мнения по проекту нового строительства).</w:t>
      </w:r>
    </w:p>
    <w:p w:rsidR="00F81D85" w:rsidRPr="006F51B0" w:rsidRDefault="00F81D85" w:rsidP="00F81D85">
      <w:pPr>
        <w:spacing w:after="24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целях защиты прав и законных интересов субъектов предпринимательской деятельности данная проблема была вынесена Уполномоченным на обсуждение в рамках Публичных слушаний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по проблемам, препятствующим развитию предпринимательства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Санкт-Петербурге, состоявшихся 14 декабря 2017 года. По итогам мероприятия в его резолюцию была включена рекомендация Уполномоченному при Президенте Российской Федерации по защите прав предпринимателей обратиться в Министерство строительства и жилищно-коммунального хозяйства Российской Федерации с предложением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о разработке с участием представителей девелоперского сообщества </w:t>
      </w:r>
      <w:r w:rsidR="006E3046">
        <w:rPr>
          <w:rFonts w:ascii="Times New Roman" w:hAnsi="Times New Roman"/>
          <w:sz w:val="28"/>
          <w:szCs w:val="28"/>
          <w:lang w:eastAsia="ru-RU"/>
        </w:rPr>
        <w:br/>
      </w:r>
      <w:r w:rsidRPr="006F51B0">
        <w:rPr>
          <w:rFonts w:ascii="Times New Roman" w:hAnsi="Times New Roman"/>
          <w:sz w:val="28"/>
          <w:szCs w:val="28"/>
          <w:lang w:eastAsia="ru-RU"/>
        </w:rPr>
        <w:t>и утверждении нормативной правовой базы, регулирующей порядок согласования с ЮНЕСКО размещения вновь создаваемых объектов капитального строительства в соответствии с Конвенцией об охране Всемирного культурного и природного наследия 1972 года.</w:t>
      </w: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r w:rsidRPr="006F51B0">
        <w:rPr>
          <w:rFonts w:ascii="Times New Roman" w:hAnsi="Times New Roman"/>
          <w:b/>
          <w:sz w:val="28"/>
          <w:szCs w:val="28"/>
          <w:u w:val="single"/>
          <w:lang w:eastAsia="ru-RU"/>
        </w:rPr>
        <w:t>Проблемы в сфере государственного оборонного заказа</w:t>
      </w:r>
    </w:p>
    <w:p w:rsidR="00F81D85" w:rsidRPr="006F51B0" w:rsidRDefault="00F81D85" w:rsidP="00F81D85">
      <w:pPr>
        <w:spacing w:after="0" w:line="240" w:lineRule="auto"/>
        <w:ind w:firstLine="709"/>
        <w:jc w:val="both"/>
        <w:rPr>
          <w:rFonts w:ascii="Times New Roman" w:hAnsi="Times New Roman"/>
          <w:b/>
          <w:sz w:val="28"/>
          <w:szCs w:val="28"/>
          <w:u w:val="single"/>
          <w:lang w:eastAsia="ru-RU"/>
        </w:rPr>
      </w:pP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 учетом значительного объема ежегодных поступлений в бюджет Санкт-Петербурга от судостроительной отрасли, а также ее существенного вклада в обеспечение занятости населения, разрешению проблем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рассмотрению обращений предпринимателей в указанной сфере экономики Уполномоченным уделяется особое внимание. </w:t>
      </w:r>
    </w:p>
    <w:p w:rsidR="00F81D85" w:rsidRPr="00B943AF" w:rsidRDefault="00F81D85" w:rsidP="00F81D85">
      <w:pPr>
        <w:spacing w:after="0" w:line="240" w:lineRule="auto"/>
        <w:ind w:firstLine="709"/>
        <w:jc w:val="both"/>
        <w:rPr>
          <w:rFonts w:ascii="Times New Roman" w:hAnsi="Times New Roman"/>
          <w:b/>
          <w:sz w:val="28"/>
          <w:szCs w:val="28"/>
          <w:lang w:eastAsia="ru-RU"/>
        </w:rPr>
      </w:pPr>
      <w:r w:rsidRPr="006F51B0">
        <w:rPr>
          <w:rFonts w:ascii="Times New Roman" w:hAnsi="Times New Roman"/>
          <w:sz w:val="28"/>
          <w:szCs w:val="28"/>
          <w:lang w:eastAsia="ru-RU"/>
        </w:rPr>
        <w:t xml:space="preserve">В 2017 году предприниматели, осуществляющие свою деятельность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области судоремонта и технического обслуживания судов и отдельных судовых установок для нужд Министерства обороны Российской Федерации, обозначили проблему взаимоотношений с ПАО «Сбербанк России», а именно </w:t>
      </w:r>
      <w:r w:rsidRPr="00B943AF">
        <w:rPr>
          <w:rFonts w:ascii="Times New Roman" w:hAnsi="Times New Roman"/>
          <w:b/>
          <w:sz w:val="28"/>
          <w:szCs w:val="28"/>
          <w:lang w:eastAsia="ru-RU"/>
        </w:rPr>
        <w:t>отказов банка в заключении договора банковского сопровождения государственного оборонного заказа и открытии отдельного счета.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Кредитная организация свою позицию аргументировала нормами положений пункта 12 статьи 76 Налогового кодекса Российской Федерации (далее - НК РФ), в соответствии с которыми при наличии решения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о приостановлении операций по счетам налогоплательщика-организации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переводов его электронных денежных средств в банке, кредитные организации не вправе открывать этой организации счета, вклады, депозиты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предоставлять ей право использовать новые корпоративные электронные средства платежа для переводов электронных денежных средств, </w:t>
      </w:r>
      <w:r w:rsidR="006E3046">
        <w:rPr>
          <w:rFonts w:ascii="Times New Roman" w:hAnsi="Times New Roman"/>
          <w:sz w:val="28"/>
          <w:szCs w:val="28"/>
          <w:lang w:eastAsia="ru-RU"/>
        </w:rPr>
        <w:br/>
      </w:r>
      <w:r w:rsidRPr="006F51B0">
        <w:rPr>
          <w:rFonts w:ascii="Times New Roman" w:hAnsi="Times New Roman"/>
          <w:sz w:val="28"/>
          <w:szCs w:val="28"/>
          <w:lang w:eastAsia="ru-RU"/>
        </w:rPr>
        <w:t>за исключением специальных избирательных счетов, специальных счетов фондов референдума.</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ходе инициированного Уполномоченным рабочего совещания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с руководством Северо-Западного банка ПАО «Сбербанк России», состоявшегося 21 ноября 2017 года, представители банка пояснили,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что позиция организации основывается, в том числе, и на рекомендациях Министерства финансов Российской Федерации, изложенных в Письме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от 15 января 2016 года № 03-02-07/2/778, согласно которому отдельный счет, предусмотренный Федеральным законом от 29 декабря 2012 года № 275 </w:t>
      </w:r>
      <w:r w:rsidR="006E3046">
        <w:rPr>
          <w:rFonts w:ascii="Times New Roman" w:hAnsi="Times New Roman"/>
          <w:sz w:val="28"/>
          <w:szCs w:val="28"/>
          <w:lang w:eastAsia="ru-RU"/>
        </w:rPr>
        <w:br/>
      </w:r>
      <w:r w:rsidRPr="006F51B0">
        <w:rPr>
          <w:rFonts w:ascii="Times New Roman" w:hAnsi="Times New Roman"/>
          <w:sz w:val="28"/>
          <w:szCs w:val="28"/>
          <w:lang w:eastAsia="ru-RU"/>
        </w:rPr>
        <w:t>«О государственном оборонном заказе» (далее – Федеральный закон № 275), обладает признаками счета, определенного пунктом 2 статьи 11 НК РФ, в связи с чем, пункт 12 статьи 76 НК РФ применяется при наличии соответствующего решения о приостановлении операций по счетам налогоплательщика-организации.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По мнению Уполномоченного, указанная позиция не основана на законе, поскольку НК РФ не содержит норм, регулирующих режим отдельного счета, предусмотренного Федеральным законом № 275. Открытый в соответствии </w:t>
      </w:r>
      <w:r w:rsidR="006E3046">
        <w:rPr>
          <w:rFonts w:ascii="Times New Roman" w:hAnsi="Times New Roman"/>
          <w:sz w:val="28"/>
          <w:szCs w:val="28"/>
          <w:lang w:eastAsia="ru-RU"/>
        </w:rPr>
        <w:br/>
      </w:r>
      <w:r w:rsidRPr="006F51B0">
        <w:rPr>
          <w:rFonts w:ascii="Times New Roman" w:hAnsi="Times New Roman"/>
          <w:sz w:val="28"/>
          <w:szCs w:val="28"/>
          <w:lang w:eastAsia="ru-RU"/>
        </w:rPr>
        <w:t>с требованиями закона отдельный счет является специализированным, предусмотренным для расчетов в рамках заключенного государственного контракта с соблюдением режима его использования.</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 связи с этим представляется необходимым отметить, что действующее законодательство возлагает на банки обязанность по своевременному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беспрепятственному открытию отдельных счетов исполнителям государственного оборонного заказа. Вместе с тем, целью открытия отдельного счета является получение вознаграждения по государственному контракту. Запрет на открытие отдельного счета создает препятствия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для исполнителя государственного контракта получить по нему вознаграждение и, соответственно, произвести расчеты с кредиторами </w:t>
      </w:r>
      <w:r w:rsidR="006E3046">
        <w:rPr>
          <w:rFonts w:ascii="Times New Roman" w:hAnsi="Times New Roman"/>
          <w:sz w:val="28"/>
          <w:szCs w:val="28"/>
          <w:lang w:eastAsia="ru-RU"/>
        </w:rPr>
        <w:br/>
      </w:r>
      <w:r w:rsidRPr="006F51B0">
        <w:rPr>
          <w:rFonts w:ascii="Times New Roman" w:hAnsi="Times New Roman"/>
          <w:sz w:val="28"/>
          <w:szCs w:val="28"/>
          <w:lang w:eastAsia="ru-RU"/>
        </w:rPr>
        <w:t>и налоговыми органами.</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При этом анализ существующей судебной практики по подобным спорам показывает, что отказ банка от заключения договора банковского сопровождения по изложенным основаниям противоречит требованиям действующего законодательства, при этом ссылка на письма Министерства финансов Российской Федерации не обоснована, поскольку согласно выводам, изложенным в Постановлении Президиума Высшего Арбитражного Суда Российской Федерации от 16 января 2007 года № 12547/06, они не отвечают критериям нормативного правового акта. Данная позиция в частности содержится в Постановлении Арбитражного суда Центрального округа по делу №А09-15617/2016.</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С учетом изложенного, принимая во внимание значимость разрешения этой проблемы для предпринимателей, осуществляющих свою деятельность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сфере выполнения государственного оборонного заказа, региональным бизнес-омбудсменом направлено письмо Уполномоченному при Президенте Российской Федерации по защите прав предпринимателей с просьбой обратиться в Министерство финансов Российской Федерации и Центральный банк Российской Федерации с предложением о предоставлении необходимых разъяснений заинтересованным органам государственной власти и кредитным организациям относительно применения пункта 12 статьи 76 НК РФ </w:t>
      </w:r>
      <w:r w:rsidR="006E3046">
        <w:rPr>
          <w:rFonts w:ascii="Times New Roman" w:hAnsi="Times New Roman"/>
          <w:sz w:val="28"/>
          <w:szCs w:val="28"/>
          <w:lang w:eastAsia="ru-RU"/>
        </w:rPr>
        <w:br/>
      </w:r>
      <w:r w:rsidRPr="006F51B0">
        <w:rPr>
          <w:rFonts w:ascii="Times New Roman" w:hAnsi="Times New Roman"/>
          <w:sz w:val="28"/>
          <w:szCs w:val="28"/>
          <w:lang w:eastAsia="ru-RU"/>
        </w:rPr>
        <w:t>к отдельному счету, предусмотренному Федеральным законом № 275, с учетом норм действующего законодательства и актуальной правоприменительной практики.</w:t>
      </w:r>
    </w:p>
    <w:p w:rsidR="00F81D85" w:rsidRPr="00F81D85" w:rsidRDefault="00F81D85" w:rsidP="00F81D85">
      <w:pPr>
        <w:spacing w:before="240" w:after="240" w:line="240" w:lineRule="auto"/>
        <w:jc w:val="center"/>
        <w:rPr>
          <w:rFonts w:ascii="Times New Roman" w:hAnsi="Times New Roman"/>
          <w:b/>
          <w:sz w:val="28"/>
          <w:szCs w:val="28"/>
          <w:lang w:eastAsia="ru-RU"/>
        </w:rPr>
      </w:pPr>
      <w:r w:rsidRPr="00F81D85">
        <w:rPr>
          <w:rFonts w:ascii="Times New Roman" w:hAnsi="Times New Roman"/>
          <w:b/>
          <w:sz w:val="28"/>
          <w:szCs w:val="28"/>
          <w:lang w:eastAsia="ru-RU"/>
        </w:rPr>
        <w:t>***</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Резюмируя вышеизложенное, следует отметить, что, благодаря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в значительной мере повышенному вниманию городских властей к вопросам государственной поддержки предпринимательства, Санкт-Петербургу </w:t>
      </w:r>
      <w:r w:rsidR="006E3046">
        <w:rPr>
          <w:rFonts w:ascii="Times New Roman" w:hAnsi="Times New Roman"/>
          <w:sz w:val="28"/>
          <w:szCs w:val="28"/>
          <w:lang w:eastAsia="ru-RU"/>
        </w:rPr>
        <w:br/>
      </w:r>
      <w:r w:rsidRPr="006F51B0">
        <w:rPr>
          <w:rFonts w:ascii="Times New Roman" w:hAnsi="Times New Roman"/>
          <w:sz w:val="28"/>
          <w:szCs w:val="28"/>
          <w:lang w:eastAsia="ru-RU"/>
        </w:rPr>
        <w:t>в достаточно непростых экономических условиях удалось сохранить устойчивость основных экономических показателей.</w:t>
      </w:r>
    </w:p>
    <w:p w:rsidR="00F81D85" w:rsidRPr="006F51B0" w:rsidRDefault="00F81D85" w:rsidP="00F81D85">
      <w:pPr>
        <w:spacing w:after="0" w:line="240" w:lineRule="auto"/>
        <w:ind w:firstLine="709"/>
        <w:jc w:val="both"/>
        <w:rPr>
          <w:rFonts w:ascii="Times New Roman" w:hAnsi="Times New Roman"/>
          <w:sz w:val="28"/>
          <w:szCs w:val="28"/>
          <w:lang w:eastAsia="ru-RU"/>
        </w:rPr>
      </w:pPr>
      <w:r w:rsidRPr="006F51B0">
        <w:rPr>
          <w:rFonts w:ascii="Times New Roman" w:hAnsi="Times New Roman"/>
          <w:sz w:val="28"/>
          <w:szCs w:val="28"/>
          <w:lang w:eastAsia="ru-RU"/>
        </w:rPr>
        <w:t xml:space="preserve">Вместе с тем, в целях недопущения стагнации, обеспечения повышения темпов экономического роста, повышения конкурентоспособности города как на внутреннем, так и на внешнем рынках, необходимо создавать новые </w:t>
      </w:r>
      <w:r w:rsidR="006E3046">
        <w:rPr>
          <w:rFonts w:ascii="Times New Roman" w:hAnsi="Times New Roman"/>
          <w:sz w:val="28"/>
          <w:szCs w:val="28"/>
          <w:lang w:eastAsia="ru-RU"/>
        </w:rPr>
        <w:br/>
      </w:r>
      <w:r w:rsidRPr="006F51B0">
        <w:rPr>
          <w:rFonts w:ascii="Times New Roman" w:hAnsi="Times New Roman"/>
          <w:sz w:val="28"/>
          <w:szCs w:val="28"/>
          <w:lang w:eastAsia="ru-RU"/>
        </w:rPr>
        <w:t xml:space="preserve">и развивать имеющиеся </w:t>
      </w:r>
      <w:r>
        <w:rPr>
          <w:rFonts w:ascii="Times New Roman" w:hAnsi="Times New Roman"/>
          <w:sz w:val="28"/>
          <w:szCs w:val="28"/>
          <w:lang w:eastAsia="ru-RU"/>
        </w:rPr>
        <w:t xml:space="preserve">формы </w:t>
      </w:r>
      <w:r w:rsidRPr="006F51B0">
        <w:rPr>
          <w:rFonts w:ascii="Times New Roman" w:hAnsi="Times New Roman"/>
          <w:sz w:val="28"/>
          <w:szCs w:val="28"/>
          <w:lang w:eastAsia="ru-RU"/>
        </w:rPr>
        <w:t>оказания поддержки предпринимателям, снижать излишнюю административную и финансовую нагрузку на бизнес.</w:t>
      </w:r>
    </w:p>
    <w:p w:rsidR="00F81D85" w:rsidRPr="00CC51B6" w:rsidRDefault="00F81D85" w:rsidP="00F81D85">
      <w:pPr>
        <w:spacing w:after="0" w:line="240" w:lineRule="auto"/>
        <w:ind w:firstLine="709"/>
        <w:jc w:val="both"/>
        <w:rPr>
          <w:rFonts w:ascii="Times New Roman" w:hAnsi="Times New Roman"/>
          <w:b/>
          <w:sz w:val="28"/>
          <w:szCs w:val="28"/>
          <w:u w:val="single"/>
          <w:lang w:eastAsia="ru-RU"/>
        </w:rPr>
      </w:pPr>
      <w:r w:rsidRPr="006F51B0">
        <w:rPr>
          <w:rFonts w:ascii="Times New Roman" w:hAnsi="Times New Roman"/>
          <w:sz w:val="28"/>
          <w:szCs w:val="28"/>
          <w:lang w:eastAsia="ru-RU"/>
        </w:rPr>
        <w:t xml:space="preserve">Исходя из этого Уполномоченный выражает надежду на то, </w:t>
      </w:r>
      <w:r w:rsidR="006E3046">
        <w:rPr>
          <w:rFonts w:ascii="Times New Roman" w:hAnsi="Times New Roman"/>
          <w:sz w:val="28"/>
          <w:szCs w:val="28"/>
          <w:lang w:eastAsia="ru-RU"/>
        </w:rPr>
        <w:br/>
      </w:r>
      <w:r w:rsidRPr="006F51B0">
        <w:rPr>
          <w:rFonts w:ascii="Times New Roman" w:hAnsi="Times New Roman"/>
          <w:sz w:val="28"/>
          <w:szCs w:val="28"/>
          <w:lang w:eastAsia="ru-RU"/>
        </w:rPr>
        <w:t>что изложенный в настоящем Докладе анализ системных проблем и предлагаемые пути их преодоления, найдут сво</w:t>
      </w:r>
      <w:r w:rsidR="00564377">
        <w:rPr>
          <w:rFonts w:ascii="Times New Roman" w:hAnsi="Times New Roman"/>
          <w:sz w:val="28"/>
          <w:szCs w:val="28"/>
          <w:lang w:eastAsia="ru-RU"/>
        </w:rPr>
        <w:t>е</w:t>
      </w:r>
      <w:r w:rsidRPr="006F51B0">
        <w:rPr>
          <w:rFonts w:ascii="Times New Roman" w:hAnsi="Times New Roman"/>
          <w:sz w:val="28"/>
          <w:szCs w:val="28"/>
          <w:lang w:eastAsia="ru-RU"/>
        </w:rPr>
        <w:t xml:space="preserve"> применение при выработке управленческих решений, направленных на улучшение условий ведения предпринимательской деятельности в нашем городе.</w:t>
      </w:r>
      <w:r w:rsidRPr="006F51B0">
        <w:rPr>
          <w:rFonts w:ascii="Times New Roman" w:hAnsi="Times New Roman"/>
          <w:b/>
          <w:sz w:val="28"/>
          <w:szCs w:val="28"/>
          <w:u w:val="single"/>
          <w:lang w:eastAsia="ru-RU"/>
        </w:rPr>
        <w:t xml:space="preserve">   </w:t>
      </w:r>
    </w:p>
    <w:p w:rsidR="00751378" w:rsidRDefault="00751378" w:rsidP="000D7918">
      <w:pPr>
        <w:spacing w:after="0" w:line="240" w:lineRule="auto"/>
        <w:ind w:firstLine="709"/>
        <w:jc w:val="both"/>
        <w:rPr>
          <w:rFonts w:ascii="Times New Roman" w:hAnsi="Times New Roman" w:cs="Times New Roman"/>
          <w:sz w:val="28"/>
          <w:szCs w:val="24"/>
        </w:rPr>
      </w:pPr>
    </w:p>
    <w:p w:rsidR="00751378" w:rsidRDefault="00751378" w:rsidP="000D7918">
      <w:pPr>
        <w:spacing w:after="0" w:line="240" w:lineRule="auto"/>
        <w:ind w:firstLine="709"/>
        <w:jc w:val="both"/>
        <w:rPr>
          <w:rFonts w:ascii="Times New Roman" w:hAnsi="Times New Roman" w:cs="Times New Roman"/>
          <w:sz w:val="28"/>
          <w:szCs w:val="24"/>
        </w:rPr>
      </w:pPr>
    </w:p>
    <w:p w:rsidR="00751378" w:rsidRDefault="00751378" w:rsidP="000D7918">
      <w:pPr>
        <w:spacing w:after="0" w:line="240" w:lineRule="auto"/>
        <w:ind w:firstLine="709"/>
        <w:jc w:val="both"/>
        <w:rPr>
          <w:rFonts w:ascii="Times New Roman" w:hAnsi="Times New Roman" w:cs="Times New Roman"/>
          <w:sz w:val="28"/>
          <w:szCs w:val="24"/>
        </w:rPr>
        <w:sectPr w:rsidR="00751378" w:rsidSect="00E62590">
          <w:pgSz w:w="11906" w:h="16838"/>
          <w:pgMar w:top="709" w:right="850" w:bottom="1134" w:left="1701" w:header="708" w:footer="708" w:gutter="0"/>
          <w:cols w:space="708"/>
          <w:docGrid w:linePitch="360"/>
        </w:sectPr>
      </w:pPr>
    </w:p>
    <w:p w:rsidR="00EE0A95" w:rsidRPr="006754D3" w:rsidRDefault="00EE0A95" w:rsidP="006754D3">
      <w:pPr>
        <w:pStyle w:val="1"/>
        <w:spacing w:before="0" w:line="240" w:lineRule="auto"/>
        <w:jc w:val="center"/>
        <w:rPr>
          <w:rFonts w:ascii="Times New Roman" w:eastAsia="Times New Roman" w:hAnsi="Times New Roman" w:cs="Times New Roman"/>
          <w:b/>
          <w:color w:val="auto"/>
          <w:szCs w:val="28"/>
          <w:lang w:eastAsia="ru-RU"/>
        </w:rPr>
      </w:pPr>
      <w:bookmarkStart w:id="62" w:name="_Toc509932154"/>
      <w:bookmarkStart w:id="63" w:name="_Toc447009945"/>
      <w:r w:rsidRPr="006754D3">
        <w:rPr>
          <w:rFonts w:ascii="Times New Roman" w:eastAsia="Times New Roman" w:hAnsi="Times New Roman" w:cs="Times New Roman"/>
          <w:b/>
          <w:color w:val="auto"/>
          <w:szCs w:val="28"/>
          <w:lang w:eastAsia="ru-RU"/>
        </w:rPr>
        <w:t>2. ОСНОВНЫЕ НАПРАВЛЕНИЯ ДЕЯТЕЛЬНОСТИ УПОЛНОМОЧЕННОГО ПО ЗАЩИТЕ ПРАВ ПРЕДПРИНИМАТЕЛЕЙ В САНКТ-ПЕТЕРБУРГЕ</w:t>
      </w:r>
      <w:bookmarkEnd w:id="62"/>
    </w:p>
    <w:p w:rsidR="00EE0A95" w:rsidRDefault="00EE0A95" w:rsidP="00EE0A95">
      <w:pPr>
        <w:pStyle w:val="2"/>
        <w:spacing w:before="0" w:line="240" w:lineRule="auto"/>
        <w:jc w:val="center"/>
        <w:rPr>
          <w:rFonts w:ascii="Times New Roman" w:eastAsia="Times New Roman" w:hAnsi="Times New Roman" w:cs="Times New Roman"/>
          <w:color w:val="auto"/>
          <w:sz w:val="28"/>
          <w:szCs w:val="28"/>
          <w:lang w:eastAsia="ru-RU"/>
        </w:rPr>
      </w:pPr>
    </w:p>
    <w:p w:rsidR="00EE0A95" w:rsidRPr="0077213B" w:rsidRDefault="00EE0A95" w:rsidP="00EE0A95">
      <w:pPr>
        <w:pStyle w:val="2"/>
        <w:spacing w:before="0" w:line="240" w:lineRule="auto"/>
        <w:jc w:val="center"/>
        <w:rPr>
          <w:rFonts w:ascii="Times New Roman" w:eastAsia="Times New Roman" w:hAnsi="Times New Roman" w:cs="Times New Roman"/>
          <w:b w:val="0"/>
          <w:color w:val="auto"/>
          <w:sz w:val="28"/>
          <w:szCs w:val="28"/>
          <w:lang w:eastAsia="ru-RU"/>
        </w:rPr>
      </w:pPr>
      <w:bookmarkStart w:id="64" w:name="_Toc509932155"/>
      <w:r w:rsidRPr="0077213B">
        <w:rPr>
          <w:rFonts w:ascii="Times New Roman" w:eastAsia="Times New Roman" w:hAnsi="Times New Roman" w:cs="Times New Roman"/>
          <w:color w:val="auto"/>
          <w:sz w:val="28"/>
          <w:szCs w:val="28"/>
          <w:lang w:eastAsia="ru-RU"/>
        </w:rPr>
        <w:t>2.1. Защита прав и законных интересов предпринимателей</w:t>
      </w:r>
      <w:bookmarkEnd w:id="63"/>
      <w:bookmarkEnd w:id="64"/>
    </w:p>
    <w:p w:rsidR="00EE0A95" w:rsidRDefault="00EE0A95" w:rsidP="00EE0A95">
      <w:pPr>
        <w:pStyle w:val="2"/>
        <w:spacing w:before="0" w:line="240" w:lineRule="auto"/>
        <w:jc w:val="center"/>
        <w:rPr>
          <w:rFonts w:ascii="Times New Roman" w:eastAsia="Times New Roman" w:hAnsi="Times New Roman" w:cs="Times New Roman"/>
          <w:color w:val="auto"/>
          <w:sz w:val="28"/>
          <w:szCs w:val="28"/>
          <w:lang w:eastAsia="ru-RU"/>
        </w:rPr>
      </w:pPr>
      <w:bookmarkStart w:id="65" w:name="_Toc447009946"/>
      <w:bookmarkStart w:id="66" w:name="_Toc509932156"/>
      <w:r w:rsidRPr="0077213B">
        <w:rPr>
          <w:rFonts w:ascii="Times New Roman" w:eastAsia="Times New Roman" w:hAnsi="Times New Roman" w:cs="Times New Roman"/>
          <w:color w:val="auto"/>
          <w:sz w:val="28"/>
          <w:szCs w:val="28"/>
          <w:lang w:eastAsia="ru-RU"/>
        </w:rPr>
        <w:t>в Санкт-Петербурге</w:t>
      </w:r>
      <w:bookmarkEnd w:id="65"/>
      <w:bookmarkEnd w:id="66"/>
    </w:p>
    <w:p w:rsidR="00EE0A95" w:rsidRDefault="00EE0A95" w:rsidP="00EE0A95">
      <w:pPr>
        <w:spacing w:after="0" w:line="240" w:lineRule="auto"/>
        <w:jc w:val="both"/>
        <w:rPr>
          <w:rFonts w:ascii="Times New Roman" w:eastAsia="Times New Roman" w:hAnsi="Times New Roman" w:cs="Times New Roman"/>
          <w:b/>
          <w:color w:val="000000"/>
          <w:sz w:val="26"/>
          <w:szCs w:val="26"/>
          <w:lang w:eastAsia="ru-RU"/>
        </w:rPr>
      </w:pPr>
    </w:p>
    <w:p w:rsidR="00EE0A95" w:rsidRDefault="00EE0A95" w:rsidP="00EE0A9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6"/>
          <w:szCs w:val="26"/>
          <w:lang w:eastAsia="ru-RU"/>
        </w:rPr>
        <w:tab/>
      </w:r>
      <w:r w:rsidRPr="00DD658D">
        <w:rPr>
          <w:rFonts w:ascii="Times New Roman" w:eastAsia="Times New Roman" w:hAnsi="Times New Roman" w:cs="Times New Roman"/>
          <w:color w:val="000000"/>
          <w:sz w:val="28"/>
          <w:szCs w:val="28"/>
          <w:lang w:eastAsia="ru-RU"/>
        </w:rPr>
        <w:t>Н</w:t>
      </w:r>
      <w:r w:rsidRPr="003D0E02">
        <w:rPr>
          <w:rFonts w:ascii="Times New Roman" w:eastAsia="Times New Roman" w:hAnsi="Times New Roman" w:cs="Times New Roman"/>
          <w:color w:val="000000"/>
          <w:sz w:val="28"/>
          <w:szCs w:val="28"/>
          <w:lang w:eastAsia="ru-RU"/>
        </w:rPr>
        <w:t>а протяжении всего периода функционирования института</w:t>
      </w:r>
      <w:r>
        <w:rPr>
          <w:rFonts w:ascii="Times New Roman" w:eastAsia="Times New Roman" w:hAnsi="Times New Roman" w:cs="Times New Roman"/>
          <w:color w:val="000000"/>
          <w:sz w:val="28"/>
          <w:szCs w:val="28"/>
          <w:lang w:eastAsia="ru-RU"/>
        </w:rPr>
        <w:t xml:space="preserve"> уполномоченных по защите прав предпринимателей в нашем городе </w:t>
      </w:r>
      <w:r w:rsidRPr="003D0E02">
        <w:rPr>
          <w:rFonts w:ascii="Times New Roman" w:eastAsia="Times New Roman" w:hAnsi="Times New Roman" w:cs="Times New Roman"/>
          <w:color w:val="000000"/>
          <w:sz w:val="28"/>
          <w:szCs w:val="28"/>
          <w:lang w:eastAsia="ru-RU"/>
        </w:rPr>
        <w:t xml:space="preserve">работа </w:t>
      </w:r>
      <w:r w:rsidR="006E3046">
        <w:rPr>
          <w:rFonts w:ascii="Times New Roman" w:eastAsia="Times New Roman" w:hAnsi="Times New Roman" w:cs="Times New Roman"/>
          <w:color w:val="000000"/>
          <w:sz w:val="28"/>
          <w:szCs w:val="28"/>
          <w:lang w:eastAsia="ru-RU"/>
        </w:rPr>
        <w:br/>
      </w:r>
      <w:r w:rsidRPr="003D0E02">
        <w:rPr>
          <w:rFonts w:ascii="Times New Roman" w:eastAsia="Times New Roman" w:hAnsi="Times New Roman" w:cs="Times New Roman"/>
          <w:color w:val="000000"/>
          <w:sz w:val="28"/>
          <w:szCs w:val="28"/>
          <w:lang w:eastAsia="ru-RU"/>
        </w:rPr>
        <w:t xml:space="preserve">с </w:t>
      </w:r>
      <w:r>
        <w:rPr>
          <w:rFonts w:ascii="Times New Roman" w:eastAsia="Times New Roman" w:hAnsi="Times New Roman" w:cs="Times New Roman"/>
          <w:color w:val="000000"/>
          <w:sz w:val="28"/>
          <w:szCs w:val="28"/>
          <w:lang w:eastAsia="ru-RU"/>
        </w:rPr>
        <w:t xml:space="preserve">жалобами и </w:t>
      </w:r>
      <w:r w:rsidRPr="003D0E02">
        <w:rPr>
          <w:rFonts w:ascii="Times New Roman" w:eastAsia="Times New Roman" w:hAnsi="Times New Roman" w:cs="Times New Roman"/>
          <w:color w:val="000000"/>
          <w:sz w:val="28"/>
          <w:szCs w:val="28"/>
          <w:lang w:eastAsia="ru-RU"/>
        </w:rPr>
        <w:t xml:space="preserve">обращениями </w:t>
      </w:r>
      <w:r>
        <w:rPr>
          <w:rFonts w:ascii="Times New Roman" w:eastAsia="Times New Roman" w:hAnsi="Times New Roman" w:cs="Times New Roman"/>
          <w:color w:val="000000"/>
          <w:sz w:val="28"/>
          <w:szCs w:val="28"/>
          <w:lang w:eastAsia="ru-RU"/>
        </w:rPr>
        <w:t>(далее – обращения) предпринимателей остается о</w:t>
      </w:r>
      <w:r w:rsidRPr="003D0E02">
        <w:rPr>
          <w:rFonts w:ascii="Times New Roman" w:eastAsia="Times New Roman" w:hAnsi="Times New Roman" w:cs="Times New Roman"/>
          <w:color w:val="000000"/>
          <w:sz w:val="28"/>
          <w:szCs w:val="28"/>
          <w:lang w:eastAsia="ru-RU"/>
        </w:rPr>
        <w:t>дним из основных направлений деятельности</w:t>
      </w:r>
      <w:r>
        <w:rPr>
          <w:rFonts w:ascii="Times New Roman" w:eastAsia="Times New Roman" w:hAnsi="Times New Roman" w:cs="Times New Roman"/>
          <w:color w:val="000000"/>
          <w:sz w:val="28"/>
          <w:szCs w:val="28"/>
          <w:lang w:eastAsia="ru-RU"/>
        </w:rPr>
        <w:t xml:space="preserve"> омбудсмена. </w:t>
      </w:r>
    </w:p>
    <w:p w:rsidR="00EE0A95" w:rsidRDefault="00EE0A95" w:rsidP="00EE0A95">
      <w:pPr>
        <w:spacing w:after="0" w:line="240" w:lineRule="auto"/>
        <w:ind w:firstLine="708"/>
        <w:jc w:val="both"/>
      </w:pPr>
      <w:r w:rsidRPr="00B01A2B">
        <w:rPr>
          <w:rFonts w:ascii="Times New Roman" w:eastAsia="Times New Roman" w:hAnsi="Times New Roman" w:cs="Times New Roman"/>
          <w:color w:val="000000"/>
          <w:sz w:val="28"/>
          <w:szCs w:val="28"/>
          <w:lang w:eastAsia="ru-RU"/>
        </w:rPr>
        <w:t>Реализация</w:t>
      </w:r>
      <w:r w:rsidRPr="003D0E02">
        <w:rPr>
          <w:rFonts w:ascii="Times New Roman" w:eastAsia="Times New Roman" w:hAnsi="Times New Roman" w:cs="Times New Roman"/>
          <w:color w:val="000000"/>
          <w:sz w:val="28"/>
          <w:szCs w:val="28"/>
          <w:lang w:eastAsia="ru-RU"/>
        </w:rPr>
        <w:t xml:space="preserve"> предпринимателями одного из </w:t>
      </w:r>
      <w:r w:rsidRPr="00765BBB">
        <w:rPr>
          <w:rFonts w:ascii="Times New Roman" w:eastAsia="Times New Roman" w:hAnsi="Times New Roman" w:cs="Times New Roman"/>
          <w:sz w:val="28"/>
          <w:szCs w:val="28"/>
          <w:lang w:eastAsia="ru-RU"/>
        </w:rPr>
        <w:t xml:space="preserve">базовых </w:t>
      </w:r>
      <w:r w:rsidRPr="003D0E02">
        <w:rPr>
          <w:rFonts w:ascii="Times New Roman" w:eastAsia="Times New Roman" w:hAnsi="Times New Roman" w:cs="Times New Roman"/>
          <w:color w:val="000000"/>
          <w:sz w:val="28"/>
          <w:szCs w:val="28"/>
          <w:lang w:eastAsia="ru-RU"/>
        </w:rPr>
        <w:t xml:space="preserve">конституционных правомочий </w:t>
      </w:r>
      <w:r>
        <w:rPr>
          <w:rFonts w:ascii="Times New Roman" w:eastAsia="Times New Roman" w:hAnsi="Times New Roman" w:cs="Times New Roman"/>
          <w:color w:val="000000"/>
          <w:sz w:val="28"/>
          <w:szCs w:val="28"/>
          <w:lang w:eastAsia="ru-RU"/>
        </w:rPr>
        <w:t xml:space="preserve">– </w:t>
      </w:r>
      <w:r w:rsidRPr="003D0E02">
        <w:rPr>
          <w:rFonts w:ascii="Times New Roman" w:eastAsia="Times New Roman" w:hAnsi="Times New Roman" w:cs="Times New Roman"/>
          <w:sz w:val="28"/>
          <w:szCs w:val="28"/>
          <w:lang w:eastAsia="ru-RU"/>
        </w:rPr>
        <w:t>право обращаться лично, а также направлять индивидуальные и коллективные обращения в государственные органы и органы местного самоуправления (ст</w:t>
      </w:r>
      <w:r>
        <w:rPr>
          <w:rFonts w:ascii="Times New Roman" w:eastAsia="Times New Roman" w:hAnsi="Times New Roman" w:cs="Times New Roman"/>
          <w:sz w:val="28"/>
          <w:szCs w:val="28"/>
          <w:lang w:eastAsia="ru-RU"/>
        </w:rPr>
        <w:t>атья</w:t>
      </w:r>
      <w:r w:rsidRPr="003D0E02">
        <w:rPr>
          <w:rFonts w:ascii="Times New Roman" w:eastAsia="Times New Roman" w:hAnsi="Times New Roman" w:cs="Times New Roman"/>
          <w:sz w:val="28"/>
          <w:szCs w:val="28"/>
          <w:lang w:eastAsia="ru-RU"/>
        </w:rPr>
        <w:t xml:space="preserve"> 33 Конституции Р</w:t>
      </w:r>
      <w:r>
        <w:rPr>
          <w:rFonts w:ascii="Times New Roman" w:eastAsia="Times New Roman" w:hAnsi="Times New Roman" w:cs="Times New Roman"/>
          <w:sz w:val="28"/>
          <w:szCs w:val="28"/>
          <w:lang w:eastAsia="ru-RU"/>
        </w:rPr>
        <w:t xml:space="preserve">оссийской </w:t>
      </w:r>
      <w:r w:rsidRPr="003D0E02">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3D0E02">
        <w:rPr>
          <w:rFonts w:ascii="Times New Roman" w:eastAsia="Times New Roman" w:hAnsi="Times New Roman" w:cs="Times New Roman"/>
          <w:color w:val="000000"/>
          <w:sz w:val="28"/>
          <w:szCs w:val="28"/>
          <w:lang w:eastAsia="ru-RU"/>
        </w:rPr>
        <w:t xml:space="preserve"> предопределила </w:t>
      </w:r>
      <w:r w:rsidRPr="00765BBB">
        <w:rPr>
          <w:rFonts w:ascii="Times New Roman" w:eastAsia="Times New Roman" w:hAnsi="Times New Roman" w:cs="Times New Roman"/>
          <w:sz w:val="28"/>
          <w:szCs w:val="28"/>
          <w:lang w:eastAsia="ru-RU"/>
        </w:rPr>
        <w:t xml:space="preserve">значимость этого направления деятельности </w:t>
      </w:r>
      <w:r w:rsidRPr="003D0E02">
        <w:rPr>
          <w:rFonts w:ascii="Times New Roman" w:eastAsia="Times New Roman" w:hAnsi="Times New Roman" w:cs="Times New Roman"/>
          <w:color w:val="000000"/>
          <w:sz w:val="28"/>
          <w:szCs w:val="28"/>
          <w:lang w:eastAsia="ru-RU"/>
        </w:rPr>
        <w:t xml:space="preserve">Уполномоченного, как и любого иного государственного органа, при </w:t>
      </w:r>
      <w:r>
        <w:rPr>
          <w:rFonts w:ascii="Times New Roman" w:eastAsia="Times New Roman" w:hAnsi="Times New Roman" w:cs="Times New Roman"/>
          <w:color w:val="000000"/>
          <w:sz w:val="28"/>
          <w:szCs w:val="28"/>
          <w:lang w:eastAsia="ru-RU"/>
        </w:rPr>
        <w:t>исполнении</w:t>
      </w:r>
      <w:r w:rsidRPr="00F358C5">
        <w:rPr>
          <w:rFonts w:ascii="Times New Roman" w:eastAsia="Times New Roman" w:hAnsi="Times New Roman" w:cs="Times New Roman"/>
          <w:color w:val="FF0000"/>
          <w:sz w:val="28"/>
          <w:szCs w:val="28"/>
          <w:lang w:eastAsia="ru-RU"/>
        </w:rPr>
        <w:t xml:space="preserve"> </w:t>
      </w:r>
      <w:r w:rsidRPr="003D0E02">
        <w:rPr>
          <w:rFonts w:ascii="Times New Roman" w:eastAsia="Times New Roman" w:hAnsi="Times New Roman" w:cs="Times New Roman"/>
          <w:color w:val="000000"/>
          <w:sz w:val="28"/>
          <w:szCs w:val="28"/>
          <w:lang w:eastAsia="ru-RU"/>
        </w:rPr>
        <w:t>возложенной на него законом задачи по защите прав предпринимателей.</w:t>
      </w:r>
      <w:r w:rsidRPr="00D3130A">
        <w:t xml:space="preserve"> </w:t>
      </w:r>
    </w:p>
    <w:p w:rsidR="00EE0A95" w:rsidRPr="003D0E02" w:rsidRDefault="00EE0A95" w:rsidP="00EE0A9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Необходимо отметить, что именно обращения субъектов предпринимательской деятельности выполняют</w:t>
      </w:r>
      <w:r w:rsidRPr="003D0E02">
        <w:rPr>
          <w:rFonts w:ascii="Times New Roman" w:eastAsia="Times New Roman" w:hAnsi="Times New Roman" w:cs="Times New Roman"/>
          <w:color w:val="000000"/>
          <w:sz w:val="28"/>
          <w:szCs w:val="28"/>
          <w:lang w:eastAsia="ru-RU"/>
        </w:rPr>
        <w:t xml:space="preserve"> роль главного индикатора оценк</w:t>
      </w:r>
      <w:r>
        <w:rPr>
          <w:rFonts w:ascii="Times New Roman" w:eastAsia="Times New Roman" w:hAnsi="Times New Roman" w:cs="Times New Roman"/>
          <w:color w:val="000000"/>
          <w:sz w:val="28"/>
          <w:szCs w:val="28"/>
          <w:lang w:eastAsia="ru-RU"/>
        </w:rPr>
        <w:t>и</w:t>
      </w:r>
      <w:r w:rsidRPr="003D0E02">
        <w:rPr>
          <w:rFonts w:ascii="Times New Roman" w:eastAsia="Times New Roman" w:hAnsi="Times New Roman" w:cs="Times New Roman"/>
          <w:color w:val="000000"/>
          <w:sz w:val="28"/>
          <w:szCs w:val="28"/>
          <w:lang w:eastAsia="ru-RU"/>
        </w:rPr>
        <w:t xml:space="preserve"> состояния соблюдения </w:t>
      </w:r>
      <w:r>
        <w:rPr>
          <w:rFonts w:ascii="Times New Roman" w:eastAsia="Times New Roman" w:hAnsi="Times New Roman" w:cs="Times New Roman"/>
          <w:color w:val="000000"/>
          <w:sz w:val="28"/>
          <w:szCs w:val="28"/>
          <w:lang w:eastAsia="ru-RU"/>
        </w:rPr>
        <w:t xml:space="preserve">их </w:t>
      </w:r>
      <w:r w:rsidRPr="003D0E02">
        <w:rPr>
          <w:rFonts w:ascii="Times New Roman" w:eastAsia="Times New Roman" w:hAnsi="Times New Roman" w:cs="Times New Roman"/>
          <w:color w:val="000000"/>
          <w:sz w:val="28"/>
          <w:szCs w:val="28"/>
          <w:lang w:eastAsia="ru-RU"/>
        </w:rPr>
        <w:t xml:space="preserve">прав и законных интересов, а также </w:t>
      </w:r>
      <w:r>
        <w:rPr>
          <w:rFonts w:ascii="Times New Roman" w:eastAsia="Times New Roman" w:hAnsi="Times New Roman" w:cs="Times New Roman"/>
          <w:color w:val="000000"/>
          <w:sz w:val="28"/>
          <w:szCs w:val="28"/>
          <w:lang w:eastAsia="ru-RU"/>
        </w:rPr>
        <w:t>делового и инвестиционного климата в Санкт-Петербурге</w:t>
      </w:r>
      <w:r w:rsidRPr="003D0E02">
        <w:rPr>
          <w:rFonts w:ascii="Times New Roman" w:eastAsia="Times New Roman" w:hAnsi="Times New Roman" w:cs="Times New Roman"/>
          <w:color w:val="000000"/>
          <w:sz w:val="28"/>
          <w:szCs w:val="28"/>
          <w:lang w:eastAsia="ru-RU"/>
        </w:rPr>
        <w:t xml:space="preserve">. </w:t>
      </w:r>
    </w:p>
    <w:p w:rsidR="00EE0A95" w:rsidRDefault="00EE0A95" w:rsidP="00EE0A95">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ab/>
      </w:r>
      <w:r w:rsidRPr="00765BBB">
        <w:rPr>
          <w:rFonts w:ascii="Times New Roman" w:eastAsia="Times New Roman" w:hAnsi="Times New Roman" w:cs="Times New Roman"/>
          <w:sz w:val="28"/>
          <w:szCs w:val="28"/>
          <w:lang w:eastAsia="ru-RU"/>
        </w:rPr>
        <w:t xml:space="preserve">Проводимый на регулярной основе </w:t>
      </w:r>
      <w:r>
        <w:rPr>
          <w:rFonts w:ascii="Times New Roman" w:eastAsia="Times New Roman" w:hAnsi="Times New Roman" w:cs="Times New Roman"/>
          <w:color w:val="000000"/>
          <w:sz w:val="28"/>
          <w:szCs w:val="28"/>
          <w:lang w:eastAsia="ru-RU"/>
        </w:rPr>
        <w:t>сравнительный анализ обращений позволяет в динамике выявлять как положительные, так и отрицательные тенденции в формировании предпринимательского климата и, как следствие,</w:t>
      </w:r>
      <w:r w:rsidRPr="00B325AA">
        <w:t xml:space="preserve"> </w:t>
      </w:r>
      <w:r w:rsidRPr="00B325AA">
        <w:rPr>
          <w:rFonts w:ascii="Times New Roman" w:eastAsia="Times New Roman" w:hAnsi="Times New Roman" w:cs="Times New Roman"/>
          <w:color w:val="000000"/>
          <w:sz w:val="28"/>
          <w:szCs w:val="28"/>
          <w:lang w:eastAsia="ru-RU"/>
        </w:rPr>
        <w:t xml:space="preserve">совершенствовать имеющиеся и вырабатывать новые механизмы </w:t>
      </w:r>
      <w:r w:rsidR="006E3046">
        <w:rPr>
          <w:rFonts w:ascii="Times New Roman" w:eastAsia="Times New Roman" w:hAnsi="Times New Roman" w:cs="Times New Roman"/>
          <w:color w:val="000000"/>
          <w:sz w:val="28"/>
          <w:szCs w:val="28"/>
          <w:lang w:eastAsia="ru-RU"/>
        </w:rPr>
        <w:br/>
      </w:r>
      <w:r w:rsidRPr="00B325AA">
        <w:rPr>
          <w:rFonts w:ascii="Times New Roman" w:eastAsia="Times New Roman" w:hAnsi="Times New Roman" w:cs="Times New Roman"/>
          <w:color w:val="000000"/>
          <w:sz w:val="28"/>
          <w:szCs w:val="28"/>
          <w:lang w:eastAsia="ru-RU"/>
        </w:rPr>
        <w:t xml:space="preserve">по его улучшению. </w:t>
      </w:r>
      <w:r>
        <w:rPr>
          <w:rFonts w:ascii="Times New Roman" w:eastAsia="Times New Roman" w:hAnsi="Times New Roman" w:cs="Times New Roman"/>
          <w:color w:val="000000"/>
          <w:sz w:val="28"/>
          <w:szCs w:val="28"/>
          <w:lang w:eastAsia="ru-RU"/>
        </w:rPr>
        <w:t>Одновре</w:t>
      </w:r>
      <w:r w:rsidRPr="0004677C">
        <w:rPr>
          <w:rFonts w:ascii="Times New Roman" w:eastAsia="Times New Roman" w:hAnsi="Times New Roman" w:cs="Times New Roman"/>
          <w:sz w:val="28"/>
          <w:szCs w:val="28"/>
          <w:lang w:eastAsia="ru-RU"/>
        </w:rPr>
        <w:t>менно</w:t>
      </w:r>
      <w:r>
        <w:rPr>
          <w:rFonts w:ascii="Times New Roman" w:eastAsia="Times New Roman" w:hAnsi="Times New Roman" w:cs="Times New Roman"/>
          <w:sz w:val="28"/>
          <w:szCs w:val="28"/>
          <w:lang w:eastAsia="ru-RU"/>
        </w:rPr>
        <w:t>,</w:t>
      </w:r>
      <w:r w:rsidRPr="0004677C">
        <w:rPr>
          <w:rFonts w:ascii="Times New Roman" w:eastAsia="Times New Roman" w:hAnsi="Times New Roman" w:cs="Times New Roman"/>
          <w:sz w:val="28"/>
          <w:szCs w:val="28"/>
          <w:lang w:eastAsia="ru-RU"/>
        </w:rPr>
        <w:t xml:space="preserve"> р</w:t>
      </w:r>
      <w:r w:rsidRPr="0004677C">
        <w:rPr>
          <w:rFonts w:ascii="Times New Roman" w:hAnsi="Times New Roman" w:cs="Times New Roman"/>
          <w:sz w:val="28"/>
          <w:szCs w:val="28"/>
        </w:rPr>
        <w:t xml:space="preserve">езультаты анализа поступающей информации и предложения </w:t>
      </w:r>
      <w:r>
        <w:rPr>
          <w:rFonts w:ascii="Times New Roman" w:hAnsi="Times New Roman" w:cs="Times New Roman"/>
          <w:sz w:val="28"/>
          <w:szCs w:val="28"/>
        </w:rPr>
        <w:t xml:space="preserve">в направлении преодоления административных барьеров служат основой для инициатив Уполномоченного, адресуемых региональным и </w:t>
      </w:r>
      <w:r w:rsidRPr="00BE3689">
        <w:rPr>
          <w:rFonts w:ascii="Times New Roman" w:hAnsi="Times New Roman" w:cs="Times New Roman"/>
          <w:sz w:val="28"/>
          <w:szCs w:val="28"/>
        </w:rPr>
        <w:t>федеральным</w:t>
      </w:r>
      <w:r w:rsidRPr="0055794B">
        <w:rPr>
          <w:rFonts w:ascii="Times New Roman" w:hAnsi="Times New Roman" w:cs="Times New Roman"/>
          <w:color w:val="FF0000"/>
          <w:sz w:val="28"/>
          <w:szCs w:val="28"/>
        </w:rPr>
        <w:t xml:space="preserve"> </w:t>
      </w:r>
      <w:r w:rsidRPr="00413264">
        <w:rPr>
          <w:rFonts w:ascii="Times New Roman" w:hAnsi="Times New Roman" w:cs="Times New Roman"/>
          <w:sz w:val="28"/>
          <w:szCs w:val="28"/>
        </w:rPr>
        <w:t>государственным</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органам, а также Уполномоченному при Президенте Российской Федерации по защите прав предпринимателей для их обобщения и включения в ежегодный доклад главе государства. </w:t>
      </w:r>
    </w:p>
    <w:p w:rsidR="00EE0A95" w:rsidRDefault="00EE0A95" w:rsidP="00EE0A95">
      <w:pPr>
        <w:widowControl w:val="0"/>
        <w:spacing w:after="0" w:line="240" w:lineRule="auto"/>
        <w:ind w:firstLine="709"/>
        <w:jc w:val="both"/>
        <w:rPr>
          <w:rFonts w:ascii="Times New Roman" w:hAnsi="Times New Roman" w:cs="Times New Roman"/>
          <w:sz w:val="28"/>
          <w:szCs w:val="28"/>
        </w:rPr>
      </w:pPr>
      <w:r w:rsidRPr="00D66D21">
        <w:rPr>
          <w:rFonts w:ascii="Times New Roman" w:hAnsi="Times New Roman" w:cs="Times New Roman"/>
          <w:sz w:val="28"/>
          <w:szCs w:val="28"/>
        </w:rPr>
        <w:t xml:space="preserve">В истекшем году </w:t>
      </w:r>
      <w:r>
        <w:rPr>
          <w:rFonts w:ascii="Times New Roman" w:hAnsi="Times New Roman" w:cs="Times New Roman"/>
          <w:sz w:val="28"/>
          <w:szCs w:val="28"/>
        </w:rPr>
        <w:t xml:space="preserve">Уполномоченным </w:t>
      </w:r>
      <w:r w:rsidRPr="00D66D21">
        <w:rPr>
          <w:rFonts w:ascii="Times New Roman" w:hAnsi="Times New Roman" w:cs="Times New Roman"/>
          <w:sz w:val="28"/>
          <w:szCs w:val="28"/>
        </w:rPr>
        <w:t xml:space="preserve">рассмотрено </w:t>
      </w:r>
      <w:r w:rsidRPr="004A229D">
        <w:rPr>
          <w:rFonts w:ascii="Times New Roman" w:hAnsi="Times New Roman" w:cs="Times New Roman"/>
          <w:b/>
          <w:sz w:val="28"/>
          <w:szCs w:val="28"/>
        </w:rPr>
        <w:t>928 обращений предпринимателей, в том числе 498 письменных (</w:t>
      </w:r>
      <w:r w:rsidRPr="0004677C">
        <w:rPr>
          <w:rFonts w:ascii="Times New Roman" w:hAnsi="Times New Roman" w:cs="Times New Roman"/>
          <w:b/>
          <w:sz w:val="28"/>
          <w:szCs w:val="28"/>
        </w:rPr>
        <w:t xml:space="preserve">54% от общего числа) </w:t>
      </w:r>
      <w:r w:rsidR="006E3046">
        <w:rPr>
          <w:rFonts w:ascii="Times New Roman" w:hAnsi="Times New Roman" w:cs="Times New Roman"/>
          <w:b/>
          <w:sz w:val="28"/>
          <w:szCs w:val="28"/>
        </w:rPr>
        <w:br/>
      </w:r>
      <w:r w:rsidRPr="0004677C">
        <w:rPr>
          <w:rFonts w:ascii="Times New Roman" w:hAnsi="Times New Roman" w:cs="Times New Roman"/>
          <w:b/>
          <w:sz w:val="28"/>
          <w:szCs w:val="28"/>
        </w:rPr>
        <w:t>и 430 устных обращений (46 % от общего числа</w:t>
      </w:r>
      <w:r w:rsidRPr="004A229D">
        <w:rPr>
          <w:rFonts w:ascii="Times New Roman" w:hAnsi="Times New Roman" w:cs="Times New Roman"/>
          <w:b/>
          <w:sz w:val="28"/>
          <w:szCs w:val="28"/>
        </w:rPr>
        <w:t>).</w:t>
      </w:r>
      <w:r w:rsidRPr="00D66D21">
        <w:rPr>
          <w:rFonts w:ascii="Times New Roman" w:hAnsi="Times New Roman" w:cs="Times New Roman"/>
          <w:sz w:val="28"/>
          <w:szCs w:val="28"/>
        </w:rPr>
        <w:t xml:space="preserve"> </w:t>
      </w:r>
      <w:r>
        <w:rPr>
          <w:rFonts w:ascii="Times New Roman" w:hAnsi="Times New Roman" w:cs="Times New Roman"/>
          <w:sz w:val="28"/>
          <w:szCs w:val="28"/>
        </w:rPr>
        <w:t xml:space="preserve">По сравнению </w:t>
      </w:r>
      <w:r w:rsidR="006E3046">
        <w:rPr>
          <w:rFonts w:ascii="Times New Roman" w:hAnsi="Times New Roman" w:cs="Times New Roman"/>
          <w:sz w:val="28"/>
          <w:szCs w:val="28"/>
        </w:rPr>
        <w:br/>
      </w:r>
      <w:r>
        <w:rPr>
          <w:rFonts w:ascii="Times New Roman" w:hAnsi="Times New Roman" w:cs="Times New Roman"/>
          <w:sz w:val="28"/>
          <w:szCs w:val="28"/>
        </w:rPr>
        <w:t xml:space="preserve">с </w:t>
      </w:r>
      <w:r w:rsidRPr="00D66D21">
        <w:rPr>
          <w:rFonts w:ascii="Times New Roman" w:hAnsi="Times New Roman" w:cs="Times New Roman"/>
          <w:sz w:val="28"/>
          <w:szCs w:val="28"/>
        </w:rPr>
        <w:t>2016 год</w:t>
      </w:r>
      <w:r>
        <w:rPr>
          <w:rFonts w:ascii="Times New Roman" w:hAnsi="Times New Roman" w:cs="Times New Roman"/>
          <w:sz w:val="28"/>
          <w:szCs w:val="28"/>
        </w:rPr>
        <w:t>ом (</w:t>
      </w:r>
      <w:r w:rsidRPr="00D66D21">
        <w:rPr>
          <w:rFonts w:ascii="Times New Roman" w:hAnsi="Times New Roman" w:cs="Times New Roman"/>
          <w:sz w:val="28"/>
          <w:szCs w:val="28"/>
        </w:rPr>
        <w:t xml:space="preserve">рассмотрено 902 обращения, в том числе 479 письменных </w:t>
      </w:r>
      <w:r w:rsidR="006E3046">
        <w:rPr>
          <w:rFonts w:ascii="Times New Roman" w:hAnsi="Times New Roman" w:cs="Times New Roman"/>
          <w:sz w:val="28"/>
          <w:szCs w:val="28"/>
        </w:rPr>
        <w:br/>
      </w:r>
      <w:r>
        <w:rPr>
          <w:rFonts w:ascii="Times New Roman" w:hAnsi="Times New Roman" w:cs="Times New Roman"/>
          <w:sz w:val="28"/>
          <w:szCs w:val="28"/>
        </w:rPr>
        <w:t xml:space="preserve">или 53% и </w:t>
      </w:r>
      <w:r w:rsidRPr="00D66D21">
        <w:rPr>
          <w:rFonts w:ascii="Times New Roman" w:hAnsi="Times New Roman" w:cs="Times New Roman"/>
          <w:sz w:val="28"/>
          <w:szCs w:val="28"/>
        </w:rPr>
        <w:t>423 устных обращений</w:t>
      </w:r>
      <w:r>
        <w:rPr>
          <w:rFonts w:ascii="Times New Roman" w:hAnsi="Times New Roman" w:cs="Times New Roman"/>
          <w:sz w:val="28"/>
          <w:szCs w:val="28"/>
        </w:rPr>
        <w:t xml:space="preserve"> или 47%) общее </w:t>
      </w:r>
      <w:r w:rsidRPr="00D66D21">
        <w:rPr>
          <w:rFonts w:ascii="Times New Roman" w:hAnsi="Times New Roman" w:cs="Times New Roman"/>
          <w:sz w:val="28"/>
          <w:szCs w:val="28"/>
        </w:rPr>
        <w:t xml:space="preserve">количество обращений </w:t>
      </w:r>
      <w:r w:rsidR="006E3046">
        <w:rPr>
          <w:rFonts w:ascii="Times New Roman" w:hAnsi="Times New Roman" w:cs="Times New Roman"/>
          <w:sz w:val="28"/>
          <w:szCs w:val="28"/>
        </w:rPr>
        <w:br/>
      </w:r>
      <w:r w:rsidRPr="00D66D21">
        <w:rPr>
          <w:rFonts w:ascii="Times New Roman" w:hAnsi="Times New Roman" w:cs="Times New Roman"/>
          <w:sz w:val="28"/>
          <w:szCs w:val="28"/>
        </w:rPr>
        <w:t xml:space="preserve">в адрес Уполномоченного увеличилось на 2,9%.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По-прежнему</w:t>
      </w:r>
      <w:r w:rsidRPr="007D5AF7">
        <w:rPr>
          <w:rFonts w:ascii="Times New Roman" w:hAnsi="Times New Roman" w:cs="Times New Roman"/>
          <w:sz w:val="28"/>
          <w:szCs w:val="28"/>
        </w:rPr>
        <w:t xml:space="preserve"> </w:t>
      </w:r>
      <w:r>
        <w:rPr>
          <w:rFonts w:ascii="Times New Roman" w:hAnsi="Times New Roman" w:cs="Times New Roman"/>
          <w:sz w:val="28"/>
          <w:szCs w:val="28"/>
        </w:rPr>
        <w:t>достаточно высокий уровень количества обращений обусловлен наличием неразрешенных проблем, носящих длящийся характер и требующих постоянного внимания, а также качественного обновления механизмов и способов их разрешения. В свою очередь, довольно незначительная динамика увеличения</w:t>
      </w:r>
      <w:r w:rsidRPr="00FA1FBF">
        <w:rPr>
          <w:rFonts w:ascii="Times New Roman" w:hAnsi="Times New Roman" w:cs="Times New Roman"/>
          <w:color w:val="FF0000"/>
          <w:sz w:val="28"/>
          <w:szCs w:val="28"/>
        </w:rPr>
        <w:t xml:space="preserve"> </w:t>
      </w:r>
      <w:r>
        <w:rPr>
          <w:rFonts w:ascii="Times New Roman" w:hAnsi="Times New Roman" w:cs="Times New Roman"/>
          <w:sz w:val="28"/>
          <w:szCs w:val="28"/>
        </w:rPr>
        <w:t>количественного показателя обращений (менее 3%) позволяет говорить о том, что период рецессии и экономического спада, вызванных последствиями кризиса 2014 года и внешними негативными факторами, направленными</w:t>
      </w:r>
      <w:r w:rsidRPr="00F8391A">
        <w:rPr>
          <w:rFonts w:ascii="Times New Roman" w:hAnsi="Times New Roman" w:cs="Times New Roman"/>
          <w:sz w:val="28"/>
          <w:szCs w:val="28"/>
        </w:rPr>
        <w:t xml:space="preserve"> в сторону экономической изоляции России</w:t>
      </w:r>
      <w:r>
        <w:rPr>
          <w:rFonts w:ascii="Times New Roman" w:hAnsi="Times New Roman" w:cs="Times New Roman"/>
          <w:sz w:val="28"/>
          <w:szCs w:val="28"/>
        </w:rPr>
        <w:t xml:space="preserve">, </w:t>
      </w:r>
      <w:r w:rsidRPr="007D5AF7">
        <w:rPr>
          <w:rFonts w:ascii="Times New Roman" w:hAnsi="Times New Roman" w:cs="Times New Roman"/>
          <w:sz w:val="28"/>
          <w:szCs w:val="28"/>
        </w:rPr>
        <w:t>преодолен</w:t>
      </w:r>
      <w:r>
        <w:rPr>
          <w:rFonts w:ascii="Times New Roman" w:hAnsi="Times New Roman" w:cs="Times New Roman"/>
          <w:sz w:val="28"/>
          <w:szCs w:val="28"/>
        </w:rPr>
        <w:t xml:space="preserve">, а предприниматели нашего города адаптируются к современным вызовам и новой конъюнктуре рынка, что создает благоприятные условия </w:t>
      </w:r>
      <w:r w:rsidR="006E3046">
        <w:rPr>
          <w:rFonts w:ascii="Times New Roman" w:hAnsi="Times New Roman" w:cs="Times New Roman"/>
          <w:sz w:val="28"/>
          <w:szCs w:val="28"/>
        </w:rPr>
        <w:br/>
      </w:r>
      <w:r>
        <w:rPr>
          <w:rFonts w:ascii="Times New Roman" w:hAnsi="Times New Roman" w:cs="Times New Roman"/>
          <w:sz w:val="28"/>
          <w:szCs w:val="28"/>
        </w:rPr>
        <w:t xml:space="preserve">для последующего экономического </w:t>
      </w:r>
      <w:r w:rsidRPr="00B01A2B">
        <w:rPr>
          <w:rFonts w:ascii="Times New Roman" w:hAnsi="Times New Roman" w:cs="Times New Roman"/>
          <w:sz w:val="28"/>
          <w:szCs w:val="28"/>
        </w:rPr>
        <w:t>роста.</w:t>
      </w:r>
      <w:r>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C5FB3">
        <w:rPr>
          <w:rFonts w:ascii="Times New Roman" w:hAnsi="Times New Roman" w:cs="Times New Roman"/>
          <w:sz w:val="28"/>
          <w:szCs w:val="28"/>
        </w:rPr>
        <w:t xml:space="preserve"> структуре всех обращений баланс письменных и устных жалоб </w:t>
      </w:r>
      <w:r w:rsidR="006E3046">
        <w:rPr>
          <w:rFonts w:ascii="Times New Roman" w:hAnsi="Times New Roman" w:cs="Times New Roman"/>
          <w:sz w:val="28"/>
          <w:szCs w:val="28"/>
        </w:rPr>
        <w:br/>
      </w:r>
      <w:r w:rsidRPr="00AC5FB3">
        <w:rPr>
          <w:rFonts w:ascii="Times New Roman" w:hAnsi="Times New Roman" w:cs="Times New Roman"/>
          <w:sz w:val="28"/>
          <w:szCs w:val="28"/>
        </w:rPr>
        <w:t xml:space="preserve">в сравнении с 2016 годом не претерпел существенных изменений. Устные обращения составляют практически половину удельного веса в их общем количестве. </w:t>
      </w:r>
    </w:p>
    <w:p w:rsidR="00EE0A95" w:rsidRDefault="00EE0A95" w:rsidP="00EE0A95">
      <w:pPr>
        <w:spacing w:after="0" w:line="240" w:lineRule="auto"/>
        <w:ind w:firstLine="709"/>
        <w:jc w:val="both"/>
        <w:rPr>
          <w:rFonts w:ascii="Times New Roman" w:hAnsi="Times New Roman" w:cs="Times New Roman"/>
          <w:sz w:val="28"/>
          <w:szCs w:val="28"/>
        </w:rPr>
      </w:pPr>
    </w:p>
    <w:p w:rsidR="00EE0A95" w:rsidRPr="0077213B" w:rsidRDefault="00EE0A95" w:rsidP="00EE0A95">
      <w:pPr>
        <w:spacing w:after="0" w:line="240" w:lineRule="auto"/>
        <w:ind w:firstLine="708"/>
        <w:jc w:val="both"/>
        <w:rPr>
          <w:rFonts w:ascii="Times New Roman" w:hAnsi="Times New Roman" w:cs="Times New Roman"/>
          <w:szCs w:val="20"/>
        </w:rPr>
      </w:pPr>
      <w:r w:rsidRPr="00374D5D">
        <w:rPr>
          <w:rFonts w:ascii="Times New Roman" w:hAnsi="Times New Roman" w:cs="Times New Roman"/>
          <w:sz w:val="24"/>
          <w:szCs w:val="20"/>
        </w:rPr>
        <w:t xml:space="preserve">Рисунок </w:t>
      </w:r>
      <w:r w:rsidR="00374D5D" w:rsidRPr="00374D5D">
        <w:rPr>
          <w:rFonts w:ascii="Times New Roman" w:hAnsi="Times New Roman" w:cs="Times New Roman"/>
          <w:sz w:val="24"/>
          <w:szCs w:val="20"/>
        </w:rPr>
        <w:t>37.</w:t>
      </w:r>
      <w:r w:rsidRPr="005F64C6">
        <w:rPr>
          <w:rFonts w:ascii="Times New Roman" w:hAnsi="Times New Roman" w:cs="Times New Roman"/>
          <w:sz w:val="24"/>
          <w:szCs w:val="20"/>
        </w:rPr>
        <w:t xml:space="preserve"> – Структура обращений, поступивших к Уполномоченному в 201</w:t>
      </w:r>
      <w:r>
        <w:rPr>
          <w:rFonts w:ascii="Times New Roman" w:hAnsi="Times New Roman" w:cs="Times New Roman"/>
          <w:sz w:val="24"/>
          <w:szCs w:val="20"/>
        </w:rPr>
        <w:t>6</w:t>
      </w:r>
      <w:r w:rsidRPr="005F64C6">
        <w:rPr>
          <w:rFonts w:ascii="Times New Roman" w:hAnsi="Times New Roman" w:cs="Times New Roman"/>
          <w:sz w:val="24"/>
          <w:szCs w:val="20"/>
        </w:rPr>
        <w:t>-201</w:t>
      </w:r>
      <w:r>
        <w:rPr>
          <w:rFonts w:ascii="Times New Roman" w:hAnsi="Times New Roman" w:cs="Times New Roman"/>
          <w:sz w:val="24"/>
          <w:szCs w:val="20"/>
        </w:rPr>
        <w:t xml:space="preserve">7 </w:t>
      </w:r>
      <w:r w:rsidRPr="005F64C6">
        <w:rPr>
          <w:rFonts w:ascii="Times New Roman" w:hAnsi="Times New Roman" w:cs="Times New Roman"/>
          <w:sz w:val="24"/>
          <w:szCs w:val="20"/>
        </w:rPr>
        <w:t>гг.</w:t>
      </w:r>
    </w:p>
    <w:p w:rsidR="00EE0A95" w:rsidRDefault="00EE0A95" w:rsidP="00EE0A95">
      <w:pPr>
        <w:spacing w:after="0" w:line="240" w:lineRule="auto"/>
        <w:jc w:val="center"/>
        <w:rPr>
          <w:rFonts w:ascii="Times New Roman" w:hAnsi="Times New Roman" w:cs="Times New Roman"/>
          <w:szCs w:val="20"/>
        </w:rPr>
      </w:pPr>
      <w:r>
        <w:rPr>
          <w:noProof/>
          <w:lang w:eastAsia="ru-RU"/>
        </w:rPr>
        <w:drawing>
          <wp:inline distT="0" distB="0" distL="0" distR="0" wp14:anchorId="502F8F5F" wp14:editId="4B9C11F8">
            <wp:extent cx="5657850" cy="3448050"/>
            <wp:effectExtent l="0" t="0" r="0" b="0"/>
            <wp:docPr id="139" name="Диаграмма 13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E0A95" w:rsidRDefault="00EE0A95" w:rsidP="00EE0A95">
      <w:pPr>
        <w:widowControl w:val="0"/>
        <w:spacing w:after="0" w:line="240" w:lineRule="auto"/>
        <w:ind w:firstLine="709"/>
        <w:jc w:val="both"/>
        <w:rPr>
          <w:rFonts w:ascii="Times New Roman" w:hAnsi="Times New Roman" w:cs="Times New Roman"/>
          <w:sz w:val="28"/>
          <w:szCs w:val="28"/>
        </w:rPr>
      </w:pPr>
    </w:p>
    <w:p w:rsidR="00FC2DAA" w:rsidRDefault="00EE0A95" w:rsidP="00EE0A95">
      <w:pPr>
        <w:widowControl w:val="0"/>
        <w:spacing w:after="0" w:line="240" w:lineRule="auto"/>
        <w:ind w:firstLine="709"/>
        <w:jc w:val="both"/>
        <w:rPr>
          <w:rFonts w:ascii="Times New Roman" w:hAnsi="Times New Roman" w:cs="Times New Roman"/>
          <w:sz w:val="28"/>
          <w:szCs w:val="28"/>
        </w:rPr>
        <w:sectPr w:rsidR="00FC2DAA" w:rsidSect="006E3046">
          <w:pgSz w:w="11906" w:h="16838"/>
          <w:pgMar w:top="709" w:right="850" w:bottom="1134" w:left="1701" w:header="708" w:footer="708" w:gutter="0"/>
          <w:cols w:space="708"/>
          <w:docGrid w:linePitch="360"/>
        </w:sectPr>
      </w:pPr>
      <w:r w:rsidRPr="00AC5FB3">
        <w:rPr>
          <w:rFonts w:ascii="Times New Roman" w:hAnsi="Times New Roman" w:cs="Times New Roman"/>
          <w:sz w:val="28"/>
          <w:szCs w:val="28"/>
        </w:rPr>
        <w:t xml:space="preserve">В данном контексте необходимо подчеркнуть, что Уполномоченным </w:t>
      </w:r>
      <w:r w:rsidR="006E3046">
        <w:rPr>
          <w:rFonts w:ascii="Times New Roman" w:hAnsi="Times New Roman" w:cs="Times New Roman"/>
          <w:sz w:val="28"/>
          <w:szCs w:val="28"/>
        </w:rPr>
        <w:br/>
      </w:r>
      <w:r>
        <w:rPr>
          <w:rFonts w:ascii="Times New Roman" w:hAnsi="Times New Roman" w:cs="Times New Roman"/>
          <w:sz w:val="28"/>
          <w:szCs w:val="28"/>
        </w:rPr>
        <w:t xml:space="preserve">по-прежнему </w:t>
      </w:r>
      <w:r w:rsidRPr="00AC5FB3">
        <w:rPr>
          <w:rFonts w:ascii="Times New Roman" w:hAnsi="Times New Roman" w:cs="Times New Roman"/>
          <w:sz w:val="28"/>
          <w:szCs w:val="28"/>
        </w:rPr>
        <w:t xml:space="preserve">уделяется особое внимание личному </w:t>
      </w:r>
      <w:r w:rsidRPr="007D5AF7">
        <w:rPr>
          <w:rFonts w:ascii="Times New Roman" w:hAnsi="Times New Roman" w:cs="Times New Roman"/>
          <w:sz w:val="28"/>
          <w:szCs w:val="28"/>
        </w:rPr>
        <w:t>общению</w:t>
      </w:r>
      <w:r w:rsidRPr="00CA5E8E">
        <w:rPr>
          <w:rFonts w:ascii="Times New Roman" w:hAnsi="Times New Roman" w:cs="Times New Roman"/>
          <w:color w:val="FF0000"/>
          <w:sz w:val="28"/>
          <w:szCs w:val="28"/>
        </w:rPr>
        <w:t xml:space="preserve"> </w:t>
      </w:r>
      <w:r w:rsidR="006E3046">
        <w:rPr>
          <w:rFonts w:ascii="Times New Roman" w:hAnsi="Times New Roman" w:cs="Times New Roman"/>
          <w:color w:val="FF0000"/>
          <w:sz w:val="28"/>
          <w:szCs w:val="28"/>
        </w:rPr>
        <w:br/>
      </w:r>
      <w:r w:rsidRPr="007D5AF7">
        <w:rPr>
          <w:rFonts w:ascii="Times New Roman" w:hAnsi="Times New Roman" w:cs="Times New Roman"/>
          <w:sz w:val="28"/>
          <w:szCs w:val="28"/>
        </w:rPr>
        <w:t xml:space="preserve">с </w:t>
      </w:r>
      <w:r w:rsidRPr="00AC5FB3">
        <w:rPr>
          <w:rFonts w:ascii="Times New Roman" w:hAnsi="Times New Roman" w:cs="Times New Roman"/>
          <w:sz w:val="28"/>
          <w:szCs w:val="28"/>
        </w:rPr>
        <w:t>предпринимателями.</w:t>
      </w:r>
      <w:r>
        <w:rPr>
          <w:rFonts w:ascii="Times New Roman" w:hAnsi="Times New Roman" w:cs="Times New Roman"/>
          <w:sz w:val="28"/>
          <w:szCs w:val="28"/>
        </w:rPr>
        <w:t xml:space="preserve"> </w:t>
      </w:r>
      <w:r w:rsidRPr="00AC5FB3">
        <w:rPr>
          <w:rFonts w:ascii="Times New Roman" w:hAnsi="Times New Roman" w:cs="Times New Roman"/>
          <w:sz w:val="28"/>
          <w:szCs w:val="28"/>
        </w:rPr>
        <w:t xml:space="preserve">Подобный подход в работе позволяет более оперативно решать проблемы, с которыми </w:t>
      </w:r>
      <w:r>
        <w:rPr>
          <w:rFonts w:ascii="Times New Roman" w:hAnsi="Times New Roman" w:cs="Times New Roman"/>
          <w:sz w:val="28"/>
          <w:szCs w:val="28"/>
        </w:rPr>
        <w:t>они обращаются</w:t>
      </w:r>
      <w:r w:rsidRPr="00AC5FB3">
        <w:rPr>
          <w:rFonts w:ascii="Times New Roman" w:hAnsi="Times New Roman" w:cs="Times New Roman"/>
          <w:sz w:val="28"/>
          <w:szCs w:val="28"/>
        </w:rPr>
        <w:t xml:space="preserve">, избегать излишней бюрократизации, одновременно повышая уровень доверия граждан </w:t>
      </w:r>
      <w:r w:rsidR="006E3046">
        <w:rPr>
          <w:rFonts w:ascii="Times New Roman" w:hAnsi="Times New Roman" w:cs="Times New Roman"/>
          <w:sz w:val="28"/>
          <w:szCs w:val="28"/>
        </w:rPr>
        <w:br/>
      </w:r>
      <w:r w:rsidRPr="00AC5FB3">
        <w:rPr>
          <w:rFonts w:ascii="Times New Roman" w:hAnsi="Times New Roman" w:cs="Times New Roman"/>
          <w:sz w:val="28"/>
          <w:szCs w:val="28"/>
        </w:rPr>
        <w:t xml:space="preserve">к институтам государственной власти в целом и бизнес-омбудсмену </w:t>
      </w:r>
      <w:r w:rsidR="006E3046">
        <w:rPr>
          <w:rFonts w:ascii="Times New Roman" w:hAnsi="Times New Roman" w:cs="Times New Roman"/>
          <w:sz w:val="28"/>
          <w:szCs w:val="28"/>
        </w:rPr>
        <w:br/>
      </w:r>
      <w:r w:rsidRPr="00AC5FB3">
        <w:rPr>
          <w:rFonts w:ascii="Times New Roman" w:hAnsi="Times New Roman" w:cs="Times New Roman"/>
          <w:sz w:val="28"/>
          <w:szCs w:val="28"/>
        </w:rPr>
        <w:t>в частности. При этом</w:t>
      </w:r>
      <w:r>
        <w:rPr>
          <w:rFonts w:ascii="Times New Roman" w:hAnsi="Times New Roman" w:cs="Times New Roman"/>
          <w:sz w:val="28"/>
          <w:szCs w:val="28"/>
        </w:rPr>
        <w:t>,</w:t>
      </w:r>
      <w:r w:rsidRPr="00AC5FB3">
        <w:rPr>
          <w:rFonts w:ascii="Times New Roman" w:hAnsi="Times New Roman" w:cs="Times New Roman"/>
          <w:sz w:val="28"/>
          <w:szCs w:val="28"/>
        </w:rPr>
        <w:t xml:space="preserve"> </w:t>
      </w:r>
      <w:r>
        <w:rPr>
          <w:rFonts w:ascii="Times New Roman" w:hAnsi="Times New Roman" w:cs="Times New Roman"/>
          <w:sz w:val="28"/>
          <w:szCs w:val="28"/>
        </w:rPr>
        <w:t xml:space="preserve">к указанной работе </w:t>
      </w:r>
      <w:r w:rsidRPr="00AC5FB3">
        <w:rPr>
          <w:rFonts w:ascii="Times New Roman" w:hAnsi="Times New Roman" w:cs="Times New Roman"/>
          <w:sz w:val="28"/>
          <w:szCs w:val="28"/>
        </w:rPr>
        <w:t xml:space="preserve">Уполномоченным активно привлекаются представители иных органов власти, организуются </w:t>
      </w:r>
      <w:r w:rsidR="006E3046">
        <w:rPr>
          <w:rFonts w:ascii="Times New Roman" w:hAnsi="Times New Roman" w:cs="Times New Roman"/>
          <w:sz w:val="28"/>
          <w:szCs w:val="28"/>
        </w:rPr>
        <w:br/>
      </w:r>
      <w:r w:rsidRPr="00AC5FB3">
        <w:rPr>
          <w:rFonts w:ascii="Times New Roman" w:hAnsi="Times New Roman" w:cs="Times New Roman"/>
          <w:sz w:val="28"/>
          <w:szCs w:val="28"/>
        </w:rPr>
        <w:t>и проводятся совместные прием</w:t>
      </w:r>
      <w:r>
        <w:rPr>
          <w:rFonts w:ascii="Times New Roman" w:hAnsi="Times New Roman" w:cs="Times New Roman"/>
          <w:sz w:val="28"/>
          <w:szCs w:val="28"/>
        </w:rPr>
        <w:t>ы</w:t>
      </w:r>
      <w:r w:rsidRPr="00AC5FB3">
        <w:rPr>
          <w:rFonts w:ascii="Times New Roman" w:hAnsi="Times New Roman" w:cs="Times New Roman"/>
          <w:sz w:val="28"/>
          <w:szCs w:val="28"/>
        </w:rPr>
        <w:t xml:space="preserve"> с руководителями профильных ведомств, включая правоохранительные органы,</w:t>
      </w:r>
      <w:r>
        <w:rPr>
          <w:rFonts w:ascii="Times New Roman" w:hAnsi="Times New Roman" w:cs="Times New Roman"/>
          <w:sz w:val="28"/>
          <w:szCs w:val="28"/>
        </w:rPr>
        <w:t xml:space="preserve"> </w:t>
      </w:r>
      <w:r w:rsidRPr="00AC5FB3">
        <w:rPr>
          <w:rFonts w:ascii="Times New Roman" w:hAnsi="Times New Roman" w:cs="Times New Roman"/>
          <w:sz w:val="28"/>
          <w:szCs w:val="28"/>
        </w:rPr>
        <w:t xml:space="preserve">в ходе которых предприниматели имеют возможность не только получить устную консультацию по </w:t>
      </w:r>
      <w:r>
        <w:rPr>
          <w:rFonts w:ascii="Times New Roman" w:hAnsi="Times New Roman" w:cs="Times New Roman"/>
          <w:sz w:val="28"/>
          <w:szCs w:val="28"/>
        </w:rPr>
        <w:t>возникшей</w:t>
      </w:r>
      <w:r w:rsidRPr="00AC5FB3">
        <w:rPr>
          <w:rFonts w:ascii="Times New Roman" w:hAnsi="Times New Roman" w:cs="Times New Roman"/>
          <w:sz w:val="28"/>
          <w:szCs w:val="28"/>
        </w:rPr>
        <w:t xml:space="preserve"> проблеме, но и непосредственно подать письменное обращение Уполномоченному по любому </w:t>
      </w:r>
      <w:r>
        <w:rPr>
          <w:rFonts w:ascii="Times New Roman" w:hAnsi="Times New Roman" w:cs="Times New Roman"/>
          <w:sz w:val="28"/>
          <w:szCs w:val="28"/>
        </w:rPr>
        <w:t xml:space="preserve">интересующему их </w:t>
      </w:r>
      <w:r w:rsidRPr="00AC5FB3">
        <w:rPr>
          <w:rFonts w:ascii="Times New Roman" w:hAnsi="Times New Roman" w:cs="Times New Roman"/>
          <w:sz w:val="28"/>
          <w:szCs w:val="28"/>
        </w:rPr>
        <w:t>вопросу.</w:t>
      </w:r>
    </w:p>
    <w:p w:rsidR="00EE0A95" w:rsidRDefault="00EE0A95" w:rsidP="00EE0A95">
      <w:pPr>
        <w:widowControl w:val="0"/>
        <w:spacing w:after="0" w:line="240" w:lineRule="auto"/>
        <w:ind w:firstLine="708"/>
        <w:jc w:val="both"/>
        <w:rPr>
          <w:rFonts w:ascii="Times New Roman" w:hAnsi="Times New Roman" w:cs="Times New Roman"/>
          <w:sz w:val="24"/>
          <w:szCs w:val="20"/>
        </w:rPr>
      </w:pPr>
      <w:r w:rsidRPr="00EE0989">
        <w:rPr>
          <w:rFonts w:ascii="Times New Roman" w:hAnsi="Times New Roman" w:cs="Times New Roman"/>
          <w:sz w:val="24"/>
          <w:szCs w:val="20"/>
        </w:rPr>
        <w:t xml:space="preserve">Рисунок </w:t>
      </w:r>
      <w:r w:rsidR="00EE0989" w:rsidRPr="00EE0989">
        <w:rPr>
          <w:rFonts w:ascii="Times New Roman" w:hAnsi="Times New Roman" w:cs="Times New Roman"/>
          <w:sz w:val="24"/>
          <w:szCs w:val="20"/>
        </w:rPr>
        <w:t>38</w:t>
      </w:r>
      <w:r w:rsidRPr="00EE0989">
        <w:rPr>
          <w:rFonts w:ascii="Times New Roman" w:hAnsi="Times New Roman" w:cs="Times New Roman"/>
          <w:sz w:val="24"/>
          <w:szCs w:val="20"/>
        </w:rPr>
        <w:t>. – Динамика</w:t>
      </w:r>
      <w:r>
        <w:rPr>
          <w:rFonts w:ascii="Times New Roman" w:hAnsi="Times New Roman" w:cs="Times New Roman"/>
          <w:sz w:val="24"/>
          <w:szCs w:val="20"/>
        </w:rPr>
        <w:t xml:space="preserve"> количества </w:t>
      </w:r>
      <w:r w:rsidRPr="005F64C6">
        <w:rPr>
          <w:rFonts w:ascii="Times New Roman" w:hAnsi="Times New Roman" w:cs="Times New Roman"/>
          <w:sz w:val="24"/>
          <w:szCs w:val="20"/>
        </w:rPr>
        <w:t xml:space="preserve">обращений, поступивших к </w:t>
      </w:r>
      <w:r>
        <w:rPr>
          <w:rFonts w:ascii="Times New Roman" w:hAnsi="Times New Roman" w:cs="Times New Roman"/>
          <w:sz w:val="24"/>
          <w:szCs w:val="20"/>
        </w:rPr>
        <w:t>У</w:t>
      </w:r>
      <w:r w:rsidRPr="005F64C6">
        <w:rPr>
          <w:rFonts w:ascii="Times New Roman" w:hAnsi="Times New Roman" w:cs="Times New Roman"/>
          <w:sz w:val="24"/>
          <w:szCs w:val="20"/>
        </w:rPr>
        <w:t>полномоченному в 201</w:t>
      </w:r>
      <w:r>
        <w:rPr>
          <w:rFonts w:ascii="Times New Roman" w:hAnsi="Times New Roman" w:cs="Times New Roman"/>
          <w:sz w:val="24"/>
          <w:szCs w:val="20"/>
        </w:rPr>
        <w:t>6</w:t>
      </w:r>
      <w:r w:rsidRPr="005F64C6">
        <w:rPr>
          <w:rFonts w:ascii="Times New Roman" w:hAnsi="Times New Roman" w:cs="Times New Roman"/>
          <w:sz w:val="24"/>
          <w:szCs w:val="20"/>
        </w:rPr>
        <w:t>-201</w:t>
      </w:r>
      <w:r>
        <w:rPr>
          <w:rFonts w:ascii="Times New Roman" w:hAnsi="Times New Roman" w:cs="Times New Roman"/>
          <w:sz w:val="24"/>
          <w:szCs w:val="20"/>
        </w:rPr>
        <w:t>7</w:t>
      </w:r>
      <w:r w:rsidRPr="005F64C6">
        <w:rPr>
          <w:rFonts w:ascii="Times New Roman" w:hAnsi="Times New Roman" w:cs="Times New Roman"/>
          <w:sz w:val="24"/>
          <w:szCs w:val="20"/>
        </w:rPr>
        <w:t xml:space="preserve"> гг.</w:t>
      </w:r>
      <w:r>
        <w:rPr>
          <w:rFonts w:ascii="Times New Roman" w:hAnsi="Times New Roman" w:cs="Times New Roman"/>
          <w:sz w:val="24"/>
          <w:szCs w:val="20"/>
        </w:rPr>
        <w:t xml:space="preserve"> </w:t>
      </w:r>
    </w:p>
    <w:p w:rsidR="00EE0A95" w:rsidRDefault="00EE0A95" w:rsidP="00EE0A95">
      <w:pPr>
        <w:widowControl w:val="0"/>
        <w:spacing w:after="0" w:line="240" w:lineRule="auto"/>
        <w:jc w:val="both"/>
        <w:rPr>
          <w:rFonts w:ascii="Times New Roman" w:hAnsi="Times New Roman" w:cs="Times New Roman"/>
          <w:sz w:val="24"/>
          <w:szCs w:val="20"/>
        </w:rPr>
      </w:pPr>
      <w:r>
        <w:rPr>
          <w:noProof/>
          <w:lang w:eastAsia="ru-RU"/>
        </w:rPr>
        <w:drawing>
          <wp:inline distT="0" distB="0" distL="0" distR="0" wp14:anchorId="3D6A247F" wp14:editId="2C06E7F7">
            <wp:extent cx="5943600" cy="2897579"/>
            <wp:effectExtent l="0" t="0" r="0" b="0"/>
            <wp:docPr id="140" name="Диаграмма 14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E0A95" w:rsidRPr="00C35130" w:rsidRDefault="00EE0A95" w:rsidP="00EE0A95">
      <w:pPr>
        <w:widowControl w:val="0"/>
        <w:spacing w:after="0" w:line="240" w:lineRule="auto"/>
        <w:ind w:firstLine="708"/>
        <w:jc w:val="both"/>
        <w:rPr>
          <w:rFonts w:ascii="Times New Roman" w:hAnsi="Times New Roman" w:cs="Times New Roman"/>
          <w:sz w:val="20"/>
          <w:szCs w:val="28"/>
        </w:rPr>
      </w:pPr>
    </w:p>
    <w:p w:rsidR="00EE0A95" w:rsidRPr="005F5E37" w:rsidRDefault="00EE0A95" w:rsidP="00EE0A95">
      <w:pPr>
        <w:widowControl w:val="0"/>
        <w:spacing w:after="0" w:line="240" w:lineRule="auto"/>
        <w:ind w:firstLine="708"/>
        <w:jc w:val="both"/>
        <w:rPr>
          <w:rFonts w:ascii="Times New Roman" w:hAnsi="Times New Roman" w:cs="Times New Roman"/>
          <w:sz w:val="28"/>
          <w:szCs w:val="28"/>
        </w:rPr>
      </w:pPr>
      <w:r w:rsidRPr="001C452B">
        <w:rPr>
          <w:rFonts w:ascii="Times New Roman" w:hAnsi="Times New Roman" w:cs="Times New Roman"/>
          <w:sz w:val="28"/>
          <w:szCs w:val="28"/>
        </w:rPr>
        <w:t xml:space="preserve">В дополнение следует отметить, что </w:t>
      </w:r>
      <w:r>
        <w:rPr>
          <w:rFonts w:ascii="Times New Roman" w:hAnsi="Times New Roman" w:cs="Times New Roman"/>
          <w:sz w:val="28"/>
          <w:szCs w:val="28"/>
        </w:rPr>
        <w:t xml:space="preserve">в результате сохраняющейся тенденции ежегодного увеличения </w:t>
      </w:r>
      <w:r w:rsidRPr="00E95C56">
        <w:rPr>
          <w:rFonts w:ascii="Times New Roman" w:hAnsi="Times New Roman" w:cs="Times New Roman"/>
          <w:sz w:val="28"/>
          <w:szCs w:val="28"/>
        </w:rPr>
        <w:t xml:space="preserve">количества </w:t>
      </w:r>
      <w:r w:rsidRPr="001C452B">
        <w:rPr>
          <w:rFonts w:ascii="Times New Roman" w:hAnsi="Times New Roman" w:cs="Times New Roman"/>
          <w:sz w:val="28"/>
          <w:szCs w:val="28"/>
        </w:rPr>
        <w:t>поступающих в адрес Уполномоченного обращений</w:t>
      </w:r>
      <w:r>
        <w:rPr>
          <w:rFonts w:ascii="Times New Roman" w:hAnsi="Times New Roman" w:cs="Times New Roman"/>
          <w:sz w:val="28"/>
          <w:szCs w:val="28"/>
        </w:rPr>
        <w:t>,</w:t>
      </w:r>
      <w:r w:rsidRPr="001C452B">
        <w:rPr>
          <w:rFonts w:ascii="Times New Roman" w:hAnsi="Times New Roman" w:cs="Times New Roman"/>
          <w:sz w:val="28"/>
          <w:szCs w:val="28"/>
        </w:rPr>
        <w:t xml:space="preserve"> объем выполняемой сотрудниками </w:t>
      </w:r>
      <w:r w:rsidR="006E3046">
        <w:rPr>
          <w:rFonts w:ascii="Times New Roman" w:hAnsi="Times New Roman" w:cs="Times New Roman"/>
          <w:sz w:val="28"/>
          <w:szCs w:val="28"/>
        </w:rPr>
        <w:br/>
      </w:r>
      <w:r w:rsidRPr="001C452B">
        <w:rPr>
          <w:rFonts w:ascii="Times New Roman" w:hAnsi="Times New Roman" w:cs="Times New Roman"/>
          <w:sz w:val="28"/>
          <w:szCs w:val="28"/>
        </w:rPr>
        <w:t xml:space="preserve">его аппарата работы продолжает оставаться существенным, </w:t>
      </w:r>
      <w:r w:rsidR="006E3046">
        <w:rPr>
          <w:rFonts w:ascii="Times New Roman" w:hAnsi="Times New Roman" w:cs="Times New Roman"/>
          <w:sz w:val="28"/>
          <w:szCs w:val="28"/>
        </w:rPr>
        <w:br/>
      </w:r>
      <w:r w:rsidRPr="001C452B">
        <w:rPr>
          <w:rFonts w:ascii="Times New Roman" w:hAnsi="Times New Roman" w:cs="Times New Roman"/>
          <w:sz w:val="28"/>
          <w:szCs w:val="28"/>
        </w:rPr>
        <w:t>о чем свидетельствуют результаты проведенного</w:t>
      </w:r>
      <w:r w:rsidRPr="005F5E37">
        <w:rPr>
          <w:rFonts w:ascii="Times New Roman" w:hAnsi="Times New Roman" w:cs="Times New Roman"/>
          <w:sz w:val="28"/>
          <w:szCs w:val="28"/>
        </w:rPr>
        <w:t xml:space="preserve"> статистического анализа. </w:t>
      </w:r>
    </w:p>
    <w:p w:rsidR="00EE0A95" w:rsidRDefault="00EE0A95" w:rsidP="00EE0A9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 в</w:t>
      </w:r>
      <w:r w:rsidRPr="005F5E37">
        <w:rPr>
          <w:rFonts w:ascii="Times New Roman" w:hAnsi="Times New Roman" w:cs="Times New Roman"/>
          <w:sz w:val="28"/>
          <w:szCs w:val="28"/>
        </w:rPr>
        <w:t xml:space="preserve"> течение 2017 года сотру</w:t>
      </w:r>
      <w:r>
        <w:rPr>
          <w:rFonts w:ascii="Times New Roman" w:hAnsi="Times New Roman" w:cs="Times New Roman"/>
          <w:sz w:val="28"/>
          <w:szCs w:val="28"/>
        </w:rPr>
        <w:t>д</w:t>
      </w:r>
      <w:r w:rsidRPr="005F5E37">
        <w:rPr>
          <w:rFonts w:ascii="Times New Roman" w:hAnsi="Times New Roman" w:cs="Times New Roman"/>
          <w:sz w:val="28"/>
          <w:szCs w:val="28"/>
        </w:rPr>
        <w:t xml:space="preserve">никами </w:t>
      </w:r>
      <w:r w:rsidRPr="00F322D2">
        <w:rPr>
          <w:rFonts w:ascii="Times New Roman" w:hAnsi="Times New Roman" w:cs="Times New Roman"/>
          <w:sz w:val="28"/>
          <w:szCs w:val="28"/>
        </w:rPr>
        <w:t>аппарата Уполномоченного было подготовлено и направлено в различные инстанции 1532 пис</w:t>
      </w:r>
      <w:r>
        <w:rPr>
          <w:rFonts w:ascii="Times New Roman" w:hAnsi="Times New Roman" w:cs="Times New Roman"/>
          <w:sz w:val="28"/>
          <w:szCs w:val="28"/>
        </w:rPr>
        <w:t>ьма</w:t>
      </w:r>
      <w:r w:rsidRPr="00F322D2">
        <w:rPr>
          <w:rFonts w:ascii="Times New Roman" w:hAnsi="Times New Roman" w:cs="Times New Roman"/>
          <w:sz w:val="28"/>
          <w:szCs w:val="28"/>
        </w:rPr>
        <w:t xml:space="preserve"> и обращени</w:t>
      </w:r>
      <w:r>
        <w:rPr>
          <w:rFonts w:ascii="Times New Roman" w:hAnsi="Times New Roman" w:cs="Times New Roman"/>
          <w:sz w:val="28"/>
          <w:szCs w:val="28"/>
        </w:rPr>
        <w:t>я</w:t>
      </w:r>
      <w:r w:rsidRPr="00F322D2">
        <w:rPr>
          <w:rFonts w:ascii="Times New Roman" w:hAnsi="Times New Roman" w:cs="Times New Roman"/>
          <w:sz w:val="28"/>
          <w:szCs w:val="28"/>
        </w:rPr>
        <w:t>, связанных с защитой прав и законных интересов предпринимателей</w:t>
      </w:r>
      <w:r w:rsidRPr="005F5E37">
        <w:rPr>
          <w:rFonts w:ascii="Times New Roman" w:hAnsi="Times New Roman" w:cs="Times New Roman"/>
          <w:sz w:val="28"/>
          <w:szCs w:val="28"/>
        </w:rPr>
        <w:t xml:space="preserve"> города, содействием улучшению предпринимательского и инвестиционного климата в Санкт-Петербурге, а также реализацией </w:t>
      </w:r>
      <w:r>
        <w:rPr>
          <w:rFonts w:ascii="Times New Roman" w:hAnsi="Times New Roman" w:cs="Times New Roman"/>
          <w:sz w:val="28"/>
          <w:szCs w:val="28"/>
        </w:rPr>
        <w:t xml:space="preserve">иных </w:t>
      </w:r>
      <w:r w:rsidRPr="005F5E37">
        <w:rPr>
          <w:rFonts w:ascii="Times New Roman" w:hAnsi="Times New Roman" w:cs="Times New Roman"/>
          <w:sz w:val="28"/>
          <w:szCs w:val="28"/>
        </w:rPr>
        <w:t xml:space="preserve">установленных законом </w:t>
      </w:r>
      <w:r w:rsidR="006E3046">
        <w:rPr>
          <w:rFonts w:ascii="Times New Roman" w:hAnsi="Times New Roman" w:cs="Times New Roman"/>
          <w:sz w:val="28"/>
          <w:szCs w:val="28"/>
        </w:rPr>
        <w:br/>
      </w:r>
      <w:r w:rsidRPr="005F5E37">
        <w:rPr>
          <w:rFonts w:ascii="Times New Roman" w:hAnsi="Times New Roman" w:cs="Times New Roman"/>
          <w:sz w:val="28"/>
          <w:szCs w:val="28"/>
        </w:rPr>
        <w:t xml:space="preserve">об Уполномоченном задач. Указанные данные по объему документооборота превышают аналогичный показатель предыдущего года </w:t>
      </w:r>
      <w:r w:rsidRPr="0004677C">
        <w:rPr>
          <w:rFonts w:ascii="Times New Roman" w:hAnsi="Times New Roman" w:cs="Times New Roman"/>
          <w:sz w:val="28"/>
          <w:szCs w:val="28"/>
        </w:rPr>
        <w:t xml:space="preserve">на 3% (в 2016 </w:t>
      </w:r>
      <w:r w:rsidRPr="005F5E37">
        <w:rPr>
          <w:rFonts w:ascii="Times New Roman" w:hAnsi="Times New Roman" w:cs="Times New Roman"/>
          <w:sz w:val="28"/>
          <w:szCs w:val="28"/>
        </w:rPr>
        <w:t>году - 1489 писем и обращений).</w:t>
      </w:r>
    </w:p>
    <w:p w:rsidR="00EE0A95" w:rsidRDefault="00EE0A95" w:rsidP="00EE0A95">
      <w:pPr>
        <w:autoSpaceDE w:val="0"/>
        <w:autoSpaceDN w:val="0"/>
        <w:adjustRightInd w:val="0"/>
        <w:spacing w:after="0" w:line="240" w:lineRule="auto"/>
        <w:ind w:firstLine="708"/>
        <w:jc w:val="both"/>
        <w:rPr>
          <w:rFonts w:ascii="Times New Roman" w:hAnsi="Times New Roman" w:cs="Times New Roman"/>
          <w:sz w:val="28"/>
          <w:szCs w:val="28"/>
        </w:rPr>
      </w:pPr>
    </w:p>
    <w:p w:rsidR="00EE0A95" w:rsidRPr="0077213B" w:rsidRDefault="00EE0A95" w:rsidP="00EE0A95">
      <w:pPr>
        <w:spacing w:after="0" w:line="240" w:lineRule="auto"/>
        <w:ind w:firstLine="708"/>
        <w:jc w:val="both"/>
        <w:rPr>
          <w:rFonts w:ascii="Times New Roman" w:hAnsi="Times New Roman" w:cs="Times New Roman"/>
          <w:szCs w:val="20"/>
        </w:rPr>
      </w:pPr>
      <w:r w:rsidRPr="00EE0989">
        <w:rPr>
          <w:rFonts w:ascii="Times New Roman" w:hAnsi="Times New Roman" w:cs="Times New Roman"/>
          <w:szCs w:val="20"/>
        </w:rPr>
        <w:t xml:space="preserve">Рисунок </w:t>
      </w:r>
      <w:r w:rsidR="00EE0989" w:rsidRPr="00EE0989">
        <w:rPr>
          <w:rFonts w:ascii="Times New Roman" w:hAnsi="Times New Roman" w:cs="Times New Roman"/>
          <w:szCs w:val="20"/>
        </w:rPr>
        <w:t>39.</w:t>
      </w:r>
      <w:r w:rsidRPr="00EE0989">
        <w:rPr>
          <w:rFonts w:ascii="Times New Roman" w:hAnsi="Times New Roman" w:cs="Times New Roman"/>
          <w:szCs w:val="20"/>
        </w:rPr>
        <w:t xml:space="preserve"> – Динамика</w:t>
      </w:r>
      <w:r w:rsidRPr="005F64C6">
        <w:rPr>
          <w:rFonts w:ascii="Times New Roman" w:hAnsi="Times New Roman" w:cs="Times New Roman"/>
          <w:szCs w:val="20"/>
        </w:rPr>
        <w:t xml:space="preserve"> количества изданных документов в 201</w:t>
      </w:r>
      <w:r>
        <w:rPr>
          <w:rFonts w:ascii="Times New Roman" w:hAnsi="Times New Roman" w:cs="Times New Roman"/>
          <w:szCs w:val="20"/>
        </w:rPr>
        <w:t>6</w:t>
      </w:r>
      <w:r w:rsidRPr="005F64C6">
        <w:rPr>
          <w:rFonts w:ascii="Times New Roman" w:hAnsi="Times New Roman" w:cs="Times New Roman"/>
          <w:szCs w:val="20"/>
        </w:rPr>
        <w:t>-201</w:t>
      </w:r>
      <w:r>
        <w:rPr>
          <w:rFonts w:ascii="Times New Roman" w:hAnsi="Times New Roman" w:cs="Times New Roman"/>
          <w:szCs w:val="20"/>
        </w:rPr>
        <w:t>7</w:t>
      </w:r>
      <w:r w:rsidRPr="005F64C6">
        <w:rPr>
          <w:rFonts w:ascii="Times New Roman" w:hAnsi="Times New Roman" w:cs="Times New Roman"/>
          <w:szCs w:val="20"/>
        </w:rPr>
        <w:t xml:space="preserve"> гг.</w:t>
      </w:r>
    </w:p>
    <w:p w:rsidR="00EE0A95" w:rsidRPr="0077213B" w:rsidRDefault="00EE0A95" w:rsidP="00EE0A95">
      <w:pPr>
        <w:spacing w:after="0" w:line="240" w:lineRule="auto"/>
        <w:ind w:right="-284"/>
        <w:jc w:val="center"/>
        <w:rPr>
          <w:rFonts w:ascii="Times New Roman" w:hAnsi="Times New Roman" w:cs="Times New Roman"/>
          <w:sz w:val="28"/>
          <w:szCs w:val="28"/>
        </w:rPr>
      </w:pPr>
      <w:r>
        <w:rPr>
          <w:noProof/>
          <w:lang w:eastAsia="ru-RU"/>
        </w:rPr>
        <w:drawing>
          <wp:inline distT="0" distB="0" distL="0" distR="0" wp14:anchorId="1FFDC1AE" wp14:editId="64FBE69B">
            <wp:extent cx="5876925" cy="2078182"/>
            <wp:effectExtent l="0" t="0" r="0" b="0"/>
            <wp:docPr id="223" name="Диаграмма 223">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E0A95" w:rsidRDefault="00EE0A95" w:rsidP="00EE0A95">
      <w:pPr>
        <w:spacing w:after="0" w:line="240" w:lineRule="auto"/>
        <w:jc w:val="both"/>
        <w:rPr>
          <w:rFonts w:ascii="Times New Roman" w:hAnsi="Times New Roman" w:cs="Times New Roman"/>
          <w:sz w:val="28"/>
          <w:szCs w:val="28"/>
        </w:rPr>
      </w:pPr>
      <w:r w:rsidRPr="0077213B">
        <w:rPr>
          <w:rFonts w:ascii="Times New Roman" w:hAnsi="Times New Roman" w:cs="Times New Roman"/>
          <w:sz w:val="28"/>
          <w:szCs w:val="28"/>
        </w:rPr>
        <w:tab/>
      </w:r>
    </w:p>
    <w:p w:rsidR="00FC2DAA" w:rsidRDefault="00EE0A95" w:rsidP="00EE0A95">
      <w:pPr>
        <w:spacing w:after="0" w:line="240" w:lineRule="auto"/>
        <w:ind w:firstLine="709"/>
        <w:jc w:val="both"/>
        <w:rPr>
          <w:rFonts w:ascii="Times New Roman" w:hAnsi="Times New Roman" w:cs="Times New Roman"/>
          <w:sz w:val="28"/>
          <w:szCs w:val="28"/>
        </w:rPr>
        <w:sectPr w:rsidR="00FC2DAA" w:rsidSect="009A57DF">
          <w:pgSz w:w="11906" w:h="16838"/>
          <w:pgMar w:top="709" w:right="850" w:bottom="1134" w:left="1701" w:header="708" w:footer="708" w:gutter="0"/>
          <w:cols w:space="708"/>
          <w:docGrid w:linePitch="360"/>
        </w:sectPr>
      </w:pPr>
      <w:r>
        <w:rPr>
          <w:rFonts w:ascii="Times New Roman" w:hAnsi="Times New Roman" w:cs="Times New Roman"/>
          <w:sz w:val="28"/>
          <w:szCs w:val="28"/>
        </w:rPr>
        <w:t xml:space="preserve">По сферам регулирования общее количество поступивших в 2017 году </w:t>
      </w:r>
      <w:r w:rsidR="006E3046">
        <w:rPr>
          <w:rFonts w:ascii="Times New Roman" w:hAnsi="Times New Roman" w:cs="Times New Roman"/>
          <w:sz w:val="28"/>
          <w:szCs w:val="28"/>
        </w:rPr>
        <w:br/>
      </w:r>
      <w:r>
        <w:rPr>
          <w:rFonts w:ascii="Times New Roman" w:hAnsi="Times New Roman" w:cs="Times New Roman"/>
          <w:sz w:val="28"/>
          <w:szCs w:val="28"/>
        </w:rPr>
        <w:t xml:space="preserve">в адрес Уполномоченного обращений распределилось </w:t>
      </w:r>
      <w:r w:rsidRPr="00413865">
        <w:rPr>
          <w:rFonts w:ascii="Times New Roman" w:hAnsi="Times New Roman" w:cs="Times New Roman"/>
          <w:sz w:val="28"/>
          <w:szCs w:val="28"/>
        </w:rPr>
        <w:t>следующим образом:</w:t>
      </w:r>
    </w:p>
    <w:p w:rsidR="00EE0A95" w:rsidRPr="00DD74F4" w:rsidRDefault="00EE0A95" w:rsidP="00EE0A95">
      <w:pPr>
        <w:tabs>
          <w:tab w:val="left" w:pos="5880"/>
        </w:tabs>
        <w:spacing w:after="0" w:line="240" w:lineRule="auto"/>
        <w:ind w:firstLine="709"/>
        <w:jc w:val="both"/>
        <w:rPr>
          <w:rFonts w:ascii="Times New Roman" w:hAnsi="Times New Roman" w:cs="Times New Roman"/>
          <w:sz w:val="24"/>
          <w:szCs w:val="20"/>
        </w:rPr>
      </w:pPr>
      <w:r w:rsidRPr="00EE0989">
        <w:rPr>
          <w:rFonts w:ascii="Times New Roman" w:hAnsi="Times New Roman" w:cs="Times New Roman"/>
          <w:sz w:val="24"/>
          <w:szCs w:val="20"/>
        </w:rPr>
        <w:t xml:space="preserve">Рисунок </w:t>
      </w:r>
      <w:r w:rsidR="00EE0989" w:rsidRPr="00EE0989">
        <w:rPr>
          <w:rFonts w:ascii="Times New Roman" w:hAnsi="Times New Roman" w:cs="Times New Roman"/>
          <w:sz w:val="24"/>
          <w:szCs w:val="20"/>
        </w:rPr>
        <w:t>40.</w:t>
      </w:r>
      <w:r w:rsidRPr="00EE0989">
        <w:rPr>
          <w:rFonts w:ascii="Times New Roman" w:hAnsi="Times New Roman" w:cs="Times New Roman"/>
          <w:sz w:val="24"/>
          <w:szCs w:val="20"/>
        </w:rPr>
        <w:t xml:space="preserve"> -</w:t>
      </w:r>
      <w:r w:rsidRPr="00DD74F4">
        <w:rPr>
          <w:rFonts w:ascii="Times New Roman" w:hAnsi="Times New Roman" w:cs="Times New Roman"/>
          <w:sz w:val="24"/>
          <w:szCs w:val="20"/>
        </w:rPr>
        <w:t xml:space="preserve"> </w:t>
      </w:r>
      <w:r>
        <w:rPr>
          <w:rFonts w:ascii="Times New Roman" w:hAnsi="Times New Roman" w:cs="Times New Roman"/>
          <w:sz w:val="24"/>
          <w:szCs w:val="20"/>
        </w:rPr>
        <w:t>Структура</w:t>
      </w:r>
      <w:r w:rsidRPr="00DD74F4">
        <w:rPr>
          <w:rFonts w:ascii="Times New Roman" w:hAnsi="Times New Roman" w:cs="Times New Roman"/>
          <w:sz w:val="24"/>
          <w:szCs w:val="20"/>
        </w:rPr>
        <w:t xml:space="preserve"> </w:t>
      </w:r>
      <w:r>
        <w:rPr>
          <w:rFonts w:ascii="Times New Roman" w:hAnsi="Times New Roman" w:cs="Times New Roman"/>
          <w:sz w:val="24"/>
          <w:szCs w:val="20"/>
        </w:rPr>
        <w:t xml:space="preserve">поступивших в 2017 году </w:t>
      </w:r>
      <w:r w:rsidRPr="00DD74F4">
        <w:rPr>
          <w:rFonts w:ascii="Times New Roman" w:hAnsi="Times New Roman" w:cs="Times New Roman"/>
          <w:sz w:val="24"/>
          <w:szCs w:val="20"/>
        </w:rPr>
        <w:t xml:space="preserve">обращений по сферам регулирования </w:t>
      </w:r>
    </w:p>
    <w:p w:rsidR="00EE0A95" w:rsidRDefault="00EE0A95" w:rsidP="00EE0A95">
      <w:pPr>
        <w:tabs>
          <w:tab w:val="left" w:pos="5880"/>
        </w:tabs>
        <w:spacing w:after="0" w:line="240" w:lineRule="auto"/>
        <w:jc w:val="center"/>
        <w:rPr>
          <w:rFonts w:ascii="Times New Roman" w:hAnsi="Times New Roman" w:cs="Times New Roman"/>
          <w:sz w:val="24"/>
          <w:szCs w:val="20"/>
          <w:highlight w:val="green"/>
        </w:rPr>
      </w:pPr>
      <w:r>
        <w:rPr>
          <w:noProof/>
          <w:lang w:eastAsia="ru-RU"/>
        </w:rPr>
        <w:drawing>
          <wp:inline distT="0" distB="0" distL="0" distR="0" wp14:anchorId="2ECAC391" wp14:editId="33BD63CC">
            <wp:extent cx="5610225" cy="8680863"/>
            <wp:effectExtent l="0" t="0" r="0" b="6350"/>
            <wp:docPr id="225" name="Диаграмма 225">
              <a:extLst xmlns:a="http://schemas.openxmlformats.org/drawingml/2006/main">
                <a:ext uri="{FF2B5EF4-FFF2-40B4-BE49-F238E27FC236}">
                  <a16:creationId xmlns:a16="http://schemas.microsoft.com/office/drawing/2014/main" id="{3ACB0488-0C6A-4129-9BAB-EDAD84FD2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C2DAA" w:rsidRDefault="00FC2DAA" w:rsidP="00EE0A95">
      <w:pPr>
        <w:tabs>
          <w:tab w:val="left" w:pos="5880"/>
        </w:tabs>
        <w:spacing w:after="0" w:line="240" w:lineRule="auto"/>
        <w:ind w:firstLine="709"/>
        <w:jc w:val="both"/>
        <w:rPr>
          <w:rFonts w:ascii="Times New Roman" w:hAnsi="Times New Roman" w:cs="Times New Roman"/>
          <w:sz w:val="24"/>
          <w:szCs w:val="20"/>
        </w:rPr>
        <w:sectPr w:rsidR="00FC2DAA" w:rsidSect="009A57DF">
          <w:pgSz w:w="11906" w:h="16838"/>
          <w:pgMar w:top="709" w:right="850" w:bottom="1134" w:left="1701" w:header="708" w:footer="708" w:gutter="0"/>
          <w:cols w:space="708"/>
          <w:docGrid w:linePitch="360"/>
        </w:sectPr>
      </w:pPr>
    </w:p>
    <w:p w:rsidR="00EE0A95" w:rsidRDefault="00EE0A95" w:rsidP="00EE0A95">
      <w:pPr>
        <w:tabs>
          <w:tab w:val="left" w:pos="5880"/>
        </w:tabs>
        <w:spacing w:after="0" w:line="240" w:lineRule="auto"/>
        <w:ind w:firstLine="709"/>
        <w:jc w:val="both"/>
        <w:rPr>
          <w:rFonts w:ascii="Times New Roman" w:hAnsi="Times New Roman" w:cs="Times New Roman"/>
          <w:sz w:val="24"/>
          <w:szCs w:val="20"/>
        </w:rPr>
      </w:pPr>
      <w:r w:rsidRPr="00EE0989">
        <w:rPr>
          <w:rFonts w:ascii="Times New Roman" w:hAnsi="Times New Roman" w:cs="Times New Roman"/>
          <w:sz w:val="24"/>
          <w:szCs w:val="20"/>
        </w:rPr>
        <w:t xml:space="preserve">Таблица </w:t>
      </w:r>
      <w:r w:rsidR="00EE0989" w:rsidRPr="00EE0989">
        <w:rPr>
          <w:rFonts w:ascii="Times New Roman" w:hAnsi="Times New Roman" w:cs="Times New Roman"/>
          <w:sz w:val="24"/>
          <w:szCs w:val="20"/>
        </w:rPr>
        <w:t>7</w:t>
      </w:r>
      <w:r w:rsidRPr="00EE0989">
        <w:rPr>
          <w:rFonts w:ascii="Times New Roman" w:hAnsi="Times New Roman" w:cs="Times New Roman"/>
          <w:sz w:val="24"/>
          <w:szCs w:val="20"/>
        </w:rPr>
        <w:t>. – Тематика</w:t>
      </w:r>
      <w:r>
        <w:rPr>
          <w:rFonts w:ascii="Times New Roman" w:hAnsi="Times New Roman" w:cs="Times New Roman"/>
          <w:sz w:val="24"/>
          <w:szCs w:val="20"/>
        </w:rPr>
        <w:t xml:space="preserve"> </w:t>
      </w:r>
      <w:r w:rsidRPr="00DD74F4">
        <w:rPr>
          <w:rFonts w:ascii="Times New Roman" w:hAnsi="Times New Roman" w:cs="Times New Roman"/>
          <w:sz w:val="24"/>
          <w:szCs w:val="20"/>
        </w:rPr>
        <w:t xml:space="preserve">обращений </w:t>
      </w:r>
      <w:r>
        <w:rPr>
          <w:rFonts w:ascii="Times New Roman" w:hAnsi="Times New Roman" w:cs="Times New Roman"/>
          <w:sz w:val="24"/>
          <w:szCs w:val="20"/>
        </w:rPr>
        <w:t>(</w:t>
      </w:r>
      <w:r w:rsidRPr="00DD74F4">
        <w:rPr>
          <w:rFonts w:ascii="Times New Roman" w:hAnsi="Times New Roman" w:cs="Times New Roman"/>
          <w:sz w:val="24"/>
          <w:szCs w:val="20"/>
        </w:rPr>
        <w:t>по сферам регулирования</w:t>
      </w:r>
      <w:r>
        <w:rPr>
          <w:rFonts w:ascii="Times New Roman" w:hAnsi="Times New Roman" w:cs="Times New Roman"/>
          <w:sz w:val="24"/>
          <w:szCs w:val="20"/>
        </w:rPr>
        <w:t>)</w:t>
      </w:r>
      <w:r w:rsidRPr="00DD74F4">
        <w:rPr>
          <w:rFonts w:ascii="Times New Roman" w:hAnsi="Times New Roman" w:cs="Times New Roman"/>
          <w:sz w:val="24"/>
          <w:szCs w:val="20"/>
        </w:rPr>
        <w:t xml:space="preserve"> </w:t>
      </w:r>
    </w:p>
    <w:p w:rsidR="00EE0A95" w:rsidRPr="0077213B" w:rsidRDefault="00EE0A95" w:rsidP="00EE0A95">
      <w:pPr>
        <w:tabs>
          <w:tab w:val="left" w:pos="5880"/>
        </w:tabs>
        <w:spacing w:after="0" w:line="240" w:lineRule="auto"/>
        <w:rPr>
          <w:rFonts w:ascii="Times New Roman" w:hAnsi="Times New Roman" w:cs="Times New Roman"/>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156"/>
        <w:gridCol w:w="1417"/>
        <w:gridCol w:w="1276"/>
        <w:gridCol w:w="1559"/>
        <w:gridCol w:w="1276"/>
      </w:tblGrid>
      <w:tr w:rsidR="00EE0A95" w:rsidRPr="0077213B" w:rsidTr="00751378">
        <w:trPr>
          <w:trHeight w:val="339"/>
          <w:tblHeader/>
        </w:trPr>
        <w:tc>
          <w:tcPr>
            <w:tcW w:w="559" w:type="dxa"/>
            <w:vMerge w:val="restart"/>
            <w:shd w:val="clear" w:color="auto" w:fill="D9E2F3" w:themeFill="accent1" w:themeFillTint="33"/>
            <w:vAlign w:val="center"/>
          </w:tcPr>
          <w:p w:rsidR="00EE0A95" w:rsidRPr="0077213B" w:rsidRDefault="00EE0A95" w:rsidP="00751378">
            <w:pPr>
              <w:pStyle w:val="Default"/>
              <w:jc w:val="center"/>
              <w:rPr>
                <w:b/>
                <w:sz w:val="20"/>
                <w:szCs w:val="20"/>
              </w:rPr>
            </w:pPr>
            <w:r w:rsidRPr="0077213B">
              <w:rPr>
                <w:b/>
                <w:sz w:val="20"/>
                <w:szCs w:val="20"/>
              </w:rPr>
              <w:t>№ п/п</w:t>
            </w:r>
          </w:p>
        </w:tc>
        <w:tc>
          <w:tcPr>
            <w:tcW w:w="3156" w:type="dxa"/>
            <w:vMerge w:val="restart"/>
            <w:shd w:val="clear" w:color="auto" w:fill="D9E2F3" w:themeFill="accent1" w:themeFillTint="33"/>
            <w:vAlign w:val="center"/>
          </w:tcPr>
          <w:p w:rsidR="00EE0A95" w:rsidRPr="0077213B" w:rsidRDefault="00EE0A95" w:rsidP="00751378">
            <w:pPr>
              <w:pStyle w:val="Default"/>
              <w:jc w:val="center"/>
              <w:rPr>
                <w:b/>
                <w:sz w:val="20"/>
                <w:szCs w:val="20"/>
              </w:rPr>
            </w:pPr>
            <w:r w:rsidRPr="0077213B">
              <w:rPr>
                <w:b/>
                <w:sz w:val="20"/>
                <w:szCs w:val="20"/>
              </w:rPr>
              <w:t>Сфера правоотношений</w:t>
            </w:r>
          </w:p>
        </w:tc>
        <w:tc>
          <w:tcPr>
            <w:tcW w:w="2693" w:type="dxa"/>
            <w:gridSpan w:val="2"/>
            <w:shd w:val="clear" w:color="auto" w:fill="D9E2F3" w:themeFill="accent1" w:themeFillTint="33"/>
            <w:vAlign w:val="center"/>
          </w:tcPr>
          <w:p w:rsidR="00EE0A95" w:rsidRPr="0077213B" w:rsidRDefault="00EE0A95" w:rsidP="00751378">
            <w:pPr>
              <w:pStyle w:val="Default"/>
              <w:jc w:val="center"/>
              <w:rPr>
                <w:b/>
                <w:sz w:val="20"/>
                <w:szCs w:val="20"/>
              </w:rPr>
            </w:pPr>
            <w:r>
              <w:rPr>
                <w:b/>
                <w:sz w:val="20"/>
                <w:szCs w:val="20"/>
              </w:rPr>
              <w:t>2016</w:t>
            </w:r>
          </w:p>
        </w:tc>
        <w:tc>
          <w:tcPr>
            <w:tcW w:w="2835" w:type="dxa"/>
            <w:gridSpan w:val="2"/>
            <w:shd w:val="clear" w:color="auto" w:fill="D9E2F3" w:themeFill="accent1" w:themeFillTint="33"/>
            <w:vAlign w:val="center"/>
          </w:tcPr>
          <w:p w:rsidR="00EE0A95" w:rsidRDefault="00EE0A95" w:rsidP="00751378">
            <w:pPr>
              <w:pStyle w:val="Default"/>
              <w:jc w:val="center"/>
              <w:rPr>
                <w:b/>
                <w:sz w:val="20"/>
                <w:szCs w:val="20"/>
              </w:rPr>
            </w:pPr>
            <w:r>
              <w:rPr>
                <w:b/>
                <w:sz w:val="20"/>
                <w:szCs w:val="20"/>
              </w:rPr>
              <w:t>2017</w:t>
            </w:r>
          </w:p>
        </w:tc>
      </w:tr>
      <w:tr w:rsidR="00EE0A95" w:rsidRPr="0077213B" w:rsidTr="00751378">
        <w:trPr>
          <w:trHeight w:val="488"/>
          <w:tblHeader/>
        </w:trPr>
        <w:tc>
          <w:tcPr>
            <w:tcW w:w="559" w:type="dxa"/>
            <w:vMerge/>
            <w:shd w:val="clear" w:color="auto" w:fill="D9E2F3" w:themeFill="accent1" w:themeFillTint="33"/>
            <w:vAlign w:val="center"/>
          </w:tcPr>
          <w:p w:rsidR="00EE0A95" w:rsidRPr="0077213B" w:rsidRDefault="00EE0A95" w:rsidP="00751378">
            <w:pPr>
              <w:pStyle w:val="Default"/>
              <w:jc w:val="center"/>
              <w:rPr>
                <w:b/>
                <w:sz w:val="20"/>
                <w:szCs w:val="20"/>
              </w:rPr>
            </w:pPr>
          </w:p>
        </w:tc>
        <w:tc>
          <w:tcPr>
            <w:tcW w:w="3156" w:type="dxa"/>
            <w:vMerge/>
            <w:shd w:val="clear" w:color="auto" w:fill="D9E2F3" w:themeFill="accent1" w:themeFillTint="33"/>
            <w:vAlign w:val="center"/>
          </w:tcPr>
          <w:p w:rsidR="00EE0A95" w:rsidRPr="0077213B" w:rsidRDefault="00EE0A95" w:rsidP="00751378">
            <w:pPr>
              <w:pStyle w:val="Default"/>
              <w:jc w:val="center"/>
              <w:rPr>
                <w:b/>
                <w:sz w:val="20"/>
                <w:szCs w:val="20"/>
              </w:rPr>
            </w:pPr>
          </w:p>
        </w:tc>
        <w:tc>
          <w:tcPr>
            <w:tcW w:w="1417" w:type="dxa"/>
            <w:shd w:val="clear" w:color="auto" w:fill="D9E2F3" w:themeFill="accent1" w:themeFillTint="33"/>
            <w:vAlign w:val="center"/>
          </w:tcPr>
          <w:p w:rsidR="00EE0A95" w:rsidRPr="0077213B" w:rsidRDefault="00EE0A95" w:rsidP="00751378">
            <w:pPr>
              <w:pStyle w:val="Default"/>
              <w:jc w:val="center"/>
              <w:rPr>
                <w:b/>
                <w:sz w:val="20"/>
                <w:szCs w:val="20"/>
              </w:rPr>
            </w:pPr>
            <w:r w:rsidRPr="0077213B">
              <w:rPr>
                <w:b/>
                <w:sz w:val="20"/>
                <w:szCs w:val="20"/>
              </w:rPr>
              <w:t>Количество обращений</w:t>
            </w:r>
          </w:p>
        </w:tc>
        <w:tc>
          <w:tcPr>
            <w:tcW w:w="1276" w:type="dxa"/>
            <w:shd w:val="clear" w:color="auto" w:fill="D9E2F3" w:themeFill="accent1" w:themeFillTint="33"/>
            <w:vAlign w:val="center"/>
          </w:tcPr>
          <w:p w:rsidR="00EE0A95" w:rsidRPr="0077213B" w:rsidRDefault="00EE0A95" w:rsidP="00751378">
            <w:pPr>
              <w:pStyle w:val="Default"/>
              <w:jc w:val="center"/>
              <w:rPr>
                <w:b/>
                <w:sz w:val="20"/>
                <w:szCs w:val="20"/>
              </w:rPr>
            </w:pPr>
            <w:r w:rsidRPr="0077213B">
              <w:rPr>
                <w:b/>
                <w:sz w:val="20"/>
                <w:szCs w:val="20"/>
              </w:rPr>
              <w:t>% от общего количества обращений</w:t>
            </w:r>
          </w:p>
        </w:tc>
        <w:tc>
          <w:tcPr>
            <w:tcW w:w="1559" w:type="dxa"/>
            <w:shd w:val="clear" w:color="auto" w:fill="D9E2F3" w:themeFill="accent1" w:themeFillTint="33"/>
            <w:vAlign w:val="center"/>
          </w:tcPr>
          <w:p w:rsidR="00EE0A95" w:rsidRPr="0077213B" w:rsidRDefault="00EE0A95" w:rsidP="00751378">
            <w:pPr>
              <w:pStyle w:val="Default"/>
              <w:jc w:val="center"/>
              <w:rPr>
                <w:b/>
                <w:sz w:val="20"/>
                <w:szCs w:val="20"/>
              </w:rPr>
            </w:pPr>
            <w:r w:rsidRPr="00F83A5D">
              <w:rPr>
                <w:b/>
                <w:sz w:val="20"/>
                <w:szCs w:val="20"/>
              </w:rPr>
              <w:t>Количество обращений</w:t>
            </w:r>
          </w:p>
        </w:tc>
        <w:tc>
          <w:tcPr>
            <w:tcW w:w="1276" w:type="dxa"/>
            <w:shd w:val="clear" w:color="auto" w:fill="D9E2F3" w:themeFill="accent1" w:themeFillTint="33"/>
            <w:vAlign w:val="center"/>
          </w:tcPr>
          <w:p w:rsidR="00EE0A95" w:rsidRPr="0077213B" w:rsidRDefault="00EE0A95" w:rsidP="00751378">
            <w:pPr>
              <w:pStyle w:val="Default"/>
              <w:jc w:val="center"/>
              <w:rPr>
                <w:b/>
                <w:sz w:val="20"/>
                <w:szCs w:val="20"/>
              </w:rPr>
            </w:pPr>
            <w:r w:rsidRPr="00F83A5D">
              <w:rPr>
                <w:b/>
                <w:sz w:val="20"/>
                <w:szCs w:val="20"/>
              </w:rPr>
              <w:t>% от общего количества обращений</w:t>
            </w:r>
          </w:p>
        </w:tc>
      </w:tr>
      <w:tr w:rsidR="00EE0A95" w:rsidRPr="009E3447" w:rsidTr="00751378">
        <w:trPr>
          <w:trHeight w:val="671"/>
        </w:trPr>
        <w:tc>
          <w:tcPr>
            <w:tcW w:w="559" w:type="dxa"/>
            <w:shd w:val="clear" w:color="auto" w:fill="auto"/>
            <w:vAlign w:val="center"/>
          </w:tcPr>
          <w:p w:rsidR="00EE0A95" w:rsidRPr="0077213B" w:rsidRDefault="00EE0A95" w:rsidP="00751378">
            <w:pPr>
              <w:pStyle w:val="Default"/>
              <w:jc w:val="center"/>
              <w:rPr>
                <w:sz w:val="20"/>
                <w:szCs w:val="20"/>
              </w:rPr>
            </w:pPr>
            <w:r w:rsidRPr="0077213B">
              <w:rPr>
                <w:sz w:val="20"/>
                <w:szCs w:val="20"/>
              </w:rPr>
              <w:t>1</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Кадастры, земельные отношения и имущественные права</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272</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253</w:t>
            </w:r>
          </w:p>
        </w:tc>
        <w:tc>
          <w:tcPr>
            <w:tcW w:w="1276" w:type="dxa"/>
            <w:vAlign w:val="center"/>
          </w:tcPr>
          <w:p w:rsidR="00EE0A95" w:rsidRPr="00E90214" w:rsidRDefault="00EE0A95" w:rsidP="00751378">
            <w:pPr>
              <w:spacing w:after="0" w:line="240" w:lineRule="auto"/>
              <w:jc w:val="center"/>
              <w:rPr>
                <w:rFonts w:ascii="Times New Roman" w:hAnsi="Times New Roman" w:cs="Times New Roman"/>
                <w:sz w:val="20"/>
                <w:szCs w:val="20"/>
                <w:highlight w:val="yellow"/>
              </w:rPr>
            </w:pPr>
            <w:r w:rsidRPr="00407035">
              <w:rPr>
                <w:rFonts w:ascii="Times New Roman" w:hAnsi="Times New Roman" w:cs="Times New Roman"/>
                <w:sz w:val="20"/>
                <w:szCs w:val="20"/>
              </w:rPr>
              <w:t>27</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sidRPr="0077213B">
              <w:rPr>
                <w:sz w:val="20"/>
                <w:szCs w:val="20"/>
              </w:rPr>
              <w:t>2</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Нарушения прав предпринимателей в уголовно- правовой сфере</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145</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167</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18</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3</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Контрольно-надзорная деятельность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93</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10</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4</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Малый и средний бизнес.</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81</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9</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5</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Инвестиционно-строительная деятельность, жилищно-коммунальное хозяйство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59</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6</w:t>
            </w:r>
          </w:p>
        </w:tc>
      </w:tr>
      <w:tr w:rsidR="00EE0A95" w:rsidRPr="009E3447" w:rsidTr="00751378">
        <w:trPr>
          <w:trHeight w:val="326"/>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6</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Регулирование торговой деятельности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50</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5</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7</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Энергетика и естественные монополии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45</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5</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8</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Исполнение судебных решений</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33</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4</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9</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Меры государственной поддержки</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23</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57"/>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10</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Налоги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22</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sidRPr="0077213B">
              <w:rPr>
                <w:sz w:val="20"/>
                <w:szCs w:val="20"/>
              </w:rPr>
              <w:t>1</w:t>
            </w:r>
            <w:r>
              <w:rPr>
                <w:sz w:val="20"/>
                <w:szCs w:val="20"/>
              </w:rPr>
              <w:t>1</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Государственные и муниципальные закупки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20</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sidRPr="0077213B">
              <w:rPr>
                <w:sz w:val="20"/>
                <w:szCs w:val="20"/>
              </w:rPr>
              <w:t>1</w:t>
            </w:r>
            <w:r>
              <w:rPr>
                <w:sz w:val="20"/>
                <w:szCs w:val="20"/>
              </w:rPr>
              <w:t>2</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Сертификация, лицензирование и тех. регулирование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18</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13</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Таможенное регулирование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17</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35"/>
        </w:trPr>
        <w:tc>
          <w:tcPr>
            <w:tcW w:w="559" w:type="dxa"/>
            <w:shd w:val="clear" w:color="auto" w:fill="auto"/>
            <w:vAlign w:val="center"/>
          </w:tcPr>
          <w:p w:rsidR="00EE0A95" w:rsidRPr="0077213B" w:rsidRDefault="00EE0A95" w:rsidP="00751378">
            <w:pPr>
              <w:pStyle w:val="Default"/>
              <w:jc w:val="center"/>
              <w:rPr>
                <w:sz w:val="20"/>
                <w:szCs w:val="20"/>
              </w:rPr>
            </w:pPr>
            <w:r w:rsidRPr="0077213B">
              <w:rPr>
                <w:sz w:val="20"/>
                <w:szCs w:val="20"/>
              </w:rPr>
              <w:t>1</w:t>
            </w:r>
            <w:r>
              <w:rPr>
                <w:sz w:val="20"/>
                <w:szCs w:val="20"/>
              </w:rPr>
              <w:t>4</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 xml:space="preserve">Транспорт </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15</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2</w:t>
            </w:r>
          </w:p>
        </w:tc>
      </w:tr>
      <w:tr w:rsidR="00EE0A95" w:rsidRPr="009E3447" w:rsidTr="00751378">
        <w:trPr>
          <w:trHeight w:val="357"/>
        </w:trPr>
        <w:tc>
          <w:tcPr>
            <w:tcW w:w="559" w:type="dxa"/>
            <w:shd w:val="clear" w:color="auto" w:fill="auto"/>
            <w:vAlign w:val="center"/>
          </w:tcPr>
          <w:p w:rsidR="00EE0A95" w:rsidRPr="0077213B" w:rsidRDefault="00EE0A95" w:rsidP="00751378">
            <w:pPr>
              <w:pStyle w:val="Default"/>
              <w:jc w:val="center"/>
              <w:rPr>
                <w:sz w:val="20"/>
                <w:szCs w:val="20"/>
              </w:rPr>
            </w:pPr>
            <w:r>
              <w:rPr>
                <w:sz w:val="20"/>
                <w:szCs w:val="20"/>
              </w:rPr>
              <w:t>15</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5F5E37">
              <w:rPr>
                <w:rFonts w:ascii="Times New Roman" w:hAnsi="Times New Roman" w:cs="Times New Roman"/>
                <w:sz w:val="20"/>
                <w:szCs w:val="20"/>
              </w:rPr>
              <w:t>Антимонопольное регулирование</w:t>
            </w:r>
          </w:p>
        </w:tc>
        <w:tc>
          <w:tcPr>
            <w:tcW w:w="1417"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sidRPr="005F5E37">
              <w:rPr>
                <w:rFonts w:ascii="Times New Roman" w:hAnsi="Times New Roman" w:cs="Times New Roman"/>
                <w:sz w:val="20"/>
                <w:szCs w:val="20"/>
              </w:rPr>
              <w:t>7</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1</w:t>
            </w:r>
          </w:p>
        </w:tc>
      </w:tr>
      <w:tr w:rsidR="00EE0A95" w:rsidRPr="009E3447" w:rsidTr="00751378">
        <w:trPr>
          <w:trHeight w:val="357"/>
        </w:trPr>
        <w:tc>
          <w:tcPr>
            <w:tcW w:w="559" w:type="dxa"/>
            <w:shd w:val="clear" w:color="auto" w:fill="auto"/>
            <w:vAlign w:val="center"/>
          </w:tcPr>
          <w:p w:rsidR="00EE0A95" w:rsidRDefault="00EE0A95" w:rsidP="00751378">
            <w:pPr>
              <w:pStyle w:val="Default"/>
              <w:jc w:val="center"/>
              <w:rPr>
                <w:sz w:val="20"/>
                <w:szCs w:val="20"/>
              </w:rPr>
            </w:pPr>
            <w:r>
              <w:rPr>
                <w:sz w:val="20"/>
                <w:szCs w:val="20"/>
              </w:rPr>
              <w:t>16</w:t>
            </w:r>
          </w:p>
        </w:tc>
        <w:tc>
          <w:tcPr>
            <w:tcW w:w="3156" w:type="dxa"/>
            <w:shd w:val="clear" w:color="auto" w:fill="auto"/>
            <w:vAlign w:val="center"/>
          </w:tcPr>
          <w:p w:rsidR="00EE0A95" w:rsidRPr="005F5E37" w:rsidRDefault="00EE0A95" w:rsidP="00751378">
            <w:pPr>
              <w:spacing w:after="0" w:line="240" w:lineRule="auto"/>
              <w:rPr>
                <w:rFonts w:ascii="Times New Roman" w:hAnsi="Times New Roman" w:cs="Times New Roman"/>
                <w:sz w:val="20"/>
                <w:szCs w:val="20"/>
              </w:rPr>
            </w:pPr>
            <w:r w:rsidRPr="00F322D2">
              <w:rPr>
                <w:rFonts w:ascii="Times New Roman" w:hAnsi="Times New Roman" w:cs="Times New Roman"/>
                <w:sz w:val="20"/>
                <w:szCs w:val="20"/>
              </w:rPr>
              <w:t>Иное (коммерческие взаимоотношения)</w:t>
            </w:r>
          </w:p>
        </w:tc>
        <w:tc>
          <w:tcPr>
            <w:tcW w:w="1417" w:type="dxa"/>
            <w:vAlign w:val="center"/>
          </w:tcPr>
          <w:p w:rsidR="00EE0A95"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vAlign w:val="center"/>
          </w:tcPr>
          <w:p w:rsidR="00EE0A95"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EE0A95" w:rsidRPr="005F5E37" w:rsidRDefault="00EE0A95" w:rsidP="00751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vAlign w:val="center"/>
          </w:tcPr>
          <w:p w:rsidR="00EE0A95" w:rsidRPr="00407035" w:rsidRDefault="00EE0A95" w:rsidP="00751378">
            <w:pPr>
              <w:spacing w:after="0" w:line="240" w:lineRule="auto"/>
              <w:jc w:val="center"/>
              <w:rPr>
                <w:rFonts w:ascii="Times New Roman" w:hAnsi="Times New Roman" w:cs="Times New Roman"/>
                <w:sz w:val="20"/>
                <w:szCs w:val="20"/>
              </w:rPr>
            </w:pPr>
            <w:r w:rsidRPr="00407035">
              <w:rPr>
                <w:rFonts w:ascii="Times New Roman" w:hAnsi="Times New Roman" w:cs="Times New Roman"/>
                <w:sz w:val="20"/>
                <w:szCs w:val="20"/>
              </w:rPr>
              <w:t>3</w:t>
            </w:r>
          </w:p>
        </w:tc>
      </w:tr>
    </w:tbl>
    <w:p w:rsidR="00EE0A95" w:rsidRDefault="00EE0A95" w:rsidP="00EE0A95">
      <w:pPr>
        <w:spacing w:after="0" w:line="240" w:lineRule="auto"/>
        <w:jc w:val="both"/>
        <w:rPr>
          <w:rFonts w:ascii="Times New Roman" w:hAnsi="Times New Roman" w:cs="Times New Roman"/>
          <w:sz w:val="28"/>
          <w:szCs w:val="28"/>
        </w:rPr>
      </w:pPr>
    </w:p>
    <w:p w:rsidR="00EE0A95" w:rsidRDefault="00EE0A95" w:rsidP="00EE0A95">
      <w:pPr>
        <w:spacing w:after="0" w:line="240" w:lineRule="auto"/>
        <w:ind w:firstLine="708"/>
        <w:jc w:val="both"/>
        <w:rPr>
          <w:rFonts w:ascii="Times New Roman" w:hAnsi="Times New Roman" w:cs="Times New Roman"/>
          <w:sz w:val="28"/>
          <w:szCs w:val="28"/>
        </w:rPr>
      </w:pPr>
      <w:r w:rsidRPr="00D40923">
        <w:rPr>
          <w:rFonts w:ascii="Times New Roman" w:hAnsi="Times New Roman" w:cs="Times New Roman"/>
          <w:sz w:val="28"/>
          <w:szCs w:val="28"/>
        </w:rPr>
        <w:t xml:space="preserve">Внутренняя структура </w:t>
      </w:r>
      <w:r w:rsidRPr="00765BBB">
        <w:rPr>
          <w:rFonts w:ascii="Times New Roman" w:hAnsi="Times New Roman" w:cs="Times New Roman"/>
          <w:sz w:val="28"/>
          <w:szCs w:val="28"/>
        </w:rPr>
        <w:t>обращений, поступивших в адрес Уполномоченного в 2017 году,</w:t>
      </w:r>
      <w:r w:rsidRPr="00D40923">
        <w:rPr>
          <w:rFonts w:ascii="Times New Roman" w:hAnsi="Times New Roman" w:cs="Times New Roman"/>
          <w:sz w:val="28"/>
          <w:szCs w:val="28"/>
        </w:rPr>
        <w:t xml:space="preserve"> в </w:t>
      </w:r>
      <w:r w:rsidRPr="00B01A2B">
        <w:rPr>
          <w:rFonts w:ascii="Times New Roman" w:hAnsi="Times New Roman" w:cs="Times New Roman"/>
          <w:sz w:val="28"/>
          <w:szCs w:val="28"/>
        </w:rPr>
        <w:t>тематическом</w:t>
      </w:r>
      <w:r w:rsidRPr="00D40923">
        <w:rPr>
          <w:rFonts w:ascii="Times New Roman" w:hAnsi="Times New Roman" w:cs="Times New Roman"/>
          <w:sz w:val="28"/>
          <w:szCs w:val="28"/>
        </w:rPr>
        <w:t xml:space="preserve"> разрезе, как показывает сравнительный анализ</w:t>
      </w:r>
      <w:r>
        <w:rPr>
          <w:rFonts w:ascii="Times New Roman" w:hAnsi="Times New Roman" w:cs="Times New Roman"/>
          <w:sz w:val="28"/>
          <w:szCs w:val="28"/>
        </w:rPr>
        <w:t>,</w:t>
      </w:r>
      <w:r w:rsidRPr="00D40923">
        <w:rPr>
          <w:rFonts w:ascii="Times New Roman" w:hAnsi="Times New Roman" w:cs="Times New Roman"/>
          <w:sz w:val="28"/>
          <w:szCs w:val="28"/>
        </w:rPr>
        <w:t xml:space="preserve"> также не претерпела принципиальных изменений. </w:t>
      </w:r>
      <w:r w:rsidRPr="00BB3394">
        <w:rPr>
          <w:rFonts w:ascii="Times New Roman" w:hAnsi="Times New Roman" w:cs="Times New Roman"/>
          <w:b/>
          <w:sz w:val="28"/>
          <w:szCs w:val="28"/>
        </w:rPr>
        <w:t xml:space="preserve">Обращения предпринимателей в сфере земельных отношений </w:t>
      </w:r>
      <w:r w:rsidR="006E3046">
        <w:rPr>
          <w:rFonts w:ascii="Times New Roman" w:hAnsi="Times New Roman" w:cs="Times New Roman"/>
          <w:b/>
          <w:sz w:val="28"/>
          <w:szCs w:val="28"/>
        </w:rPr>
        <w:br/>
      </w:r>
      <w:r w:rsidRPr="00BB3394">
        <w:rPr>
          <w:rFonts w:ascii="Times New Roman" w:hAnsi="Times New Roman" w:cs="Times New Roman"/>
          <w:b/>
          <w:sz w:val="28"/>
          <w:szCs w:val="28"/>
        </w:rPr>
        <w:t>и имущественных прав</w:t>
      </w:r>
      <w:r>
        <w:rPr>
          <w:rFonts w:ascii="Times New Roman" w:hAnsi="Times New Roman" w:cs="Times New Roman"/>
          <w:b/>
          <w:sz w:val="28"/>
          <w:szCs w:val="28"/>
        </w:rPr>
        <w:t xml:space="preserve"> </w:t>
      </w:r>
      <w:r w:rsidRPr="00BB3394">
        <w:rPr>
          <w:rFonts w:ascii="Times New Roman" w:hAnsi="Times New Roman" w:cs="Times New Roman"/>
          <w:sz w:val="28"/>
          <w:szCs w:val="28"/>
        </w:rPr>
        <w:t>занимают лидирующую позицию</w:t>
      </w:r>
      <w:r>
        <w:rPr>
          <w:rFonts w:ascii="Times New Roman" w:hAnsi="Times New Roman" w:cs="Times New Roman"/>
          <w:sz w:val="28"/>
          <w:szCs w:val="28"/>
        </w:rPr>
        <w:t xml:space="preserve"> среди иных обращений к Уполномоченному (27%)</w:t>
      </w:r>
      <w:r w:rsidRPr="00BB3394">
        <w:rPr>
          <w:rFonts w:ascii="Times New Roman" w:hAnsi="Times New Roman" w:cs="Times New Roman"/>
          <w:sz w:val="28"/>
          <w:szCs w:val="28"/>
        </w:rPr>
        <w:t>.</w:t>
      </w:r>
      <w:r w:rsidRPr="00BB3394">
        <w:rPr>
          <w:rFonts w:ascii="Times New Roman" w:hAnsi="Times New Roman" w:cs="Times New Roman"/>
          <w:b/>
          <w:sz w:val="28"/>
          <w:szCs w:val="28"/>
        </w:rPr>
        <w:t xml:space="preserve"> </w:t>
      </w:r>
      <w:r>
        <w:rPr>
          <w:rFonts w:ascii="Times New Roman" w:hAnsi="Times New Roman" w:cs="Times New Roman"/>
          <w:sz w:val="28"/>
          <w:szCs w:val="28"/>
        </w:rPr>
        <w:t xml:space="preserve">Не смотря на некоторое снижение числа обращений по данной </w:t>
      </w:r>
      <w:r w:rsidRPr="00B01A2B">
        <w:rPr>
          <w:rFonts w:ascii="Times New Roman" w:hAnsi="Times New Roman" w:cs="Times New Roman"/>
          <w:sz w:val="28"/>
          <w:szCs w:val="28"/>
        </w:rPr>
        <w:t>тематике</w:t>
      </w:r>
      <w:r>
        <w:rPr>
          <w:rFonts w:ascii="Times New Roman" w:hAnsi="Times New Roman" w:cs="Times New Roman"/>
          <w:sz w:val="28"/>
          <w:szCs w:val="28"/>
        </w:rPr>
        <w:t xml:space="preserve"> </w:t>
      </w:r>
      <w:r w:rsidRPr="00E96A31">
        <w:rPr>
          <w:rFonts w:ascii="Times New Roman" w:hAnsi="Times New Roman" w:cs="Times New Roman"/>
          <w:sz w:val="28"/>
          <w:szCs w:val="28"/>
        </w:rPr>
        <w:t>в сравнении с 2016 годом (253 против 272),</w:t>
      </w:r>
      <w:r>
        <w:rPr>
          <w:rFonts w:ascii="Times New Roman" w:hAnsi="Times New Roman" w:cs="Times New Roman"/>
          <w:sz w:val="28"/>
          <w:szCs w:val="28"/>
        </w:rPr>
        <w:t xml:space="preserve"> их количество остается значительным.</w:t>
      </w:r>
    </w:p>
    <w:p w:rsidR="00EE0A95" w:rsidRPr="00A62F7F" w:rsidRDefault="00EE0A95" w:rsidP="00EE0A95">
      <w:pPr>
        <w:spacing w:after="0" w:line="240" w:lineRule="auto"/>
        <w:ind w:firstLine="720"/>
        <w:jc w:val="both"/>
        <w:rPr>
          <w:rFonts w:ascii="Times New Roman" w:hAnsi="Times New Roman" w:cs="Times New Roman"/>
          <w:bCs/>
          <w:color w:val="000000"/>
          <w:sz w:val="28"/>
          <w:szCs w:val="28"/>
        </w:rPr>
      </w:pPr>
      <w:r w:rsidRPr="00A62F7F">
        <w:rPr>
          <w:rFonts w:ascii="Times New Roman" w:hAnsi="Times New Roman" w:cs="Times New Roman"/>
          <w:bCs/>
          <w:color w:val="000000"/>
          <w:sz w:val="28"/>
          <w:szCs w:val="28"/>
        </w:rPr>
        <w:t xml:space="preserve">Важно отметить, что </w:t>
      </w:r>
      <w:r>
        <w:rPr>
          <w:rFonts w:ascii="Times New Roman" w:hAnsi="Times New Roman" w:cs="Times New Roman"/>
          <w:bCs/>
          <w:color w:val="000000"/>
          <w:sz w:val="28"/>
          <w:szCs w:val="28"/>
        </w:rPr>
        <w:t xml:space="preserve">существенный </w:t>
      </w:r>
      <w:r w:rsidRPr="00A62F7F">
        <w:rPr>
          <w:rFonts w:ascii="Times New Roman" w:hAnsi="Times New Roman" w:cs="Times New Roman"/>
          <w:bCs/>
          <w:color w:val="000000"/>
          <w:sz w:val="28"/>
          <w:szCs w:val="28"/>
        </w:rPr>
        <w:t xml:space="preserve">массив обращений </w:t>
      </w:r>
      <w:r>
        <w:rPr>
          <w:rFonts w:ascii="Times New Roman" w:hAnsi="Times New Roman" w:cs="Times New Roman"/>
          <w:bCs/>
          <w:color w:val="000000"/>
          <w:sz w:val="28"/>
          <w:szCs w:val="28"/>
        </w:rPr>
        <w:t>указанной категории</w:t>
      </w:r>
      <w:r w:rsidRPr="00A62F7F">
        <w:rPr>
          <w:rFonts w:ascii="Times New Roman" w:hAnsi="Times New Roman" w:cs="Times New Roman"/>
          <w:bCs/>
          <w:color w:val="000000"/>
          <w:sz w:val="28"/>
          <w:szCs w:val="28"/>
        </w:rPr>
        <w:t xml:space="preserve"> поступил от представителей малого бизнеса, осуществляющих предпринимательскую деятельность в нестационарных торговых объектах (далее - НТО).</w:t>
      </w:r>
    </w:p>
    <w:p w:rsidR="00EE0A95" w:rsidRPr="00A20CB9" w:rsidRDefault="00EE0A95" w:rsidP="00EE0A95">
      <w:pPr>
        <w:spacing w:after="0" w:line="240" w:lineRule="auto"/>
        <w:ind w:firstLine="709"/>
        <w:jc w:val="both"/>
        <w:rPr>
          <w:rFonts w:ascii="Times New Roman" w:eastAsia="Calibri" w:hAnsi="Times New Roman" w:cs="Times New Roman"/>
          <w:sz w:val="28"/>
          <w:szCs w:val="28"/>
        </w:rPr>
      </w:pPr>
      <w:r w:rsidRPr="00A20CB9">
        <w:rPr>
          <w:rFonts w:ascii="Times New Roman" w:eastAsia="Calibri" w:hAnsi="Times New Roman" w:cs="Times New Roman"/>
          <w:sz w:val="28"/>
          <w:szCs w:val="28"/>
        </w:rPr>
        <w:t>В настоящее время</w:t>
      </w:r>
      <w:r>
        <w:rPr>
          <w:rFonts w:ascii="Times New Roman" w:eastAsia="Calibri" w:hAnsi="Times New Roman" w:cs="Times New Roman"/>
          <w:sz w:val="28"/>
          <w:szCs w:val="28"/>
        </w:rPr>
        <w:t xml:space="preserve"> право на</w:t>
      </w:r>
      <w:r w:rsidRPr="00A20CB9">
        <w:rPr>
          <w:rFonts w:ascii="Times New Roman" w:eastAsia="Calibri" w:hAnsi="Times New Roman" w:cs="Times New Roman"/>
          <w:sz w:val="28"/>
          <w:szCs w:val="28"/>
        </w:rPr>
        <w:t xml:space="preserve"> размещение НТО в регион</w:t>
      </w:r>
      <w:r>
        <w:rPr>
          <w:rFonts w:ascii="Times New Roman" w:eastAsia="Calibri" w:hAnsi="Times New Roman" w:cs="Times New Roman"/>
          <w:sz w:val="28"/>
          <w:szCs w:val="28"/>
        </w:rPr>
        <w:t>ах</w:t>
      </w:r>
      <w:r w:rsidRPr="00A20CB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реализуется </w:t>
      </w:r>
      <w:r w:rsidR="006E3046">
        <w:rPr>
          <w:rFonts w:ascii="Times New Roman" w:eastAsia="Calibri" w:hAnsi="Times New Roman" w:cs="Times New Roman"/>
          <w:sz w:val="28"/>
          <w:szCs w:val="28"/>
        </w:rPr>
        <w:br/>
      </w:r>
      <w:r>
        <w:rPr>
          <w:rFonts w:ascii="Times New Roman" w:eastAsia="Calibri" w:hAnsi="Times New Roman" w:cs="Times New Roman"/>
          <w:sz w:val="28"/>
          <w:szCs w:val="28"/>
        </w:rPr>
        <w:t>на различных основаниях</w:t>
      </w:r>
      <w:r w:rsidRPr="00A20CB9">
        <w:rPr>
          <w:rFonts w:ascii="Times New Roman" w:eastAsia="Calibri" w:hAnsi="Times New Roman" w:cs="Times New Roman"/>
          <w:sz w:val="28"/>
          <w:szCs w:val="28"/>
        </w:rPr>
        <w:t xml:space="preserve"> (по договор</w:t>
      </w:r>
      <w:r>
        <w:rPr>
          <w:rFonts w:ascii="Times New Roman" w:eastAsia="Calibri" w:hAnsi="Times New Roman" w:cs="Times New Roman"/>
          <w:sz w:val="28"/>
          <w:szCs w:val="28"/>
        </w:rPr>
        <w:t>ам</w:t>
      </w:r>
      <w:r w:rsidRPr="00A20CB9">
        <w:rPr>
          <w:rFonts w:ascii="Times New Roman" w:eastAsia="Calibri" w:hAnsi="Times New Roman" w:cs="Times New Roman"/>
          <w:sz w:val="28"/>
          <w:szCs w:val="28"/>
        </w:rPr>
        <w:t xml:space="preserve"> аренды земельного участка </w:t>
      </w:r>
      <w:r w:rsidR="006E3046">
        <w:rPr>
          <w:rFonts w:ascii="Times New Roman" w:eastAsia="Calibri" w:hAnsi="Times New Roman" w:cs="Times New Roman"/>
          <w:sz w:val="28"/>
          <w:szCs w:val="28"/>
        </w:rPr>
        <w:br/>
      </w:r>
      <w:r w:rsidRPr="00A20CB9">
        <w:rPr>
          <w:rFonts w:ascii="Times New Roman" w:eastAsia="Calibri" w:hAnsi="Times New Roman" w:cs="Times New Roman"/>
          <w:sz w:val="28"/>
          <w:szCs w:val="28"/>
        </w:rPr>
        <w:t xml:space="preserve">или на </w:t>
      </w:r>
      <w:r>
        <w:rPr>
          <w:rFonts w:ascii="Times New Roman" w:eastAsia="Calibri" w:hAnsi="Times New Roman" w:cs="Times New Roman"/>
          <w:sz w:val="28"/>
          <w:szCs w:val="28"/>
        </w:rPr>
        <w:t xml:space="preserve">право </w:t>
      </w:r>
      <w:r w:rsidRPr="00A20CB9">
        <w:rPr>
          <w:rFonts w:ascii="Times New Roman" w:eastAsia="Calibri" w:hAnsi="Times New Roman" w:cs="Times New Roman"/>
          <w:sz w:val="28"/>
          <w:szCs w:val="28"/>
        </w:rPr>
        <w:t>размещени</w:t>
      </w:r>
      <w:r>
        <w:rPr>
          <w:rFonts w:ascii="Times New Roman" w:eastAsia="Calibri" w:hAnsi="Times New Roman" w:cs="Times New Roman"/>
          <w:sz w:val="28"/>
          <w:szCs w:val="28"/>
        </w:rPr>
        <w:t>я</w:t>
      </w:r>
      <w:r w:rsidRPr="00A20CB9">
        <w:rPr>
          <w:rFonts w:ascii="Times New Roman" w:eastAsia="Calibri" w:hAnsi="Times New Roman" w:cs="Times New Roman"/>
          <w:sz w:val="28"/>
          <w:szCs w:val="28"/>
        </w:rPr>
        <w:t xml:space="preserve"> НТО, либо </w:t>
      </w:r>
      <w:r w:rsidRPr="001C452B">
        <w:rPr>
          <w:rFonts w:ascii="Times New Roman" w:eastAsia="Calibri" w:hAnsi="Times New Roman" w:cs="Times New Roman"/>
          <w:sz w:val="28"/>
          <w:szCs w:val="28"/>
        </w:rPr>
        <w:t>на основании разрешения</w:t>
      </w:r>
      <w:r>
        <w:rPr>
          <w:rFonts w:ascii="Times New Roman" w:eastAsia="Calibri" w:hAnsi="Times New Roman" w:cs="Times New Roman"/>
          <w:sz w:val="28"/>
          <w:szCs w:val="28"/>
        </w:rPr>
        <w:t>).</w:t>
      </w:r>
      <w:r w:rsidRPr="001C452B">
        <w:rPr>
          <w:rFonts w:ascii="Times New Roman" w:eastAsia="Calibri" w:hAnsi="Times New Roman" w:cs="Times New Roman"/>
          <w:sz w:val="28"/>
          <w:szCs w:val="28"/>
        </w:rPr>
        <w:t xml:space="preserve"> При этом </w:t>
      </w:r>
      <w:r w:rsidR="006E3046">
        <w:rPr>
          <w:rFonts w:ascii="Times New Roman" w:eastAsia="Calibri" w:hAnsi="Times New Roman" w:cs="Times New Roman"/>
          <w:sz w:val="28"/>
          <w:szCs w:val="28"/>
        </w:rPr>
        <w:br/>
      </w:r>
      <w:r w:rsidRPr="001C452B">
        <w:rPr>
          <w:rFonts w:ascii="Times New Roman" w:eastAsia="Calibri" w:hAnsi="Times New Roman" w:cs="Times New Roman"/>
          <w:sz w:val="28"/>
          <w:szCs w:val="28"/>
        </w:rPr>
        <w:t>на федеральном уровне не установлено единообразных подходов</w:t>
      </w:r>
      <w:r w:rsidRPr="00A20CB9">
        <w:rPr>
          <w:rFonts w:ascii="Times New Roman" w:eastAsia="Calibri" w:hAnsi="Times New Roman" w:cs="Times New Roman"/>
          <w:sz w:val="28"/>
          <w:szCs w:val="28"/>
        </w:rPr>
        <w:t xml:space="preserve"> в части определения терминологии, основных принципов оформления права </w:t>
      </w:r>
      <w:r w:rsidR="006E3046">
        <w:rPr>
          <w:rFonts w:ascii="Times New Roman" w:eastAsia="Calibri" w:hAnsi="Times New Roman" w:cs="Times New Roman"/>
          <w:sz w:val="28"/>
          <w:szCs w:val="28"/>
        </w:rPr>
        <w:br/>
      </w:r>
      <w:r w:rsidRPr="00A20CB9">
        <w:rPr>
          <w:rFonts w:ascii="Times New Roman" w:eastAsia="Calibri" w:hAnsi="Times New Roman" w:cs="Times New Roman"/>
          <w:sz w:val="28"/>
          <w:szCs w:val="28"/>
        </w:rPr>
        <w:t>на размещени</w:t>
      </w:r>
      <w:r w:rsidRPr="00B01A2B">
        <w:rPr>
          <w:rFonts w:ascii="Times New Roman" w:eastAsia="Calibri" w:hAnsi="Times New Roman" w:cs="Times New Roman"/>
          <w:sz w:val="28"/>
          <w:szCs w:val="28"/>
        </w:rPr>
        <w:t>е</w:t>
      </w:r>
      <w:r w:rsidRPr="00A20CB9">
        <w:rPr>
          <w:rFonts w:ascii="Times New Roman" w:eastAsia="Calibri" w:hAnsi="Times New Roman" w:cs="Times New Roman"/>
          <w:sz w:val="28"/>
          <w:szCs w:val="28"/>
        </w:rPr>
        <w:t xml:space="preserve"> НТО, сроков размещения, их продления, у</w:t>
      </w:r>
      <w:r>
        <w:rPr>
          <w:rFonts w:ascii="Times New Roman" w:eastAsia="Calibri" w:hAnsi="Times New Roman" w:cs="Times New Roman"/>
          <w:sz w:val="28"/>
          <w:szCs w:val="28"/>
        </w:rPr>
        <w:t>с</w:t>
      </w:r>
      <w:r w:rsidRPr="00A20CB9">
        <w:rPr>
          <w:rFonts w:ascii="Times New Roman" w:eastAsia="Calibri" w:hAnsi="Times New Roman" w:cs="Times New Roman"/>
          <w:sz w:val="28"/>
          <w:szCs w:val="28"/>
        </w:rPr>
        <w:t>тановления платы за размещение, а также гарантий прав хозяйствующих субъектов на открытие, функционирование и расширенное (развитие) торгового бизнеса.</w:t>
      </w:r>
    </w:p>
    <w:p w:rsidR="00EE0A95" w:rsidRDefault="00EE0A95" w:rsidP="00EE0A95">
      <w:pPr>
        <w:spacing w:after="0" w:line="240" w:lineRule="auto"/>
        <w:ind w:firstLine="709"/>
        <w:jc w:val="both"/>
        <w:rPr>
          <w:rFonts w:ascii="Times New Roman" w:eastAsia="Calibri" w:hAnsi="Times New Roman" w:cs="Times New Roman"/>
          <w:sz w:val="28"/>
          <w:szCs w:val="28"/>
        </w:rPr>
      </w:pPr>
      <w:r w:rsidRPr="00A20CB9">
        <w:rPr>
          <w:rFonts w:ascii="Times New Roman" w:eastAsia="Calibri" w:hAnsi="Times New Roman" w:cs="Times New Roman"/>
          <w:sz w:val="28"/>
          <w:szCs w:val="28"/>
        </w:rPr>
        <w:t xml:space="preserve">Такая ситуация приводит к тому, что </w:t>
      </w:r>
      <w:r>
        <w:rPr>
          <w:rFonts w:ascii="Times New Roman" w:eastAsia="Calibri" w:hAnsi="Times New Roman" w:cs="Times New Roman"/>
          <w:sz w:val="28"/>
          <w:szCs w:val="28"/>
        </w:rPr>
        <w:t xml:space="preserve">у предпринимателей отсутствует </w:t>
      </w:r>
      <w:r w:rsidRPr="00A20CB9">
        <w:rPr>
          <w:rFonts w:ascii="Times New Roman" w:eastAsia="Calibri" w:hAnsi="Times New Roman" w:cs="Times New Roman"/>
          <w:sz w:val="28"/>
          <w:szCs w:val="28"/>
        </w:rPr>
        <w:t>прав</w:t>
      </w:r>
      <w:r>
        <w:rPr>
          <w:rFonts w:ascii="Times New Roman" w:eastAsia="Calibri" w:hAnsi="Times New Roman" w:cs="Times New Roman"/>
          <w:sz w:val="28"/>
          <w:szCs w:val="28"/>
        </w:rPr>
        <w:t>о на продление правоотношений по</w:t>
      </w:r>
      <w:r w:rsidRPr="00A20CB9">
        <w:rPr>
          <w:rFonts w:ascii="Times New Roman" w:eastAsia="Calibri" w:hAnsi="Times New Roman" w:cs="Times New Roman"/>
          <w:sz w:val="28"/>
          <w:szCs w:val="28"/>
        </w:rPr>
        <w:t xml:space="preserve"> размещени</w:t>
      </w:r>
      <w:r>
        <w:rPr>
          <w:rFonts w:ascii="Times New Roman" w:eastAsia="Calibri" w:hAnsi="Times New Roman" w:cs="Times New Roman"/>
          <w:sz w:val="28"/>
          <w:szCs w:val="28"/>
        </w:rPr>
        <w:t>ю</w:t>
      </w:r>
      <w:r w:rsidRPr="00A20CB9">
        <w:rPr>
          <w:rFonts w:ascii="Times New Roman" w:eastAsia="Calibri" w:hAnsi="Times New Roman" w:cs="Times New Roman"/>
          <w:sz w:val="28"/>
          <w:szCs w:val="28"/>
        </w:rPr>
        <w:t xml:space="preserve"> НТО после </w:t>
      </w:r>
      <w:r w:rsidR="006E3046">
        <w:rPr>
          <w:rFonts w:ascii="Times New Roman" w:eastAsia="Calibri" w:hAnsi="Times New Roman" w:cs="Times New Roman"/>
          <w:sz w:val="28"/>
          <w:szCs w:val="28"/>
        </w:rPr>
        <w:br/>
      </w:r>
      <w:r w:rsidRPr="00A20CB9">
        <w:rPr>
          <w:rFonts w:ascii="Times New Roman" w:eastAsia="Calibri" w:hAnsi="Times New Roman" w:cs="Times New Roman"/>
          <w:sz w:val="28"/>
          <w:szCs w:val="28"/>
        </w:rPr>
        <w:t>их окончания, а места, ранее зан</w:t>
      </w:r>
      <w:r>
        <w:rPr>
          <w:rFonts w:ascii="Times New Roman" w:eastAsia="Calibri" w:hAnsi="Times New Roman" w:cs="Times New Roman"/>
          <w:sz w:val="28"/>
          <w:szCs w:val="28"/>
        </w:rPr>
        <w:t>ятые</w:t>
      </w:r>
      <w:r w:rsidRPr="00A20CB9">
        <w:rPr>
          <w:rFonts w:ascii="Times New Roman" w:eastAsia="Calibri" w:hAnsi="Times New Roman" w:cs="Times New Roman"/>
          <w:sz w:val="28"/>
          <w:szCs w:val="28"/>
        </w:rPr>
        <w:t xml:space="preserve"> хозяйствующими субъектами, изымаются и выставляются на торги. </w:t>
      </w:r>
    </w:p>
    <w:p w:rsidR="00EE0A95" w:rsidRPr="00FA229F" w:rsidRDefault="00EE0A95" w:rsidP="00EE0A95">
      <w:pPr>
        <w:spacing w:after="0" w:line="240" w:lineRule="auto"/>
        <w:ind w:firstLine="709"/>
        <w:jc w:val="both"/>
        <w:rPr>
          <w:rFonts w:ascii="Times New Roman" w:hAnsi="Times New Roman" w:cs="Times New Roman"/>
          <w:bCs/>
          <w:sz w:val="28"/>
          <w:szCs w:val="28"/>
        </w:rPr>
      </w:pPr>
      <w:r w:rsidRPr="00FA229F">
        <w:rPr>
          <w:rFonts w:ascii="Times New Roman" w:eastAsia="Calibri" w:hAnsi="Times New Roman" w:cs="Times New Roman"/>
          <w:sz w:val="28"/>
          <w:szCs w:val="28"/>
        </w:rPr>
        <w:t>В частности, в Санкт-Петербурге сложилась п</w:t>
      </w:r>
      <w:r w:rsidRPr="00FA229F">
        <w:rPr>
          <w:rFonts w:ascii="Times New Roman" w:hAnsi="Times New Roman" w:cs="Times New Roman"/>
          <w:bCs/>
          <w:sz w:val="28"/>
          <w:szCs w:val="28"/>
        </w:rPr>
        <w:t xml:space="preserve">рактика массовых отказов </w:t>
      </w:r>
      <w:r>
        <w:rPr>
          <w:rFonts w:ascii="Times New Roman" w:hAnsi="Times New Roman" w:cs="Times New Roman"/>
          <w:bCs/>
          <w:sz w:val="28"/>
          <w:szCs w:val="28"/>
        </w:rPr>
        <w:t xml:space="preserve">со стороны </w:t>
      </w:r>
      <w:r w:rsidRPr="00FA229F">
        <w:rPr>
          <w:rFonts w:ascii="Times New Roman" w:hAnsi="Times New Roman" w:cs="Times New Roman"/>
          <w:bCs/>
          <w:sz w:val="28"/>
          <w:szCs w:val="28"/>
        </w:rPr>
        <w:t xml:space="preserve">Комитета имущественных отношений Санкт-Петербурга </w:t>
      </w:r>
      <w:r w:rsidR="006E3046">
        <w:rPr>
          <w:rFonts w:ascii="Times New Roman" w:hAnsi="Times New Roman" w:cs="Times New Roman"/>
          <w:bCs/>
          <w:sz w:val="28"/>
          <w:szCs w:val="28"/>
        </w:rPr>
        <w:br/>
      </w:r>
      <w:r w:rsidRPr="00FA229F">
        <w:rPr>
          <w:rFonts w:ascii="Times New Roman" w:hAnsi="Times New Roman" w:cs="Times New Roman"/>
          <w:bCs/>
          <w:sz w:val="28"/>
          <w:szCs w:val="28"/>
        </w:rPr>
        <w:t>в переоформлении (продлении) договора на размещение НТО</w:t>
      </w:r>
      <w:r>
        <w:rPr>
          <w:rFonts w:ascii="Times New Roman" w:hAnsi="Times New Roman" w:cs="Times New Roman"/>
          <w:bCs/>
          <w:sz w:val="28"/>
          <w:szCs w:val="28"/>
        </w:rPr>
        <w:t xml:space="preserve"> по различным основаниям</w:t>
      </w:r>
      <w:r w:rsidRPr="00FA229F">
        <w:rPr>
          <w:rFonts w:ascii="Times New Roman" w:hAnsi="Times New Roman" w:cs="Times New Roman"/>
          <w:bCs/>
          <w:sz w:val="28"/>
          <w:szCs w:val="28"/>
        </w:rPr>
        <w:t xml:space="preserve"> («нецелевое использование», «субаренда», «несоответствие параметрам», изменение Схемы размещения НТО и т.д.).</w:t>
      </w:r>
    </w:p>
    <w:p w:rsidR="00EE0A95" w:rsidRPr="00FA229F" w:rsidRDefault="00EE0A95" w:rsidP="00EE0A95">
      <w:pPr>
        <w:spacing w:after="0" w:line="240" w:lineRule="auto"/>
        <w:ind w:firstLine="709"/>
        <w:jc w:val="both"/>
        <w:rPr>
          <w:rFonts w:ascii="Times New Roman" w:eastAsia="Calibri" w:hAnsi="Times New Roman" w:cs="Times New Roman"/>
          <w:sz w:val="28"/>
          <w:szCs w:val="28"/>
        </w:rPr>
      </w:pPr>
      <w:r w:rsidRPr="00FA229F">
        <w:rPr>
          <w:rFonts w:ascii="Times New Roman" w:eastAsia="Calibri" w:hAnsi="Times New Roman" w:cs="Times New Roman"/>
          <w:sz w:val="28"/>
          <w:szCs w:val="28"/>
        </w:rPr>
        <w:t>Так как</w:t>
      </w:r>
      <w:r>
        <w:rPr>
          <w:rFonts w:ascii="Times New Roman" w:eastAsia="Calibri" w:hAnsi="Times New Roman" w:cs="Times New Roman"/>
          <w:sz w:val="28"/>
          <w:szCs w:val="28"/>
        </w:rPr>
        <w:t xml:space="preserve"> сохранение</w:t>
      </w:r>
      <w:r w:rsidRPr="00FA229F">
        <w:rPr>
          <w:rFonts w:ascii="Times New Roman" w:eastAsia="Calibri" w:hAnsi="Times New Roman" w:cs="Times New Roman"/>
          <w:sz w:val="28"/>
          <w:szCs w:val="28"/>
        </w:rPr>
        <w:t xml:space="preserve"> мест</w:t>
      </w:r>
      <w:r>
        <w:rPr>
          <w:rFonts w:ascii="Times New Roman" w:eastAsia="Calibri" w:hAnsi="Times New Roman" w:cs="Times New Roman"/>
          <w:sz w:val="28"/>
          <w:szCs w:val="28"/>
        </w:rPr>
        <w:t>а</w:t>
      </w:r>
      <w:r w:rsidRPr="00FA229F">
        <w:rPr>
          <w:rFonts w:ascii="Times New Roman" w:eastAsia="Calibri" w:hAnsi="Times New Roman" w:cs="Times New Roman"/>
          <w:sz w:val="28"/>
          <w:szCs w:val="28"/>
        </w:rPr>
        <w:t xml:space="preserve"> размещения торгового объекта является важнейшим </w:t>
      </w:r>
      <w:r>
        <w:rPr>
          <w:rFonts w:ascii="Times New Roman" w:eastAsia="Calibri" w:hAnsi="Times New Roman" w:cs="Times New Roman"/>
          <w:sz w:val="28"/>
          <w:szCs w:val="28"/>
        </w:rPr>
        <w:t>фактором для</w:t>
      </w:r>
      <w:r w:rsidRPr="00FA229F">
        <w:rPr>
          <w:rFonts w:ascii="Times New Roman" w:eastAsia="Calibri" w:hAnsi="Times New Roman" w:cs="Times New Roman"/>
          <w:sz w:val="28"/>
          <w:szCs w:val="28"/>
        </w:rPr>
        <w:t xml:space="preserve"> успешного </w:t>
      </w:r>
      <w:r>
        <w:rPr>
          <w:rFonts w:ascii="Times New Roman" w:eastAsia="Calibri" w:hAnsi="Times New Roman" w:cs="Times New Roman"/>
          <w:sz w:val="28"/>
          <w:szCs w:val="28"/>
        </w:rPr>
        <w:t xml:space="preserve">развития </w:t>
      </w:r>
      <w:r w:rsidRPr="00FA229F">
        <w:rPr>
          <w:rFonts w:ascii="Times New Roman" w:eastAsia="Calibri" w:hAnsi="Times New Roman" w:cs="Times New Roman"/>
          <w:sz w:val="28"/>
          <w:szCs w:val="28"/>
        </w:rPr>
        <w:t xml:space="preserve">бизнеса, прекращение деятельности предпринимателя на месте, которое он занимал несколько лет, </w:t>
      </w:r>
      <w:r w:rsidR="006E3046">
        <w:rPr>
          <w:rFonts w:ascii="Times New Roman" w:eastAsia="Calibri" w:hAnsi="Times New Roman" w:cs="Times New Roman"/>
          <w:sz w:val="28"/>
          <w:szCs w:val="28"/>
        </w:rPr>
        <w:br/>
      </w:r>
      <w:r w:rsidRPr="00FA229F">
        <w:rPr>
          <w:rFonts w:ascii="Times New Roman" w:eastAsia="Calibri" w:hAnsi="Times New Roman" w:cs="Times New Roman"/>
          <w:sz w:val="28"/>
          <w:szCs w:val="28"/>
        </w:rPr>
        <w:t xml:space="preserve">и выставление </w:t>
      </w:r>
      <w:r>
        <w:rPr>
          <w:rFonts w:ascii="Times New Roman" w:eastAsia="Calibri" w:hAnsi="Times New Roman" w:cs="Times New Roman"/>
          <w:sz w:val="28"/>
          <w:szCs w:val="28"/>
        </w:rPr>
        <w:t>земельного участка</w:t>
      </w:r>
      <w:r w:rsidRPr="00FA229F">
        <w:rPr>
          <w:rFonts w:ascii="Times New Roman" w:eastAsia="Calibri" w:hAnsi="Times New Roman" w:cs="Times New Roman"/>
          <w:sz w:val="28"/>
          <w:szCs w:val="28"/>
        </w:rPr>
        <w:t xml:space="preserve"> на торги вместо продления прав</w:t>
      </w:r>
      <w:r>
        <w:rPr>
          <w:rFonts w:ascii="Times New Roman" w:eastAsia="Calibri" w:hAnsi="Times New Roman" w:cs="Times New Roman"/>
          <w:sz w:val="28"/>
          <w:szCs w:val="28"/>
        </w:rPr>
        <w:t>а пользования им</w:t>
      </w:r>
      <w:r w:rsidRPr="00FA229F">
        <w:rPr>
          <w:rFonts w:ascii="Times New Roman" w:eastAsia="Calibri" w:hAnsi="Times New Roman" w:cs="Times New Roman"/>
          <w:sz w:val="28"/>
          <w:szCs w:val="28"/>
        </w:rPr>
        <w:t xml:space="preserve"> то</w:t>
      </w:r>
      <w:r>
        <w:rPr>
          <w:rFonts w:ascii="Times New Roman" w:eastAsia="Calibri" w:hAnsi="Times New Roman" w:cs="Times New Roman"/>
          <w:sz w:val="28"/>
          <w:szCs w:val="28"/>
        </w:rPr>
        <w:t>му</w:t>
      </w:r>
      <w:r w:rsidRPr="00FA229F">
        <w:rPr>
          <w:rFonts w:ascii="Times New Roman" w:eastAsia="Calibri" w:hAnsi="Times New Roman" w:cs="Times New Roman"/>
          <w:sz w:val="28"/>
          <w:szCs w:val="28"/>
        </w:rPr>
        <w:t>, кто</w:t>
      </w:r>
      <w:r>
        <w:rPr>
          <w:rFonts w:ascii="Times New Roman" w:eastAsia="Calibri" w:hAnsi="Times New Roman" w:cs="Times New Roman"/>
          <w:sz w:val="28"/>
          <w:szCs w:val="28"/>
        </w:rPr>
        <w:t xml:space="preserve"> ранее</w:t>
      </w:r>
      <w:r w:rsidRPr="00FA229F">
        <w:rPr>
          <w:rFonts w:ascii="Times New Roman" w:eastAsia="Calibri" w:hAnsi="Times New Roman" w:cs="Times New Roman"/>
          <w:sz w:val="28"/>
          <w:szCs w:val="28"/>
        </w:rPr>
        <w:t xml:space="preserve"> работал на этом месте и желает продолжать </w:t>
      </w:r>
      <w:r>
        <w:rPr>
          <w:rFonts w:ascii="Times New Roman" w:eastAsia="Calibri" w:hAnsi="Times New Roman" w:cs="Times New Roman"/>
          <w:sz w:val="28"/>
          <w:szCs w:val="28"/>
        </w:rPr>
        <w:t>сложившиеся правоотношения</w:t>
      </w:r>
      <w:r w:rsidRPr="00FA229F">
        <w:rPr>
          <w:rFonts w:ascii="Times New Roman" w:eastAsia="Calibri" w:hAnsi="Times New Roman" w:cs="Times New Roman"/>
          <w:sz w:val="28"/>
          <w:szCs w:val="28"/>
        </w:rPr>
        <w:t xml:space="preserve">, не без оснований расценивается предпринимателями </w:t>
      </w:r>
      <w:r>
        <w:rPr>
          <w:rFonts w:ascii="Times New Roman" w:eastAsia="Calibri" w:hAnsi="Times New Roman" w:cs="Times New Roman"/>
          <w:sz w:val="28"/>
          <w:szCs w:val="28"/>
        </w:rPr>
        <w:t>в качестве необоснованного административного барьера</w:t>
      </w:r>
      <w:r w:rsidRPr="00FA229F">
        <w:rPr>
          <w:rFonts w:ascii="Times New Roman" w:eastAsia="Calibri" w:hAnsi="Times New Roman" w:cs="Times New Roman"/>
          <w:sz w:val="28"/>
          <w:szCs w:val="28"/>
        </w:rPr>
        <w:t>.</w:t>
      </w:r>
    </w:p>
    <w:p w:rsidR="00EE0A95" w:rsidRPr="00962805" w:rsidRDefault="00EE0A95" w:rsidP="00EE0A95">
      <w:pPr>
        <w:spacing w:after="0" w:line="240" w:lineRule="auto"/>
        <w:ind w:firstLine="709"/>
        <w:jc w:val="both"/>
        <w:rPr>
          <w:rFonts w:ascii="Times New Roman" w:hAnsi="Times New Roman" w:cs="Times New Roman"/>
          <w:sz w:val="28"/>
          <w:szCs w:val="28"/>
        </w:rPr>
      </w:pPr>
      <w:r w:rsidRPr="00FA229F">
        <w:rPr>
          <w:rFonts w:ascii="Times New Roman" w:hAnsi="Times New Roman" w:cs="Times New Roman"/>
          <w:sz w:val="28"/>
          <w:szCs w:val="28"/>
        </w:rPr>
        <w:t xml:space="preserve">Также с сожалением приходится констатировать, что </w:t>
      </w:r>
      <w:r>
        <w:rPr>
          <w:rFonts w:ascii="Times New Roman" w:hAnsi="Times New Roman" w:cs="Times New Roman"/>
          <w:sz w:val="28"/>
          <w:szCs w:val="28"/>
        </w:rPr>
        <w:t xml:space="preserve">остается </w:t>
      </w:r>
      <w:r w:rsidR="006E3046">
        <w:rPr>
          <w:rFonts w:ascii="Times New Roman" w:hAnsi="Times New Roman" w:cs="Times New Roman"/>
          <w:sz w:val="28"/>
          <w:szCs w:val="28"/>
        </w:rPr>
        <w:br/>
      </w:r>
      <w:r w:rsidRPr="00FA229F">
        <w:rPr>
          <w:rFonts w:ascii="Times New Roman" w:hAnsi="Times New Roman" w:cs="Times New Roman"/>
          <w:sz w:val="28"/>
          <w:szCs w:val="28"/>
        </w:rPr>
        <w:t>не решен</w:t>
      </w:r>
      <w:r>
        <w:rPr>
          <w:rFonts w:ascii="Times New Roman" w:hAnsi="Times New Roman" w:cs="Times New Roman"/>
          <w:sz w:val="28"/>
          <w:szCs w:val="28"/>
        </w:rPr>
        <w:t>ной</w:t>
      </w:r>
      <w:r w:rsidRPr="00FA229F">
        <w:rPr>
          <w:rFonts w:ascii="Times New Roman" w:hAnsi="Times New Roman" w:cs="Times New Roman"/>
          <w:sz w:val="28"/>
          <w:szCs w:val="28"/>
        </w:rPr>
        <w:t xml:space="preserve"> проблема, связанная с правовой коллизией в регулировании </w:t>
      </w:r>
      <w:r>
        <w:rPr>
          <w:rFonts w:ascii="Times New Roman" w:hAnsi="Times New Roman" w:cs="Times New Roman"/>
          <w:sz w:val="28"/>
          <w:szCs w:val="28"/>
        </w:rPr>
        <w:t>порядка</w:t>
      </w:r>
      <w:r w:rsidRPr="00FA1FBF">
        <w:rPr>
          <w:rFonts w:ascii="Times New Roman" w:hAnsi="Times New Roman" w:cs="Times New Roman"/>
          <w:color w:val="FF0000"/>
          <w:sz w:val="28"/>
          <w:szCs w:val="28"/>
        </w:rPr>
        <w:t xml:space="preserve"> </w:t>
      </w:r>
      <w:r w:rsidRPr="00FA229F">
        <w:rPr>
          <w:rFonts w:ascii="Times New Roman" w:hAnsi="Times New Roman" w:cs="Times New Roman"/>
          <w:sz w:val="28"/>
          <w:szCs w:val="28"/>
        </w:rPr>
        <w:t xml:space="preserve">размещения в городе </w:t>
      </w:r>
      <w:r w:rsidRPr="00FA229F">
        <w:rPr>
          <w:rFonts w:ascii="Times New Roman" w:eastAsia="Calibri" w:hAnsi="Times New Roman" w:cs="Times New Roman"/>
          <w:sz w:val="28"/>
          <w:szCs w:val="28"/>
        </w:rPr>
        <w:t>специализированных или специально оборудованных для розничной торговли механических транспортных средств (далее – МТС, автолавки).</w:t>
      </w:r>
      <w:r>
        <w:rPr>
          <w:rFonts w:ascii="Times New Roman" w:eastAsia="Calibri" w:hAnsi="Times New Roman" w:cs="Times New Roman"/>
          <w:sz w:val="28"/>
          <w:szCs w:val="28"/>
        </w:rPr>
        <w:t xml:space="preserve"> </w:t>
      </w:r>
      <w:r w:rsidRPr="00FA229F">
        <w:rPr>
          <w:rFonts w:ascii="Times New Roman" w:eastAsia="Calibri" w:hAnsi="Times New Roman" w:cs="Times New Roman"/>
          <w:sz w:val="28"/>
          <w:szCs w:val="28"/>
        </w:rPr>
        <w:t>В адрес Уполномоченного продолжа</w:t>
      </w:r>
      <w:r>
        <w:rPr>
          <w:rFonts w:ascii="Times New Roman" w:eastAsia="Calibri" w:hAnsi="Times New Roman" w:cs="Times New Roman"/>
          <w:sz w:val="28"/>
          <w:szCs w:val="28"/>
        </w:rPr>
        <w:t>ют</w:t>
      </w:r>
      <w:r w:rsidRPr="00FA229F">
        <w:rPr>
          <w:rFonts w:ascii="Times New Roman" w:eastAsia="Calibri" w:hAnsi="Times New Roman" w:cs="Times New Roman"/>
          <w:sz w:val="28"/>
          <w:szCs w:val="28"/>
        </w:rPr>
        <w:t xml:space="preserve"> поступать многочисленные обращения от предпринимателей, в которых выражена обеспокоенность действиями УГИБДД ГУ МВД России </w:t>
      </w:r>
      <w:r w:rsidR="006E3046">
        <w:rPr>
          <w:rFonts w:ascii="Times New Roman" w:eastAsia="Calibri" w:hAnsi="Times New Roman" w:cs="Times New Roman"/>
          <w:sz w:val="28"/>
          <w:szCs w:val="28"/>
        </w:rPr>
        <w:br/>
      </w:r>
      <w:r w:rsidRPr="00FA229F">
        <w:rPr>
          <w:rFonts w:ascii="Times New Roman" w:eastAsia="Calibri" w:hAnsi="Times New Roman" w:cs="Times New Roman"/>
          <w:sz w:val="28"/>
          <w:szCs w:val="28"/>
        </w:rPr>
        <w:t>по</w:t>
      </w:r>
      <w:r w:rsidR="006E3046">
        <w:rPr>
          <w:rFonts w:ascii="Times New Roman" w:eastAsia="Calibri" w:hAnsi="Times New Roman" w:cs="Times New Roman"/>
          <w:sz w:val="28"/>
          <w:szCs w:val="28"/>
        </w:rPr>
        <w:t xml:space="preserve"> </w:t>
      </w:r>
      <w:r w:rsidRPr="00FA229F">
        <w:rPr>
          <w:rFonts w:ascii="Times New Roman" w:eastAsia="Calibri" w:hAnsi="Times New Roman" w:cs="Times New Roman"/>
          <w:sz w:val="28"/>
          <w:szCs w:val="28"/>
        </w:rPr>
        <w:t xml:space="preserve">г. Санкт-Петербургу и Ленинградской области по эвакуации законно размещенных автолавок на специализированные стоянки за нарушение, которое квалифицируются сотрудниками уполномоченного ведомства </w:t>
      </w:r>
      <w:r w:rsidR="006E3046">
        <w:rPr>
          <w:rFonts w:ascii="Times New Roman" w:eastAsia="Calibri" w:hAnsi="Times New Roman" w:cs="Times New Roman"/>
          <w:sz w:val="28"/>
          <w:szCs w:val="28"/>
        </w:rPr>
        <w:br/>
      </w:r>
      <w:r w:rsidRPr="00FA229F">
        <w:rPr>
          <w:rFonts w:ascii="Times New Roman" w:eastAsia="Calibri" w:hAnsi="Times New Roman" w:cs="Times New Roman"/>
          <w:sz w:val="28"/>
          <w:szCs w:val="28"/>
        </w:rPr>
        <w:t>с позиций п</w:t>
      </w:r>
      <w:r>
        <w:rPr>
          <w:rFonts w:ascii="Times New Roman" w:eastAsia="Calibri" w:hAnsi="Times New Roman" w:cs="Times New Roman"/>
          <w:sz w:val="28"/>
          <w:szCs w:val="28"/>
        </w:rPr>
        <w:t>ункта</w:t>
      </w:r>
      <w:r w:rsidRPr="00FA229F">
        <w:rPr>
          <w:rFonts w:ascii="Times New Roman" w:eastAsia="Calibri" w:hAnsi="Times New Roman" w:cs="Times New Roman"/>
          <w:sz w:val="28"/>
          <w:szCs w:val="28"/>
        </w:rPr>
        <w:t xml:space="preserve"> 9.9 Правил дорожного движения.</w:t>
      </w:r>
      <w:r>
        <w:rPr>
          <w:rFonts w:ascii="Times New Roman" w:eastAsia="Calibri" w:hAnsi="Times New Roman" w:cs="Times New Roman"/>
          <w:sz w:val="28"/>
          <w:szCs w:val="28"/>
        </w:rPr>
        <w:t xml:space="preserve"> </w:t>
      </w:r>
      <w:r w:rsidRPr="00962805">
        <w:rPr>
          <w:rFonts w:ascii="Times New Roman" w:eastAsia="Calibri" w:hAnsi="Times New Roman" w:cs="Times New Roman"/>
          <w:sz w:val="28"/>
          <w:szCs w:val="28"/>
        </w:rPr>
        <w:t xml:space="preserve">При этом, как указывают заявители, попытки владельцев автолавок «переместить» свой торговый объект в соответствие с требованиями Правил дорожного движения расцениваются региональными органами исполнительной власти в качестве административного правонарушения в сфере благоустройства </w:t>
      </w:r>
      <w:r w:rsidR="006E3046">
        <w:rPr>
          <w:rFonts w:ascii="Times New Roman" w:eastAsia="Calibri" w:hAnsi="Times New Roman" w:cs="Times New Roman"/>
          <w:sz w:val="28"/>
          <w:szCs w:val="28"/>
        </w:rPr>
        <w:br/>
      </w:r>
      <w:r w:rsidRPr="00962805">
        <w:rPr>
          <w:rFonts w:ascii="Times New Roman" w:eastAsia="Calibri" w:hAnsi="Times New Roman" w:cs="Times New Roman"/>
          <w:sz w:val="28"/>
          <w:szCs w:val="28"/>
        </w:rPr>
        <w:t>с соответствующими правовыми последствиями.</w:t>
      </w:r>
    </w:p>
    <w:p w:rsidR="00EE0A95" w:rsidRPr="00C8154A" w:rsidRDefault="00EE0A95" w:rsidP="00EE0A95">
      <w:pPr>
        <w:spacing w:after="0" w:line="240" w:lineRule="auto"/>
        <w:ind w:firstLine="720"/>
        <w:jc w:val="both"/>
        <w:rPr>
          <w:rFonts w:ascii="Times New Roman" w:hAnsi="Times New Roman" w:cs="Times New Roman"/>
          <w:sz w:val="28"/>
          <w:szCs w:val="28"/>
          <w:highlight w:val="yellow"/>
        </w:rPr>
      </w:pPr>
      <w:r>
        <w:rPr>
          <w:rFonts w:ascii="Times New Roman" w:hAnsi="Times New Roman" w:cs="Times New Roman"/>
          <w:sz w:val="28"/>
          <w:szCs w:val="28"/>
        </w:rPr>
        <w:t>По-прежнему вызывает существенные нарекания</w:t>
      </w:r>
      <w:r w:rsidRPr="00A05322">
        <w:rPr>
          <w:rFonts w:ascii="Times New Roman" w:hAnsi="Times New Roman" w:cs="Times New Roman"/>
          <w:color w:val="FF0000"/>
          <w:sz w:val="28"/>
          <w:szCs w:val="28"/>
        </w:rPr>
        <w:t xml:space="preserve"> </w:t>
      </w:r>
      <w:r w:rsidRPr="00184A00">
        <w:rPr>
          <w:rFonts w:ascii="Times New Roman" w:hAnsi="Times New Roman" w:cs="Times New Roman"/>
          <w:b/>
          <w:sz w:val="28"/>
          <w:szCs w:val="28"/>
        </w:rPr>
        <w:t xml:space="preserve">практика правоприменения в уголовно-правовой </w:t>
      </w:r>
      <w:r w:rsidRPr="00B01A2B">
        <w:rPr>
          <w:rFonts w:ascii="Times New Roman" w:hAnsi="Times New Roman" w:cs="Times New Roman"/>
          <w:b/>
          <w:sz w:val="28"/>
          <w:szCs w:val="28"/>
        </w:rPr>
        <w:t>сфере,</w:t>
      </w:r>
      <w:r>
        <w:rPr>
          <w:rFonts w:ascii="Times New Roman" w:hAnsi="Times New Roman" w:cs="Times New Roman"/>
          <w:sz w:val="28"/>
          <w:szCs w:val="28"/>
        </w:rPr>
        <w:t xml:space="preserve"> зачастую</w:t>
      </w:r>
      <w:r w:rsidRPr="00FA229F">
        <w:rPr>
          <w:rFonts w:ascii="Times New Roman" w:hAnsi="Times New Roman" w:cs="Times New Roman"/>
          <w:sz w:val="28"/>
          <w:szCs w:val="28"/>
        </w:rPr>
        <w:t xml:space="preserve"> фактически нивелиру</w:t>
      </w:r>
      <w:r>
        <w:rPr>
          <w:rFonts w:ascii="Times New Roman" w:hAnsi="Times New Roman" w:cs="Times New Roman"/>
          <w:sz w:val="28"/>
          <w:szCs w:val="28"/>
        </w:rPr>
        <w:t>ющая</w:t>
      </w:r>
      <w:r w:rsidRPr="00FA229F">
        <w:rPr>
          <w:rFonts w:ascii="Times New Roman" w:hAnsi="Times New Roman" w:cs="Times New Roman"/>
          <w:sz w:val="28"/>
          <w:szCs w:val="28"/>
        </w:rPr>
        <w:t xml:space="preserve"> все те положительные процессы, которые наблюдаются </w:t>
      </w:r>
      <w:r w:rsidR="006E3046">
        <w:rPr>
          <w:rFonts w:ascii="Times New Roman" w:hAnsi="Times New Roman" w:cs="Times New Roman"/>
          <w:sz w:val="28"/>
          <w:szCs w:val="28"/>
        </w:rPr>
        <w:br/>
      </w:r>
      <w:r w:rsidRPr="00FA229F">
        <w:rPr>
          <w:rFonts w:ascii="Times New Roman" w:hAnsi="Times New Roman" w:cs="Times New Roman"/>
          <w:sz w:val="28"/>
          <w:szCs w:val="28"/>
        </w:rPr>
        <w:t xml:space="preserve">в последние годы в законотворческой деятельности </w:t>
      </w:r>
      <w:r>
        <w:rPr>
          <w:rFonts w:ascii="Times New Roman" w:hAnsi="Times New Roman" w:cs="Times New Roman"/>
          <w:sz w:val="28"/>
          <w:szCs w:val="28"/>
        </w:rPr>
        <w:t xml:space="preserve">в направлении </w:t>
      </w:r>
      <w:r w:rsidRPr="00FA229F">
        <w:rPr>
          <w:rFonts w:ascii="Times New Roman" w:hAnsi="Times New Roman" w:cs="Times New Roman"/>
          <w:sz w:val="28"/>
          <w:szCs w:val="28"/>
        </w:rPr>
        <w:t>реформировани</w:t>
      </w:r>
      <w:r>
        <w:rPr>
          <w:rFonts w:ascii="Times New Roman" w:hAnsi="Times New Roman" w:cs="Times New Roman"/>
          <w:sz w:val="28"/>
          <w:szCs w:val="28"/>
        </w:rPr>
        <w:t>я</w:t>
      </w:r>
      <w:r w:rsidRPr="00FA229F">
        <w:rPr>
          <w:rFonts w:ascii="Times New Roman" w:hAnsi="Times New Roman" w:cs="Times New Roman"/>
          <w:sz w:val="28"/>
          <w:szCs w:val="28"/>
        </w:rPr>
        <w:t xml:space="preserve"> уголовного</w:t>
      </w:r>
      <w:r>
        <w:rPr>
          <w:rFonts w:ascii="Times New Roman" w:hAnsi="Times New Roman" w:cs="Times New Roman"/>
          <w:sz w:val="28"/>
          <w:szCs w:val="28"/>
        </w:rPr>
        <w:t xml:space="preserve"> и уголовно-процессуального законодательства </w:t>
      </w:r>
      <w:r w:rsidR="006E3046">
        <w:rPr>
          <w:rFonts w:ascii="Times New Roman" w:hAnsi="Times New Roman" w:cs="Times New Roman"/>
          <w:sz w:val="28"/>
          <w:szCs w:val="28"/>
        </w:rPr>
        <w:br/>
      </w:r>
      <w:r>
        <w:rPr>
          <w:rFonts w:ascii="Times New Roman" w:hAnsi="Times New Roman" w:cs="Times New Roman"/>
          <w:sz w:val="28"/>
          <w:szCs w:val="28"/>
        </w:rPr>
        <w:t xml:space="preserve">в целях придания ему большей транспарентности и обеспечения дополнительных гарантий по соблюдению прав и законных интересов предпринимателей.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Количественный показатель обращений предпринимателей в указанной </w:t>
      </w:r>
      <w:r w:rsidRPr="00B01A2B">
        <w:rPr>
          <w:rFonts w:ascii="Times New Roman" w:hAnsi="Times New Roman" w:cs="Times New Roman"/>
          <w:sz w:val="28"/>
          <w:szCs w:val="28"/>
        </w:rPr>
        <w:t>сфере</w:t>
      </w:r>
      <w:r>
        <w:rPr>
          <w:rFonts w:ascii="Times New Roman" w:hAnsi="Times New Roman" w:cs="Times New Roman"/>
          <w:sz w:val="28"/>
          <w:szCs w:val="28"/>
        </w:rPr>
        <w:t xml:space="preserve"> в 2017 году увеличился и составил 167 обращений против 145 </w:t>
      </w:r>
      <w:r w:rsidR="006E3046">
        <w:rPr>
          <w:rFonts w:ascii="Times New Roman" w:hAnsi="Times New Roman" w:cs="Times New Roman"/>
          <w:sz w:val="28"/>
          <w:szCs w:val="28"/>
        </w:rPr>
        <w:br/>
      </w:r>
      <w:r>
        <w:rPr>
          <w:rFonts w:ascii="Times New Roman" w:hAnsi="Times New Roman" w:cs="Times New Roman"/>
          <w:sz w:val="28"/>
          <w:szCs w:val="28"/>
        </w:rPr>
        <w:t>в 2016 году.</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одной из причин достаточно высокого</w:t>
      </w:r>
      <w:r w:rsidRPr="00EF6D4C">
        <w:rPr>
          <w:rFonts w:ascii="Times New Roman" w:hAnsi="Times New Roman" w:cs="Times New Roman"/>
          <w:color w:val="FF0000"/>
          <w:sz w:val="28"/>
          <w:szCs w:val="28"/>
        </w:rPr>
        <w:t xml:space="preserve"> </w:t>
      </w:r>
      <w:r>
        <w:rPr>
          <w:rFonts w:ascii="Times New Roman" w:hAnsi="Times New Roman" w:cs="Times New Roman"/>
          <w:sz w:val="28"/>
          <w:szCs w:val="28"/>
        </w:rPr>
        <w:t xml:space="preserve">удельного веса обращений указанной тематики </w:t>
      </w:r>
      <w:r w:rsidRPr="00B730BD">
        <w:rPr>
          <w:rFonts w:ascii="Times New Roman" w:hAnsi="Times New Roman" w:cs="Times New Roman"/>
          <w:sz w:val="28"/>
          <w:szCs w:val="28"/>
        </w:rPr>
        <w:t>(18%)</w:t>
      </w:r>
      <w:r w:rsidRPr="00290AE6">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006E3046">
        <w:rPr>
          <w:rFonts w:ascii="Times New Roman" w:hAnsi="Times New Roman" w:cs="Times New Roman"/>
          <w:sz w:val="28"/>
          <w:szCs w:val="28"/>
        </w:rPr>
        <w:br/>
      </w:r>
      <w:r>
        <w:rPr>
          <w:rFonts w:ascii="Times New Roman" w:hAnsi="Times New Roman" w:cs="Times New Roman"/>
          <w:sz w:val="28"/>
          <w:szCs w:val="28"/>
        </w:rPr>
        <w:t xml:space="preserve">то обстоятельство, что, наряду с негативными последствиями экономического характера, в результате необоснованного уголовного преследования </w:t>
      </w:r>
      <w:r w:rsidR="006E3046">
        <w:rPr>
          <w:rFonts w:ascii="Times New Roman" w:hAnsi="Times New Roman" w:cs="Times New Roman"/>
          <w:sz w:val="28"/>
          <w:szCs w:val="28"/>
        </w:rPr>
        <w:br/>
      </w:r>
      <w:r>
        <w:rPr>
          <w:rFonts w:ascii="Times New Roman" w:hAnsi="Times New Roman" w:cs="Times New Roman"/>
          <w:sz w:val="28"/>
          <w:szCs w:val="28"/>
        </w:rPr>
        <w:t xml:space="preserve">и применения мер уголовно-процессуального принуждения, нарушаются основные конституционные права предпринимателя, как человека </w:t>
      </w:r>
      <w:r w:rsidR="006E3046">
        <w:rPr>
          <w:rFonts w:ascii="Times New Roman" w:hAnsi="Times New Roman" w:cs="Times New Roman"/>
          <w:sz w:val="28"/>
          <w:szCs w:val="28"/>
        </w:rPr>
        <w:br/>
      </w:r>
      <w:r>
        <w:rPr>
          <w:rFonts w:ascii="Times New Roman" w:hAnsi="Times New Roman" w:cs="Times New Roman"/>
          <w:sz w:val="28"/>
          <w:szCs w:val="28"/>
        </w:rPr>
        <w:t>и гражданина, среди которых - право на свободу, личную неприкосновенность и т.д.</w:t>
      </w:r>
    </w:p>
    <w:p w:rsidR="00EE0A95" w:rsidRDefault="00EE0A95" w:rsidP="00EE0A95">
      <w:pPr>
        <w:spacing w:after="0" w:line="240" w:lineRule="auto"/>
        <w:ind w:firstLine="709"/>
        <w:jc w:val="both"/>
        <w:rPr>
          <w:rFonts w:ascii="Times New Roman" w:hAnsi="Times New Roman" w:cs="Times New Roman"/>
          <w:sz w:val="28"/>
          <w:szCs w:val="28"/>
        </w:rPr>
      </w:pPr>
      <w:r w:rsidRPr="00BC6E5C">
        <w:rPr>
          <w:rFonts w:ascii="Times New Roman" w:hAnsi="Times New Roman" w:cs="Times New Roman"/>
          <w:sz w:val="28"/>
          <w:szCs w:val="28"/>
        </w:rPr>
        <w:t>Немалую долю</w:t>
      </w:r>
      <w:r w:rsidRPr="00290AE6">
        <w:rPr>
          <w:rFonts w:ascii="Times New Roman" w:hAnsi="Times New Roman" w:cs="Times New Roman"/>
          <w:sz w:val="28"/>
          <w:szCs w:val="28"/>
        </w:rPr>
        <w:t xml:space="preserve"> обращений </w:t>
      </w:r>
      <w:r w:rsidRPr="00FA229F">
        <w:rPr>
          <w:rFonts w:ascii="Times New Roman" w:eastAsia="Calibri" w:hAnsi="Times New Roman" w:cs="Times New Roman"/>
          <w:sz w:val="28"/>
          <w:szCs w:val="28"/>
        </w:rPr>
        <w:t xml:space="preserve">– </w:t>
      </w:r>
      <w:r>
        <w:rPr>
          <w:rFonts w:ascii="Times New Roman" w:hAnsi="Times New Roman" w:cs="Times New Roman"/>
          <w:sz w:val="28"/>
          <w:szCs w:val="28"/>
        </w:rPr>
        <w:t xml:space="preserve">93 (или </w:t>
      </w:r>
      <w:r w:rsidRPr="00290AE6">
        <w:rPr>
          <w:rFonts w:ascii="Times New Roman" w:hAnsi="Times New Roman" w:cs="Times New Roman"/>
          <w:sz w:val="28"/>
          <w:szCs w:val="28"/>
        </w:rPr>
        <w:t>10%</w:t>
      </w:r>
      <w:r>
        <w:rPr>
          <w:rFonts w:ascii="Times New Roman" w:hAnsi="Times New Roman" w:cs="Times New Roman"/>
          <w:sz w:val="28"/>
          <w:szCs w:val="28"/>
        </w:rPr>
        <w:t xml:space="preserve"> от общего количества обращений) в истекшем году</w:t>
      </w:r>
      <w:r w:rsidRPr="00290AE6">
        <w:rPr>
          <w:rFonts w:ascii="Times New Roman" w:hAnsi="Times New Roman" w:cs="Times New Roman"/>
          <w:sz w:val="28"/>
          <w:szCs w:val="28"/>
        </w:rPr>
        <w:t xml:space="preserve"> занима</w:t>
      </w:r>
      <w:r>
        <w:rPr>
          <w:rFonts w:ascii="Times New Roman" w:hAnsi="Times New Roman" w:cs="Times New Roman"/>
          <w:sz w:val="28"/>
          <w:szCs w:val="28"/>
        </w:rPr>
        <w:t>ли</w:t>
      </w:r>
      <w:r w:rsidRPr="00290AE6">
        <w:rPr>
          <w:rFonts w:ascii="Times New Roman" w:hAnsi="Times New Roman" w:cs="Times New Roman"/>
          <w:sz w:val="28"/>
          <w:szCs w:val="28"/>
        </w:rPr>
        <w:t xml:space="preserve"> </w:t>
      </w:r>
      <w:r w:rsidRPr="00B730BD">
        <w:rPr>
          <w:rFonts w:ascii="Times New Roman" w:hAnsi="Times New Roman" w:cs="Times New Roman"/>
          <w:b/>
          <w:sz w:val="28"/>
          <w:szCs w:val="28"/>
        </w:rPr>
        <w:t xml:space="preserve">жалобы предпринимателей </w:t>
      </w:r>
      <w:r w:rsidR="006E3046">
        <w:rPr>
          <w:rFonts w:ascii="Times New Roman" w:hAnsi="Times New Roman" w:cs="Times New Roman"/>
          <w:b/>
          <w:sz w:val="28"/>
          <w:szCs w:val="28"/>
        </w:rPr>
        <w:br/>
      </w:r>
      <w:r w:rsidRPr="00B730BD">
        <w:rPr>
          <w:rFonts w:ascii="Times New Roman" w:hAnsi="Times New Roman" w:cs="Times New Roman"/>
          <w:b/>
          <w:sz w:val="28"/>
          <w:szCs w:val="28"/>
        </w:rPr>
        <w:t>в контрольно-надзорной сфере.</w:t>
      </w:r>
      <w:r>
        <w:rPr>
          <w:rFonts w:ascii="Times New Roman" w:hAnsi="Times New Roman" w:cs="Times New Roman"/>
          <w:sz w:val="28"/>
          <w:szCs w:val="28"/>
        </w:rPr>
        <w:t xml:space="preserve"> Вместе с тем их сравнительный </w:t>
      </w:r>
      <w:r w:rsidRPr="00290AE6">
        <w:rPr>
          <w:rFonts w:ascii="Times New Roman" w:hAnsi="Times New Roman" w:cs="Times New Roman"/>
          <w:sz w:val="28"/>
          <w:szCs w:val="28"/>
        </w:rPr>
        <w:t>анализ</w:t>
      </w:r>
      <w:r w:rsidRPr="008C67E0">
        <w:rPr>
          <w:rFonts w:ascii="Times New Roman" w:hAnsi="Times New Roman" w:cs="Times New Roman"/>
          <w:color w:val="FF0000"/>
          <w:sz w:val="28"/>
          <w:szCs w:val="28"/>
        </w:rPr>
        <w:t xml:space="preserve"> </w:t>
      </w:r>
      <w:r w:rsidR="006E3046">
        <w:rPr>
          <w:rFonts w:ascii="Times New Roman" w:hAnsi="Times New Roman" w:cs="Times New Roman"/>
          <w:color w:val="FF0000"/>
          <w:sz w:val="28"/>
          <w:szCs w:val="28"/>
        </w:rPr>
        <w:br/>
      </w:r>
      <w:r>
        <w:rPr>
          <w:rFonts w:ascii="Times New Roman" w:hAnsi="Times New Roman" w:cs="Times New Roman"/>
          <w:sz w:val="28"/>
          <w:szCs w:val="28"/>
        </w:rPr>
        <w:t xml:space="preserve">в динамике за 2016-2017 годы позволяет сделать вывод о постепенном снижении числа обращений указанной категории, что наглядно свидетельствует об эффективности проводимых Правительством Российской Федерации реформах в направлении снижения избыточного административного давления.  </w:t>
      </w:r>
    </w:p>
    <w:p w:rsidR="00EE0A95" w:rsidRPr="0050547E"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Существенный </w:t>
      </w:r>
      <w:r w:rsidRPr="0050547E">
        <w:rPr>
          <w:rFonts w:ascii="Times New Roman" w:hAnsi="Times New Roman" w:cs="Times New Roman"/>
          <w:sz w:val="28"/>
          <w:szCs w:val="28"/>
        </w:rPr>
        <w:t>массив в</w:t>
      </w:r>
      <w:r w:rsidRPr="0050547E">
        <w:rPr>
          <w:rFonts w:ascii="Times New Roman" w:eastAsia="Times New Roman" w:hAnsi="Times New Roman" w:cs="Times New Roman"/>
          <w:kern w:val="2"/>
          <w:sz w:val="28"/>
          <w:szCs w:val="28"/>
          <w:lang w:eastAsia="ru-RU"/>
        </w:rPr>
        <w:t xml:space="preserve"> структуре обращений, поступивших </w:t>
      </w:r>
      <w:r w:rsidR="006E3046">
        <w:rPr>
          <w:rFonts w:ascii="Times New Roman" w:eastAsia="Times New Roman" w:hAnsi="Times New Roman" w:cs="Times New Roman"/>
          <w:kern w:val="2"/>
          <w:sz w:val="28"/>
          <w:szCs w:val="28"/>
          <w:lang w:eastAsia="ru-RU"/>
        </w:rPr>
        <w:br/>
      </w:r>
      <w:r w:rsidRPr="0050547E">
        <w:rPr>
          <w:rFonts w:ascii="Times New Roman" w:eastAsia="Times New Roman" w:hAnsi="Times New Roman" w:cs="Times New Roman"/>
          <w:kern w:val="2"/>
          <w:sz w:val="28"/>
          <w:szCs w:val="28"/>
          <w:lang w:eastAsia="ru-RU"/>
        </w:rPr>
        <w:t>к Уполномоченному, т</w:t>
      </w:r>
      <w:r w:rsidRPr="0050547E">
        <w:rPr>
          <w:rFonts w:ascii="Times New Roman" w:hAnsi="Times New Roman" w:cs="Times New Roman"/>
          <w:sz w:val="28"/>
          <w:szCs w:val="28"/>
        </w:rPr>
        <w:t xml:space="preserve">радиционно составляют вопросы в области деятельности естественных монополий и энергетики, а также инвестиционно-строительного сектора экономики. </w:t>
      </w:r>
    </w:p>
    <w:p w:rsidR="00EE0A95" w:rsidRPr="0050547E" w:rsidRDefault="00EE0A95" w:rsidP="00EE0A95">
      <w:pPr>
        <w:spacing w:after="0" w:line="240" w:lineRule="auto"/>
        <w:ind w:firstLine="709"/>
        <w:jc w:val="both"/>
        <w:rPr>
          <w:rFonts w:ascii="Times New Roman" w:eastAsia="Times New Roman" w:hAnsi="Times New Roman" w:cs="Times New Roman"/>
          <w:kern w:val="2"/>
          <w:sz w:val="28"/>
          <w:szCs w:val="28"/>
          <w:lang w:eastAsia="ru-RU"/>
        </w:rPr>
      </w:pPr>
      <w:r w:rsidRPr="0050547E">
        <w:rPr>
          <w:rFonts w:ascii="Times New Roman" w:eastAsia="Times New Roman" w:hAnsi="Times New Roman" w:cs="Times New Roman"/>
          <w:kern w:val="2"/>
          <w:sz w:val="28"/>
          <w:szCs w:val="28"/>
          <w:lang w:eastAsia="ru-RU"/>
        </w:rPr>
        <w:t xml:space="preserve">В 2017 году количество обращений в </w:t>
      </w:r>
      <w:r w:rsidRPr="0050547E">
        <w:rPr>
          <w:rFonts w:ascii="Times New Roman" w:hAnsi="Times New Roman" w:cs="Times New Roman"/>
          <w:b/>
          <w:sz w:val="28"/>
          <w:szCs w:val="28"/>
        </w:rPr>
        <w:t>инвестиционно-строительной сфере</w:t>
      </w:r>
      <w:r w:rsidRPr="0050547E">
        <w:rPr>
          <w:rFonts w:ascii="Times New Roman" w:eastAsia="Times New Roman" w:hAnsi="Times New Roman" w:cs="Times New Roman"/>
          <w:kern w:val="2"/>
          <w:sz w:val="28"/>
          <w:szCs w:val="28"/>
          <w:lang w:eastAsia="ru-RU"/>
        </w:rPr>
        <w:t xml:space="preserve"> составило 59 (6% от общего числа обращений), в </w:t>
      </w:r>
      <w:r w:rsidRPr="0050547E">
        <w:rPr>
          <w:rFonts w:ascii="Times New Roman" w:eastAsia="Times New Roman" w:hAnsi="Times New Roman" w:cs="Times New Roman"/>
          <w:b/>
          <w:kern w:val="2"/>
          <w:sz w:val="28"/>
          <w:szCs w:val="28"/>
          <w:lang w:eastAsia="ru-RU"/>
        </w:rPr>
        <w:t xml:space="preserve">сфере энергетики и естественных монополий </w:t>
      </w:r>
      <w:r w:rsidRPr="00FA229F">
        <w:rPr>
          <w:rFonts w:ascii="Times New Roman" w:eastAsia="Calibri" w:hAnsi="Times New Roman" w:cs="Times New Roman"/>
          <w:sz w:val="28"/>
          <w:szCs w:val="28"/>
        </w:rPr>
        <w:t xml:space="preserve">– </w:t>
      </w:r>
      <w:r w:rsidRPr="0050547E">
        <w:rPr>
          <w:rFonts w:ascii="Times New Roman" w:eastAsia="Times New Roman" w:hAnsi="Times New Roman" w:cs="Times New Roman"/>
          <w:kern w:val="2"/>
          <w:sz w:val="28"/>
          <w:szCs w:val="28"/>
          <w:lang w:eastAsia="ru-RU"/>
        </w:rPr>
        <w:t>45 (5% от общего числа обращений).</w:t>
      </w:r>
    </w:p>
    <w:p w:rsidR="00EE0A95" w:rsidRPr="0050547E" w:rsidRDefault="00EE0A95" w:rsidP="00EE0A95">
      <w:pPr>
        <w:spacing w:after="0" w:line="240" w:lineRule="auto"/>
        <w:ind w:firstLine="709"/>
        <w:jc w:val="both"/>
        <w:rPr>
          <w:rFonts w:ascii="Times New Roman" w:hAnsi="Times New Roman" w:cs="Times New Roman"/>
          <w:sz w:val="28"/>
          <w:szCs w:val="28"/>
        </w:rPr>
      </w:pPr>
      <w:r w:rsidRPr="0050547E">
        <w:rPr>
          <w:rFonts w:ascii="Times New Roman" w:hAnsi="Times New Roman" w:cs="Times New Roman"/>
          <w:sz w:val="28"/>
          <w:szCs w:val="24"/>
        </w:rPr>
        <w:t xml:space="preserve">В данном контексте будет уместным отметить, что такие показатели </w:t>
      </w:r>
      <w:r w:rsidR="006E3046">
        <w:rPr>
          <w:rFonts w:ascii="Times New Roman" w:hAnsi="Times New Roman" w:cs="Times New Roman"/>
          <w:sz w:val="28"/>
          <w:szCs w:val="24"/>
        </w:rPr>
        <w:br/>
      </w:r>
      <w:r w:rsidRPr="0050547E">
        <w:rPr>
          <w:rFonts w:ascii="Times New Roman" w:hAnsi="Times New Roman" w:cs="Times New Roman"/>
          <w:sz w:val="28"/>
          <w:szCs w:val="24"/>
        </w:rPr>
        <w:t xml:space="preserve">как «подключение к системе электроснабжения» и «получение разрешения </w:t>
      </w:r>
      <w:r w:rsidR="006E3046">
        <w:rPr>
          <w:rFonts w:ascii="Times New Roman" w:hAnsi="Times New Roman" w:cs="Times New Roman"/>
          <w:sz w:val="28"/>
          <w:szCs w:val="24"/>
        </w:rPr>
        <w:br/>
      </w:r>
      <w:r w:rsidRPr="0050547E">
        <w:rPr>
          <w:rFonts w:ascii="Times New Roman" w:hAnsi="Times New Roman" w:cs="Times New Roman"/>
          <w:sz w:val="28"/>
          <w:szCs w:val="24"/>
        </w:rPr>
        <w:t xml:space="preserve">на строительство» являются </w:t>
      </w:r>
      <w:r>
        <w:rPr>
          <w:rFonts w:ascii="Times New Roman" w:hAnsi="Times New Roman" w:cs="Times New Roman"/>
          <w:sz w:val="28"/>
          <w:szCs w:val="24"/>
        </w:rPr>
        <w:t xml:space="preserve">одними из </w:t>
      </w:r>
      <w:r w:rsidRPr="0050547E">
        <w:rPr>
          <w:rFonts w:ascii="Times New Roman" w:hAnsi="Times New Roman" w:cs="Times New Roman"/>
          <w:sz w:val="28"/>
          <w:szCs w:val="24"/>
        </w:rPr>
        <w:t>ключевы</w:t>
      </w:r>
      <w:r>
        <w:rPr>
          <w:rFonts w:ascii="Times New Roman" w:hAnsi="Times New Roman" w:cs="Times New Roman"/>
          <w:sz w:val="28"/>
          <w:szCs w:val="24"/>
        </w:rPr>
        <w:t>х</w:t>
      </w:r>
      <w:r w:rsidRPr="0050547E">
        <w:rPr>
          <w:rFonts w:ascii="Times New Roman" w:hAnsi="Times New Roman" w:cs="Times New Roman"/>
          <w:sz w:val="28"/>
          <w:szCs w:val="24"/>
        </w:rPr>
        <w:t xml:space="preserve"> при составлении рейтинга </w:t>
      </w:r>
      <w:r w:rsidRPr="0050547E">
        <w:rPr>
          <w:rFonts w:ascii="Times New Roman" w:hAnsi="Times New Roman" w:cs="Times New Roman"/>
          <w:b/>
          <w:sz w:val="28"/>
          <w:szCs w:val="24"/>
        </w:rPr>
        <w:t>«Doing Business» группы Всемирного банка за 2016-2017 годы.</w:t>
      </w:r>
      <w:r w:rsidRPr="0050547E">
        <w:rPr>
          <w:rFonts w:ascii="Times New Roman" w:hAnsi="Times New Roman" w:cs="Times New Roman"/>
          <w:sz w:val="28"/>
          <w:szCs w:val="24"/>
        </w:rPr>
        <w:t xml:space="preserve"> Примечательным является тот факт, что за</w:t>
      </w:r>
      <w:r w:rsidRPr="0050547E">
        <w:rPr>
          <w:rFonts w:ascii="Times New Roman" w:hAnsi="Times New Roman" w:cs="Times New Roman"/>
          <w:sz w:val="28"/>
          <w:szCs w:val="28"/>
        </w:rPr>
        <w:t xml:space="preserve"> 2017 год Российской Федерации удалось существенно подняться в указанном рейтинге на 5 позиций, переместившись с 40-го на 35-ое место.</w:t>
      </w:r>
    </w:p>
    <w:p w:rsidR="00EE0A95" w:rsidRDefault="00EE0A95" w:rsidP="00EE0A95">
      <w:pPr>
        <w:widowControl w:val="0"/>
        <w:spacing w:after="0" w:line="240" w:lineRule="auto"/>
        <w:ind w:firstLine="709"/>
        <w:jc w:val="both"/>
        <w:rPr>
          <w:rFonts w:ascii="Times New Roman" w:hAnsi="Times New Roman" w:cs="Times New Roman"/>
          <w:bCs/>
          <w:sz w:val="28"/>
          <w:szCs w:val="28"/>
        </w:rPr>
      </w:pPr>
      <w:r w:rsidRPr="0050547E">
        <w:rPr>
          <w:rFonts w:ascii="Times New Roman" w:eastAsia="Times New Roman" w:hAnsi="Times New Roman"/>
          <w:sz w:val="28"/>
          <w:szCs w:val="28"/>
          <w:lang w:eastAsia="ru-RU"/>
        </w:rPr>
        <w:t xml:space="preserve">При этом повышение позиций России в рейтинге по таким критериям, </w:t>
      </w:r>
      <w:r>
        <w:rPr>
          <w:rFonts w:ascii="Times New Roman" w:eastAsia="Times New Roman" w:hAnsi="Times New Roman"/>
          <w:sz w:val="28"/>
          <w:szCs w:val="28"/>
          <w:lang w:eastAsia="ru-RU"/>
        </w:rPr>
        <w:t xml:space="preserve">как </w:t>
      </w:r>
      <w:r w:rsidRPr="0050547E">
        <w:rPr>
          <w:rFonts w:ascii="Times New Roman" w:eastAsia="Times New Roman" w:hAnsi="Times New Roman"/>
          <w:sz w:val="28"/>
          <w:szCs w:val="28"/>
          <w:lang w:eastAsia="ru-RU"/>
        </w:rPr>
        <w:t xml:space="preserve">«подключение к системе электроснабжения» и «получение разрешения на строительство», </w:t>
      </w:r>
      <w:r w:rsidRPr="00765BBB">
        <w:rPr>
          <w:rFonts w:ascii="Times New Roman" w:eastAsia="Times New Roman" w:hAnsi="Times New Roman"/>
          <w:sz w:val="28"/>
          <w:szCs w:val="28"/>
          <w:lang w:eastAsia="ru-RU"/>
        </w:rPr>
        <w:t xml:space="preserve">во многом </w:t>
      </w:r>
      <w:r w:rsidRPr="0050547E">
        <w:rPr>
          <w:rFonts w:ascii="Times New Roman" w:eastAsia="Times New Roman" w:hAnsi="Times New Roman"/>
          <w:sz w:val="28"/>
          <w:szCs w:val="28"/>
          <w:lang w:eastAsia="ru-RU"/>
        </w:rPr>
        <w:t>обусловлено положительной динамикой данных показателей в Санкт-Петербурге.</w:t>
      </w:r>
      <w:r w:rsidRPr="00CF2EB0">
        <w:rPr>
          <w:rFonts w:ascii="Times New Roman" w:hAnsi="Times New Roman" w:cs="Times New Roman"/>
          <w:bCs/>
          <w:sz w:val="28"/>
          <w:szCs w:val="28"/>
        </w:rPr>
        <w:t xml:space="preserve"> </w:t>
      </w:r>
      <w:r>
        <w:rPr>
          <w:rFonts w:ascii="Times New Roman" w:hAnsi="Times New Roman" w:cs="Times New Roman"/>
          <w:bCs/>
          <w:sz w:val="28"/>
          <w:szCs w:val="28"/>
        </w:rPr>
        <w:t xml:space="preserve">Так, за минувший год срок получения разрешения на строительство в Санкт-Петербурге сократился с 237 до 90 дней, срок подключения к электричеству только за полгода удалось уменьшить </w:t>
      </w:r>
      <w:r w:rsidR="006E3046">
        <w:rPr>
          <w:rFonts w:ascii="Times New Roman" w:hAnsi="Times New Roman" w:cs="Times New Roman"/>
          <w:bCs/>
          <w:sz w:val="28"/>
          <w:szCs w:val="28"/>
        </w:rPr>
        <w:br/>
      </w:r>
      <w:r>
        <w:rPr>
          <w:rFonts w:ascii="Times New Roman" w:hAnsi="Times New Roman" w:cs="Times New Roman"/>
          <w:bCs/>
          <w:sz w:val="28"/>
          <w:szCs w:val="28"/>
        </w:rPr>
        <w:t>с 80 до 72 дней.</w:t>
      </w:r>
      <w:r>
        <w:rPr>
          <w:rStyle w:val="a5"/>
          <w:rFonts w:ascii="Times New Roman" w:hAnsi="Times New Roman"/>
          <w:bCs/>
          <w:sz w:val="28"/>
          <w:szCs w:val="28"/>
        </w:rPr>
        <w:footnoteReference w:id="87"/>
      </w:r>
    </w:p>
    <w:p w:rsidR="00EE0A95" w:rsidRPr="0050547E" w:rsidRDefault="00EE0A95" w:rsidP="00EE0A95">
      <w:pPr>
        <w:spacing w:after="0" w:line="240" w:lineRule="auto"/>
        <w:ind w:firstLine="709"/>
        <w:jc w:val="both"/>
        <w:rPr>
          <w:rFonts w:ascii="Times New Roman" w:eastAsia="Times New Roman" w:hAnsi="Times New Roman"/>
          <w:sz w:val="28"/>
          <w:szCs w:val="28"/>
          <w:lang w:eastAsia="ru-RU"/>
        </w:rPr>
      </w:pPr>
      <w:r w:rsidRPr="0050547E">
        <w:rPr>
          <w:rFonts w:ascii="Times New Roman" w:eastAsia="Times New Roman" w:hAnsi="Times New Roman"/>
          <w:sz w:val="28"/>
          <w:szCs w:val="28"/>
          <w:lang w:eastAsia="ru-RU"/>
        </w:rPr>
        <w:t xml:space="preserve">Достигнуть такого результата позволило в значительной степени разрешение многолетней проблемы технологического присоединения </w:t>
      </w:r>
      <w:r w:rsidR="006E3046">
        <w:rPr>
          <w:rFonts w:ascii="Times New Roman" w:eastAsia="Times New Roman" w:hAnsi="Times New Roman"/>
          <w:sz w:val="28"/>
          <w:szCs w:val="28"/>
          <w:lang w:eastAsia="ru-RU"/>
        </w:rPr>
        <w:br/>
      </w:r>
      <w:r w:rsidRPr="0050547E">
        <w:rPr>
          <w:rFonts w:ascii="Times New Roman" w:eastAsia="Times New Roman" w:hAnsi="Times New Roman"/>
          <w:sz w:val="28"/>
          <w:szCs w:val="28"/>
          <w:lang w:eastAsia="ru-RU"/>
        </w:rPr>
        <w:t>к электрическим сетям и энергоснабжения объектов недвижимости, находящихся в собственности Санкт-Петербурга, переданных на праве аренды или пользования.</w:t>
      </w:r>
    </w:p>
    <w:p w:rsidR="00EE0A95" w:rsidRPr="0050547E" w:rsidRDefault="00EE0A95" w:rsidP="00EE0A95">
      <w:pPr>
        <w:spacing w:after="0" w:line="240" w:lineRule="auto"/>
        <w:ind w:firstLine="709"/>
        <w:jc w:val="both"/>
        <w:rPr>
          <w:rFonts w:ascii="Times New Roman" w:eastAsia="Times New Roman" w:hAnsi="Times New Roman"/>
          <w:sz w:val="28"/>
          <w:szCs w:val="28"/>
          <w:lang w:eastAsia="ru-RU"/>
        </w:rPr>
      </w:pPr>
      <w:r w:rsidRPr="0050547E">
        <w:rPr>
          <w:rFonts w:ascii="Times New Roman" w:eastAsia="Times New Roman" w:hAnsi="Times New Roman"/>
          <w:sz w:val="28"/>
          <w:szCs w:val="28"/>
          <w:lang w:eastAsia="ru-RU"/>
        </w:rPr>
        <w:t>В результате отсутстви</w:t>
      </w:r>
      <w:r>
        <w:rPr>
          <w:rFonts w:ascii="Times New Roman" w:eastAsia="Times New Roman" w:hAnsi="Times New Roman"/>
          <w:sz w:val="28"/>
          <w:szCs w:val="28"/>
          <w:lang w:eastAsia="ru-RU"/>
        </w:rPr>
        <w:t>я</w:t>
      </w:r>
      <w:r w:rsidRPr="0050547E">
        <w:rPr>
          <w:rFonts w:ascii="Times New Roman" w:eastAsia="Times New Roman" w:hAnsi="Times New Roman"/>
          <w:sz w:val="28"/>
          <w:szCs w:val="28"/>
          <w:lang w:eastAsia="ru-RU"/>
        </w:rPr>
        <w:t xml:space="preserve"> четкого учета значения максимальной мощности электропринимающих устройств городских объектов недвижимости, являющихся предметом договорных отношений, предприниматели несли дополнительные финансовые потери в виде платы </w:t>
      </w:r>
      <w:r w:rsidR="006E3046">
        <w:rPr>
          <w:rFonts w:ascii="Times New Roman" w:eastAsia="Times New Roman" w:hAnsi="Times New Roman"/>
          <w:sz w:val="28"/>
          <w:szCs w:val="28"/>
          <w:lang w:eastAsia="ru-RU"/>
        </w:rPr>
        <w:br/>
      </w:r>
      <w:r w:rsidRPr="0050547E">
        <w:rPr>
          <w:rFonts w:ascii="Times New Roman" w:eastAsia="Times New Roman" w:hAnsi="Times New Roman"/>
          <w:sz w:val="28"/>
          <w:szCs w:val="28"/>
          <w:lang w:eastAsia="ru-RU"/>
        </w:rPr>
        <w:t>за бездоговорное потребление электроэнергии.</w:t>
      </w:r>
    </w:p>
    <w:p w:rsidR="00EE0A95" w:rsidRPr="0050547E" w:rsidRDefault="00EE0A95" w:rsidP="00EE0A95">
      <w:pPr>
        <w:spacing w:after="0" w:line="240" w:lineRule="auto"/>
        <w:ind w:firstLine="709"/>
        <w:jc w:val="both"/>
        <w:rPr>
          <w:rFonts w:ascii="Times New Roman" w:eastAsia="Times New Roman" w:hAnsi="Times New Roman"/>
          <w:sz w:val="28"/>
          <w:szCs w:val="28"/>
          <w:lang w:eastAsia="ru-RU"/>
        </w:rPr>
      </w:pPr>
      <w:r w:rsidRPr="0050547E">
        <w:rPr>
          <w:rFonts w:ascii="Times New Roman" w:eastAsia="Times New Roman" w:hAnsi="Times New Roman"/>
          <w:sz w:val="28"/>
          <w:szCs w:val="28"/>
          <w:lang w:eastAsia="ru-RU"/>
        </w:rPr>
        <w:t xml:space="preserve">С целью разрешения сложившейся ситуации на протяжении двух лет Уполномоченным неоднократно инициировались мероприятия с участием представителей органов власти различного уровня. Результатом совместной работы Уполномоченного, </w:t>
      </w:r>
      <w:r>
        <w:rPr>
          <w:rFonts w:ascii="Times New Roman" w:eastAsia="Times New Roman" w:hAnsi="Times New Roman"/>
          <w:sz w:val="28"/>
          <w:szCs w:val="28"/>
          <w:lang w:eastAsia="ru-RU"/>
        </w:rPr>
        <w:t xml:space="preserve">бизнес-сообщества, </w:t>
      </w:r>
      <w:r w:rsidRPr="0050547E">
        <w:rPr>
          <w:rFonts w:ascii="Times New Roman" w:eastAsia="Times New Roman" w:hAnsi="Times New Roman"/>
          <w:sz w:val="28"/>
          <w:szCs w:val="28"/>
          <w:lang w:eastAsia="ru-RU"/>
        </w:rPr>
        <w:t xml:space="preserve">ПАО «Ленэнерго» и Комитета имущественных отношений Санкт-Петербурга стало выполнение программы по закреплению мощностей за городскими нежилыми помещениями, </w:t>
      </w:r>
      <w:r w:rsidR="006E3046">
        <w:rPr>
          <w:rFonts w:ascii="Times New Roman" w:eastAsia="Times New Roman" w:hAnsi="Times New Roman"/>
          <w:sz w:val="28"/>
          <w:szCs w:val="28"/>
          <w:lang w:eastAsia="ru-RU"/>
        </w:rPr>
        <w:br/>
      </w:r>
      <w:r w:rsidRPr="0050547E">
        <w:rPr>
          <w:rFonts w:ascii="Times New Roman" w:eastAsia="Times New Roman" w:hAnsi="Times New Roman"/>
          <w:sz w:val="28"/>
          <w:szCs w:val="28"/>
          <w:lang w:eastAsia="ru-RU"/>
        </w:rPr>
        <w:t>что позволило компаниям малого и среднего бизнеса легализовать потребление электроэнергии.</w:t>
      </w:r>
    </w:p>
    <w:p w:rsidR="00EE0A95" w:rsidRPr="0050547E" w:rsidRDefault="00EE0A95" w:rsidP="00EE0A95">
      <w:pPr>
        <w:spacing w:after="0" w:line="240" w:lineRule="auto"/>
        <w:ind w:firstLine="709"/>
        <w:jc w:val="both"/>
        <w:rPr>
          <w:rFonts w:ascii="Times New Roman" w:hAnsi="Times New Roman" w:cs="Times New Roman"/>
          <w:sz w:val="28"/>
          <w:szCs w:val="28"/>
        </w:rPr>
      </w:pPr>
      <w:r w:rsidRPr="0050547E">
        <w:rPr>
          <w:rFonts w:ascii="Times New Roman" w:hAnsi="Times New Roman" w:cs="Times New Roman"/>
          <w:sz w:val="28"/>
          <w:szCs w:val="28"/>
        </w:rPr>
        <w:t xml:space="preserve">Отсутствие отрицательной динамики роста жалоб в сфере энергетики за прошедший год подтверждает действенность принятых мер </w:t>
      </w:r>
      <w:r>
        <w:rPr>
          <w:rFonts w:ascii="Times New Roman" w:hAnsi="Times New Roman" w:cs="Times New Roman"/>
          <w:sz w:val="28"/>
          <w:szCs w:val="28"/>
        </w:rPr>
        <w:t xml:space="preserve">по </w:t>
      </w:r>
      <w:r w:rsidRPr="0050547E">
        <w:rPr>
          <w:rFonts w:ascii="Times New Roman" w:hAnsi="Times New Roman" w:cs="Times New Roman"/>
          <w:sz w:val="28"/>
          <w:szCs w:val="28"/>
        </w:rPr>
        <w:t>преодолени</w:t>
      </w:r>
      <w:r>
        <w:rPr>
          <w:rFonts w:ascii="Times New Roman" w:hAnsi="Times New Roman" w:cs="Times New Roman"/>
          <w:sz w:val="28"/>
          <w:szCs w:val="28"/>
        </w:rPr>
        <w:t>ю</w:t>
      </w:r>
      <w:r w:rsidRPr="0050547E">
        <w:rPr>
          <w:rFonts w:ascii="Times New Roman" w:hAnsi="Times New Roman" w:cs="Times New Roman"/>
          <w:sz w:val="28"/>
          <w:szCs w:val="28"/>
        </w:rPr>
        <w:t xml:space="preserve"> административных барьеров в данной области правоотношений.</w:t>
      </w:r>
    </w:p>
    <w:p w:rsidR="00EE0A95" w:rsidRDefault="00EE0A95" w:rsidP="00EE0A95">
      <w:pPr>
        <w:spacing w:after="0" w:line="240" w:lineRule="auto"/>
        <w:ind w:firstLine="709"/>
        <w:jc w:val="both"/>
        <w:rPr>
          <w:rFonts w:ascii="Times New Roman" w:hAnsi="Times New Roman" w:cs="Times New Roman"/>
          <w:sz w:val="28"/>
          <w:szCs w:val="28"/>
        </w:rPr>
      </w:pPr>
      <w:r w:rsidRPr="0050547E">
        <w:rPr>
          <w:rFonts w:ascii="Times New Roman" w:eastAsia="Times New Roman" w:hAnsi="Times New Roman"/>
          <w:sz w:val="28"/>
          <w:szCs w:val="28"/>
          <w:lang w:eastAsia="ru-RU"/>
        </w:rPr>
        <w:t xml:space="preserve">Комментируя </w:t>
      </w:r>
      <w:r>
        <w:rPr>
          <w:rFonts w:ascii="Times New Roman" w:eastAsia="Times New Roman" w:hAnsi="Times New Roman"/>
          <w:sz w:val="28"/>
          <w:szCs w:val="28"/>
          <w:lang w:eastAsia="ru-RU"/>
        </w:rPr>
        <w:t xml:space="preserve">результаты </w:t>
      </w:r>
      <w:r w:rsidRPr="0050547E">
        <w:rPr>
          <w:rFonts w:ascii="Times New Roman" w:hAnsi="Times New Roman" w:cs="Times New Roman"/>
          <w:sz w:val="28"/>
          <w:szCs w:val="24"/>
        </w:rPr>
        <w:t xml:space="preserve">рейтинга «Doing Business» за 2016-2017 годы по </w:t>
      </w:r>
      <w:r>
        <w:rPr>
          <w:rFonts w:ascii="Times New Roman" w:hAnsi="Times New Roman" w:cs="Times New Roman"/>
          <w:sz w:val="28"/>
          <w:szCs w:val="24"/>
        </w:rPr>
        <w:t xml:space="preserve">такому </w:t>
      </w:r>
      <w:r w:rsidRPr="0050547E">
        <w:rPr>
          <w:rFonts w:ascii="Times New Roman" w:hAnsi="Times New Roman" w:cs="Times New Roman"/>
          <w:sz w:val="28"/>
          <w:szCs w:val="24"/>
        </w:rPr>
        <w:t>критерию</w:t>
      </w:r>
      <w:r>
        <w:rPr>
          <w:rFonts w:ascii="Times New Roman" w:hAnsi="Times New Roman" w:cs="Times New Roman"/>
          <w:sz w:val="28"/>
          <w:szCs w:val="24"/>
        </w:rPr>
        <w:t xml:space="preserve">, как </w:t>
      </w:r>
      <w:r w:rsidRPr="0050547E">
        <w:rPr>
          <w:rFonts w:ascii="Times New Roman" w:eastAsia="Times New Roman" w:hAnsi="Times New Roman"/>
          <w:sz w:val="28"/>
          <w:szCs w:val="28"/>
          <w:lang w:eastAsia="ru-RU"/>
        </w:rPr>
        <w:t xml:space="preserve">«получение разрешения на строительство», нельзя </w:t>
      </w:r>
      <w:r w:rsidR="006E3046">
        <w:rPr>
          <w:rFonts w:ascii="Times New Roman" w:eastAsia="Times New Roman" w:hAnsi="Times New Roman"/>
          <w:sz w:val="28"/>
          <w:szCs w:val="28"/>
          <w:lang w:eastAsia="ru-RU"/>
        </w:rPr>
        <w:br/>
      </w:r>
      <w:r w:rsidRPr="0050547E">
        <w:rPr>
          <w:rFonts w:ascii="Times New Roman" w:eastAsia="Times New Roman" w:hAnsi="Times New Roman"/>
          <w:sz w:val="28"/>
          <w:szCs w:val="28"/>
          <w:lang w:eastAsia="ru-RU"/>
        </w:rPr>
        <w:t>не отметить, что</w:t>
      </w:r>
      <w:r w:rsidRPr="0050547E">
        <w:rPr>
          <w:rFonts w:ascii="Times New Roman" w:hAnsi="Times New Roman" w:cs="Times New Roman"/>
          <w:sz w:val="28"/>
          <w:szCs w:val="28"/>
        </w:rPr>
        <w:t xml:space="preserve"> сегодня в Санкт-Петербурге</w:t>
      </w:r>
      <w:r>
        <w:rPr>
          <w:rFonts w:ascii="Times New Roman" w:hAnsi="Times New Roman" w:cs="Times New Roman"/>
          <w:sz w:val="28"/>
          <w:szCs w:val="28"/>
        </w:rPr>
        <w:t xml:space="preserve">, </w:t>
      </w:r>
      <w:r w:rsidRPr="00765BBB">
        <w:rPr>
          <w:rFonts w:ascii="Times New Roman" w:hAnsi="Times New Roman" w:cs="Times New Roman"/>
          <w:sz w:val="28"/>
          <w:szCs w:val="28"/>
        </w:rPr>
        <w:t xml:space="preserve">являющемся тестовым регионом, </w:t>
      </w:r>
      <w:r w:rsidRPr="0050547E">
        <w:rPr>
          <w:rFonts w:ascii="Times New Roman" w:hAnsi="Times New Roman" w:cs="Times New Roman"/>
          <w:sz w:val="28"/>
          <w:szCs w:val="28"/>
        </w:rPr>
        <w:t xml:space="preserve">выстраивается качественная и современная система взаимодействия бизнес-сообщества и власти, в том числе связанная </w:t>
      </w:r>
      <w:r w:rsidR="006E3046">
        <w:rPr>
          <w:rFonts w:ascii="Times New Roman" w:hAnsi="Times New Roman" w:cs="Times New Roman"/>
          <w:sz w:val="28"/>
          <w:szCs w:val="28"/>
        </w:rPr>
        <w:br/>
      </w:r>
      <w:r w:rsidRPr="0050547E">
        <w:rPr>
          <w:rFonts w:ascii="Times New Roman" w:hAnsi="Times New Roman" w:cs="Times New Roman"/>
          <w:sz w:val="28"/>
          <w:szCs w:val="28"/>
        </w:rPr>
        <w:t xml:space="preserve">с переходом на электронный формат документооборота. По </w:t>
      </w:r>
      <w:r w:rsidRPr="00765BBB">
        <w:rPr>
          <w:rFonts w:ascii="Times New Roman" w:hAnsi="Times New Roman" w:cs="Times New Roman"/>
          <w:sz w:val="28"/>
          <w:szCs w:val="28"/>
        </w:rPr>
        <w:t xml:space="preserve">убеждению </w:t>
      </w:r>
      <w:r w:rsidRPr="0050547E">
        <w:rPr>
          <w:rFonts w:ascii="Times New Roman" w:hAnsi="Times New Roman" w:cs="Times New Roman"/>
          <w:sz w:val="28"/>
          <w:szCs w:val="28"/>
        </w:rPr>
        <w:t xml:space="preserve">Уполномоченного, именно в данный переходный период конструктивный </w:t>
      </w:r>
      <w:r w:rsidR="006E3046">
        <w:rPr>
          <w:rFonts w:ascii="Times New Roman" w:hAnsi="Times New Roman" w:cs="Times New Roman"/>
          <w:sz w:val="28"/>
          <w:szCs w:val="28"/>
        </w:rPr>
        <w:br/>
      </w:r>
      <w:r w:rsidRPr="0050547E">
        <w:rPr>
          <w:rFonts w:ascii="Times New Roman" w:hAnsi="Times New Roman" w:cs="Times New Roman"/>
          <w:sz w:val="28"/>
          <w:szCs w:val="28"/>
        </w:rPr>
        <w:t xml:space="preserve">и предметный диалог между бизнесом и властью будет являться одним </w:t>
      </w:r>
      <w:r w:rsidR="006E3046">
        <w:rPr>
          <w:rFonts w:ascii="Times New Roman" w:hAnsi="Times New Roman" w:cs="Times New Roman"/>
          <w:sz w:val="28"/>
          <w:szCs w:val="28"/>
        </w:rPr>
        <w:br/>
      </w:r>
      <w:r w:rsidRPr="0050547E">
        <w:rPr>
          <w:rFonts w:ascii="Times New Roman" w:hAnsi="Times New Roman" w:cs="Times New Roman"/>
          <w:sz w:val="28"/>
          <w:szCs w:val="28"/>
        </w:rPr>
        <w:t xml:space="preserve">из факторов качественного улучшения инвестиционного климата. </w:t>
      </w:r>
    </w:p>
    <w:p w:rsidR="00EE0A95" w:rsidRPr="0050547E" w:rsidRDefault="00EE0A95" w:rsidP="00EE0A95">
      <w:pPr>
        <w:spacing w:after="0" w:line="240" w:lineRule="auto"/>
        <w:ind w:firstLine="709"/>
        <w:jc w:val="both"/>
        <w:rPr>
          <w:rFonts w:ascii="Times New Roman" w:hAnsi="Times New Roman" w:cs="Times New Roman"/>
          <w:bCs/>
          <w:sz w:val="28"/>
          <w:szCs w:val="28"/>
        </w:rPr>
      </w:pPr>
      <w:r w:rsidRPr="00765BBB">
        <w:rPr>
          <w:rFonts w:ascii="Times New Roman" w:hAnsi="Times New Roman" w:cs="Times New Roman"/>
          <w:sz w:val="28"/>
          <w:szCs w:val="28"/>
        </w:rPr>
        <w:t>Важным этапом в деле консолидации совместных усилий по улучшению ситуации в сфере строительства</w:t>
      </w:r>
      <w:r w:rsidRPr="00837A35">
        <w:rPr>
          <w:rFonts w:ascii="Times New Roman" w:hAnsi="Times New Roman" w:cs="Times New Roman"/>
          <w:color w:val="00B050"/>
          <w:sz w:val="28"/>
          <w:szCs w:val="28"/>
        </w:rPr>
        <w:t xml:space="preserve"> </w:t>
      </w:r>
      <w:r w:rsidRPr="0050547E">
        <w:rPr>
          <w:rFonts w:ascii="Times New Roman" w:hAnsi="Times New Roman" w:cs="Times New Roman"/>
          <w:sz w:val="28"/>
          <w:szCs w:val="28"/>
        </w:rPr>
        <w:t>можно назвать состоявшиеся 3 и 21 августа 2017 года на площадке Уполномоченного рабочие совещания с участием представителей девелоперского бизнес-сообщества</w:t>
      </w:r>
      <w:r w:rsidRPr="0050547E">
        <w:rPr>
          <w:rFonts w:ascii="Times New Roman" w:hAnsi="Times New Roman" w:cs="Times New Roman"/>
          <w:bCs/>
          <w:sz w:val="28"/>
          <w:szCs w:val="28"/>
        </w:rPr>
        <w:t xml:space="preserve"> города и руководителей профильных исполнительных органов по рассмотрению </w:t>
      </w:r>
      <w:r w:rsidRPr="0050547E">
        <w:rPr>
          <w:rFonts w:ascii="Times New Roman" w:hAnsi="Times New Roman" w:cs="Times New Roman"/>
          <w:sz w:val="28"/>
          <w:szCs w:val="28"/>
        </w:rPr>
        <w:t xml:space="preserve">предложений предпринимателей города в направлении совершенствования </w:t>
      </w:r>
      <w:r w:rsidRPr="0050547E">
        <w:rPr>
          <w:rFonts w:ascii="Times New Roman" w:hAnsi="Times New Roman" w:cs="Times New Roman"/>
          <w:bCs/>
          <w:sz w:val="28"/>
          <w:szCs w:val="28"/>
        </w:rPr>
        <w:t>нормативных правовых актов, регулирующих правоотношения</w:t>
      </w:r>
      <w:r>
        <w:rPr>
          <w:rFonts w:ascii="Times New Roman" w:hAnsi="Times New Roman" w:cs="Times New Roman"/>
          <w:bCs/>
          <w:sz w:val="28"/>
          <w:szCs w:val="28"/>
        </w:rPr>
        <w:t xml:space="preserve"> </w:t>
      </w:r>
      <w:r w:rsidRPr="00765BBB">
        <w:rPr>
          <w:rFonts w:ascii="Times New Roman" w:hAnsi="Times New Roman" w:cs="Times New Roman"/>
          <w:bCs/>
          <w:sz w:val="28"/>
          <w:szCs w:val="28"/>
        </w:rPr>
        <w:t xml:space="preserve">в части </w:t>
      </w:r>
      <w:r w:rsidRPr="0050547E">
        <w:rPr>
          <w:rFonts w:ascii="Times New Roman" w:hAnsi="Times New Roman" w:cs="Times New Roman"/>
          <w:bCs/>
          <w:sz w:val="28"/>
          <w:szCs w:val="28"/>
        </w:rPr>
        <w:t>подготовк</w:t>
      </w:r>
      <w:r>
        <w:rPr>
          <w:rFonts w:ascii="Times New Roman" w:hAnsi="Times New Roman" w:cs="Times New Roman"/>
          <w:bCs/>
          <w:sz w:val="28"/>
          <w:szCs w:val="28"/>
        </w:rPr>
        <w:t>и</w:t>
      </w:r>
      <w:r w:rsidRPr="0050547E">
        <w:rPr>
          <w:rFonts w:ascii="Times New Roman" w:hAnsi="Times New Roman" w:cs="Times New Roman"/>
          <w:bCs/>
          <w:sz w:val="28"/>
          <w:szCs w:val="28"/>
        </w:rPr>
        <w:t xml:space="preserve"> документации по планировке территории.</w:t>
      </w:r>
    </w:p>
    <w:p w:rsidR="00EE0A95" w:rsidRPr="00765BBB" w:rsidRDefault="00EE0A95" w:rsidP="00EE0A95">
      <w:pPr>
        <w:spacing w:after="0" w:line="240" w:lineRule="auto"/>
        <w:ind w:firstLine="709"/>
        <w:jc w:val="both"/>
        <w:rPr>
          <w:rFonts w:ascii="Times New Roman" w:hAnsi="Times New Roman" w:cs="Times New Roman"/>
          <w:sz w:val="28"/>
          <w:szCs w:val="28"/>
        </w:rPr>
      </w:pPr>
      <w:r w:rsidRPr="00765BBB">
        <w:rPr>
          <w:rFonts w:ascii="Times New Roman" w:hAnsi="Times New Roman" w:cs="Times New Roman"/>
          <w:sz w:val="28"/>
          <w:szCs w:val="28"/>
        </w:rPr>
        <w:t xml:space="preserve">По результатам совместной работы в истекшем году получил развитие ряд принципиальных </w:t>
      </w:r>
      <w:r>
        <w:rPr>
          <w:rFonts w:ascii="Times New Roman" w:hAnsi="Times New Roman" w:cs="Times New Roman"/>
          <w:sz w:val="28"/>
          <w:szCs w:val="28"/>
        </w:rPr>
        <w:t>инициатив</w:t>
      </w:r>
      <w:r w:rsidRPr="00765BBB">
        <w:rPr>
          <w:rFonts w:ascii="Times New Roman" w:hAnsi="Times New Roman" w:cs="Times New Roman"/>
          <w:bCs/>
          <w:sz w:val="28"/>
          <w:szCs w:val="28"/>
        </w:rPr>
        <w:t xml:space="preserve"> предпринимателей,</w:t>
      </w:r>
      <w:r>
        <w:rPr>
          <w:rFonts w:ascii="Times New Roman" w:hAnsi="Times New Roman" w:cs="Times New Roman"/>
          <w:bCs/>
          <w:sz w:val="28"/>
          <w:szCs w:val="28"/>
        </w:rPr>
        <w:t xml:space="preserve"> </w:t>
      </w:r>
      <w:r w:rsidRPr="00765BBB">
        <w:rPr>
          <w:rFonts w:ascii="Times New Roman" w:hAnsi="Times New Roman" w:cs="Times New Roman"/>
          <w:bCs/>
          <w:sz w:val="28"/>
          <w:szCs w:val="28"/>
        </w:rPr>
        <w:t>на прот</w:t>
      </w:r>
      <w:r>
        <w:rPr>
          <w:rFonts w:ascii="Times New Roman" w:hAnsi="Times New Roman" w:cs="Times New Roman"/>
          <w:bCs/>
          <w:sz w:val="28"/>
          <w:szCs w:val="28"/>
        </w:rPr>
        <w:t xml:space="preserve">яжении нескольких лет не находивших </w:t>
      </w:r>
      <w:r w:rsidRPr="00765BBB">
        <w:rPr>
          <w:rFonts w:ascii="Times New Roman" w:hAnsi="Times New Roman" w:cs="Times New Roman"/>
          <w:bCs/>
          <w:sz w:val="28"/>
          <w:szCs w:val="28"/>
        </w:rPr>
        <w:t xml:space="preserve">должного отклика у профильных ведомств, среди которых следует выделить предложения: по оптимизации процедуры согласования документации по планировке территории; по обеспечению возможности согласования проектной документации с федеральными ведомствами в электронном виде; по предоставлению </w:t>
      </w:r>
      <w:r w:rsidRPr="00765BBB">
        <w:rPr>
          <w:rFonts w:ascii="Times New Roman" w:hAnsi="Times New Roman" w:cs="Times New Roman"/>
          <w:sz w:val="28"/>
          <w:szCs w:val="28"/>
        </w:rPr>
        <w:t xml:space="preserve">значительного количества государственных услуг в сфере строительства с использованием Единой системы строительного комплекса Санкт-Петербурга и др. Вместе </w:t>
      </w:r>
      <w:r w:rsidR="006E3046">
        <w:rPr>
          <w:rFonts w:ascii="Times New Roman" w:hAnsi="Times New Roman" w:cs="Times New Roman"/>
          <w:sz w:val="28"/>
          <w:szCs w:val="28"/>
        </w:rPr>
        <w:br/>
      </w:r>
      <w:r w:rsidRPr="00765BBB">
        <w:rPr>
          <w:rFonts w:ascii="Times New Roman" w:hAnsi="Times New Roman" w:cs="Times New Roman"/>
          <w:sz w:val="28"/>
          <w:szCs w:val="28"/>
        </w:rPr>
        <w:t xml:space="preserve">с тем для обеспечения необходимой оперативности при реализации данных предложений потребуются большие усилия, как со стороны органов исполнительной власти, так и девелоперского сообщества. </w:t>
      </w:r>
    </w:p>
    <w:p w:rsidR="00EE0A95" w:rsidRPr="0050547E" w:rsidRDefault="00EE0A95" w:rsidP="00EE0A95">
      <w:pPr>
        <w:spacing w:after="0" w:line="240" w:lineRule="auto"/>
        <w:ind w:firstLine="709"/>
        <w:jc w:val="both"/>
        <w:rPr>
          <w:rFonts w:ascii="Times New Roman" w:hAnsi="Times New Roman" w:cs="Times New Roman"/>
          <w:sz w:val="28"/>
          <w:szCs w:val="28"/>
        </w:rPr>
      </w:pPr>
      <w:r w:rsidRPr="00765BBB">
        <w:rPr>
          <w:rFonts w:ascii="Times New Roman" w:hAnsi="Times New Roman" w:cs="Times New Roman"/>
          <w:sz w:val="28"/>
          <w:szCs w:val="28"/>
        </w:rPr>
        <w:t xml:space="preserve">Обращает на себя внимание значительное почти двукратное увеличение </w:t>
      </w:r>
      <w:r w:rsidRPr="0050547E">
        <w:rPr>
          <w:rFonts w:ascii="Times New Roman" w:hAnsi="Times New Roman" w:cs="Times New Roman"/>
          <w:b/>
          <w:sz w:val="28"/>
          <w:szCs w:val="28"/>
        </w:rPr>
        <w:t>обращений в сфере регулирования торговой деятельности.</w:t>
      </w:r>
      <w:r w:rsidRPr="0050547E">
        <w:rPr>
          <w:rFonts w:ascii="Times New Roman" w:hAnsi="Times New Roman" w:cs="Times New Roman"/>
          <w:sz w:val="28"/>
          <w:szCs w:val="28"/>
        </w:rPr>
        <w:t xml:space="preserve"> </w:t>
      </w:r>
      <w:r w:rsidR="006E3046">
        <w:rPr>
          <w:rFonts w:ascii="Times New Roman" w:hAnsi="Times New Roman" w:cs="Times New Roman"/>
          <w:sz w:val="28"/>
          <w:szCs w:val="28"/>
        </w:rPr>
        <w:br/>
      </w:r>
      <w:r w:rsidRPr="0050547E">
        <w:rPr>
          <w:rFonts w:ascii="Times New Roman" w:hAnsi="Times New Roman" w:cs="Times New Roman"/>
          <w:sz w:val="28"/>
          <w:szCs w:val="28"/>
        </w:rPr>
        <w:t xml:space="preserve">В 2016 количество обращений по данной тематике составило 27, тогда как в истекшем году данный показатель достиг 50 (или 5% от общего числа обращений). Причиной существенного увеличения количества обращений является </w:t>
      </w:r>
      <w:r w:rsidRPr="0050547E">
        <w:rPr>
          <w:rFonts w:ascii="Times New Roman" w:hAnsi="Times New Roman" w:cs="Times New Roman"/>
          <w:sz w:val="28"/>
          <w:szCs w:val="26"/>
          <w:lang w:eastAsia="ar-SA"/>
        </w:rPr>
        <w:t>продолжающийся в последние годы рост числа объектов несанкционированной торговли в городе.</w:t>
      </w:r>
      <w:r w:rsidRPr="0050547E">
        <w:rPr>
          <w:rFonts w:ascii="Times New Roman" w:hAnsi="Times New Roman" w:cs="Times New Roman"/>
          <w:sz w:val="28"/>
          <w:szCs w:val="28"/>
        </w:rPr>
        <w:t xml:space="preserve"> Несмотря на то, что в 2017 году органами власти города сделан ряд позитивных шагов в области противодействия данному негативному явлению, приходится констатировать, что ожидаемый эффект</w:t>
      </w:r>
      <w:r>
        <w:rPr>
          <w:rFonts w:ascii="Times New Roman" w:hAnsi="Times New Roman" w:cs="Times New Roman"/>
          <w:sz w:val="28"/>
          <w:szCs w:val="28"/>
        </w:rPr>
        <w:t xml:space="preserve"> </w:t>
      </w:r>
      <w:r w:rsidRPr="0050547E">
        <w:rPr>
          <w:rFonts w:ascii="Times New Roman" w:hAnsi="Times New Roman" w:cs="Times New Roman"/>
          <w:sz w:val="28"/>
          <w:szCs w:val="28"/>
        </w:rPr>
        <w:t xml:space="preserve">вследствие принятых мер до настоящего времени не достигнут. </w:t>
      </w:r>
    </w:p>
    <w:p w:rsidR="00EE0A95" w:rsidRPr="0050547E" w:rsidRDefault="00EE0A95" w:rsidP="00EE0A95">
      <w:pPr>
        <w:spacing w:after="0" w:line="240" w:lineRule="auto"/>
        <w:jc w:val="both"/>
        <w:rPr>
          <w:rFonts w:ascii="Times New Roman" w:hAnsi="Times New Roman" w:cs="Times New Roman"/>
          <w:sz w:val="28"/>
          <w:szCs w:val="28"/>
        </w:rPr>
      </w:pPr>
      <w:r w:rsidRPr="0050547E">
        <w:rPr>
          <w:rFonts w:ascii="Times New Roman" w:hAnsi="Times New Roman" w:cs="Times New Roman"/>
          <w:sz w:val="28"/>
          <w:szCs w:val="28"/>
        </w:rPr>
        <w:tab/>
        <w:t xml:space="preserve">Доля поступающих обращений по прочим тематикам осталась </w:t>
      </w:r>
      <w:r w:rsidR="006E3046">
        <w:rPr>
          <w:rFonts w:ascii="Times New Roman" w:hAnsi="Times New Roman" w:cs="Times New Roman"/>
          <w:sz w:val="28"/>
          <w:szCs w:val="28"/>
        </w:rPr>
        <w:br/>
      </w:r>
      <w:r w:rsidRPr="0050547E">
        <w:rPr>
          <w:rFonts w:ascii="Times New Roman" w:hAnsi="Times New Roman" w:cs="Times New Roman"/>
          <w:sz w:val="28"/>
          <w:szCs w:val="28"/>
        </w:rPr>
        <w:t xml:space="preserve">без существенных изменений, однако количественные показатели указывают, что данные вопросы и в истекшем году не утратили своей актуальности </w:t>
      </w:r>
      <w:r w:rsidR="006E3046">
        <w:rPr>
          <w:rFonts w:ascii="Times New Roman" w:hAnsi="Times New Roman" w:cs="Times New Roman"/>
          <w:sz w:val="28"/>
          <w:szCs w:val="28"/>
        </w:rPr>
        <w:br/>
      </w:r>
      <w:r w:rsidRPr="0050547E">
        <w:rPr>
          <w:rFonts w:ascii="Times New Roman" w:hAnsi="Times New Roman" w:cs="Times New Roman"/>
          <w:sz w:val="28"/>
          <w:szCs w:val="28"/>
        </w:rPr>
        <w:t>для предпринимательского сообщества.</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FC2DAA" w:rsidRDefault="00FC2DAA" w:rsidP="00EE0A95">
      <w:pPr>
        <w:pStyle w:val="2"/>
        <w:spacing w:before="0" w:line="240" w:lineRule="auto"/>
        <w:jc w:val="center"/>
        <w:rPr>
          <w:rFonts w:ascii="Times New Roman" w:hAnsi="Times New Roman" w:cs="Times New Roman"/>
          <w:color w:val="auto"/>
          <w:sz w:val="28"/>
          <w:szCs w:val="28"/>
        </w:rPr>
        <w:sectPr w:rsidR="00FC2DAA" w:rsidSect="009A57DF">
          <w:pgSz w:w="11906" w:h="16838"/>
          <w:pgMar w:top="709" w:right="850" w:bottom="1134" w:left="1701" w:header="708" w:footer="708" w:gutter="0"/>
          <w:cols w:space="708"/>
          <w:docGrid w:linePitch="360"/>
        </w:sectPr>
      </w:pPr>
      <w:bookmarkStart w:id="67" w:name="_Toc447009947"/>
      <w:bookmarkStart w:id="68" w:name="_Toc509932157"/>
    </w:p>
    <w:p w:rsidR="00EE0A95" w:rsidRDefault="00EE0A95" w:rsidP="00EE0A95">
      <w:pPr>
        <w:pStyle w:val="2"/>
        <w:spacing w:before="0" w:line="240" w:lineRule="auto"/>
        <w:jc w:val="center"/>
        <w:rPr>
          <w:rFonts w:ascii="Times New Roman" w:hAnsi="Times New Roman" w:cs="Times New Roman"/>
          <w:color w:val="auto"/>
          <w:sz w:val="28"/>
          <w:szCs w:val="28"/>
        </w:rPr>
      </w:pPr>
      <w:r w:rsidRPr="0077213B">
        <w:rPr>
          <w:rFonts w:ascii="Times New Roman" w:hAnsi="Times New Roman" w:cs="Times New Roman"/>
          <w:color w:val="auto"/>
          <w:sz w:val="28"/>
          <w:szCs w:val="28"/>
        </w:rPr>
        <w:t>2.2. Содействие беспрепятственной реализации и восстановлению нарушенных прав и законных интересов предпринимателей</w:t>
      </w:r>
      <w:bookmarkEnd w:id="67"/>
      <w:r>
        <w:rPr>
          <w:rFonts w:ascii="Times New Roman" w:hAnsi="Times New Roman" w:cs="Times New Roman"/>
          <w:color w:val="auto"/>
          <w:sz w:val="28"/>
          <w:szCs w:val="28"/>
        </w:rPr>
        <w:t xml:space="preserve"> </w:t>
      </w:r>
      <w:bookmarkStart w:id="69" w:name="_Toc447009948"/>
      <w:r>
        <w:rPr>
          <w:rFonts w:ascii="Times New Roman" w:hAnsi="Times New Roman" w:cs="Times New Roman"/>
          <w:color w:val="auto"/>
          <w:sz w:val="28"/>
          <w:szCs w:val="28"/>
        </w:rPr>
        <w:br/>
      </w:r>
      <w:r w:rsidRPr="0077213B">
        <w:rPr>
          <w:rFonts w:ascii="Times New Roman" w:hAnsi="Times New Roman" w:cs="Times New Roman"/>
          <w:color w:val="auto"/>
          <w:sz w:val="28"/>
          <w:szCs w:val="28"/>
        </w:rPr>
        <w:t>в Санкт-Петербурге</w:t>
      </w:r>
      <w:bookmarkEnd w:id="69"/>
      <w:bookmarkEnd w:id="68"/>
    </w:p>
    <w:p w:rsidR="00EE0A95" w:rsidRPr="00C00225" w:rsidRDefault="00EE0A95" w:rsidP="00EE0A95"/>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с</w:t>
      </w:r>
      <w:r w:rsidRPr="0077213B">
        <w:rPr>
          <w:rFonts w:ascii="Times New Roman" w:hAnsi="Times New Roman" w:cs="Times New Roman"/>
          <w:sz w:val="28"/>
          <w:szCs w:val="28"/>
        </w:rPr>
        <w:t xml:space="preserve">одействия беспрепятственной реализации </w:t>
      </w:r>
      <w:r>
        <w:rPr>
          <w:rFonts w:ascii="Times New Roman" w:hAnsi="Times New Roman" w:cs="Times New Roman"/>
          <w:sz w:val="28"/>
          <w:szCs w:val="28"/>
        </w:rPr>
        <w:br/>
      </w:r>
      <w:r w:rsidRPr="0077213B">
        <w:rPr>
          <w:rFonts w:ascii="Times New Roman" w:hAnsi="Times New Roman" w:cs="Times New Roman"/>
          <w:sz w:val="28"/>
          <w:szCs w:val="28"/>
        </w:rPr>
        <w:t>и восстановлению нарушенных прав и законных интересов предпринимателей</w:t>
      </w:r>
      <w:r>
        <w:rPr>
          <w:rFonts w:ascii="Times New Roman" w:hAnsi="Times New Roman" w:cs="Times New Roman"/>
          <w:sz w:val="28"/>
          <w:szCs w:val="28"/>
        </w:rPr>
        <w:t xml:space="preserve"> является еще одной</w:t>
      </w:r>
      <w:r w:rsidRPr="0077213B">
        <w:rPr>
          <w:rFonts w:ascii="Times New Roman" w:hAnsi="Times New Roman" w:cs="Times New Roman"/>
          <w:sz w:val="28"/>
          <w:szCs w:val="28"/>
        </w:rPr>
        <w:t xml:space="preserve"> приоритетной задачей, стоящей перед Уполномоченным.</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4"/>
          <w:szCs w:val="24"/>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41</w:t>
      </w:r>
      <w:r w:rsidRPr="00EE0989">
        <w:rPr>
          <w:rFonts w:ascii="Times New Roman" w:hAnsi="Times New Roman" w:cs="Times New Roman"/>
          <w:sz w:val="24"/>
          <w:szCs w:val="24"/>
        </w:rPr>
        <w:t>.</w:t>
      </w:r>
      <w:r w:rsidRPr="00C2532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C0B3F">
        <w:rPr>
          <w:rFonts w:ascii="Times New Roman" w:hAnsi="Times New Roman" w:cs="Times New Roman"/>
          <w:sz w:val="24"/>
          <w:szCs w:val="24"/>
        </w:rPr>
        <w:t xml:space="preserve">Направления работы по </w:t>
      </w:r>
      <w:r>
        <w:rPr>
          <w:rFonts w:ascii="Times New Roman" w:hAnsi="Times New Roman" w:cs="Times New Roman"/>
          <w:sz w:val="24"/>
          <w:szCs w:val="24"/>
        </w:rPr>
        <w:t xml:space="preserve">оказанию </w:t>
      </w:r>
      <w:r w:rsidRPr="00CC0B3F">
        <w:rPr>
          <w:rFonts w:ascii="Times New Roman" w:hAnsi="Times New Roman" w:cs="Times New Roman"/>
          <w:sz w:val="24"/>
          <w:szCs w:val="24"/>
        </w:rPr>
        <w:t>содействи</w:t>
      </w:r>
      <w:r>
        <w:rPr>
          <w:rFonts w:ascii="Times New Roman" w:hAnsi="Times New Roman" w:cs="Times New Roman"/>
          <w:sz w:val="24"/>
          <w:szCs w:val="24"/>
        </w:rPr>
        <w:t>я</w:t>
      </w:r>
      <w:r w:rsidRPr="00CC0B3F">
        <w:rPr>
          <w:rFonts w:ascii="Times New Roman" w:hAnsi="Times New Roman" w:cs="Times New Roman"/>
          <w:sz w:val="24"/>
          <w:szCs w:val="24"/>
        </w:rPr>
        <w:t xml:space="preserve"> беспрепятственной реализации и восстановлению нарушенных прав и закон</w:t>
      </w:r>
      <w:r>
        <w:rPr>
          <w:rFonts w:ascii="Times New Roman" w:hAnsi="Times New Roman" w:cs="Times New Roman"/>
          <w:sz w:val="24"/>
          <w:szCs w:val="24"/>
        </w:rPr>
        <w:t>ных интересов предпринимателей</w:t>
      </w:r>
    </w:p>
    <w:p w:rsidR="00EE0A95" w:rsidRDefault="00EE0A95" w:rsidP="00EE0A95">
      <w:pPr>
        <w:spacing w:after="0" w:line="240" w:lineRule="auto"/>
        <w:ind w:firstLine="709"/>
        <w:jc w:val="both"/>
        <w:rPr>
          <w:rFonts w:ascii="Times New Roman" w:hAnsi="Times New Roman" w:cs="Times New Roman"/>
          <w:sz w:val="24"/>
          <w:szCs w:val="24"/>
        </w:rPr>
      </w:pPr>
    </w:p>
    <w:p w:rsidR="00EE0A95" w:rsidRPr="00C25324" w:rsidRDefault="00EE0A95" w:rsidP="00EE0A95">
      <w:pPr>
        <w:spacing w:after="0" w:line="240" w:lineRule="auto"/>
        <w:jc w:val="both"/>
        <w:rPr>
          <w:rFonts w:ascii="Times New Roman" w:hAnsi="Times New Roman" w:cs="Times New Roman"/>
          <w:b/>
          <w:sz w:val="24"/>
          <w:szCs w:val="24"/>
        </w:rPr>
      </w:pPr>
      <w:r>
        <w:object w:dxaOrig="12192" w:dyaOrig="1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5pt" o:ole="">
            <v:imagedata r:id="rId65" o:title=""/>
          </v:shape>
          <o:OLEObject Type="Embed" ProgID="Unknown" ShapeID="_x0000_i1025" DrawAspect="Content" ObjectID="_1588754969" r:id="rId66"/>
        </w:object>
      </w:r>
    </w:p>
    <w:p w:rsidR="00FC2DAA" w:rsidRDefault="00FC2DAA" w:rsidP="00EE0A95">
      <w:pPr>
        <w:spacing w:after="0" w:line="240" w:lineRule="auto"/>
        <w:ind w:firstLine="709"/>
        <w:jc w:val="both"/>
        <w:rPr>
          <w:rFonts w:ascii="Times New Roman" w:hAnsi="Times New Roman" w:cs="Times New Roman"/>
          <w:b/>
          <w:sz w:val="28"/>
          <w:szCs w:val="28"/>
          <w:u w:val="single"/>
        </w:rPr>
        <w:sectPr w:rsidR="00FC2DAA" w:rsidSect="006E3046">
          <w:pgSz w:w="11906" w:h="16838"/>
          <w:pgMar w:top="709" w:right="850" w:bottom="1134" w:left="1701" w:header="708" w:footer="708" w:gutter="0"/>
          <w:cols w:space="708"/>
          <w:docGrid w:linePitch="360"/>
        </w:sectPr>
      </w:pPr>
    </w:p>
    <w:p w:rsidR="00EE0A95" w:rsidRDefault="00EE0A95" w:rsidP="00EE0A95">
      <w:pPr>
        <w:spacing w:after="0" w:line="240" w:lineRule="auto"/>
        <w:ind w:firstLine="709"/>
        <w:jc w:val="both"/>
        <w:rPr>
          <w:rFonts w:ascii="Times New Roman" w:hAnsi="Times New Roman" w:cs="Times New Roman"/>
          <w:b/>
          <w:sz w:val="28"/>
          <w:szCs w:val="28"/>
          <w:u w:val="single"/>
        </w:rPr>
      </w:pPr>
      <w:r w:rsidRPr="0077213B">
        <w:rPr>
          <w:rFonts w:ascii="Times New Roman" w:hAnsi="Times New Roman" w:cs="Times New Roman"/>
          <w:b/>
          <w:sz w:val="28"/>
          <w:szCs w:val="28"/>
          <w:u w:val="single"/>
        </w:rPr>
        <w:t xml:space="preserve">Осуществление Уполномоченным личного приема предпринимателей, а также организация и проведение совместных приемов с представителями органов государственной власти </w:t>
      </w:r>
      <w:r w:rsidR="006E3046">
        <w:rPr>
          <w:rFonts w:ascii="Times New Roman" w:hAnsi="Times New Roman" w:cs="Times New Roman"/>
          <w:b/>
          <w:sz w:val="28"/>
          <w:szCs w:val="28"/>
          <w:u w:val="single"/>
        </w:rPr>
        <w:br/>
      </w:r>
      <w:r w:rsidRPr="0077213B">
        <w:rPr>
          <w:rFonts w:ascii="Times New Roman" w:hAnsi="Times New Roman" w:cs="Times New Roman"/>
          <w:b/>
          <w:sz w:val="28"/>
          <w:szCs w:val="28"/>
          <w:u w:val="single"/>
        </w:rPr>
        <w:t>и правоохранительных структур</w:t>
      </w:r>
    </w:p>
    <w:p w:rsidR="00EE0A95" w:rsidRPr="0077213B"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sz w:val="28"/>
          <w:szCs w:val="28"/>
        </w:rPr>
      </w:pPr>
      <w:r w:rsidRPr="00450915">
        <w:rPr>
          <w:rFonts w:ascii="Times New Roman" w:hAnsi="Times New Roman" w:cs="Times New Roman"/>
          <w:sz w:val="28"/>
          <w:szCs w:val="28"/>
        </w:rPr>
        <w:t xml:space="preserve">В соответствии с Федеральным Законом от 2 мая 2006 года № 59-ФЗ </w:t>
      </w:r>
      <w:r w:rsidR="006E3046">
        <w:rPr>
          <w:rFonts w:ascii="Times New Roman" w:hAnsi="Times New Roman" w:cs="Times New Roman"/>
          <w:sz w:val="28"/>
          <w:szCs w:val="28"/>
        </w:rPr>
        <w:br/>
      </w:r>
      <w:r w:rsidRPr="00450915">
        <w:rPr>
          <w:rFonts w:ascii="Times New Roman" w:hAnsi="Times New Roman" w:cs="Times New Roman"/>
          <w:sz w:val="28"/>
          <w:szCs w:val="28"/>
        </w:rPr>
        <w:t xml:space="preserve">«О порядке рассмотрения обращений граждан Российской Федерации» </w:t>
      </w:r>
      <w:r w:rsidRPr="00450915">
        <w:rPr>
          <w:rFonts w:ascii="Times New Roman" w:hAnsi="Times New Roman" w:cs="Times New Roman"/>
          <w:sz w:val="28"/>
          <w:szCs w:val="28"/>
        </w:rPr>
        <w:br/>
        <w:t xml:space="preserve">и Законом Санкт-Петербурга от 11 декабря 2013 года № 694-122 </w:t>
      </w:r>
      <w:r w:rsidRPr="00450915">
        <w:rPr>
          <w:rFonts w:ascii="Times New Roman" w:hAnsi="Times New Roman" w:cs="Times New Roman"/>
          <w:sz w:val="28"/>
          <w:szCs w:val="28"/>
        </w:rPr>
        <w:br/>
        <w:t xml:space="preserve">«Об Уполномоченном по защите прав предпринимателей </w:t>
      </w:r>
      <w:r w:rsidR="006E3046">
        <w:rPr>
          <w:rFonts w:ascii="Times New Roman" w:hAnsi="Times New Roman" w:cs="Times New Roman"/>
          <w:sz w:val="28"/>
          <w:szCs w:val="28"/>
        </w:rPr>
        <w:br/>
      </w:r>
      <w:r w:rsidRPr="00450915">
        <w:rPr>
          <w:rFonts w:ascii="Times New Roman" w:hAnsi="Times New Roman" w:cs="Times New Roman"/>
          <w:sz w:val="28"/>
          <w:szCs w:val="28"/>
        </w:rPr>
        <w:t>в Санкт-Петербурге</w:t>
      </w:r>
      <w:r>
        <w:rPr>
          <w:rFonts w:ascii="Times New Roman" w:hAnsi="Times New Roman" w:cs="Times New Roman"/>
          <w:sz w:val="28"/>
          <w:szCs w:val="28"/>
        </w:rPr>
        <w:t xml:space="preserve">…» (далее – Закон об Уполномоченном) </w:t>
      </w:r>
      <w:r w:rsidRPr="00450915">
        <w:rPr>
          <w:rFonts w:ascii="Times New Roman" w:hAnsi="Times New Roman" w:cs="Times New Roman"/>
          <w:sz w:val="28"/>
          <w:szCs w:val="28"/>
        </w:rPr>
        <w:t xml:space="preserve">Уполномоченным организовано еженедельное проведение личных приемов субъектов предпринимательской деятельности. </w:t>
      </w:r>
    </w:p>
    <w:p w:rsidR="00EE0A95" w:rsidRDefault="00EE0A95" w:rsidP="00EE0A95">
      <w:pPr>
        <w:spacing w:after="0" w:line="240" w:lineRule="auto"/>
        <w:ind w:firstLine="709"/>
        <w:jc w:val="both"/>
        <w:rPr>
          <w:rFonts w:ascii="Times New Roman" w:hAnsi="Times New Roman" w:cs="Times New Roman"/>
          <w:sz w:val="24"/>
          <w:szCs w:val="24"/>
        </w:rPr>
      </w:pPr>
    </w:p>
    <w:p w:rsidR="00EE0A95" w:rsidRPr="0082720E" w:rsidRDefault="00EE0A95" w:rsidP="00EE0A95">
      <w:pPr>
        <w:spacing w:after="0" w:line="240" w:lineRule="auto"/>
        <w:ind w:firstLine="709"/>
        <w:jc w:val="both"/>
        <w:rPr>
          <w:rFonts w:ascii="Times New Roman" w:hAnsi="Times New Roman" w:cs="Times New Roman"/>
          <w:b/>
          <w:sz w:val="24"/>
          <w:szCs w:val="24"/>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w:t>
      </w:r>
      <w:r w:rsidR="00EE0989">
        <w:rPr>
          <w:rFonts w:ascii="Times New Roman" w:hAnsi="Times New Roman" w:cs="Times New Roman"/>
          <w:sz w:val="24"/>
          <w:szCs w:val="24"/>
        </w:rPr>
        <w:t>2</w:t>
      </w:r>
      <w:r w:rsidRPr="00CC04E1">
        <w:rPr>
          <w:rFonts w:ascii="Times New Roman" w:hAnsi="Times New Roman" w:cs="Times New Roman"/>
          <w:sz w:val="24"/>
          <w:szCs w:val="24"/>
        </w:rPr>
        <w:t>.</w:t>
      </w:r>
      <w:r>
        <w:rPr>
          <w:rFonts w:ascii="Times New Roman" w:hAnsi="Times New Roman" w:cs="Times New Roman"/>
          <w:b/>
          <w:sz w:val="24"/>
          <w:szCs w:val="24"/>
        </w:rPr>
        <w:t xml:space="preserve"> -</w:t>
      </w:r>
      <w:r w:rsidRPr="0082720E">
        <w:rPr>
          <w:rFonts w:ascii="Times New Roman" w:hAnsi="Times New Roman" w:cs="Times New Roman"/>
          <w:b/>
          <w:sz w:val="24"/>
          <w:szCs w:val="24"/>
        </w:rPr>
        <w:t xml:space="preserve"> </w:t>
      </w:r>
      <w:r w:rsidRPr="00CC0B3F">
        <w:rPr>
          <w:rFonts w:ascii="Times New Roman" w:hAnsi="Times New Roman" w:cs="Times New Roman"/>
          <w:sz w:val="24"/>
          <w:szCs w:val="24"/>
        </w:rPr>
        <w:t>Проведение Уполномоченным личных приемов предпринимателей</w:t>
      </w:r>
    </w:p>
    <w:p w:rsidR="00EE0A95" w:rsidRPr="00B14378" w:rsidRDefault="00EE0A95" w:rsidP="00EE0A95">
      <w:pPr>
        <w:spacing w:after="0" w:line="240" w:lineRule="auto"/>
        <w:ind w:firstLine="709"/>
        <w:jc w:val="both"/>
        <w:rPr>
          <w:rFonts w:ascii="Times New Roman" w:hAnsi="Times New Roman" w:cs="Times New Roman"/>
          <w:sz w:val="20"/>
          <w:szCs w:val="28"/>
        </w:rPr>
      </w:pP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090944" behindDoc="0" locked="0" layoutInCell="1" allowOverlap="1" wp14:anchorId="03AA65F3" wp14:editId="3B15D0C7">
                <wp:simplePos x="0" y="0"/>
                <wp:positionH relativeFrom="column">
                  <wp:posOffset>-3810</wp:posOffset>
                </wp:positionH>
                <wp:positionV relativeFrom="paragraph">
                  <wp:posOffset>12064</wp:posOffset>
                </wp:positionV>
                <wp:extent cx="5943600" cy="2847975"/>
                <wp:effectExtent l="0" t="0" r="19050" b="47625"/>
                <wp:wrapNone/>
                <wp:docPr id="5" name="Группа 5"/>
                <wp:cNvGraphicFramePr/>
                <a:graphic xmlns:a="http://schemas.openxmlformats.org/drawingml/2006/main">
                  <a:graphicData uri="http://schemas.microsoft.com/office/word/2010/wordprocessingGroup">
                    <wpg:wgp>
                      <wpg:cNvGrpSpPr/>
                      <wpg:grpSpPr>
                        <a:xfrm>
                          <a:off x="0" y="0"/>
                          <a:ext cx="5943600" cy="2847975"/>
                          <a:chOff x="0" y="0"/>
                          <a:chExt cx="6196965" cy="2865991"/>
                        </a:xfrm>
                      </wpg:grpSpPr>
                      <wps:wsp>
                        <wps:cNvPr id="12" name="Прямоугольник 12"/>
                        <wps:cNvSpPr/>
                        <wps:spPr>
                          <a:xfrm>
                            <a:off x="0" y="0"/>
                            <a:ext cx="6187440" cy="372971"/>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14378" w:rsidRDefault="00A025BD" w:rsidP="00EE0A95">
                              <w:pPr>
                                <w:spacing w:after="0" w:line="240" w:lineRule="auto"/>
                                <w:jc w:val="center"/>
                                <w:rPr>
                                  <w:rFonts w:ascii="Times New Roman" w:hAnsi="Times New Roman" w:cs="Times New Roman"/>
                                  <w:color w:val="FFFFFF" w:themeColor="background1"/>
                                  <w:sz w:val="28"/>
                                  <w:szCs w:val="28"/>
                                </w:rPr>
                              </w:pPr>
                              <w:r w:rsidRPr="00985595">
                                <w:rPr>
                                  <w:rFonts w:ascii="Times New Roman" w:hAnsi="Times New Roman" w:cs="Times New Roman"/>
                                  <w:b/>
                                  <w:color w:val="FFFFFF" w:themeColor="background1"/>
                                  <w:sz w:val="28"/>
                                  <w:szCs w:val="28"/>
                                </w:rPr>
                                <w:t>В ходе личных приемов: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991745" y="495459"/>
                            <a:ext cx="5195695" cy="921828"/>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14378" w:rsidRDefault="00A025BD" w:rsidP="00EE0A95">
                              <w:pPr>
                                <w:spacing w:after="0" w:line="240" w:lineRule="auto"/>
                                <w:ind w:firstLine="709"/>
                                <w:jc w:val="center"/>
                                <w:rPr>
                                  <w:rFonts w:ascii="Times New Roman" w:hAnsi="Times New Roman" w:cs="Times New Roman"/>
                                  <w:color w:val="000000" w:themeColor="text1"/>
                                  <w:sz w:val="24"/>
                                  <w:szCs w:val="24"/>
                                </w:rPr>
                              </w:pPr>
                              <w:r w:rsidRPr="00985595">
                                <w:rPr>
                                  <w:rFonts w:ascii="Times New Roman" w:hAnsi="Times New Roman" w:cs="Times New Roman"/>
                                  <w:color w:val="000000" w:themeColor="text1"/>
                                  <w:sz w:val="24"/>
                                  <w:szCs w:val="24"/>
                                </w:rPr>
                                <w:t xml:space="preserve">Рассматриваются коллективные обращения представителей бизнес-сообщества, в которых сообщается о фактах нарушения прав, носящих системный характер и касающихся широкого круга предпринимателей </w:t>
                              </w:r>
                              <w:r>
                                <w:rPr>
                                  <w:rFonts w:ascii="Times New Roman" w:hAnsi="Times New Roman" w:cs="Times New Roman"/>
                                  <w:color w:val="000000" w:themeColor="text1"/>
                                  <w:sz w:val="24"/>
                                  <w:szCs w:val="24"/>
                                </w:rPr>
                                <w:t>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1658483" y="1560550"/>
                            <a:ext cx="4529282" cy="549397"/>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14378" w:rsidRDefault="00A025BD" w:rsidP="00EE0A95">
                              <w:pPr>
                                <w:spacing w:after="0" w:line="240" w:lineRule="auto"/>
                                <w:jc w:val="center"/>
                                <w:rPr>
                                  <w:rFonts w:ascii="Times New Roman" w:hAnsi="Times New Roman" w:cs="Times New Roman"/>
                                  <w:color w:val="000000" w:themeColor="text1"/>
                                  <w:sz w:val="24"/>
                                  <w:szCs w:val="24"/>
                                </w:rPr>
                              </w:pPr>
                              <w:r w:rsidRPr="00985595">
                                <w:rPr>
                                  <w:rFonts w:ascii="Times New Roman" w:hAnsi="Times New Roman" w:cs="Times New Roman"/>
                                  <w:color w:val="000000" w:themeColor="text1"/>
                                  <w:sz w:val="24"/>
                                  <w:szCs w:val="24"/>
                                </w:rPr>
                                <w:t xml:space="preserve">Предприниматели получают </w:t>
                              </w:r>
                              <w:r>
                                <w:rPr>
                                  <w:rFonts w:ascii="Times New Roman" w:hAnsi="Times New Roman" w:cs="Times New Roman"/>
                                  <w:color w:val="000000" w:themeColor="text1"/>
                                  <w:sz w:val="24"/>
                                  <w:szCs w:val="24"/>
                                </w:rPr>
                                <w:t xml:space="preserve">индивидуальные </w:t>
                              </w:r>
                              <w:r w:rsidRPr="00985595">
                                <w:rPr>
                                  <w:rFonts w:ascii="Times New Roman" w:hAnsi="Times New Roman" w:cs="Times New Roman"/>
                                  <w:color w:val="000000" w:themeColor="text1"/>
                                  <w:sz w:val="24"/>
                                  <w:szCs w:val="24"/>
                                </w:rPr>
                                <w:t>консультации по вопросам защиты своих прав и законных интересов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2847975" y="2243536"/>
                            <a:ext cx="3348990" cy="548418"/>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14378" w:rsidRDefault="00A025BD" w:rsidP="00EE0A95">
                              <w:pPr>
                                <w:spacing w:after="0" w:line="240" w:lineRule="auto"/>
                                <w:jc w:val="center"/>
                                <w:rPr>
                                  <w:color w:val="000000" w:themeColor="text1"/>
                                  <w:sz w:val="24"/>
                                  <w:szCs w:val="24"/>
                                </w:rPr>
                              </w:pPr>
                              <w:r w:rsidRPr="00985595">
                                <w:rPr>
                                  <w:rFonts w:ascii="Times New Roman" w:hAnsi="Times New Roman" w:cs="Times New Roman"/>
                                  <w:color w:val="000000" w:themeColor="text1"/>
                                  <w:sz w:val="24"/>
                                  <w:szCs w:val="24"/>
                                </w:rPr>
                                <w:t>Предприниматели обращаются к Уполномоченному с письменными</w:t>
                              </w:r>
                              <w:r w:rsidRPr="00985595">
                                <w:rPr>
                                  <w:rFonts w:ascii="Times New Roman" w:hAnsi="Times New Roman" w:cs="Times New Roman"/>
                                  <w:color w:val="000000" w:themeColor="text1"/>
                                  <w:sz w:val="32"/>
                                  <w:szCs w:val="28"/>
                                </w:rPr>
                                <w:t xml:space="preserve"> </w:t>
                              </w:r>
                              <w:r w:rsidRPr="00985595">
                                <w:rPr>
                                  <w:rFonts w:ascii="Times New Roman" w:hAnsi="Times New Roman" w:cs="Times New Roman"/>
                                  <w:color w:val="000000" w:themeColor="text1"/>
                                  <w:sz w:val="24"/>
                                  <w:szCs w:val="24"/>
                                </w:rPr>
                                <w:t>жалобами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трелка вправо 82"/>
                        <wps:cNvSpPr/>
                        <wps:spPr>
                          <a:xfrm>
                            <a:off x="9525" y="627769"/>
                            <a:ext cx="903605" cy="676275"/>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трелка вправо 83"/>
                        <wps:cNvSpPr/>
                        <wps:spPr>
                          <a:xfrm>
                            <a:off x="9526" y="1482800"/>
                            <a:ext cx="1559578" cy="676275"/>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трелка вправо 84"/>
                        <wps:cNvSpPr/>
                        <wps:spPr>
                          <a:xfrm>
                            <a:off x="9526" y="2189713"/>
                            <a:ext cx="2742861" cy="676278"/>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AA65F3" id="Группа 5" o:spid="_x0000_s1059" style="position:absolute;left:0;text-align:left;margin-left:-.3pt;margin-top:.95pt;width:468pt;height:224.25pt;z-index:251090944;mso-width-relative:margin;mso-height-relative:margin" coordsize="61969,2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">
                <v:rect id="Прямоугольник 12" o:spid="_x0000_s1060" style="position:absolute;width:61874;height: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" fillcolor="#1f3763 [1604]" strokecolor="#1f3763 [1604]" strokeweight="1pt">
                  <v:textbox>
                    <w:txbxContent>
                      <w:p w:rsidR="00A025BD" w:rsidRPr="00B14378" w:rsidRDefault="00A025BD" w:rsidP="00EE0A95">
                        <w:pPr>
                          <w:spacing w:after="0" w:line="240" w:lineRule="auto"/>
                          <w:jc w:val="center"/>
                          <w:rPr>
                            <w:rFonts w:ascii="Times New Roman" w:hAnsi="Times New Roman" w:cs="Times New Roman"/>
                            <w:color w:val="FFFFFF" w:themeColor="background1"/>
                            <w:sz w:val="28"/>
                            <w:szCs w:val="28"/>
                          </w:rPr>
                        </w:pPr>
                        <w:r w:rsidRPr="00985595">
                          <w:rPr>
                            <w:rFonts w:ascii="Times New Roman" w:hAnsi="Times New Roman" w:cs="Times New Roman"/>
                            <w:b/>
                            <w:color w:val="FFFFFF" w:themeColor="background1"/>
                            <w:sz w:val="28"/>
                            <w:szCs w:val="28"/>
                          </w:rPr>
                          <w:t>В ходе личных приемов:</w:t>
                        </w:r>
                      </w:p>
                    </w:txbxContent>
                  </v:textbox>
                </v:rect>
                <v:rect id="Прямоугольник 64" o:spid="_x0000_s1061" style="position:absolute;left:9917;top:4954;width:51957;height:9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" fillcolor="white [3212]" strokecolor="#1f3763 [1604]" strokeweight="1pt">
                  <v:textbox>
                    <w:txbxContent>
                      <w:p w:rsidR="00A025BD" w:rsidRPr="00B14378" w:rsidRDefault="00A025BD" w:rsidP="00EE0A95">
                        <w:pPr>
                          <w:spacing w:after="0" w:line="240" w:lineRule="auto"/>
                          <w:ind w:firstLine="709"/>
                          <w:jc w:val="center"/>
                          <w:rPr>
                            <w:rFonts w:ascii="Times New Roman" w:hAnsi="Times New Roman" w:cs="Times New Roman"/>
                            <w:color w:val="000000" w:themeColor="text1"/>
                            <w:sz w:val="24"/>
                            <w:szCs w:val="24"/>
                          </w:rPr>
                        </w:pPr>
                        <w:r w:rsidRPr="00985595">
                          <w:rPr>
                            <w:rFonts w:ascii="Times New Roman" w:hAnsi="Times New Roman" w:cs="Times New Roman"/>
                            <w:color w:val="000000" w:themeColor="text1"/>
                            <w:sz w:val="24"/>
                            <w:szCs w:val="24"/>
                          </w:rPr>
                          <w:t xml:space="preserve">Рассматриваются коллективные обращения представителей бизнес-сообщества, в которых сообщается о фактах нарушения прав, носящих системный характер и касающихся широкого круга предпринимателей </w:t>
                        </w:r>
                        <w:r>
                          <w:rPr>
                            <w:rFonts w:ascii="Times New Roman" w:hAnsi="Times New Roman" w:cs="Times New Roman"/>
                            <w:color w:val="000000" w:themeColor="text1"/>
                            <w:sz w:val="24"/>
                            <w:szCs w:val="24"/>
                          </w:rPr>
                          <w:t>Санкт-Петербурга</w:t>
                        </w:r>
                      </w:p>
                    </w:txbxContent>
                  </v:textbox>
                </v:rect>
                <v:rect id="Прямоугольник 67" o:spid="_x0000_s1062" style="position:absolute;left:16584;top:15605;width:45293;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" fillcolor="white [3212]" strokecolor="#1f3763 [1604]" strokeweight="1pt">
                  <v:textbox>
                    <w:txbxContent>
                      <w:p w:rsidR="00A025BD" w:rsidRPr="00B14378" w:rsidRDefault="00A025BD" w:rsidP="00EE0A95">
                        <w:pPr>
                          <w:spacing w:after="0" w:line="240" w:lineRule="auto"/>
                          <w:jc w:val="center"/>
                          <w:rPr>
                            <w:rFonts w:ascii="Times New Roman" w:hAnsi="Times New Roman" w:cs="Times New Roman"/>
                            <w:color w:val="000000" w:themeColor="text1"/>
                            <w:sz w:val="24"/>
                            <w:szCs w:val="24"/>
                          </w:rPr>
                        </w:pPr>
                        <w:r w:rsidRPr="00985595">
                          <w:rPr>
                            <w:rFonts w:ascii="Times New Roman" w:hAnsi="Times New Roman" w:cs="Times New Roman"/>
                            <w:color w:val="000000" w:themeColor="text1"/>
                            <w:sz w:val="24"/>
                            <w:szCs w:val="24"/>
                          </w:rPr>
                          <w:t xml:space="preserve">Предприниматели получают </w:t>
                        </w:r>
                        <w:r>
                          <w:rPr>
                            <w:rFonts w:ascii="Times New Roman" w:hAnsi="Times New Roman" w:cs="Times New Roman"/>
                            <w:color w:val="000000" w:themeColor="text1"/>
                            <w:sz w:val="24"/>
                            <w:szCs w:val="24"/>
                          </w:rPr>
                          <w:t xml:space="preserve">индивидуальные </w:t>
                        </w:r>
                        <w:r w:rsidRPr="00985595">
                          <w:rPr>
                            <w:rFonts w:ascii="Times New Roman" w:hAnsi="Times New Roman" w:cs="Times New Roman"/>
                            <w:color w:val="000000" w:themeColor="text1"/>
                            <w:sz w:val="24"/>
                            <w:szCs w:val="24"/>
                          </w:rPr>
                          <w:t>консультации по вопросам защиты своих прав и законных интересов</w:t>
                        </w:r>
                      </w:p>
                    </w:txbxContent>
                  </v:textbox>
                </v:rect>
                <v:rect id="Прямоугольник 68" o:spid="_x0000_s1063" style="position:absolute;left:28479;top:22435;width:33490;height:5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" fillcolor="white [3212]" strokecolor="#1f3763 [1604]" strokeweight="1pt">
                  <v:textbox>
                    <w:txbxContent>
                      <w:p w:rsidR="00A025BD" w:rsidRPr="00B14378" w:rsidRDefault="00A025BD" w:rsidP="00EE0A95">
                        <w:pPr>
                          <w:spacing w:after="0" w:line="240" w:lineRule="auto"/>
                          <w:jc w:val="center"/>
                          <w:rPr>
                            <w:color w:val="000000" w:themeColor="text1"/>
                            <w:sz w:val="24"/>
                            <w:szCs w:val="24"/>
                          </w:rPr>
                        </w:pPr>
                        <w:r w:rsidRPr="00985595">
                          <w:rPr>
                            <w:rFonts w:ascii="Times New Roman" w:hAnsi="Times New Roman" w:cs="Times New Roman"/>
                            <w:color w:val="000000" w:themeColor="text1"/>
                            <w:sz w:val="24"/>
                            <w:szCs w:val="24"/>
                          </w:rPr>
                          <w:t>Предприниматели обращаются к Уполномоченному с письменными</w:t>
                        </w:r>
                        <w:r w:rsidRPr="00985595">
                          <w:rPr>
                            <w:rFonts w:ascii="Times New Roman" w:hAnsi="Times New Roman" w:cs="Times New Roman"/>
                            <w:color w:val="000000" w:themeColor="text1"/>
                            <w:sz w:val="32"/>
                            <w:szCs w:val="28"/>
                          </w:rPr>
                          <w:t xml:space="preserve"> </w:t>
                        </w:r>
                        <w:r w:rsidRPr="00985595">
                          <w:rPr>
                            <w:rFonts w:ascii="Times New Roman" w:hAnsi="Times New Roman" w:cs="Times New Roman"/>
                            <w:color w:val="000000" w:themeColor="text1"/>
                            <w:sz w:val="24"/>
                            <w:szCs w:val="24"/>
                          </w:rPr>
                          <w:t>жалобами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2" o:spid="_x0000_s1064" type="#_x0000_t13" style="position:absolute;left:95;top:6277;width:9036;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" adj="13517" fillcolor="#1f3763 [1604]" strokecolor="#1f3763 [1604]" strokeweight="1pt"/>
                <v:shape id="Стрелка вправо 83" o:spid="_x0000_s1065" type="#_x0000_t13" style="position:absolute;left:95;top:14828;width:15596;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" adj="16917" fillcolor="#1f3763 [1604]" strokecolor="#1f3763 [1604]" strokeweight="1pt"/>
                <v:shape id="Стрелка вправо 84" o:spid="_x0000_s1066" type="#_x0000_t13" style="position:absolute;left:95;top:21897;width:27428;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" adj="18937" fillcolor="#1f3763 [1604]" strokecolor="#1f3763 [1604]" strokeweight="1pt"/>
              </v:group>
            </w:pict>
          </mc:Fallback>
        </mc:AlternateConten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jc w:val="both"/>
        <w:rPr>
          <w:rFonts w:ascii="Times New Roman" w:hAnsi="Times New Roman" w:cs="Times New Roman"/>
          <w:sz w:val="28"/>
          <w:szCs w:val="28"/>
        </w:rPr>
      </w:pPr>
    </w:p>
    <w:p w:rsidR="00EE0A95" w:rsidRDefault="00EE0A95" w:rsidP="00EE0A95">
      <w:pPr>
        <w:spacing w:after="0" w:line="240" w:lineRule="auto"/>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sidRPr="0077213B">
        <w:rPr>
          <w:rFonts w:ascii="Times New Roman" w:hAnsi="Times New Roman" w:cs="Times New Roman"/>
          <w:sz w:val="28"/>
          <w:szCs w:val="28"/>
        </w:rPr>
        <w:t>В течение 201</w:t>
      </w:r>
      <w:r>
        <w:rPr>
          <w:rFonts w:ascii="Times New Roman" w:hAnsi="Times New Roman" w:cs="Times New Roman"/>
          <w:sz w:val="28"/>
          <w:szCs w:val="28"/>
        </w:rPr>
        <w:t>7</w:t>
      </w:r>
      <w:r w:rsidRPr="0077213B">
        <w:rPr>
          <w:rFonts w:ascii="Times New Roman" w:hAnsi="Times New Roman" w:cs="Times New Roman"/>
          <w:sz w:val="28"/>
          <w:szCs w:val="28"/>
        </w:rPr>
        <w:t xml:space="preserve"> года Уполномоченным было проведено </w:t>
      </w:r>
      <w:r w:rsidRPr="00450915">
        <w:rPr>
          <w:rFonts w:ascii="Times New Roman" w:hAnsi="Times New Roman" w:cs="Times New Roman"/>
          <w:sz w:val="28"/>
          <w:szCs w:val="28"/>
        </w:rPr>
        <w:t>52</w:t>
      </w:r>
      <w:r w:rsidRPr="0077213B">
        <w:rPr>
          <w:rFonts w:ascii="Times New Roman" w:hAnsi="Times New Roman" w:cs="Times New Roman"/>
          <w:sz w:val="28"/>
          <w:szCs w:val="28"/>
        </w:rPr>
        <w:t xml:space="preserve"> личных приема, на которых принято </w:t>
      </w:r>
      <w:r w:rsidRPr="00450915">
        <w:rPr>
          <w:rFonts w:ascii="Times New Roman" w:hAnsi="Times New Roman" w:cs="Times New Roman"/>
          <w:sz w:val="28"/>
          <w:szCs w:val="28"/>
        </w:rPr>
        <w:t>216</w:t>
      </w:r>
      <w:r w:rsidRPr="0077213B">
        <w:rPr>
          <w:rFonts w:ascii="Times New Roman" w:hAnsi="Times New Roman" w:cs="Times New Roman"/>
          <w:sz w:val="28"/>
          <w:szCs w:val="28"/>
        </w:rPr>
        <w:t xml:space="preserve"> предпринимателей.</w:t>
      </w:r>
      <w:r>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43</w:t>
      </w:r>
      <w:r w:rsidRPr="00613966">
        <w:rPr>
          <w:rFonts w:ascii="Times New Roman" w:hAnsi="Times New Roman" w:cs="Times New Roman"/>
          <w:sz w:val="24"/>
          <w:szCs w:val="24"/>
        </w:rPr>
        <w:t>. - Количество предпринимателей, принятых в ходе проведения личных приемов Уполномоченным в 201</w:t>
      </w:r>
      <w:r>
        <w:rPr>
          <w:rFonts w:ascii="Times New Roman" w:hAnsi="Times New Roman" w:cs="Times New Roman"/>
          <w:sz w:val="24"/>
          <w:szCs w:val="24"/>
        </w:rPr>
        <w:t>6</w:t>
      </w:r>
      <w:r w:rsidRPr="00613966">
        <w:rPr>
          <w:rFonts w:ascii="Times New Roman" w:hAnsi="Times New Roman" w:cs="Times New Roman"/>
          <w:sz w:val="24"/>
          <w:szCs w:val="24"/>
        </w:rPr>
        <w:t xml:space="preserve"> и 201</w:t>
      </w:r>
      <w:r>
        <w:rPr>
          <w:rFonts w:ascii="Times New Roman" w:hAnsi="Times New Roman" w:cs="Times New Roman"/>
          <w:sz w:val="24"/>
          <w:szCs w:val="24"/>
        </w:rPr>
        <w:t>7</w:t>
      </w:r>
      <w:r w:rsidRPr="00613966">
        <w:rPr>
          <w:rFonts w:ascii="Times New Roman" w:hAnsi="Times New Roman" w:cs="Times New Roman"/>
          <w:sz w:val="24"/>
          <w:szCs w:val="24"/>
        </w:rPr>
        <w:t xml:space="preserve"> гг. </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jc w:val="both"/>
        <w:rPr>
          <w:rFonts w:ascii="Times New Roman" w:hAnsi="Times New Roman" w:cs="Times New Roman"/>
          <w:sz w:val="28"/>
          <w:szCs w:val="28"/>
        </w:rPr>
      </w:pPr>
      <w:r>
        <w:rPr>
          <w:noProof/>
          <w:lang w:eastAsia="ru-RU"/>
        </w:rPr>
        <w:drawing>
          <wp:inline distT="0" distB="0" distL="0" distR="0" wp14:anchorId="4EF7304B" wp14:editId="7C048A74">
            <wp:extent cx="5934075" cy="1638300"/>
            <wp:effectExtent l="0" t="0" r="0" b="0"/>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E0A95" w:rsidRPr="00D976DF"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D04E75">
        <w:rPr>
          <w:rFonts w:ascii="Times New Roman" w:hAnsi="Times New Roman" w:cs="Times New Roman"/>
          <w:sz w:val="28"/>
          <w:szCs w:val="28"/>
        </w:rPr>
        <w:t xml:space="preserve">читывая, что значительное количество проблем, с которыми сталкивается </w:t>
      </w:r>
      <w:r>
        <w:rPr>
          <w:rFonts w:ascii="Times New Roman" w:hAnsi="Times New Roman" w:cs="Times New Roman"/>
          <w:sz w:val="28"/>
          <w:szCs w:val="28"/>
        </w:rPr>
        <w:t>предприниматели</w:t>
      </w:r>
      <w:r w:rsidRPr="00D04E75">
        <w:rPr>
          <w:rFonts w:ascii="Times New Roman" w:hAnsi="Times New Roman" w:cs="Times New Roman"/>
          <w:sz w:val="28"/>
          <w:szCs w:val="28"/>
        </w:rPr>
        <w:t xml:space="preserve"> Санкт-Петербурга, могут быть разрешены исключительно на федеральном уровне,</w:t>
      </w:r>
      <w:r>
        <w:rPr>
          <w:rFonts w:ascii="Times New Roman" w:hAnsi="Times New Roman" w:cs="Times New Roman"/>
          <w:sz w:val="28"/>
          <w:szCs w:val="28"/>
        </w:rPr>
        <w:t xml:space="preserve"> региональным бизнес-омбудсменом проводится системная работа с Уполномоченным при Президенте Российской Федерации по защите прав предпринимателей. В частности, происходит </w:t>
      </w:r>
      <w:r w:rsidRPr="00D976DF">
        <w:rPr>
          <w:rFonts w:ascii="Times New Roman" w:hAnsi="Times New Roman" w:cs="Times New Roman"/>
          <w:sz w:val="28"/>
          <w:szCs w:val="28"/>
        </w:rPr>
        <w:t>регулярный обмен информационно-аналитическими материалами,</w:t>
      </w:r>
      <w:r>
        <w:rPr>
          <w:rFonts w:ascii="Times New Roman" w:hAnsi="Times New Roman" w:cs="Times New Roman"/>
          <w:sz w:val="28"/>
          <w:szCs w:val="28"/>
        </w:rPr>
        <w:t xml:space="preserve"> </w:t>
      </w:r>
      <w:r w:rsidRPr="00D976DF">
        <w:rPr>
          <w:rFonts w:ascii="Times New Roman" w:hAnsi="Times New Roman" w:cs="Times New Roman"/>
          <w:sz w:val="28"/>
          <w:szCs w:val="28"/>
        </w:rPr>
        <w:t xml:space="preserve">сведениями </w:t>
      </w:r>
      <w:r>
        <w:rPr>
          <w:rFonts w:ascii="Times New Roman" w:hAnsi="Times New Roman" w:cs="Times New Roman"/>
          <w:sz w:val="28"/>
          <w:szCs w:val="28"/>
        </w:rPr>
        <w:t xml:space="preserve">о </w:t>
      </w:r>
      <w:r w:rsidRPr="00D976DF">
        <w:rPr>
          <w:rFonts w:ascii="Times New Roman" w:hAnsi="Times New Roman" w:cs="Times New Roman"/>
          <w:sz w:val="28"/>
          <w:szCs w:val="28"/>
        </w:rPr>
        <w:t>нарушениях прав предпринимателей, о законодательных инициативах, о</w:t>
      </w:r>
      <w:r>
        <w:rPr>
          <w:rFonts w:ascii="Times New Roman" w:hAnsi="Times New Roman" w:cs="Times New Roman"/>
          <w:sz w:val="28"/>
          <w:szCs w:val="28"/>
        </w:rPr>
        <w:t xml:space="preserve"> </w:t>
      </w:r>
      <w:r w:rsidRPr="00D976DF">
        <w:rPr>
          <w:rFonts w:ascii="Times New Roman" w:hAnsi="Times New Roman" w:cs="Times New Roman"/>
          <w:sz w:val="28"/>
          <w:szCs w:val="28"/>
        </w:rPr>
        <w:t>выявлении системных проблем, препятствующих развитию предпринимательства</w:t>
      </w:r>
      <w:r>
        <w:rPr>
          <w:rFonts w:ascii="Times New Roman" w:hAnsi="Times New Roman" w:cs="Times New Roman"/>
          <w:sz w:val="28"/>
          <w:szCs w:val="28"/>
        </w:rPr>
        <w:t xml:space="preserve"> </w:t>
      </w:r>
      <w:r w:rsidRPr="00D976DF">
        <w:rPr>
          <w:rFonts w:ascii="Times New Roman" w:hAnsi="Times New Roman" w:cs="Times New Roman"/>
          <w:sz w:val="28"/>
          <w:szCs w:val="28"/>
        </w:rPr>
        <w:t>и др.</w:t>
      </w:r>
    </w:p>
    <w:p w:rsidR="00EE0A95" w:rsidRPr="00D04E7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w:t>
      </w:r>
      <w:r w:rsidRPr="00F15775">
        <w:rPr>
          <w:rFonts w:ascii="Times New Roman" w:hAnsi="Times New Roman" w:cs="Times New Roman"/>
          <w:sz w:val="28"/>
          <w:szCs w:val="28"/>
        </w:rPr>
        <w:t>году сложившаяся практика была дополнена новой формой взаимодействия федерального и регионального бизнес-омбудсменов</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организацией и проведением </w:t>
      </w:r>
      <w:r w:rsidRPr="00D04E75">
        <w:rPr>
          <w:rFonts w:ascii="Times New Roman" w:hAnsi="Times New Roman" w:cs="Times New Roman"/>
          <w:sz w:val="28"/>
          <w:szCs w:val="28"/>
        </w:rPr>
        <w:t>совместн</w:t>
      </w:r>
      <w:r>
        <w:rPr>
          <w:rFonts w:ascii="Times New Roman" w:hAnsi="Times New Roman" w:cs="Times New Roman"/>
          <w:sz w:val="28"/>
          <w:szCs w:val="28"/>
        </w:rPr>
        <w:t>ого</w:t>
      </w:r>
      <w:r w:rsidRPr="00D04E75">
        <w:rPr>
          <w:rFonts w:ascii="Times New Roman" w:hAnsi="Times New Roman" w:cs="Times New Roman"/>
          <w:sz w:val="28"/>
          <w:szCs w:val="28"/>
        </w:rPr>
        <w:t xml:space="preserve"> прием</w:t>
      </w:r>
      <w:r>
        <w:rPr>
          <w:rFonts w:ascii="Times New Roman" w:hAnsi="Times New Roman" w:cs="Times New Roman"/>
          <w:sz w:val="28"/>
          <w:szCs w:val="28"/>
        </w:rPr>
        <w:t>а</w:t>
      </w:r>
      <w:r w:rsidRPr="00D04E75">
        <w:rPr>
          <w:rFonts w:ascii="Times New Roman" w:hAnsi="Times New Roman" w:cs="Times New Roman"/>
          <w:sz w:val="28"/>
          <w:szCs w:val="28"/>
        </w:rPr>
        <w:t xml:space="preserve"> предпринимателей</w:t>
      </w:r>
      <w:r>
        <w:rPr>
          <w:rFonts w:ascii="Times New Roman" w:hAnsi="Times New Roman" w:cs="Times New Roman"/>
          <w:sz w:val="28"/>
          <w:szCs w:val="28"/>
        </w:rPr>
        <w:t xml:space="preserve"> города</w:t>
      </w:r>
      <w:r w:rsidRPr="00D04E75">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sz w:val="28"/>
          <w:szCs w:val="28"/>
        </w:rPr>
      </w:pPr>
      <w:r w:rsidRPr="00F6650A">
        <w:rPr>
          <w:rFonts w:ascii="Times New Roman" w:hAnsi="Times New Roman" w:cs="Times New Roman"/>
          <w:sz w:val="28"/>
          <w:szCs w:val="28"/>
        </w:rPr>
        <w:t xml:space="preserve">В ходе приема, прошедшего в </w:t>
      </w:r>
      <w:r>
        <w:rPr>
          <w:rFonts w:ascii="Times New Roman" w:hAnsi="Times New Roman" w:cs="Times New Roman"/>
          <w:sz w:val="28"/>
          <w:szCs w:val="28"/>
        </w:rPr>
        <w:t xml:space="preserve">истекшем году в </w:t>
      </w:r>
      <w:r w:rsidRPr="00F6650A">
        <w:rPr>
          <w:rFonts w:ascii="Times New Roman" w:hAnsi="Times New Roman" w:cs="Times New Roman"/>
          <w:sz w:val="28"/>
          <w:szCs w:val="28"/>
        </w:rPr>
        <w:t>Санкт-Петербурге,</w:t>
      </w:r>
      <w:r>
        <w:rPr>
          <w:rFonts w:ascii="Times New Roman" w:hAnsi="Times New Roman" w:cs="Times New Roman"/>
          <w:sz w:val="28"/>
          <w:szCs w:val="28"/>
        </w:rPr>
        <w:t xml:space="preserve"> были</w:t>
      </w:r>
      <w:r w:rsidRPr="00F6650A">
        <w:rPr>
          <w:rFonts w:ascii="Times New Roman" w:hAnsi="Times New Roman" w:cs="Times New Roman"/>
          <w:sz w:val="28"/>
          <w:szCs w:val="28"/>
        </w:rPr>
        <w:t xml:space="preserve"> обсужд</w:t>
      </w:r>
      <w:r>
        <w:rPr>
          <w:rFonts w:ascii="Times New Roman" w:hAnsi="Times New Roman" w:cs="Times New Roman"/>
          <w:sz w:val="28"/>
          <w:szCs w:val="28"/>
        </w:rPr>
        <w:t>ены</w:t>
      </w:r>
      <w:r w:rsidRPr="00F6650A">
        <w:rPr>
          <w:rFonts w:ascii="Times New Roman" w:hAnsi="Times New Roman" w:cs="Times New Roman"/>
          <w:sz w:val="28"/>
          <w:szCs w:val="28"/>
        </w:rPr>
        <w:t xml:space="preserve"> проблемы</w:t>
      </w:r>
      <w:r>
        <w:rPr>
          <w:rFonts w:ascii="Times New Roman" w:hAnsi="Times New Roman" w:cs="Times New Roman"/>
          <w:sz w:val="28"/>
          <w:szCs w:val="28"/>
        </w:rPr>
        <w:t xml:space="preserve">, связанные с </w:t>
      </w:r>
      <w:r w:rsidRPr="00F6650A">
        <w:rPr>
          <w:rFonts w:ascii="Times New Roman" w:hAnsi="Times New Roman" w:cs="Times New Roman"/>
          <w:sz w:val="28"/>
          <w:szCs w:val="28"/>
        </w:rPr>
        <w:t>практик</w:t>
      </w:r>
      <w:r>
        <w:rPr>
          <w:rFonts w:ascii="Times New Roman" w:hAnsi="Times New Roman" w:cs="Times New Roman"/>
          <w:sz w:val="28"/>
          <w:szCs w:val="28"/>
        </w:rPr>
        <w:t>ой</w:t>
      </w:r>
      <w:r w:rsidRPr="00F6650A">
        <w:rPr>
          <w:rFonts w:ascii="Times New Roman" w:hAnsi="Times New Roman" w:cs="Times New Roman"/>
          <w:sz w:val="28"/>
          <w:szCs w:val="28"/>
        </w:rPr>
        <w:t xml:space="preserve"> корректировок таможенной стоимости</w:t>
      </w:r>
      <w:r>
        <w:rPr>
          <w:rFonts w:ascii="Times New Roman" w:hAnsi="Times New Roman" w:cs="Times New Roman"/>
          <w:sz w:val="28"/>
          <w:szCs w:val="28"/>
        </w:rPr>
        <w:t>, со</w:t>
      </w:r>
      <w:r w:rsidRPr="00F6650A">
        <w:rPr>
          <w:rFonts w:ascii="Times New Roman" w:hAnsi="Times New Roman" w:cs="Times New Roman"/>
          <w:sz w:val="28"/>
          <w:szCs w:val="28"/>
        </w:rPr>
        <w:t xml:space="preserve"> страховани</w:t>
      </w:r>
      <w:r>
        <w:rPr>
          <w:rFonts w:ascii="Times New Roman" w:hAnsi="Times New Roman" w:cs="Times New Roman"/>
          <w:sz w:val="28"/>
          <w:szCs w:val="28"/>
        </w:rPr>
        <w:t xml:space="preserve">ем в сфере </w:t>
      </w:r>
      <w:r w:rsidRPr="00F6650A">
        <w:rPr>
          <w:rFonts w:ascii="Times New Roman" w:hAnsi="Times New Roman" w:cs="Times New Roman"/>
          <w:sz w:val="28"/>
          <w:szCs w:val="28"/>
        </w:rPr>
        <w:t>заказных перевоз</w:t>
      </w:r>
      <w:r>
        <w:rPr>
          <w:rFonts w:ascii="Times New Roman" w:hAnsi="Times New Roman" w:cs="Times New Roman"/>
          <w:sz w:val="28"/>
          <w:szCs w:val="28"/>
        </w:rPr>
        <w:t xml:space="preserve">ок, с необходимостью </w:t>
      </w:r>
      <w:r w:rsidRPr="00F6650A">
        <w:rPr>
          <w:rFonts w:ascii="Times New Roman" w:hAnsi="Times New Roman" w:cs="Times New Roman"/>
          <w:sz w:val="28"/>
          <w:szCs w:val="28"/>
        </w:rPr>
        <w:t>оснащени</w:t>
      </w:r>
      <w:r>
        <w:rPr>
          <w:rFonts w:ascii="Times New Roman" w:hAnsi="Times New Roman" w:cs="Times New Roman"/>
          <w:sz w:val="28"/>
          <w:szCs w:val="28"/>
        </w:rPr>
        <w:t>я</w:t>
      </w:r>
      <w:r w:rsidRPr="00F6650A">
        <w:rPr>
          <w:rFonts w:ascii="Times New Roman" w:hAnsi="Times New Roman" w:cs="Times New Roman"/>
          <w:sz w:val="28"/>
          <w:szCs w:val="28"/>
        </w:rPr>
        <w:t xml:space="preserve"> тахографами транспортных средств, </w:t>
      </w:r>
      <w:r>
        <w:rPr>
          <w:rFonts w:ascii="Times New Roman" w:hAnsi="Times New Roman" w:cs="Times New Roman"/>
          <w:sz w:val="28"/>
          <w:szCs w:val="28"/>
        </w:rPr>
        <w:t>а также с</w:t>
      </w:r>
      <w:r w:rsidRPr="00F6650A">
        <w:rPr>
          <w:rFonts w:ascii="Times New Roman" w:hAnsi="Times New Roman" w:cs="Times New Roman"/>
          <w:sz w:val="28"/>
          <w:szCs w:val="28"/>
        </w:rPr>
        <w:t xml:space="preserve"> размещени</w:t>
      </w:r>
      <w:r>
        <w:rPr>
          <w:rFonts w:ascii="Times New Roman" w:hAnsi="Times New Roman" w:cs="Times New Roman"/>
          <w:sz w:val="28"/>
          <w:szCs w:val="28"/>
        </w:rPr>
        <w:t>ем</w:t>
      </w:r>
      <w:r w:rsidRPr="00F6650A">
        <w:rPr>
          <w:rFonts w:ascii="Times New Roman" w:hAnsi="Times New Roman" w:cs="Times New Roman"/>
          <w:sz w:val="28"/>
          <w:szCs w:val="28"/>
        </w:rPr>
        <w:t xml:space="preserve"> передвиж</w:t>
      </w:r>
      <w:r>
        <w:rPr>
          <w:rFonts w:ascii="Times New Roman" w:hAnsi="Times New Roman" w:cs="Times New Roman"/>
          <w:sz w:val="28"/>
          <w:szCs w:val="28"/>
        </w:rPr>
        <w:t>ных средств развозной торговли.</w:t>
      </w:r>
    </w:p>
    <w:p w:rsidR="00EE0A95" w:rsidRPr="00901F79"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актуальность затронутых в ходе приема вопросов для многих предпринимателей Санкт-Петербурга, б</w:t>
      </w:r>
      <w:r w:rsidRPr="00901F79">
        <w:rPr>
          <w:rFonts w:ascii="Times New Roman" w:hAnsi="Times New Roman" w:cs="Times New Roman"/>
          <w:sz w:val="28"/>
          <w:szCs w:val="28"/>
        </w:rPr>
        <w:t xml:space="preserve">ольшая </w:t>
      </w:r>
      <w:r>
        <w:rPr>
          <w:rFonts w:ascii="Times New Roman" w:hAnsi="Times New Roman" w:cs="Times New Roman"/>
          <w:sz w:val="28"/>
          <w:szCs w:val="28"/>
        </w:rPr>
        <w:t xml:space="preserve">их </w:t>
      </w:r>
      <w:r w:rsidRPr="00901F79">
        <w:rPr>
          <w:rFonts w:ascii="Times New Roman" w:hAnsi="Times New Roman" w:cs="Times New Roman"/>
          <w:sz w:val="28"/>
          <w:szCs w:val="28"/>
        </w:rPr>
        <w:t>часть был</w:t>
      </w:r>
      <w:r>
        <w:rPr>
          <w:rFonts w:ascii="Times New Roman" w:hAnsi="Times New Roman" w:cs="Times New Roman"/>
          <w:sz w:val="28"/>
          <w:szCs w:val="28"/>
        </w:rPr>
        <w:t>а</w:t>
      </w:r>
      <w:r w:rsidRPr="00901F79">
        <w:rPr>
          <w:rFonts w:ascii="Times New Roman" w:hAnsi="Times New Roman" w:cs="Times New Roman"/>
          <w:sz w:val="28"/>
          <w:szCs w:val="28"/>
        </w:rPr>
        <w:t xml:space="preserve"> включен</w:t>
      </w:r>
      <w:r>
        <w:rPr>
          <w:rFonts w:ascii="Times New Roman" w:hAnsi="Times New Roman" w:cs="Times New Roman"/>
          <w:sz w:val="28"/>
          <w:szCs w:val="28"/>
        </w:rPr>
        <w:t>а</w:t>
      </w:r>
      <w:r w:rsidRPr="00901F79">
        <w:rPr>
          <w:rFonts w:ascii="Times New Roman" w:hAnsi="Times New Roman" w:cs="Times New Roman"/>
          <w:sz w:val="28"/>
          <w:szCs w:val="28"/>
        </w:rPr>
        <w:t xml:space="preserve"> </w:t>
      </w:r>
      <w:r w:rsidR="006E3046">
        <w:rPr>
          <w:rFonts w:ascii="Times New Roman" w:hAnsi="Times New Roman" w:cs="Times New Roman"/>
          <w:sz w:val="28"/>
          <w:szCs w:val="28"/>
        </w:rPr>
        <w:br/>
      </w:r>
      <w:r w:rsidRPr="00901F79">
        <w:rPr>
          <w:rFonts w:ascii="Times New Roman" w:hAnsi="Times New Roman" w:cs="Times New Roman"/>
          <w:sz w:val="28"/>
          <w:szCs w:val="28"/>
        </w:rPr>
        <w:t xml:space="preserve">в </w:t>
      </w:r>
      <w:r>
        <w:rPr>
          <w:rFonts w:ascii="Times New Roman" w:hAnsi="Times New Roman" w:cs="Times New Roman"/>
          <w:sz w:val="28"/>
          <w:szCs w:val="28"/>
        </w:rPr>
        <w:t>Е</w:t>
      </w:r>
      <w:r w:rsidRPr="00901F79">
        <w:rPr>
          <w:rFonts w:ascii="Times New Roman" w:hAnsi="Times New Roman" w:cs="Times New Roman"/>
          <w:sz w:val="28"/>
          <w:szCs w:val="28"/>
        </w:rPr>
        <w:t>жегодный доклад федерального Уполномоченного Президенту Российской Федерации</w:t>
      </w:r>
      <w:r>
        <w:rPr>
          <w:rFonts w:ascii="Times New Roman" w:hAnsi="Times New Roman" w:cs="Times New Roman"/>
          <w:sz w:val="28"/>
          <w:szCs w:val="28"/>
        </w:rPr>
        <w:t xml:space="preserve">. Кроме того, выполнение задачи по разрешению перечисленных проблем федеральным и региональным Уполномоченными была поставлена на особый контроль.  </w:t>
      </w:r>
    </w:p>
    <w:p w:rsidR="00EE0A95" w:rsidRPr="0077213B"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Эффективным </w:t>
      </w:r>
      <w:r w:rsidRPr="0077213B">
        <w:rPr>
          <w:rFonts w:ascii="Times New Roman" w:hAnsi="Times New Roman" w:cs="Times New Roman"/>
          <w:sz w:val="28"/>
          <w:szCs w:val="28"/>
        </w:rPr>
        <w:t>инструментом в деятельности Уполномоченного</w:t>
      </w:r>
      <w:r>
        <w:rPr>
          <w:rFonts w:ascii="Times New Roman" w:hAnsi="Times New Roman" w:cs="Times New Roman"/>
          <w:sz w:val="28"/>
          <w:szCs w:val="28"/>
        </w:rPr>
        <w:t xml:space="preserve"> </w:t>
      </w:r>
      <w:r w:rsidR="006E3046">
        <w:rPr>
          <w:rFonts w:ascii="Times New Roman" w:hAnsi="Times New Roman" w:cs="Times New Roman"/>
          <w:sz w:val="28"/>
          <w:szCs w:val="28"/>
        </w:rPr>
        <w:br/>
      </w:r>
      <w:r w:rsidRPr="0077213B">
        <w:rPr>
          <w:rFonts w:ascii="Times New Roman" w:hAnsi="Times New Roman" w:cs="Times New Roman"/>
          <w:sz w:val="28"/>
          <w:szCs w:val="28"/>
        </w:rPr>
        <w:t xml:space="preserve">по обеспечению беспрепятственной реализации и восстановлению нарушенных прав и законных интересов предпринимателей </w:t>
      </w:r>
      <w:r w:rsidR="006E3046">
        <w:rPr>
          <w:rFonts w:ascii="Times New Roman" w:hAnsi="Times New Roman" w:cs="Times New Roman"/>
          <w:sz w:val="28"/>
          <w:szCs w:val="28"/>
        </w:rPr>
        <w:br/>
      </w:r>
      <w:r w:rsidRPr="0077213B">
        <w:rPr>
          <w:rFonts w:ascii="Times New Roman" w:hAnsi="Times New Roman" w:cs="Times New Roman"/>
          <w:sz w:val="28"/>
          <w:szCs w:val="28"/>
        </w:rPr>
        <w:t xml:space="preserve">в Санкт-Петербурге </w:t>
      </w:r>
      <w:r>
        <w:rPr>
          <w:rFonts w:ascii="Times New Roman" w:hAnsi="Times New Roman" w:cs="Times New Roman"/>
          <w:sz w:val="28"/>
          <w:szCs w:val="28"/>
        </w:rPr>
        <w:t>остается</w:t>
      </w:r>
      <w:r w:rsidRPr="0077213B">
        <w:rPr>
          <w:rFonts w:ascii="Times New Roman" w:hAnsi="Times New Roman" w:cs="Times New Roman"/>
          <w:sz w:val="28"/>
          <w:szCs w:val="28"/>
        </w:rPr>
        <w:t xml:space="preserve"> такая форма работы</w:t>
      </w:r>
      <w:r>
        <w:rPr>
          <w:rFonts w:ascii="Times New Roman" w:hAnsi="Times New Roman" w:cs="Times New Roman"/>
          <w:sz w:val="28"/>
          <w:szCs w:val="28"/>
        </w:rPr>
        <w:t>,</w:t>
      </w:r>
      <w:r w:rsidRPr="0077213B">
        <w:rPr>
          <w:rFonts w:ascii="Times New Roman" w:hAnsi="Times New Roman" w:cs="Times New Roman"/>
          <w:sz w:val="28"/>
          <w:szCs w:val="28"/>
        </w:rPr>
        <w:t xml:space="preserve"> как проведение совместных приемов с руководителями органов исполнительной власти города, территориальных Управлений федеральных органов государственной власти в Санкт-Петербурге, а также правоохранительных структур.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истекшем году</w:t>
      </w:r>
      <w:r w:rsidRPr="0077213B">
        <w:rPr>
          <w:rFonts w:ascii="Times New Roman" w:hAnsi="Times New Roman" w:cs="Times New Roman"/>
          <w:sz w:val="28"/>
          <w:szCs w:val="28"/>
        </w:rPr>
        <w:t xml:space="preserve"> </w:t>
      </w:r>
      <w:r>
        <w:rPr>
          <w:rFonts w:ascii="Times New Roman" w:hAnsi="Times New Roman" w:cs="Times New Roman"/>
          <w:sz w:val="28"/>
          <w:szCs w:val="28"/>
        </w:rPr>
        <w:t xml:space="preserve">была </w:t>
      </w:r>
      <w:r w:rsidRPr="00C25324">
        <w:rPr>
          <w:rFonts w:ascii="Times New Roman" w:hAnsi="Times New Roman" w:cs="Times New Roman"/>
          <w:sz w:val="28"/>
          <w:szCs w:val="28"/>
        </w:rPr>
        <w:t>продолжена</w:t>
      </w:r>
      <w:r>
        <w:rPr>
          <w:rFonts w:ascii="Times New Roman" w:hAnsi="Times New Roman" w:cs="Times New Roman"/>
          <w:sz w:val="28"/>
          <w:szCs w:val="28"/>
        </w:rPr>
        <w:t xml:space="preserve"> практика</w:t>
      </w:r>
      <w:r w:rsidRPr="0077213B">
        <w:rPr>
          <w:rFonts w:ascii="Times New Roman" w:hAnsi="Times New Roman" w:cs="Times New Roman"/>
          <w:sz w:val="28"/>
          <w:szCs w:val="28"/>
        </w:rPr>
        <w:t xml:space="preserve"> </w:t>
      </w:r>
      <w:r>
        <w:rPr>
          <w:rFonts w:ascii="Times New Roman" w:hAnsi="Times New Roman" w:cs="Times New Roman"/>
          <w:sz w:val="28"/>
          <w:szCs w:val="28"/>
        </w:rPr>
        <w:t xml:space="preserve">проведения </w:t>
      </w:r>
      <w:r w:rsidRPr="0077213B">
        <w:rPr>
          <w:rFonts w:ascii="Times New Roman" w:hAnsi="Times New Roman" w:cs="Times New Roman"/>
          <w:sz w:val="28"/>
          <w:szCs w:val="28"/>
        </w:rPr>
        <w:t>совместны</w:t>
      </w:r>
      <w:r>
        <w:rPr>
          <w:rFonts w:ascii="Times New Roman" w:hAnsi="Times New Roman" w:cs="Times New Roman"/>
          <w:sz w:val="28"/>
          <w:szCs w:val="28"/>
        </w:rPr>
        <w:t>х</w:t>
      </w:r>
      <w:r w:rsidRPr="0077213B">
        <w:rPr>
          <w:rFonts w:ascii="Times New Roman" w:hAnsi="Times New Roman" w:cs="Times New Roman"/>
          <w:sz w:val="28"/>
          <w:szCs w:val="28"/>
        </w:rPr>
        <w:t xml:space="preserve"> прием</w:t>
      </w:r>
      <w:r>
        <w:rPr>
          <w:rFonts w:ascii="Times New Roman" w:hAnsi="Times New Roman" w:cs="Times New Roman"/>
          <w:sz w:val="28"/>
          <w:szCs w:val="28"/>
        </w:rPr>
        <w:t>ов</w:t>
      </w:r>
      <w:r w:rsidRPr="0077213B">
        <w:rPr>
          <w:rFonts w:ascii="Times New Roman" w:hAnsi="Times New Roman" w:cs="Times New Roman"/>
          <w:sz w:val="28"/>
          <w:szCs w:val="28"/>
        </w:rPr>
        <w:t xml:space="preserve"> предпринимателей с </w:t>
      </w:r>
      <w:r>
        <w:rPr>
          <w:rFonts w:ascii="Times New Roman" w:hAnsi="Times New Roman" w:cs="Times New Roman"/>
          <w:sz w:val="28"/>
          <w:szCs w:val="28"/>
        </w:rPr>
        <w:t>п</w:t>
      </w:r>
      <w:r w:rsidRPr="0077213B">
        <w:rPr>
          <w:rFonts w:ascii="Times New Roman" w:hAnsi="Times New Roman" w:cs="Times New Roman"/>
          <w:sz w:val="28"/>
          <w:szCs w:val="28"/>
        </w:rPr>
        <w:t>рокурором</w:t>
      </w:r>
      <w:r>
        <w:rPr>
          <w:rFonts w:ascii="Times New Roman" w:hAnsi="Times New Roman" w:cs="Times New Roman"/>
          <w:sz w:val="28"/>
          <w:szCs w:val="28"/>
        </w:rPr>
        <w:t xml:space="preserve"> </w:t>
      </w:r>
      <w:r w:rsidRPr="0077213B">
        <w:rPr>
          <w:rFonts w:ascii="Times New Roman" w:hAnsi="Times New Roman" w:cs="Times New Roman"/>
          <w:sz w:val="28"/>
          <w:szCs w:val="28"/>
        </w:rPr>
        <w:t>Санкт-Петербурга</w:t>
      </w:r>
      <w:r>
        <w:rPr>
          <w:rFonts w:ascii="Times New Roman" w:hAnsi="Times New Roman" w:cs="Times New Roman"/>
          <w:sz w:val="28"/>
          <w:szCs w:val="28"/>
        </w:rPr>
        <w:t xml:space="preserve"> </w:t>
      </w:r>
      <w:r w:rsidR="006E3046">
        <w:rPr>
          <w:rFonts w:ascii="Times New Roman" w:hAnsi="Times New Roman" w:cs="Times New Roman"/>
          <w:sz w:val="28"/>
          <w:szCs w:val="28"/>
        </w:rPr>
        <w:br/>
      </w:r>
      <w:r>
        <w:rPr>
          <w:rFonts w:ascii="Times New Roman" w:hAnsi="Times New Roman" w:cs="Times New Roman"/>
          <w:sz w:val="28"/>
          <w:szCs w:val="28"/>
        </w:rPr>
        <w:t>и его заместителями</w:t>
      </w:r>
      <w:r w:rsidRPr="0077213B">
        <w:rPr>
          <w:rFonts w:ascii="Times New Roman" w:hAnsi="Times New Roman" w:cs="Times New Roman"/>
          <w:sz w:val="28"/>
          <w:szCs w:val="28"/>
        </w:rPr>
        <w:t xml:space="preserve">. </w:t>
      </w:r>
      <w:r w:rsidRPr="00C25324">
        <w:rPr>
          <w:rFonts w:ascii="Times New Roman" w:hAnsi="Times New Roman" w:cs="Times New Roman"/>
          <w:sz w:val="28"/>
          <w:szCs w:val="28"/>
        </w:rPr>
        <w:t>Итогом рассмотрения поступивших обращений стало инициирование прокуратурой проверок сведений о нарушениях прав предпринимателей, изложенных ими в ходе приема</w:t>
      </w:r>
      <w:r>
        <w:rPr>
          <w:rFonts w:ascii="Times New Roman" w:hAnsi="Times New Roman" w:cs="Times New Roman"/>
          <w:sz w:val="28"/>
          <w:szCs w:val="28"/>
        </w:rPr>
        <w:t>,</w:t>
      </w:r>
      <w:r w:rsidRPr="00C25324">
        <w:rPr>
          <w:rFonts w:ascii="Times New Roman" w:hAnsi="Times New Roman" w:cs="Times New Roman"/>
          <w:sz w:val="28"/>
          <w:szCs w:val="28"/>
        </w:rPr>
        <w:t xml:space="preserve"> и принятие мер </w:t>
      </w:r>
      <w:r w:rsidR="006E3046">
        <w:rPr>
          <w:rFonts w:ascii="Times New Roman" w:hAnsi="Times New Roman" w:cs="Times New Roman"/>
          <w:sz w:val="28"/>
          <w:szCs w:val="28"/>
        </w:rPr>
        <w:br/>
      </w:r>
      <w:r w:rsidRPr="00C25324">
        <w:rPr>
          <w:rFonts w:ascii="Times New Roman" w:hAnsi="Times New Roman" w:cs="Times New Roman"/>
          <w:sz w:val="28"/>
          <w:szCs w:val="28"/>
        </w:rPr>
        <w:t>по их восстановлению.</w:t>
      </w:r>
    </w:p>
    <w:p w:rsidR="00EE0A95" w:rsidRPr="0077213B"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на площадке Уполномоченного продолжает свою работу</w:t>
      </w:r>
      <w:r w:rsidRPr="00A76F9E">
        <w:rPr>
          <w:rFonts w:ascii="Times New Roman" w:hAnsi="Times New Roman" w:cs="Times New Roman"/>
          <w:sz w:val="28"/>
          <w:szCs w:val="28"/>
        </w:rPr>
        <w:t xml:space="preserve"> Временн</w:t>
      </w:r>
      <w:r>
        <w:rPr>
          <w:rFonts w:ascii="Times New Roman" w:hAnsi="Times New Roman" w:cs="Times New Roman"/>
          <w:sz w:val="28"/>
          <w:szCs w:val="28"/>
        </w:rPr>
        <w:t>ая</w:t>
      </w:r>
      <w:r w:rsidRPr="00A76F9E">
        <w:rPr>
          <w:rFonts w:ascii="Times New Roman" w:hAnsi="Times New Roman" w:cs="Times New Roman"/>
          <w:sz w:val="28"/>
          <w:szCs w:val="28"/>
        </w:rPr>
        <w:t xml:space="preserve"> приемн</w:t>
      </w:r>
      <w:r>
        <w:rPr>
          <w:rFonts w:ascii="Times New Roman" w:hAnsi="Times New Roman" w:cs="Times New Roman"/>
          <w:sz w:val="28"/>
          <w:szCs w:val="28"/>
        </w:rPr>
        <w:t>ая</w:t>
      </w:r>
      <w:r w:rsidRPr="00A76F9E">
        <w:rPr>
          <w:rFonts w:ascii="Times New Roman" w:hAnsi="Times New Roman" w:cs="Times New Roman"/>
          <w:sz w:val="28"/>
          <w:szCs w:val="28"/>
        </w:rPr>
        <w:t xml:space="preserve"> прокуратуры города, учрежденн</w:t>
      </w:r>
      <w:r>
        <w:rPr>
          <w:rFonts w:ascii="Times New Roman" w:hAnsi="Times New Roman" w:cs="Times New Roman"/>
          <w:sz w:val="28"/>
          <w:szCs w:val="28"/>
        </w:rPr>
        <w:t>ая</w:t>
      </w:r>
      <w:r w:rsidRPr="00A76F9E">
        <w:rPr>
          <w:rFonts w:ascii="Times New Roman" w:hAnsi="Times New Roman" w:cs="Times New Roman"/>
          <w:sz w:val="28"/>
          <w:szCs w:val="28"/>
        </w:rPr>
        <w:t xml:space="preserve"> распоряжением прокурора Санкт-Петербурга в июне 2015 года. </w:t>
      </w:r>
      <w:r>
        <w:rPr>
          <w:rFonts w:ascii="Times New Roman" w:hAnsi="Times New Roman" w:cs="Times New Roman"/>
          <w:sz w:val="28"/>
          <w:szCs w:val="28"/>
        </w:rPr>
        <w:t>В течение</w:t>
      </w:r>
      <w:r w:rsidRPr="00B94291">
        <w:rPr>
          <w:rFonts w:ascii="Times New Roman" w:hAnsi="Times New Roman" w:cs="Times New Roman"/>
          <w:sz w:val="28"/>
          <w:szCs w:val="28"/>
        </w:rPr>
        <w:t xml:space="preserve"> </w:t>
      </w:r>
      <w:r>
        <w:rPr>
          <w:rFonts w:ascii="Times New Roman" w:hAnsi="Times New Roman" w:cs="Times New Roman"/>
          <w:sz w:val="28"/>
          <w:szCs w:val="28"/>
        </w:rPr>
        <w:t xml:space="preserve">2017 </w:t>
      </w:r>
      <w:r w:rsidRPr="00B94291">
        <w:rPr>
          <w:rFonts w:ascii="Times New Roman" w:hAnsi="Times New Roman" w:cs="Times New Roman"/>
          <w:sz w:val="28"/>
          <w:szCs w:val="28"/>
        </w:rPr>
        <w:t xml:space="preserve">года заместителями прокуроров районов Санкт-Петербурга совместно с сотрудниками аппарата Уполномоченного проведено </w:t>
      </w:r>
      <w:r w:rsidR="006E3046">
        <w:rPr>
          <w:rFonts w:ascii="Times New Roman" w:hAnsi="Times New Roman" w:cs="Times New Roman"/>
          <w:sz w:val="28"/>
          <w:szCs w:val="28"/>
        </w:rPr>
        <w:br/>
      </w:r>
      <w:r>
        <w:rPr>
          <w:rFonts w:ascii="Times New Roman" w:hAnsi="Times New Roman" w:cs="Times New Roman"/>
          <w:sz w:val="28"/>
          <w:szCs w:val="28"/>
        </w:rPr>
        <w:t>20</w:t>
      </w:r>
      <w:r w:rsidRPr="0077213B">
        <w:rPr>
          <w:rFonts w:ascii="Times New Roman" w:hAnsi="Times New Roman" w:cs="Times New Roman"/>
          <w:sz w:val="28"/>
          <w:szCs w:val="28"/>
        </w:rPr>
        <w:t xml:space="preserve"> приемов предпринимателей.</w:t>
      </w:r>
      <w:r w:rsidRPr="00137A09">
        <w:t xml:space="preserve"> </w:t>
      </w:r>
      <w:r w:rsidRPr="00137A09">
        <w:rPr>
          <w:rFonts w:ascii="Times New Roman" w:hAnsi="Times New Roman" w:cs="Times New Roman"/>
          <w:sz w:val="28"/>
          <w:szCs w:val="28"/>
        </w:rPr>
        <w:t xml:space="preserve">В рамках работы временной приемной </w:t>
      </w:r>
      <w:r w:rsidR="006E3046">
        <w:rPr>
          <w:rFonts w:ascii="Times New Roman" w:hAnsi="Times New Roman" w:cs="Times New Roman"/>
          <w:sz w:val="28"/>
          <w:szCs w:val="28"/>
        </w:rPr>
        <w:br/>
      </w:r>
      <w:r>
        <w:rPr>
          <w:rFonts w:ascii="Times New Roman" w:hAnsi="Times New Roman" w:cs="Times New Roman"/>
          <w:sz w:val="28"/>
          <w:szCs w:val="28"/>
        </w:rPr>
        <w:t>27</w:t>
      </w:r>
      <w:r w:rsidRPr="00137A09">
        <w:rPr>
          <w:rFonts w:ascii="Times New Roman" w:hAnsi="Times New Roman" w:cs="Times New Roman"/>
          <w:sz w:val="28"/>
          <w:szCs w:val="28"/>
        </w:rPr>
        <w:t xml:space="preserve"> предпринимателям были даны устные разъяснения действующего законодательства, принято </w:t>
      </w:r>
      <w:r>
        <w:rPr>
          <w:rFonts w:ascii="Times New Roman" w:hAnsi="Times New Roman" w:cs="Times New Roman"/>
          <w:sz w:val="28"/>
          <w:szCs w:val="28"/>
        </w:rPr>
        <w:t>9</w:t>
      </w:r>
      <w:r w:rsidRPr="00137A09">
        <w:rPr>
          <w:rFonts w:ascii="Times New Roman" w:hAnsi="Times New Roman" w:cs="Times New Roman"/>
          <w:sz w:val="28"/>
          <w:szCs w:val="28"/>
        </w:rPr>
        <w:t xml:space="preserve"> письменных обращений, доводы которых </w:t>
      </w:r>
      <w:r w:rsidRPr="00C25324">
        <w:rPr>
          <w:rFonts w:ascii="Times New Roman" w:hAnsi="Times New Roman" w:cs="Times New Roman"/>
          <w:sz w:val="28"/>
          <w:szCs w:val="28"/>
        </w:rPr>
        <w:t>послужили основанием для организации прокурорских проверок</w:t>
      </w:r>
      <w:r w:rsidRPr="00137A09">
        <w:rPr>
          <w:rFonts w:ascii="Times New Roman" w:hAnsi="Times New Roman" w:cs="Times New Roman"/>
          <w:sz w:val="28"/>
          <w:szCs w:val="28"/>
        </w:rPr>
        <w:t>.</w:t>
      </w:r>
    </w:p>
    <w:p w:rsidR="00EE0A95" w:rsidRDefault="00EE0A95" w:rsidP="00EE0A95">
      <w:pPr>
        <w:spacing w:after="0" w:line="240" w:lineRule="auto"/>
        <w:ind w:firstLine="709"/>
        <w:jc w:val="both"/>
        <w:rPr>
          <w:rFonts w:ascii="Times New Roman" w:hAnsi="Times New Roman" w:cs="Times New Roman"/>
          <w:sz w:val="28"/>
          <w:szCs w:val="28"/>
        </w:rPr>
      </w:pPr>
      <w:r w:rsidRPr="0077213B">
        <w:rPr>
          <w:rFonts w:ascii="Times New Roman" w:hAnsi="Times New Roman" w:cs="Times New Roman"/>
          <w:sz w:val="28"/>
          <w:szCs w:val="28"/>
        </w:rPr>
        <w:t>Учитывая</w:t>
      </w:r>
      <w:r>
        <w:rPr>
          <w:rFonts w:ascii="Times New Roman" w:hAnsi="Times New Roman" w:cs="Times New Roman"/>
          <w:sz w:val="28"/>
          <w:szCs w:val="28"/>
        </w:rPr>
        <w:t xml:space="preserve"> большое</w:t>
      </w:r>
      <w:r w:rsidRPr="0077213B">
        <w:rPr>
          <w:rFonts w:ascii="Times New Roman" w:hAnsi="Times New Roman" w:cs="Times New Roman"/>
          <w:sz w:val="28"/>
          <w:szCs w:val="28"/>
        </w:rPr>
        <w:t xml:space="preserve"> количество проблемных для предпринимателей вопросов в</w:t>
      </w:r>
      <w:r>
        <w:rPr>
          <w:rFonts w:ascii="Times New Roman" w:hAnsi="Times New Roman" w:cs="Times New Roman"/>
          <w:sz w:val="28"/>
          <w:szCs w:val="28"/>
        </w:rPr>
        <w:t xml:space="preserve"> сфере налогообложения,</w:t>
      </w:r>
      <w:r w:rsidRPr="0077213B">
        <w:rPr>
          <w:rFonts w:ascii="Times New Roman" w:hAnsi="Times New Roman" w:cs="Times New Roman"/>
          <w:sz w:val="28"/>
          <w:szCs w:val="28"/>
        </w:rPr>
        <w:t xml:space="preserve"> Уполномоченным </w:t>
      </w:r>
      <w:r>
        <w:rPr>
          <w:rFonts w:ascii="Times New Roman" w:hAnsi="Times New Roman" w:cs="Times New Roman"/>
          <w:sz w:val="28"/>
          <w:szCs w:val="28"/>
        </w:rPr>
        <w:t xml:space="preserve">уже более двух лет ведется взаимодействие с </w:t>
      </w:r>
      <w:r w:rsidRPr="00EC0487">
        <w:rPr>
          <w:rFonts w:ascii="Times New Roman" w:hAnsi="Times New Roman" w:cs="Times New Roman"/>
          <w:sz w:val="28"/>
          <w:szCs w:val="28"/>
        </w:rPr>
        <w:t>У</w:t>
      </w:r>
      <w:r>
        <w:rPr>
          <w:rFonts w:ascii="Times New Roman" w:hAnsi="Times New Roman" w:cs="Times New Roman"/>
          <w:sz w:val="28"/>
          <w:szCs w:val="28"/>
        </w:rPr>
        <w:t xml:space="preserve">правлением </w:t>
      </w:r>
      <w:r w:rsidRPr="00EC0487">
        <w:rPr>
          <w:rFonts w:ascii="Times New Roman" w:hAnsi="Times New Roman" w:cs="Times New Roman"/>
          <w:sz w:val="28"/>
          <w:szCs w:val="28"/>
        </w:rPr>
        <w:t>Ф</w:t>
      </w:r>
      <w:r>
        <w:rPr>
          <w:rFonts w:ascii="Times New Roman" w:hAnsi="Times New Roman" w:cs="Times New Roman"/>
          <w:sz w:val="28"/>
          <w:szCs w:val="28"/>
        </w:rPr>
        <w:t xml:space="preserve">едеральной налоговой службы </w:t>
      </w:r>
      <w:r w:rsidR="006E3046">
        <w:rPr>
          <w:rFonts w:ascii="Times New Roman" w:hAnsi="Times New Roman" w:cs="Times New Roman"/>
          <w:sz w:val="28"/>
          <w:szCs w:val="28"/>
        </w:rPr>
        <w:br/>
      </w:r>
      <w:r w:rsidRPr="00EC0487">
        <w:rPr>
          <w:rFonts w:ascii="Times New Roman" w:hAnsi="Times New Roman" w:cs="Times New Roman"/>
          <w:sz w:val="28"/>
          <w:szCs w:val="28"/>
        </w:rPr>
        <w:t>по Санкт-</w:t>
      </w:r>
      <w:r w:rsidRPr="00B74389">
        <w:rPr>
          <w:rFonts w:ascii="Times New Roman" w:hAnsi="Times New Roman" w:cs="Times New Roman"/>
          <w:sz w:val="28"/>
          <w:szCs w:val="28"/>
        </w:rPr>
        <w:t>Петербургу</w:t>
      </w:r>
      <w:r>
        <w:rPr>
          <w:rFonts w:ascii="Times New Roman" w:hAnsi="Times New Roman" w:cs="Times New Roman"/>
          <w:sz w:val="28"/>
          <w:szCs w:val="28"/>
        </w:rPr>
        <w:t xml:space="preserve"> в формате </w:t>
      </w:r>
      <w:r w:rsidRPr="0077213B">
        <w:rPr>
          <w:rFonts w:ascii="Times New Roman" w:hAnsi="Times New Roman" w:cs="Times New Roman"/>
          <w:sz w:val="28"/>
          <w:szCs w:val="28"/>
        </w:rPr>
        <w:t>проведен</w:t>
      </w:r>
      <w:r>
        <w:rPr>
          <w:rFonts w:ascii="Times New Roman" w:hAnsi="Times New Roman" w:cs="Times New Roman"/>
          <w:sz w:val="28"/>
          <w:szCs w:val="28"/>
        </w:rPr>
        <w:t>ия</w:t>
      </w:r>
      <w:r w:rsidRPr="0077213B">
        <w:rPr>
          <w:rFonts w:ascii="Times New Roman" w:hAnsi="Times New Roman" w:cs="Times New Roman"/>
          <w:sz w:val="28"/>
          <w:szCs w:val="28"/>
        </w:rPr>
        <w:t xml:space="preserve"> совместны</w:t>
      </w:r>
      <w:r>
        <w:rPr>
          <w:rFonts w:ascii="Times New Roman" w:hAnsi="Times New Roman" w:cs="Times New Roman"/>
          <w:sz w:val="28"/>
          <w:szCs w:val="28"/>
        </w:rPr>
        <w:t>х</w:t>
      </w:r>
      <w:r w:rsidRPr="0077213B">
        <w:rPr>
          <w:rFonts w:ascii="Times New Roman" w:hAnsi="Times New Roman" w:cs="Times New Roman"/>
          <w:sz w:val="28"/>
          <w:szCs w:val="28"/>
        </w:rPr>
        <w:t xml:space="preserve"> </w:t>
      </w:r>
      <w:r>
        <w:rPr>
          <w:rFonts w:ascii="Times New Roman" w:hAnsi="Times New Roman" w:cs="Times New Roman"/>
          <w:sz w:val="28"/>
          <w:szCs w:val="28"/>
        </w:rPr>
        <w:t xml:space="preserve">ежеквартальных </w:t>
      </w:r>
      <w:r w:rsidRPr="0077213B">
        <w:rPr>
          <w:rFonts w:ascii="Times New Roman" w:hAnsi="Times New Roman" w:cs="Times New Roman"/>
          <w:sz w:val="28"/>
          <w:szCs w:val="28"/>
        </w:rPr>
        <w:t>прием</w:t>
      </w:r>
      <w:r>
        <w:rPr>
          <w:rFonts w:ascii="Times New Roman" w:hAnsi="Times New Roman" w:cs="Times New Roman"/>
          <w:sz w:val="28"/>
          <w:szCs w:val="28"/>
        </w:rPr>
        <w:t>ов.</w:t>
      </w:r>
      <w:r w:rsidRPr="00CC6842">
        <w:rPr>
          <w:rFonts w:ascii="Times New Roman" w:hAnsi="Times New Roman" w:cs="Times New Roman"/>
          <w:sz w:val="28"/>
          <w:szCs w:val="28"/>
        </w:rPr>
        <w:t xml:space="preserve"> </w:t>
      </w:r>
      <w:r>
        <w:rPr>
          <w:rFonts w:ascii="Times New Roman" w:hAnsi="Times New Roman" w:cs="Times New Roman"/>
          <w:sz w:val="28"/>
          <w:szCs w:val="28"/>
        </w:rPr>
        <w:t>В</w:t>
      </w:r>
      <w:r w:rsidRPr="00CC6842">
        <w:rPr>
          <w:rFonts w:ascii="Times New Roman" w:hAnsi="Times New Roman" w:cs="Times New Roman"/>
          <w:sz w:val="28"/>
          <w:szCs w:val="28"/>
        </w:rPr>
        <w:t xml:space="preserve"> истекшем году </w:t>
      </w:r>
      <w:r>
        <w:rPr>
          <w:rFonts w:ascii="Times New Roman" w:hAnsi="Times New Roman" w:cs="Times New Roman"/>
          <w:sz w:val="28"/>
          <w:szCs w:val="28"/>
        </w:rPr>
        <w:t>значительное количество</w:t>
      </w:r>
      <w:r w:rsidRPr="00CC6842">
        <w:rPr>
          <w:rFonts w:ascii="Times New Roman" w:hAnsi="Times New Roman" w:cs="Times New Roman"/>
          <w:sz w:val="28"/>
          <w:szCs w:val="28"/>
        </w:rPr>
        <w:t xml:space="preserve"> вопросов, </w:t>
      </w:r>
      <w:r>
        <w:rPr>
          <w:rFonts w:ascii="Times New Roman" w:hAnsi="Times New Roman" w:cs="Times New Roman"/>
          <w:sz w:val="28"/>
          <w:szCs w:val="28"/>
        </w:rPr>
        <w:t>рассмотренных в ходе совместных приемов, были</w:t>
      </w:r>
      <w:r w:rsidRPr="0002205C">
        <w:rPr>
          <w:rFonts w:ascii="Times New Roman" w:hAnsi="Times New Roman" w:cs="Times New Roman"/>
          <w:sz w:val="28"/>
          <w:szCs w:val="28"/>
        </w:rPr>
        <w:t xml:space="preserve"> </w:t>
      </w:r>
      <w:r>
        <w:rPr>
          <w:rFonts w:ascii="Times New Roman" w:hAnsi="Times New Roman" w:cs="Times New Roman"/>
          <w:sz w:val="28"/>
          <w:szCs w:val="28"/>
        </w:rPr>
        <w:t xml:space="preserve">связаны </w:t>
      </w:r>
      <w:r w:rsidRPr="0002205C">
        <w:rPr>
          <w:rFonts w:ascii="Times New Roman" w:hAnsi="Times New Roman" w:cs="Times New Roman"/>
          <w:sz w:val="28"/>
          <w:szCs w:val="28"/>
        </w:rPr>
        <w:t xml:space="preserve">с переходом на новый порядок применения контрольно-кассовой техники </w:t>
      </w:r>
      <w:r>
        <w:rPr>
          <w:rFonts w:ascii="Times New Roman" w:hAnsi="Times New Roman" w:cs="Times New Roman"/>
          <w:sz w:val="28"/>
          <w:szCs w:val="28"/>
        </w:rPr>
        <w:t>и</w:t>
      </w:r>
      <w:r w:rsidRPr="0002205C">
        <w:rPr>
          <w:rFonts w:ascii="Times New Roman" w:hAnsi="Times New Roman" w:cs="Times New Roman"/>
          <w:sz w:val="28"/>
          <w:szCs w:val="28"/>
        </w:rPr>
        <w:t xml:space="preserve"> внедрением онлайн касс</w:t>
      </w:r>
      <w:r>
        <w:rPr>
          <w:rFonts w:ascii="Times New Roman" w:hAnsi="Times New Roman" w:cs="Times New Roman"/>
          <w:sz w:val="28"/>
          <w:szCs w:val="28"/>
        </w:rPr>
        <w:t>.</w:t>
      </w:r>
    </w:p>
    <w:p w:rsidR="00EE0A95" w:rsidRDefault="00EE0A95" w:rsidP="00EE0A95">
      <w:pPr>
        <w:spacing w:after="0" w:line="240" w:lineRule="auto"/>
        <w:ind w:firstLine="709"/>
        <w:jc w:val="both"/>
        <w:rPr>
          <w:rFonts w:ascii="Times New Roman" w:hAnsi="Times New Roman" w:cs="Times New Roman"/>
          <w:sz w:val="28"/>
          <w:szCs w:val="28"/>
        </w:rPr>
      </w:pPr>
      <w:r w:rsidRPr="0013106D">
        <w:rPr>
          <w:rFonts w:ascii="Times New Roman" w:hAnsi="Times New Roman" w:cs="Times New Roman"/>
          <w:sz w:val="28"/>
          <w:szCs w:val="28"/>
        </w:rPr>
        <w:t xml:space="preserve">Принимая во внимание </w:t>
      </w:r>
      <w:r>
        <w:rPr>
          <w:rFonts w:ascii="Times New Roman" w:hAnsi="Times New Roman" w:cs="Times New Roman"/>
          <w:sz w:val="28"/>
          <w:szCs w:val="28"/>
        </w:rPr>
        <w:t xml:space="preserve">значимость для </w:t>
      </w:r>
      <w:r w:rsidRPr="002B2590">
        <w:rPr>
          <w:rFonts w:ascii="Times New Roman" w:hAnsi="Times New Roman" w:cs="Times New Roman"/>
          <w:sz w:val="28"/>
          <w:szCs w:val="28"/>
        </w:rPr>
        <w:t>предпринимателей</w:t>
      </w:r>
      <w:r>
        <w:rPr>
          <w:rFonts w:ascii="Times New Roman" w:hAnsi="Times New Roman" w:cs="Times New Roman"/>
          <w:sz w:val="28"/>
          <w:szCs w:val="28"/>
        </w:rPr>
        <w:t xml:space="preserve"> города вопросов обеспечения их прав</w:t>
      </w:r>
      <w:r w:rsidRPr="0013106D">
        <w:rPr>
          <w:rFonts w:ascii="Times New Roman" w:hAnsi="Times New Roman" w:cs="Times New Roman"/>
          <w:sz w:val="28"/>
          <w:szCs w:val="28"/>
        </w:rPr>
        <w:t xml:space="preserve"> в сфере энергетики, в </w:t>
      </w:r>
      <w:r>
        <w:rPr>
          <w:rFonts w:ascii="Times New Roman" w:hAnsi="Times New Roman" w:cs="Times New Roman"/>
          <w:sz w:val="28"/>
          <w:szCs w:val="28"/>
        </w:rPr>
        <w:t>2017</w:t>
      </w:r>
      <w:r w:rsidRPr="0013106D">
        <w:rPr>
          <w:rFonts w:ascii="Times New Roman" w:hAnsi="Times New Roman" w:cs="Times New Roman"/>
          <w:sz w:val="28"/>
          <w:szCs w:val="28"/>
        </w:rPr>
        <w:t xml:space="preserve"> году </w:t>
      </w:r>
      <w:r>
        <w:rPr>
          <w:rFonts w:ascii="Times New Roman" w:hAnsi="Times New Roman" w:cs="Times New Roman"/>
          <w:sz w:val="28"/>
          <w:szCs w:val="28"/>
        </w:rPr>
        <w:t xml:space="preserve">Уполномоченным была также продолжена работа по проведению </w:t>
      </w:r>
      <w:r w:rsidRPr="0013106D">
        <w:rPr>
          <w:rFonts w:ascii="Times New Roman" w:hAnsi="Times New Roman" w:cs="Times New Roman"/>
          <w:sz w:val="28"/>
          <w:szCs w:val="28"/>
        </w:rPr>
        <w:t>совместны</w:t>
      </w:r>
      <w:r>
        <w:rPr>
          <w:rFonts w:ascii="Times New Roman" w:hAnsi="Times New Roman" w:cs="Times New Roman"/>
          <w:sz w:val="28"/>
          <w:szCs w:val="28"/>
        </w:rPr>
        <w:t>х</w:t>
      </w:r>
      <w:r w:rsidRPr="0013106D">
        <w:rPr>
          <w:rFonts w:ascii="Times New Roman" w:hAnsi="Times New Roman" w:cs="Times New Roman"/>
          <w:sz w:val="28"/>
          <w:szCs w:val="28"/>
        </w:rPr>
        <w:t xml:space="preserve"> прием</w:t>
      </w:r>
      <w:r>
        <w:rPr>
          <w:rFonts w:ascii="Times New Roman" w:hAnsi="Times New Roman" w:cs="Times New Roman"/>
          <w:sz w:val="28"/>
          <w:szCs w:val="28"/>
        </w:rPr>
        <w:t>ов</w:t>
      </w:r>
      <w:r w:rsidRPr="0013106D">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3106D">
        <w:rPr>
          <w:rFonts w:ascii="Times New Roman" w:hAnsi="Times New Roman" w:cs="Times New Roman"/>
          <w:sz w:val="28"/>
          <w:szCs w:val="28"/>
        </w:rPr>
        <w:t>руководителем ПАО «Ленэнерго». В ходе проведения указанных мероприятий</w:t>
      </w:r>
      <w:r>
        <w:rPr>
          <w:rFonts w:ascii="Times New Roman" w:hAnsi="Times New Roman" w:cs="Times New Roman"/>
          <w:sz w:val="28"/>
          <w:szCs w:val="28"/>
        </w:rPr>
        <w:t xml:space="preserve"> </w:t>
      </w:r>
      <w:r w:rsidRPr="0013106D">
        <w:rPr>
          <w:rFonts w:ascii="Times New Roman" w:hAnsi="Times New Roman" w:cs="Times New Roman"/>
          <w:sz w:val="28"/>
          <w:szCs w:val="28"/>
        </w:rPr>
        <w:t xml:space="preserve">были рассмотрены обращения предпринимателей по вопросам технологического присоединения к источникам энергоснабжения, перераспределении мощностей, </w:t>
      </w:r>
      <w:r>
        <w:rPr>
          <w:rFonts w:ascii="Times New Roman" w:hAnsi="Times New Roman" w:cs="Times New Roman"/>
          <w:sz w:val="28"/>
          <w:szCs w:val="28"/>
        </w:rPr>
        <w:t xml:space="preserve">по </w:t>
      </w:r>
      <w:r w:rsidRPr="0013106D">
        <w:rPr>
          <w:rFonts w:ascii="Times New Roman" w:hAnsi="Times New Roman" w:cs="Times New Roman"/>
          <w:sz w:val="28"/>
          <w:szCs w:val="28"/>
        </w:rPr>
        <w:t>проблем</w:t>
      </w:r>
      <w:r>
        <w:rPr>
          <w:rFonts w:ascii="Times New Roman" w:hAnsi="Times New Roman" w:cs="Times New Roman"/>
          <w:sz w:val="28"/>
          <w:szCs w:val="28"/>
        </w:rPr>
        <w:t>ам</w:t>
      </w:r>
      <w:r w:rsidRPr="0013106D">
        <w:rPr>
          <w:rFonts w:ascii="Times New Roman" w:hAnsi="Times New Roman" w:cs="Times New Roman"/>
          <w:sz w:val="28"/>
          <w:szCs w:val="28"/>
        </w:rPr>
        <w:t xml:space="preserve"> бездоговорного потребления электроэнергии</w:t>
      </w:r>
      <w:r>
        <w:rPr>
          <w:rFonts w:ascii="Times New Roman" w:hAnsi="Times New Roman" w:cs="Times New Roman"/>
          <w:sz w:val="28"/>
          <w:szCs w:val="28"/>
        </w:rPr>
        <w:t>.</w:t>
      </w:r>
    </w:p>
    <w:p w:rsidR="00EE0A95" w:rsidRPr="0051667A" w:rsidRDefault="00EE0A95" w:rsidP="00EE0A95">
      <w:pPr>
        <w:spacing w:after="0" w:line="240" w:lineRule="auto"/>
        <w:ind w:firstLine="709"/>
        <w:jc w:val="both"/>
        <w:rPr>
          <w:rFonts w:ascii="Times New Roman" w:hAnsi="Times New Roman" w:cs="Times New Roman"/>
          <w:sz w:val="28"/>
          <w:szCs w:val="28"/>
        </w:rPr>
      </w:pPr>
      <w:r w:rsidRPr="0051667A">
        <w:rPr>
          <w:rFonts w:ascii="Times New Roman" w:hAnsi="Times New Roman" w:cs="Times New Roman"/>
          <w:sz w:val="28"/>
          <w:szCs w:val="28"/>
        </w:rPr>
        <w:t>Комментируя взаимодействие Уполномоченного с ПАО «Ленэнерго»</w:t>
      </w:r>
      <w:r>
        <w:rPr>
          <w:rFonts w:ascii="Times New Roman" w:hAnsi="Times New Roman" w:cs="Times New Roman"/>
          <w:sz w:val="28"/>
          <w:szCs w:val="28"/>
        </w:rPr>
        <w:t>,</w:t>
      </w:r>
      <w:r w:rsidRPr="0051667A">
        <w:rPr>
          <w:rFonts w:ascii="Times New Roman" w:hAnsi="Times New Roman" w:cs="Times New Roman"/>
          <w:sz w:val="28"/>
          <w:szCs w:val="28"/>
        </w:rPr>
        <w:t xml:space="preserve"> необходимо отметить, что в </w:t>
      </w:r>
      <w:r>
        <w:rPr>
          <w:rFonts w:ascii="Times New Roman" w:hAnsi="Times New Roman" w:cs="Times New Roman"/>
          <w:sz w:val="28"/>
          <w:szCs w:val="28"/>
        </w:rPr>
        <w:t>ис</w:t>
      </w:r>
      <w:r w:rsidRPr="0051667A">
        <w:rPr>
          <w:rFonts w:ascii="Times New Roman" w:hAnsi="Times New Roman" w:cs="Times New Roman"/>
          <w:sz w:val="28"/>
          <w:szCs w:val="28"/>
        </w:rPr>
        <w:t>текшем году его можно оценить как наиболее успешное и конструктивное, практически все проблемные вопросы, находящиеся в зоне ответственности ресурсоснабжающей компании, были оперативно урегулированы.</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B22730">
        <w:rPr>
          <w:rFonts w:ascii="Times New Roman" w:hAnsi="Times New Roman" w:cs="Times New Roman"/>
          <w:sz w:val="28"/>
          <w:szCs w:val="28"/>
        </w:rPr>
        <w:t xml:space="preserve">езультаты анализа жалоб и обращений субъектов предпринимательской деятельности показывают, что наибольший объем проблемных вопросов возникает в сфере земельных отношений </w:t>
      </w:r>
      <w:r w:rsidR="006E3046">
        <w:rPr>
          <w:rFonts w:ascii="Times New Roman" w:hAnsi="Times New Roman" w:cs="Times New Roman"/>
          <w:sz w:val="28"/>
          <w:szCs w:val="28"/>
        </w:rPr>
        <w:br/>
      </w:r>
      <w:r w:rsidRPr="00B22730">
        <w:rPr>
          <w:rFonts w:ascii="Times New Roman" w:hAnsi="Times New Roman" w:cs="Times New Roman"/>
          <w:sz w:val="28"/>
          <w:szCs w:val="28"/>
        </w:rPr>
        <w:t xml:space="preserve">и имущественных прав. Они по-прежнему создают значительные трудности </w:t>
      </w:r>
      <w:r>
        <w:rPr>
          <w:rFonts w:ascii="Times New Roman" w:hAnsi="Times New Roman" w:cs="Times New Roman"/>
          <w:sz w:val="28"/>
          <w:szCs w:val="28"/>
        </w:rPr>
        <w:t xml:space="preserve">при ведении бизнеса </w:t>
      </w:r>
      <w:r w:rsidRPr="00B22730">
        <w:rPr>
          <w:rFonts w:ascii="Times New Roman" w:hAnsi="Times New Roman" w:cs="Times New Roman"/>
          <w:sz w:val="28"/>
          <w:szCs w:val="28"/>
        </w:rPr>
        <w:t xml:space="preserve">и являются одними из наиболее острых </w:t>
      </w:r>
      <w:r w:rsidR="006E3046">
        <w:rPr>
          <w:rFonts w:ascii="Times New Roman" w:hAnsi="Times New Roman" w:cs="Times New Roman"/>
          <w:sz w:val="28"/>
          <w:szCs w:val="28"/>
        </w:rPr>
        <w:br/>
      </w:r>
      <w:r w:rsidRPr="00B22730">
        <w:rPr>
          <w:rFonts w:ascii="Times New Roman" w:hAnsi="Times New Roman" w:cs="Times New Roman"/>
          <w:sz w:val="28"/>
          <w:szCs w:val="28"/>
        </w:rPr>
        <w:t xml:space="preserve">для предпринимателей Санкт-Петербурга. В связи с </w:t>
      </w:r>
      <w:r>
        <w:rPr>
          <w:rFonts w:ascii="Times New Roman" w:hAnsi="Times New Roman" w:cs="Times New Roman"/>
          <w:sz w:val="28"/>
          <w:szCs w:val="28"/>
        </w:rPr>
        <w:t>этим в истекшем году Уполномоченным</w:t>
      </w:r>
      <w:r w:rsidRPr="00B22730">
        <w:rPr>
          <w:rFonts w:ascii="Times New Roman" w:hAnsi="Times New Roman" w:cs="Times New Roman"/>
          <w:sz w:val="28"/>
          <w:szCs w:val="28"/>
        </w:rPr>
        <w:t xml:space="preserve"> </w:t>
      </w:r>
      <w:r>
        <w:rPr>
          <w:rFonts w:ascii="Times New Roman" w:hAnsi="Times New Roman" w:cs="Times New Roman"/>
          <w:sz w:val="28"/>
          <w:szCs w:val="28"/>
        </w:rPr>
        <w:t>была</w:t>
      </w:r>
      <w:r w:rsidRPr="00B22730">
        <w:rPr>
          <w:rFonts w:ascii="Times New Roman" w:hAnsi="Times New Roman" w:cs="Times New Roman"/>
          <w:sz w:val="28"/>
          <w:szCs w:val="28"/>
        </w:rPr>
        <w:t xml:space="preserve"> организована работа по проведению на регулярной основе совместных приемов предпринимателей города с руководством Комитета имущественных отношений Санкт-Петербурга</w:t>
      </w:r>
      <w:r>
        <w:rPr>
          <w:rFonts w:ascii="Times New Roman" w:hAnsi="Times New Roman" w:cs="Times New Roman"/>
          <w:sz w:val="28"/>
          <w:szCs w:val="28"/>
        </w:rPr>
        <w:t xml:space="preserve">. </w:t>
      </w:r>
      <w:r w:rsidRPr="00AE6B58">
        <w:rPr>
          <w:rFonts w:ascii="Times New Roman" w:hAnsi="Times New Roman" w:cs="Times New Roman"/>
          <w:sz w:val="28"/>
          <w:szCs w:val="28"/>
        </w:rPr>
        <w:t>Так, в течени</w:t>
      </w:r>
      <w:r>
        <w:rPr>
          <w:rFonts w:ascii="Times New Roman" w:hAnsi="Times New Roman" w:cs="Times New Roman"/>
          <w:sz w:val="28"/>
          <w:szCs w:val="28"/>
        </w:rPr>
        <w:t>е</w:t>
      </w:r>
      <w:r w:rsidRPr="00AE6B58">
        <w:rPr>
          <w:rFonts w:ascii="Times New Roman" w:hAnsi="Times New Roman" w:cs="Times New Roman"/>
          <w:sz w:val="28"/>
          <w:szCs w:val="28"/>
        </w:rPr>
        <w:t xml:space="preserve"> </w:t>
      </w:r>
      <w:r w:rsidR="006E3046">
        <w:rPr>
          <w:rFonts w:ascii="Times New Roman" w:hAnsi="Times New Roman" w:cs="Times New Roman"/>
          <w:sz w:val="28"/>
          <w:szCs w:val="28"/>
        </w:rPr>
        <w:br/>
      </w:r>
      <w:r w:rsidRPr="00AE6B58">
        <w:rPr>
          <w:rFonts w:ascii="Times New Roman" w:hAnsi="Times New Roman" w:cs="Times New Roman"/>
          <w:sz w:val="28"/>
          <w:szCs w:val="28"/>
        </w:rPr>
        <w:t xml:space="preserve">2017 года проведено 6 </w:t>
      </w:r>
      <w:r>
        <w:rPr>
          <w:rFonts w:ascii="Times New Roman" w:hAnsi="Times New Roman" w:cs="Times New Roman"/>
          <w:sz w:val="28"/>
          <w:szCs w:val="28"/>
        </w:rPr>
        <w:t>таких мероприятий,</w:t>
      </w:r>
      <w:r w:rsidRPr="00AE6B58">
        <w:rPr>
          <w:rFonts w:ascii="Times New Roman" w:hAnsi="Times New Roman" w:cs="Times New Roman"/>
          <w:sz w:val="28"/>
          <w:szCs w:val="28"/>
        </w:rPr>
        <w:t xml:space="preserve"> на которых более </w:t>
      </w:r>
      <w:r w:rsidR="006E3046">
        <w:rPr>
          <w:rFonts w:ascii="Times New Roman" w:hAnsi="Times New Roman" w:cs="Times New Roman"/>
          <w:sz w:val="28"/>
          <w:szCs w:val="28"/>
        </w:rPr>
        <w:br/>
      </w:r>
      <w:r w:rsidRPr="00AE6B58">
        <w:rPr>
          <w:rFonts w:ascii="Times New Roman" w:hAnsi="Times New Roman" w:cs="Times New Roman"/>
          <w:sz w:val="28"/>
          <w:szCs w:val="28"/>
        </w:rPr>
        <w:t>50 предпринимателей Санкт-Петербурга получили</w:t>
      </w:r>
      <w:r>
        <w:rPr>
          <w:rFonts w:ascii="Times New Roman" w:hAnsi="Times New Roman" w:cs="Times New Roman"/>
          <w:sz w:val="28"/>
          <w:szCs w:val="28"/>
        </w:rPr>
        <w:t xml:space="preserve"> ответы на волнующие </w:t>
      </w:r>
      <w:r w:rsidR="006E3046">
        <w:rPr>
          <w:rFonts w:ascii="Times New Roman" w:hAnsi="Times New Roman" w:cs="Times New Roman"/>
          <w:sz w:val="28"/>
          <w:szCs w:val="28"/>
        </w:rPr>
        <w:br/>
      </w:r>
      <w:r>
        <w:rPr>
          <w:rFonts w:ascii="Times New Roman" w:hAnsi="Times New Roman" w:cs="Times New Roman"/>
          <w:sz w:val="28"/>
          <w:szCs w:val="28"/>
        </w:rPr>
        <w:t xml:space="preserve">их вопросы. </w:t>
      </w:r>
      <w:r w:rsidRPr="0077213B">
        <w:rPr>
          <w:rFonts w:ascii="Times New Roman" w:hAnsi="Times New Roman" w:cs="Times New Roman"/>
          <w:sz w:val="28"/>
          <w:szCs w:val="28"/>
        </w:rPr>
        <w:t>В ходе прием</w:t>
      </w:r>
      <w:r>
        <w:rPr>
          <w:rFonts w:ascii="Times New Roman" w:hAnsi="Times New Roman" w:cs="Times New Roman"/>
          <w:sz w:val="28"/>
          <w:szCs w:val="28"/>
        </w:rPr>
        <w:t>ов</w:t>
      </w:r>
      <w:r w:rsidRPr="0077213B">
        <w:rPr>
          <w:rFonts w:ascii="Times New Roman" w:hAnsi="Times New Roman" w:cs="Times New Roman"/>
          <w:sz w:val="28"/>
          <w:szCs w:val="28"/>
        </w:rPr>
        <w:t xml:space="preserve"> </w:t>
      </w:r>
      <w:r>
        <w:rPr>
          <w:rFonts w:ascii="Times New Roman" w:hAnsi="Times New Roman" w:cs="Times New Roman"/>
          <w:sz w:val="28"/>
          <w:szCs w:val="28"/>
        </w:rPr>
        <w:t>п</w:t>
      </w:r>
      <w:r w:rsidRPr="00AE6B58">
        <w:rPr>
          <w:rFonts w:ascii="Times New Roman" w:hAnsi="Times New Roman" w:cs="Times New Roman"/>
          <w:sz w:val="28"/>
          <w:szCs w:val="28"/>
        </w:rPr>
        <w:t>редпринимател</w:t>
      </w:r>
      <w:r>
        <w:rPr>
          <w:rFonts w:ascii="Times New Roman" w:hAnsi="Times New Roman" w:cs="Times New Roman"/>
          <w:sz w:val="28"/>
          <w:szCs w:val="28"/>
        </w:rPr>
        <w:t>ям</w:t>
      </w:r>
      <w:r w:rsidRPr="00AE6B58">
        <w:rPr>
          <w:rFonts w:ascii="Times New Roman" w:hAnsi="Times New Roman" w:cs="Times New Roman"/>
          <w:sz w:val="28"/>
          <w:szCs w:val="28"/>
        </w:rPr>
        <w:t xml:space="preserve"> </w:t>
      </w:r>
      <w:r>
        <w:rPr>
          <w:rFonts w:ascii="Times New Roman" w:hAnsi="Times New Roman" w:cs="Times New Roman"/>
          <w:sz w:val="28"/>
          <w:szCs w:val="28"/>
        </w:rPr>
        <w:t xml:space="preserve">были даны консультации </w:t>
      </w:r>
      <w:r w:rsidR="006E3046">
        <w:rPr>
          <w:rFonts w:ascii="Times New Roman" w:hAnsi="Times New Roman" w:cs="Times New Roman"/>
          <w:sz w:val="28"/>
          <w:szCs w:val="28"/>
        </w:rPr>
        <w:br/>
      </w:r>
      <w:r>
        <w:rPr>
          <w:rFonts w:ascii="Times New Roman" w:hAnsi="Times New Roman" w:cs="Times New Roman"/>
          <w:sz w:val="28"/>
          <w:szCs w:val="28"/>
        </w:rPr>
        <w:t xml:space="preserve">по вопросам, связанным с использованием </w:t>
      </w:r>
      <w:r w:rsidRPr="00AE6B58">
        <w:rPr>
          <w:rFonts w:ascii="Times New Roman" w:hAnsi="Times New Roman" w:cs="Times New Roman"/>
          <w:sz w:val="28"/>
          <w:szCs w:val="28"/>
        </w:rPr>
        <w:t>городского имущества,</w:t>
      </w:r>
      <w:r>
        <w:rPr>
          <w:rFonts w:ascii="Times New Roman" w:hAnsi="Times New Roman" w:cs="Times New Roman"/>
          <w:sz w:val="28"/>
          <w:szCs w:val="28"/>
        </w:rPr>
        <w:t xml:space="preserve"> а также</w:t>
      </w:r>
      <w:r w:rsidRPr="00AE6B58">
        <w:rPr>
          <w:rFonts w:ascii="Times New Roman" w:hAnsi="Times New Roman" w:cs="Times New Roman"/>
          <w:sz w:val="28"/>
          <w:szCs w:val="28"/>
        </w:rPr>
        <w:t xml:space="preserve"> разъяснения по нормативному правовому регулированию</w:t>
      </w:r>
      <w:r>
        <w:rPr>
          <w:rFonts w:ascii="Times New Roman" w:hAnsi="Times New Roman" w:cs="Times New Roman"/>
          <w:sz w:val="28"/>
          <w:szCs w:val="28"/>
        </w:rPr>
        <w:t xml:space="preserve"> данной сферы отношений</w:t>
      </w:r>
      <w:r w:rsidRPr="00D04E75">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r w:rsidRPr="0077213B">
        <w:rPr>
          <w:rFonts w:ascii="Times New Roman" w:hAnsi="Times New Roman" w:cs="Times New Roman"/>
          <w:b/>
          <w:iCs/>
          <w:sz w:val="28"/>
          <w:szCs w:val="28"/>
          <w:u w:val="single"/>
        </w:rPr>
        <w:t>Организация функционирования Общественной приемной Уполномоченного при Президенте Российской Федерации по защите прав предпринимателей</w:t>
      </w:r>
    </w:p>
    <w:p w:rsidR="00EE0A95" w:rsidRPr="0077213B"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83A0E">
        <w:rPr>
          <w:rFonts w:ascii="Times New Roman" w:hAnsi="Times New Roman" w:cs="Times New Roman"/>
          <w:sz w:val="28"/>
          <w:szCs w:val="28"/>
        </w:rPr>
        <w:t xml:space="preserve">Во исполнение поручений Президента Российской Федерации </w:t>
      </w:r>
      <w:r w:rsidR="006E3046">
        <w:rPr>
          <w:rFonts w:ascii="Times New Roman" w:hAnsi="Times New Roman" w:cs="Times New Roman"/>
          <w:sz w:val="28"/>
          <w:szCs w:val="28"/>
        </w:rPr>
        <w:br/>
      </w:r>
      <w:r w:rsidRPr="00A83A0E">
        <w:rPr>
          <w:rFonts w:ascii="Times New Roman" w:hAnsi="Times New Roman" w:cs="Times New Roman"/>
          <w:sz w:val="28"/>
          <w:szCs w:val="28"/>
        </w:rPr>
        <w:t xml:space="preserve">от 31 января 2013 года № Пр-144ГС, а также </w:t>
      </w:r>
      <w:r>
        <w:rPr>
          <w:rFonts w:ascii="Times New Roman" w:hAnsi="Times New Roman" w:cs="Times New Roman"/>
          <w:sz w:val="28"/>
          <w:szCs w:val="28"/>
        </w:rPr>
        <w:t xml:space="preserve">в соответствии с </w:t>
      </w:r>
      <w:r w:rsidRPr="00A83A0E">
        <w:rPr>
          <w:rFonts w:ascii="Times New Roman" w:hAnsi="Times New Roman" w:cs="Times New Roman"/>
          <w:sz w:val="28"/>
          <w:szCs w:val="28"/>
        </w:rPr>
        <w:t>пункт</w:t>
      </w:r>
      <w:r>
        <w:rPr>
          <w:rFonts w:ascii="Times New Roman" w:hAnsi="Times New Roman" w:cs="Times New Roman"/>
          <w:sz w:val="28"/>
          <w:szCs w:val="28"/>
        </w:rPr>
        <w:t>ом</w:t>
      </w:r>
      <w:r w:rsidRPr="00A83A0E">
        <w:rPr>
          <w:rFonts w:ascii="Times New Roman" w:hAnsi="Times New Roman" w:cs="Times New Roman"/>
          <w:sz w:val="28"/>
          <w:szCs w:val="28"/>
        </w:rPr>
        <w:t xml:space="preserve"> 5 статьи 7 Федерального закона от 7 мая 2013 года № 78-ФЗ «Об уполномоченных </w:t>
      </w:r>
      <w:r w:rsidR="006E3046">
        <w:rPr>
          <w:rFonts w:ascii="Times New Roman" w:hAnsi="Times New Roman" w:cs="Times New Roman"/>
          <w:sz w:val="28"/>
          <w:szCs w:val="28"/>
        </w:rPr>
        <w:br/>
      </w:r>
      <w:r w:rsidRPr="00A83A0E">
        <w:rPr>
          <w:rFonts w:ascii="Times New Roman" w:hAnsi="Times New Roman" w:cs="Times New Roman"/>
          <w:sz w:val="28"/>
          <w:szCs w:val="28"/>
        </w:rPr>
        <w:t xml:space="preserve">по защите прав предпринимателей в Российской Федерации» с февраля </w:t>
      </w:r>
      <w:r w:rsidR="006E3046">
        <w:rPr>
          <w:rFonts w:ascii="Times New Roman" w:hAnsi="Times New Roman" w:cs="Times New Roman"/>
          <w:sz w:val="28"/>
          <w:szCs w:val="28"/>
        </w:rPr>
        <w:br/>
      </w:r>
      <w:r w:rsidRPr="00A83A0E">
        <w:rPr>
          <w:rFonts w:ascii="Times New Roman" w:hAnsi="Times New Roman" w:cs="Times New Roman"/>
          <w:sz w:val="28"/>
          <w:szCs w:val="28"/>
        </w:rPr>
        <w:t>2015 года на площадке Уполномоченного организована работа Общественной приемной при Президенте Российской Федерации по защите прав предпринимателей (далее – Общественная приемная).</w:t>
      </w:r>
    </w:p>
    <w:p w:rsidR="00EE0A95" w:rsidRDefault="00EE0A95" w:rsidP="00EE0989">
      <w:pPr>
        <w:spacing w:after="0" w:line="240" w:lineRule="auto"/>
        <w:ind w:firstLine="709"/>
        <w:rPr>
          <w:rFonts w:ascii="Times New Roman" w:hAnsi="Times New Roman" w:cs="Times New Roman"/>
          <w:b/>
          <w:sz w:val="24"/>
          <w:szCs w:val="24"/>
        </w:rPr>
      </w:pPr>
    </w:p>
    <w:p w:rsidR="00EE0A95" w:rsidRDefault="00EE0A95" w:rsidP="00EE0A95">
      <w:pPr>
        <w:ind w:firstLine="708"/>
        <w:rPr>
          <w:rFonts w:ascii="Times New Roman" w:hAnsi="Times New Roman" w:cs="Times New Roman"/>
          <w:b/>
          <w:sz w:val="24"/>
          <w:szCs w:val="24"/>
        </w:rPr>
      </w:pPr>
      <w:r w:rsidRPr="000644B7">
        <w:rPr>
          <w:noProof/>
          <w:lang w:eastAsia="ru-RU"/>
        </w:rPr>
        <mc:AlternateContent>
          <mc:Choice Requires="wpg">
            <w:drawing>
              <wp:anchor distT="0" distB="0" distL="114300" distR="114300" simplePos="0" relativeHeight="251092992" behindDoc="0" locked="0" layoutInCell="1" allowOverlap="1" wp14:anchorId="554082D8" wp14:editId="26E8784E">
                <wp:simplePos x="0" y="0"/>
                <wp:positionH relativeFrom="margin">
                  <wp:posOffset>53339</wp:posOffset>
                </wp:positionH>
                <wp:positionV relativeFrom="paragraph">
                  <wp:posOffset>314325</wp:posOffset>
                </wp:positionV>
                <wp:extent cx="5895976" cy="3314452"/>
                <wp:effectExtent l="0" t="0" r="28575" b="19685"/>
                <wp:wrapNone/>
                <wp:docPr id="72" name="Группа 72"/>
                <wp:cNvGraphicFramePr/>
                <a:graphic xmlns:a="http://schemas.openxmlformats.org/drawingml/2006/main">
                  <a:graphicData uri="http://schemas.microsoft.com/office/word/2010/wordprocessingGroup">
                    <wpg:wgp>
                      <wpg:cNvGrpSpPr/>
                      <wpg:grpSpPr>
                        <a:xfrm>
                          <a:off x="0" y="0"/>
                          <a:ext cx="5895976" cy="3314452"/>
                          <a:chOff x="-2" y="0"/>
                          <a:chExt cx="7975827" cy="3795148"/>
                        </a:xfrm>
                      </wpg:grpSpPr>
                      <wps:wsp>
                        <wps:cNvPr id="73" name="Прямоугольник 73"/>
                        <wps:cNvSpPr/>
                        <wps:spPr>
                          <a:xfrm>
                            <a:off x="873987" y="0"/>
                            <a:ext cx="7101838" cy="53898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46B42" w:rsidRDefault="00A025BD" w:rsidP="00EE0A95">
                              <w:pPr>
                                <w:widowControl w:val="0"/>
                                <w:autoSpaceDE w:val="0"/>
                                <w:autoSpaceDN w:val="0"/>
                                <w:adjustRightInd w:val="0"/>
                                <w:spacing w:after="0" w:line="240" w:lineRule="auto"/>
                                <w:jc w:val="center"/>
                                <w:rPr>
                                  <w:rFonts w:ascii="Times New Roman" w:hAnsi="Times New Roman" w:cs="Times New Roman"/>
                                  <w:b/>
                                  <w:color w:val="FFFFFF" w:themeColor="background1"/>
                                  <w:sz w:val="40"/>
                                  <w:szCs w:val="40"/>
                                </w:rPr>
                              </w:pPr>
                              <w:r w:rsidRPr="00985595">
                                <w:rPr>
                                  <w:rFonts w:ascii="Times New Roman" w:hAnsi="Times New Roman" w:cs="Times New Roman"/>
                                  <w:b/>
                                  <w:color w:val="FFFFFF" w:themeColor="background1"/>
                                  <w:sz w:val="28"/>
                                  <w:szCs w:val="28"/>
                                </w:rPr>
                                <w:t>Направления работы Общественной приемной</w:t>
                              </w:r>
                              <w:r w:rsidRPr="00246B42">
                                <w:rPr>
                                  <w:rFonts w:ascii="Times New Roman" w:hAnsi="Times New Roman" w:cs="Times New Roman"/>
                                  <w:b/>
                                  <w:color w:val="FFFFFF" w:themeColor="background1"/>
                                  <w:sz w:val="40"/>
                                  <w:szCs w:val="40"/>
                                </w:rPr>
                                <w:t>:</w:t>
                              </w:r>
                            </w:p>
                            <w:p w:rsidR="00A025BD" w:rsidRDefault="00A025BD" w:rsidP="00EE0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Группа 74"/>
                        <wpg:cNvGrpSpPr/>
                        <wpg:grpSpPr>
                          <a:xfrm>
                            <a:off x="-2" y="0"/>
                            <a:ext cx="7963107" cy="3795148"/>
                            <a:chOff x="-2" y="0"/>
                            <a:chExt cx="7963107" cy="3795148"/>
                          </a:xfrm>
                        </wpg:grpSpPr>
                        <wpg:grpSp>
                          <wpg:cNvPr id="75" name="Группа 75"/>
                          <wpg:cNvGrpSpPr/>
                          <wpg:grpSpPr>
                            <a:xfrm>
                              <a:off x="-2" y="0"/>
                              <a:ext cx="7963107" cy="3795148"/>
                              <a:chOff x="-2" y="0"/>
                              <a:chExt cx="7963107" cy="3795148"/>
                            </a:xfrm>
                          </wpg:grpSpPr>
                          <wps:wsp>
                            <wps:cNvPr id="76" name="Стрелка углом вверх 22"/>
                            <wps:cNvSpPr/>
                            <wps:spPr>
                              <a:xfrm rot="10800000">
                                <a:off x="0" y="0"/>
                                <a:ext cx="928039" cy="967360"/>
                              </a:xfrm>
                              <a:prstGeom prst="bentUpArrow">
                                <a:avLst>
                                  <a:gd name="adj1" fmla="val 25000"/>
                                  <a:gd name="adj2" fmla="val 12874"/>
                                  <a:gd name="adj3" fmla="val 50000"/>
                                </a:avLst>
                              </a:prstGeom>
                              <a:gradFill flip="none" rotWithShape="1">
                                <a:gsLst>
                                  <a:gs pos="75000">
                                    <a:schemeClr val="accent1"/>
                                  </a:gs>
                                  <a:gs pos="100000">
                                    <a:schemeClr val="accent1">
                                      <a:shade val="67500"/>
                                      <a:satMod val="115000"/>
                                    </a:schemeClr>
                                  </a:gs>
                                  <a:gs pos="26000">
                                    <a:schemeClr val="accent1">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873987" y="614046"/>
                                <a:ext cx="7089118" cy="978189"/>
                              </a:xfrm>
                              <a:prstGeom prst="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CC04E1" w:rsidRDefault="00A025BD" w:rsidP="00EE0A95">
                                  <w:pPr>
                                    <w:spacing w:after="0" w:line="240" w:lineRule="auto"/>
                                    <w:jc w:val="center"/>
                                    <w:rPr>
                                      <w:b/>
                                      <w:color w:val="FFFFFF" w:themeColor="background1"/>
                                      <w:sz w:val="24"/>
                                      <w:szCs w:val="24"/>
                                    </w:rPr>
                                  </w:pPr>
                                  <w:r w:rsidRPr="00CC04E1">
                                    <w:rPr>
                                      <w:rFonts w:ascii="Times New Roman" w:hAnsi="Times New Roman" w:cs="Times New Roman"/>
                                      <w:b/>
                                      <w:color w:val="FFFFFF" w:themeColor="background1"/>
                                      <w:sz w:val="24"/>
                                      <w:szCs w:val="24"/>
                                    </w:rPr>
                                    <w:t>Осуществление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 оказание содействия улучшению</w:t>
                                  </w:r>
                                  <w:r w:rsidRPr="00CC04E1">
                                    <w:rPr>
                                      <w:rFonts w:ascii="Times New Roman" w:hAnsi="Times New Roman" w:cs="Times New Roman"/>
                                      <w:b/>
                                      <w:color w:val="FFFFFF" w:themeColor="background1"/>
                                      <w:sz w:val="28"/>
                                      <w:szCs w:val="28"/>
                                    </w:rPr>
                                    <w:t xml:space="preserve"> </w:t>
                                  </w:r>
                                  <w:r w:rsidRPr="00CC04E1">
                                    <w:rPr>
                                      <w:rFonts w:ascii="Times New Roman" w:hAnsi="Times New Roman" w:cs="Times New Roman"/>
                                      <w:b/>
                                      <w:color w:val="FFFFFF" w:themeColor="background1"/>
                                      <w:sz w:val="24"/>
                                      <w:szCs w:val="24"/>
                                    </w:rPr>
                                    <w:t>делового и инвестиционного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889240" y="1694798"/>
                                <a:ext cx="7061145" cy="795646"/>
                              </a:xfrm>
                              <a:prstGeom prst="rect">
                                <a:avLst/>
                              </a:prstGeom>
                              <a:solidFill>
                                <a:srgbClr val="00CC66"/>
                              </a:solidFill>
                              <a:ln>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46B42" w:rsidRDefault="00A025BD" w:rsidP="00EE0A95">
                                  <w:pPr>
                                    <w:pStyle w:val="afd"/>
                                    <w:spacing w:after="0" w:line="240" w:lineRule="auto"/>
                                    <w:ind w:right="23"/>
                                    <w:jc w:val="center"/>
                                    <w:rPr>
                                      <w:color w:val="FFFFFF" w:themeColor="background1"/>
                                    </w:rPr>
                                  </w:pPr>
                                  <w:r w:rsidRPr="00CC04E1">
                                    <w:rPr>
                                      <w:rFonts w:ascii="Times New Roman" w:hAnsi="Times New Roman" w:cs="Times New Roman"/>
                                      <w:b/>
                                      <w:color w:val="FFFFFF" w:themeColor="background1"/>
                                      <w:sz w:val="24"/>
                                      <w:szCs w:val="24"/>
                                    </w:rPr>
                                    <w:t>Повышение правовой грамотности субъектов предпринимательской деятельности, информирование бизнеса о возможностях государственной поддержки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889239" y="2598176"/>
                                <a:ext cx="7049853" cy="1196972"/>
                              </a:xfrm>
                              <a:prstGeom prst="rect">
                                <a:avLst/>
                              </a:prstGeom>
                              <a:solidFill>
                                <a:srgbClr val="0066CC"/>
                              </a:solidFill>
                              <a:ln>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644B7" w:rsidRDefault="00A025BD" w:rsidP="00EE0A95">
                                  <w:pPr>
                                    <w:spacing w:after="0" w:line="240" w:lineRule="auto"/>
                                    <w:jc w:val="center"/>
                                    <w:rPr>
                                      <w:rFonts w:ascii="Times New Roman" w:hAnsi="Times New Roman" w:cs="Times New Roman"/>
                                      <w:b/>
                                      <w:color w:val="FFFFFF" w:themeColor="background1"/>
                                      <w:sz w:val="24"/>
                                      <w:szCs w:val="24"/>
                                    </w:rPr>
                                  </w:pPr>
                                  <w:r w:rsidRPr="000644B7">
                                    <w:rPr>
                                      <w:rFonts w:ascii="Times New Roman" w:hAnsi="Times New Roman" w:cs="Times New Roman"/>
                                      <w:b/>
                                      <w:color w:val="FFFFFF" w:themeColor="background1"/>
                                      <w:sz w:val="24"/>
                                      <w:szCs w:val="24"/>
                                    </w:rPr>
                                    <w:t xml:space="preserve">Организация мероприятий, направленных на достижение установленных Законом целей деятельности Уполномоченного при Президенте Российской Федерации по защите прав предпринимателей и Уполномоченного по защите прав предпринимателей </w:t>
                                  </w:r>
                                  <w:r>
                                    <w:rPr>
                                      <w:rFonts w:ascii="Times New Roman" w:hAnsi="Times New Roman" w:cs="Times New Roman"/>
                                      <w:b/>
                                      <w:color w:val="FFFFFF" w:themeColor="background1"/>
                                      <w:sz w:val="24"/>
                                      <w:szCs w:val="24"/>
                                    </w:rPr>
                                    <w:br/>
                                  </w:r>
                                  <w:r w:rsidRPr="000644B7">
                                    <w:rPr>
                                      <w:rFonts w:ascii="Times New Roman" w:hAnsi="Times New Roman" w:cs="Times New Roman"/>
                                      <w:b/>
                                      <w:color w:val="FFFFFF" w:themeColor="background1"/>
                                      <w:sz w:val="24"/>
                                      <w:szCs w:val="24"/>
                                    </w:rPr>
                                    <w:t>в Санкт-Петербурге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Стрелка углом вверх 21"/>
                            <wps:cNvSpPr/>
                            <wps:spPr>
                              <a:xfrm rot="5400000">
                                <a:off x="-1244915" y="1260427"/>
                                <a:ext cx="3391900" cy="902074"/>
                              </a:xfrm>
                              <a:prstGeom prst="bentUpArrow">
                                <a:avLst>
                                  <a:gd name="adj1" fmla="val 25000"/>
                                  <a:gd name="adj2" fmla="val 24609"/>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Стрелка вправо 25"/>
                          <wps:cNvSpPr/>
                          <wps:spPr>
                            <a:xfrm>
                              <a:off x="174188" y="845152"/>
                              <a:ext cx="715052" cy="398694"/>
                            </a:xfrm>
                            <a:prstGeom prst="rightArrow">
                              <a:avLst/>
                            </a:prstGeom>
                            <a:gradFill flip="none" rotWithShape="1">
                              <a:gsLst>
                                <a:gs pos="0">
                                  <a:srgbClr val="E17361"/>
                                </a:gs>
                                <a:gs pos="100000">
                                  <a:schemeClr val="accent1">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Стрелка вправо 26"/>
                          <wps:cNvSpPr/>
                          <wps:spPr>
                            <a:xfrm>
                              <a:off x="186908" y="1902653"/>
                              <a:ext cx="715052" cy="398694"/>
                            </a:xfrm>
                            <a:prstGeom prst="rightArrow">
                              <a:avLst/>
                            </a:prstGeom>
                            <a:gradFill>
                              <a:gsLst>
                                <a:gs pos="0">
                                  <a:schemeClr val="accent6"/>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4082D8" id="Группа 72" o:spid="_x0000_s1067" style="position:absolute;left:0;text-align:left;margin-left:4.2pt;margin-top:24.75pt;width:464.25pt;height:261pt;z-index:251092992;mso-position-horizontal-relative:margin;mso-width-relative:margin;mso-height-relative:margin" coordorigin="" coordsize="79758,3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">
                <v:rect id="Прямоугольник 73" o:spid="_x0000_s1068" style="position:absolute;left:8739;width:71019;height:5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" fillcolor="#2f5496 [2404]" strokecolor="#1f3763 [1604]" strokeweight="1pt">
                  <v:textbox>
                    <w:txbxContent>
                      <w:p w:rsidR="00A025BD" w:rsidRPr="00246B42" w:rsidRDefault="00A025BD" w:rsidP="00EE0A95">
                        <w:pPr>
                          <w:widowControl w:val="0"/>
                          <w:autoSpaceDE w:val="0"/>
                          <w:autoSpaceDN w:val="0"/>
                          <w:adjustRightInd w:val="0"/>
                          <w:spacing w:after="0" w:line="240" w:lineRule="auto"/>
                          <w:jc w:val="center"/>
                          <w:rPr>
                            <w:rFonts w:ascii="Times New Roman" w:hAnsi="Times New Roman" w:cs="Times New Roman"/>
                            <w:b/>
                            <w:color w:val="FFFFFF" w:themeColor="background1"/>
                            <w:sz w:val="40"/>
                            <w:szCs w:val="40"/>
                          </w:rPr>
                        </w:pPr>
                        <w:r w:rsidRPr="00985595">
                          <w:rPr>
                            <w:rFonts w:ascii="Times New Roman" w:hAnsi="Times New Roman" w:cs="Times New Roman"/>
                            <w:b/>
                            <w:color w:val="FFFFFF" w:themeColor="background1"/>
                            <w:sz w:val="28"/>
                            <w:szCs w:val="28"/>
                          </w:rPr>
                          <w:t>Направления работы Общественной приемной</w:t>
                        </w:r>
                        <w:r w:rsidRPr="00246B42">
                          <w:rPr>
                            <w:rFonts w:ascii="Times New Roman" w:hAnsi="Times New Roman" w:cs="Times New Roman"/>
                            <w:b/>
                            <w:color w:val="FFFFFF" w:themeColor="background1"/>
                            <w:sz w:val="40"/>
                            <w:szCs w:val="40"/>
                          </w:rPr>
                          <w:t>:</w:t>
                        </w:r>
                      </w:p>
                      <w:p w:rsidR="00A025BD" w:rsidRDefault="00A025BD" w:rsidP="00EE0A95">
                        <w:pPr>
                          <w:jc w:val="center"/>
                        </w:pPr>
                      </w:p>
                    </w:txbxContent>
                  </v:textbox>
                </v:rect>
                <v:group id="Группа 74" o:spid="_x0000_s1069" style="position:absolute;width:79631;height:37951" coordorigin="" coordsize="79631,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Группа 75" o:spid="_x0000_s1070" style="position:absolute;width:79631;height:37951" coordorigin="" coordsize="79631,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Стрелка углом вверх 22" o:spid="_x0000_s1071" style="position:absolute;width:9280;height:9673;rotation:180;visibility:visible;mso-wrap-style:square;v-text-anchor:middle" coordsize="928039,9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" path="m,735350r692558,l692558,464020r-3470,l808563,,928039,464020r-3471,l924568,967360,,967360,,735350xe" fillcolor="#2f5496 [2404]" stroked="f" strokeweight="1pt">
                      <v:fill color2="#2a4a85 [2148]" rotate="t" angle="90" colors="0 #2f5597;17039f #2f5597;.75 #4472c4" focus="100%" type="gradient"/>
                      <v:stroke joinstyle="miter"/>
                      <v:path arrowok="t" o:connecttype="custom" o:connectlocs="0,735350;692558,735350;692558,464020;689088,464020;808563,0;928039,464020;924568,464020;924568,967360;0,967360;0,735350" o:connectangles="0,0,0,0,0,0,0,0,0,0"/>
                    </v:shape>
                    <v:rect id="Прямоугольник 77" o:spid="_x0000_s1072" style="position:absolute;left:8739;top:6140;width:70892;height:9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" fillcolor="#ff5050" strokecolor="#ff5050" strokeweight="1pt">
                      <v:textbox>
                        <w:txbxContent>
                          <w:p w:rsidR="00A025BD" w:rsidRPr="00CC04E1" w:rsidRDefault="00A025BD" w:rsidP="00EE0A95">
                            <w:pPr>
                              <w:spacing w:after="0" w:line="240" w:lineRule="auto"/>
                              <w:jc w:val="center"/>
                              <w:rPr>
                                <w:b/>
                                <w:color w:val="FFFFFF" w:themeColor="background1"/>
                                <w:sz w:val="24"/>
                                <w:szCs w:val="24"/>
                              </w:rPr>
                            </w:pPr>
                            <w:r w:rsidRPr="00CC04E1">
                              <w:rPr>
                                <w:rFonts w:ascii="Times New Roman" w:hAnsi="Times New Roman" w:cs="Times New Roman"/>
                                <w:b/>
                                <w:color w:val="FFFFFF" w:themeColor="background1"/>
                                <w:sz w:val="24"/>
                                <w:szCs w:val="24"/>
                              </w:rPr>
                              <w:t>Осуществление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 оказание содействия улучшению</w:t>
                            </w:r>
                            <w:r w:rsidRPr="00CC04E1">
                              <w:rPr>
                                <w:rFonts w:ascii="Times New Roman" w:hAnsi="Times New Roman" w:cs="Times New Roman"/>
                                <w:b/>
                                <w:color w:val="FFFFFF" w:themeColor="background1"/>
                                <w:sz w:val="28"/>
                                <w:szCs w:val="28"/>
                              </w:rPr>
                              <w:t xml:space="preserve"> </w:t>
                            </w:r>
                            <w:r w:rsidRPr="00CC04E1">
                              <w:rPr>
                                <w:rFonts w:ascii="Times New Roman" w:hAnsi="Times New Roman" w:cs="Times New Roman"/>
                                <w:b/>
                                <w:color w:val="FFFFFF" w:themeColor="background1"/>
                                <w:sz w:val="24"/>
                                <w:szCs w:val="24"/>
                              </w:rPr>
                              <w:t>делового и инвестиционного климата</w:t>
                            </w:r>
                          </w:p>
                        </w:txbxContent>
                      </v:textbox>
                    </v:rect>
                    <v:rect id="Прямоугольник 78" o:spid="_x0000_s1073" style="position:absolute;left:8892;top:16947;width:70611;height:7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" fillcolor="#0c6" strokecolor="#0c6" strokeweight="1pt">
                      <v:textbox>
                        <w:txbxContent>
                          <w:p w:rsidR="00A025BD" w:rsidRPr="00246B42" w:rsidRDefault="00A025BD" w:rsidP="00EE0A95">
                            <w:pPr>
                              <w:pStyle w:val="afd"/>
                              <w:spacing w:after="0" w:line="240" w:lineRule="auto"/>
                              <w:ind w:right="23"/>
                              <w:jc w:val="center"/>
                              <w:rPr>
                                <w:color w:val="FFFFFF" w:themeColor="background1"/>
                              </w:rPr>
                            </w:pPr>
                            <w:r w:rsidRPr="00CC04E1">
                              <w:rPr>
                                <w:rFonts w:ascii="Times New Roman" w:hAnsi="Times New Roman" w:cs="Times New Roman"/>
                                <w:b/>
                                <w:color w:val="FFFFFF" w:themeColor="background1"/>
                                <w:sz w:val="24"/>
                                <w:szCs w:val="24"/>
                              </w:rPr>
                              <w:t>Повышение правовой грамотности субъектов предпринимательской деятельности, информирование бизнеса о возможностях государственной поддержки</w:t>
                            </w:r>
                          </w:p>
                        </w:txbxContent>
                      </v:textbox>
                    </v:rect>
                    <v:rect id="Прямоугольник 80" o:spid="_x0000_s1074" style="position:absolute;left:8892;top:25981;width:70498;height:1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" fillcolor="#06c" strokecolor="#06c" strokeweight="1pt">
                      <v:textbox>
                        <w:txbxContent>
                          <w:p w:rsidR="00A025BD" w:rsidRPr="000644B7" w:rsidRDefault="00A025BD" w:rsidP="00EE0A95">
                            <w:pPr>
                              <w:spacing w:after="0" w:line="240" w:lineRule="auto"/>
                              <w:jc w:val="center"/>
                              <w:rPr>
                                <w:rFonts w:ascii="Times New Roman" w:hAnsi="Times New Roman" w:cs="Times New Roman"/>
                                <w:b/>
                                <w:color w:val="FFFFFF" w:themeColor="background1"/>
                                <w:sz w:val="24"/>
                                <w:szCs w:val="24"/>
                              </w:rPr>
                            </w:pPr>
                            <w:r w:rsidRPr="000644B7">
                              <w:rPr>
                                <w:rFonts w:ascii="Times New Roman" w:hAnsi="Times New Roman" w:cs="Times New Roman"/>
                                <w:b/>
                                <w:color w:val="FFFFFF" w:themeColor="background1"/>
                                <w:sz w:val="24"/>
                                <w:szCs w:val="24"/>
                              </w:rPr>
                              <w:t xml:space="preserve">Организация мероприятий, направленных на достижение установленных Законом целей деятельности Уполномоченного при Президенте Российской Федерации по защите прав предпринимателей и Уполномоченного по защите прав предпринимателей </w:t>
                            </w:r>
                            <w:r>
                              <w:rPr>
                                <w:rFonts w:ascii="Times New Roman" w:hAnsi="Times New Roman" w:cs="Times New Roman"/>
                                <w:b/>
                                <w:color w:val="FFFFFF" w:themeColor="background1"/>
                                <w:sz w:val="24"/>
                                <w:szCs w:val="24"/>
                              </w:rPr>
                              <w:br/>
                            </w:r>
                            <w:r w:rsidRPr="000644B7">
                              <w:rPr>
                                <w:rFonts w:ascii="Times New Roman" w:hAnsi="Times New Roman" w:cs="Times New Roman"/>
                                <w:b/>
                                <w:color w:val="FFFFFF" w:themeColor="background1"/>
                                <w:sz w:val="24"/>
                                <w:szCs w:val="24"/>
                              </w:rPr>
                              <w:t>в Санкт-Петербурге</w:t>
                            </w:r>
                          </w:p>
                        </w:txbxContent>
                      </v:textbox>
                    </v:rect>
                    <v:shape id="Стрелка углом вверх 21" o:spid="_x0000_s1075" style="position:absolute;left:-12450;top:12605;width:33919;height:9020;rotation:90;visibility:visible;mso-wrap-style:square;v-text-anchor:middle" coordsize="3391900,90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" path="m,676556r3057149,l3057149,225519r-109232,l3169909,r221991,225519l3282668,225519r,676555l,902074,,676556xe" fillcolor="#4472c4 [3204]" stroked="f" strokeweight="1pt">
                      <v:stroke joinstyle="miter"/>
                      <v:path arrowok="t" o:connecttype="custom" o:connectlocs="0,676556;3057149,676556;3057149,225519;2947917,225519;3169909,0;3391900,225519;3282668,225519;3282668,902074;0,902074;0,676556" o:connectangles="0,0,0,0,0,0,0,0,0,0"/>
                    </v:shape>
                  </v:group>
                  <v:shape id="Стрелка вправо 25" o:spid="_x0000_s1076" type="#_x0000_t13" style="position:absolute;left:1741;top:8451;width:7151;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" adj="15578" fillcolor="#e17361" stroked="f" strokeweight="1pt">
                    <v:fill color2="#4472c4 [3204]" rotate="t" angle="270" focus="100%" type="gradient"/>
                  </v:shape>
                  <v:shape id="Стрелка вправо 26" o:spid="_x0000_s1077" type="#_x0000_t13" style="position:absolute;left:1869;top:19026;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" adj="15578" fillcolor="#70ad47 [3209]" stroked="f" strokeweight="1pt">
                    <v:fill color2="#4472c4 [3204]" angle="270" focus="100%" type="gradient"/>
                  </v:shape>
                </v:group>
                <w10:wrap anchorx="margin"/>
              </v:group>
            </w:pict>
          </mc:Fallback>
        </mc:AlternateContent>
      </w:r>
      <w:r w:rsidRPr="000644B7">
        <w:rPr>
          <w:rFonts w:ascii="Times New Roman" w:hAnsi="Times New Roman" w:cs="Times New Roman"/>
          <w:sz w:val="24"/>
          <w:szCs w:val="24"/>
        </w:rPr>
        <w:t xml:space="preserve">Рисунок </w:t>
      </w:r>
      <w:r w:rsidR="00EE0989">
        <w:rPr>
          <w:rFonts w:ascii="Times New Roman" w:hAnsi="Times New Roman" w:cs="Times New Roman"/>
          <w:sz w:val="24"/>
          <w:szCs w:val="24"/>
        </w:rPr>
        <w:t>44</w:t>
      </w:r>
      <w:r w:rsidRPr="000644B7">
        <w:rPr>
          <w:rFonts w:ascii="Times New Roman" w:hAnsi="Times New Roman" w:cs="Times New Roman"/>
          <w:sz w:val="24"/>
          <w:szCs w:val="24"/>
        </w:rPr>
        <w:t>.</w:t>
      </w:r>
      <w:r>
        <w:rPr>
          <w:rFonts w:ascii="Times New Roman" w:hAnsi="Times New Roman" w:cs="Times New Roman"/>
          <w:b/>
          <w:sz w:val="24"/>
          <w:szCs w:val="24"/>
        </w:rPr>
        <w:t xml:space="preserve"> -</w:t>
      </w:r>
      <w:r w:rsidRPr="00051E43">
        <w:rPr>
          <w:rFonts w:ascii="Times New Roman" w:hAnsi="Times New Roman" w:cs="Times New Roman"/>
          <w:b/>
          <w:sz w:val="24"/>
          <w:szCs w:val="24"/>
        </w:rPr>
        <w:t xml:space="preserve"> </w:t>
      </w:r>
      <w:r w:rsidRPr="0051667A">
        <w:rPr>
          <w:rFonts w:ascii="Times New Roman" w:hAnsi="Times New Roman" w:cs="Times New Roman"/>
          <w:sz w:val="24"/>
          <w:szCs w:val="24"/>
        </w:rPr>
        <w:t xml:space="preserve">Направления работы Общественной приемной </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Pr="0077213B"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color w:val="FF0000"/>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989" w:rsidRDefault="00EE0989"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F1119">
        <w:rPr>
          <w:rFonts w:ascii="Times New Roman" w:hAnsi="Times New Roman" w:cs="Times New Roman"/>
          <w:sz w:val="28"/>
          <w:szCs w:val="28"/>
        </w:rPr>
        <w:t xml:space="preserve">Учитывая значительное количество вопросов, возникающих </w:t>
      </w:r>
      <w:r w:rsidR="006E3046">
        <w:rPr>
          <w:rFonts w:ascii="Times New Roman" w:hAnsi="Times New Roman" w:cs="Times New Roman"/>
          <w:sz w:val="28"/>
          <w:szCs w:val="28"/>
        </w:rPr>
        <w:br/>
      </w:r>
      <w:r w:rsidRPr="009F1119">
        <w:rPr>
          <w:rFonts w:ascii="Times New Roman" w:hAnsi="Times New Roman" w:cs="Times New Roman"/>
          <w:sz w:val="28"/>
          <w:szCs w:val="28"/>
        </w:rPr>
        <w:t xml:space="preserve">у предпринимателей в сфере потребительского рынка и имущественных отношений при взаимодействии с органами государственной власти, проблемы указанной категории в Общественной приемной рассматривает общественный представитель Уполномоченного по защите прав предпринимателей в Санкт-Петербурге В.С. Меньшиков. </w:t>
      </w:r>
    </w:p>
    <w:p w:rsidR="00EE0A95" w:rsidRPr="00FA1124"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истекшем году в Общественную приемную поступило 69 обращений, на которые </w:t>
      </w:r>
      <w:r w:rsidRPr="0076162D">
        <w:rPr>
          <w:rFonts w:ascii="Times New Roman" w:hAnsi="Times New Roman" w:cs="Times New Roman"/>
          <w:sz w:val="28"/>
          <w:szCs w:val="28"/>
        </w:rPr>
        <w:t xml:space="preserve">были даны развернутые </w:t>
      </w:r>
      <w:r>
        <w:rPr>
          <w:rFonts w:ascii="Times New Roman" w:hAnsi="Times New Roman" w:cs="Times New Roman"/>
          <w:sz w:val="28"/>
          <w:szCs w:val="28"/>
        </w:rPr>
        <w:t xml:space="preserve">юридические </w:t>
      </w:r>
      <w:r w:rsidRPr="0076162D">
        <w:rPr>
          <w:rFonts w:ascii="Times New Roman" w:hAnsi="Times New Roman" w:cs="Times New Roman"/>
          <w:sz w:val="28"/>
          <w:szCs w:val="28"/>
        </w:rPr>
        <w:t>консультации,</w:t>
      </w:r>
      <w:r w:rsidRPr="0076162D">
        <w:t xml:space="preserve"> </w:t>
      </w:r>
      <w:r w:rsidRPr="0076162D">
        <w:rPr>
          <w:rFonts w:ascii="Times New Roman" w:hAnsi="Times New Roman" w:cs="Times New Roman"/>
          <w:sz w:val="28"/>
          <w:szCs w:val="28"/>
        </w:rPr>
        <w:t xml:space="preserve">оказана методическая </w:t>
      </w:r>
      <w:r w:rsidRPr="00051E43">
        <w:rPr>
          <w:rFonts w:ascii="Times New Roman" w:hAnsi="Times New Roman" w:cs="Times New Roman"/>
          <w:sz w:val="28"/>
          <w:szCs w:val="28"/>
        </w:rPr>
        <w:t>помощ</w:t>
      </w:r>
      <w:r>
        <w:rPr>
          <w:rFonts w:ascii="Times New Roman" w:hAnsi="Times New Roman" w:cs="Times New Roman"/>
          <w:sz w:val="28"/>
          <w:szCs w:val="28"/>
        </w:rPr>
        <w:t xml:space="preserve">ь. В случае выявленных нарушений прав предпринимателей со стороны государственных органов, обращения передавались на рассмотрение Уполномоченному. </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p w:rsidR="00EE0A95" w:rsidRPr="005D4BBA" w:rsidRDefault="00EE0A95" w:rsidP="00EE0A95">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О</w:t>
      </w:r>
      <w:r w:rsidRPr="005D4BBA">
        <w:rPr>
          <w:rFonts w:ascii="Times New Roman" w:hAnsi="Times New Roman" w:cs="Times New Roman"/>
          <w:b/>
          <w:sz w:val="28"/>
          <w:szCs w:val="28"/>
          <w:u w:val="single"/>
        </w:rPr>
        <w:t xml:space="preserve">рганизация проведения приемов в Открытой приемной Уполномоченного по защите прав предпринимателей </w:t>
      </w:r>
      <w:r>
        <w:rPr>
          <w:rFonts w:ascii="Times New Roman" w:hAnsi="Times New Roman" w:cs="Times New Roman"/>
          <w:b/>
          <w:sz w:val="28"/>
          <w:szCs w:val="28"/>
          <w:u w:val="single"/>
        </w:rPr>
        <w:br/>
      </w:r>
      <w:r w:rsidRPr="005D4BBA">
        <w:rPr>
          <w:rFonts w:ascii="Times New Roman" w:hAnsi="Times New Roman" w:cs="Times New Roman"/>
          <w:b/>
          <w:sz w:val="28"/>
          <w:szCs w:val="28"/>
          <w:u w:val="single"/>
        </w:rPr>
        <w:t>в Санкт-Петербурге на площадке Единого центра предпринимательства</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Pr="005D4BBA"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D4BBA">
        <w:rPr>
          <w:rFonts w:ascii="Times New Roman" w:hAnsi="Times New Roman" w:cs="Times New Roman"/>
          <w:sz w:val="28"/>
          <w:szCs w:val="28"/>
        </w:rPr>
        <w:t xml:space="preserve">В соответствии с пунктом 5.1. протокола совещания с участием </w:t>
      </w:r>
      <w:r w:rsidR="006E3046">
        <w:rPr>
          <w:rFonts w:ascii="Times New Roman" w:hAnsi="Times New Roman" w:cs="Times New Roman"/>
          <w:sz w:val="28"/>
          <w:szCs w:val="28"/>
        </w:rPr>
        <w:br/>
      </w:r>
      <w:r w:rsidRPr="005D4BBA">
        <w:rPr>
          <w:rFonts w:ascii="Times New Roman" w:hAnsi="Times New Roman" w:cs="Times New Roman"/>
          <w:sz w:val="28"/>
          <w:szCs w:val="28"/>
        </w:rPr>
        <w:t>вице-губернатора Санкт-Петербурга С.Н. Мовчана от 6</w:t>
      </w:r>
      <w:r>
        <w:rPr>
          <w:rFonts w:ascii="Times New Roman" w:hAnsi="Times New Roman" w:cs="Times New Roman"/>
          <w:sz w:val="28"/>
          <w:szCs w:val="28"/>
        </w:rPr>
        <w:t xml:space="preserve"> февраля </w:t>
      </w:r>
      <w:r w:rsidRPr="005D4BBA">
        <w:rPr>
          <w:rFonts w:ascii="Times New Roman" w:hAnsi="Times New Roman" w:cs="Times New Roman"/>
          <w:sz w:val="28"/>
          <w:szCs w:val="28"/>
        </w:rPr>
        <w:t>2017</w:t>
      </w:r>
      <w:r>
        <w:rPr>
          <w:rFonts w:ascii="Times New Roman" w:hAnsi="Times New Roman" w:cs="Times New Roman"/>
          <w:sz w:val="28"/>
          <w:szCs w:val="28"/>
        </w:rPr>
        <w:t xml:space="preserve"> года</w:t>
      </w:r>
      <w:r w:rsidRPr="005D4BBA">
        <w:rPr>
          <w:rFonts w:ascii="Times New Roman" w:hAnsi="Times New Roman" w:cs="Times New Roman"/>
          <w:sz w:val="28"/>
          <w:szCs w:val="28"/>
        </w:rPr>
        <w:t xml:space="preserve">, </w:t>
      </w:r>
      <w:r w:rsidR="006E3046">
        <w:rPr>
          <w:rFonts w:ascii="Times New Roman" w:hAnsi="Times New Roman" w:cs="Times New Roman"/>
          <w:sz w:val="28"/>
          <w:szCs w:val="28"/>
        </w:rPr>
        <w:br/>
      </w:r>
      <w:r w:rsidRPr="005D4BBA">
        <w:rPr>
          <w:rFonts w:ascii="Times New Roman" w:hAnsi="Times New Roman" w:cs="Times New Roman"/>
          <w:sz w:val="28"/>
          <w:szCs w:val="28"/>
        </w:rPr>
        <w:t xml:space="preserve">для оказания консультаций </w:t>
      </w:r>
      <w:r>
        <w:rPr>
          <w:rFonts w:ascii="Times New Roman" w:hAnsi="Times New Roman" w:cs="Times New Roman"/>
          <w:sz w:val="28"/>
          <w:szCs w:val="28"/>
        </w:rPr>
        <w:t xml:space="preserve">субъектам предпринимательской деятельности </w:t>
      </w:r>
      <w:r>
        <w:rPr>
          <w:rFonts w:ascii="Times New Roman" w:hAnsi="Times New Roman" w:cs="Times New Roman"/>
          <w:sz w:val="28"/>
          <w:szCs w:val="28"/>
        </w:rPr>
        <w:br/>
        <w:t xml:space="preserve">с </w:t>
      </w:r>
      <w:r w:rsidRPr="005D4BBA">
        <w:rPr>
          <w:rFonts w:ascii="Times New Roman" w:hAnsi="Times New Roman" w:cs="Times New Roman"/>
          <w:sz w:val="28"/>
          <w:szCs w:val="28"/>
        </w:rPr>
        <w:t xml:space="preserve">9 марта 2017 года </w:t>
      </w:r>
      <w:r>
        <w:rPr>
          <w:rFonts w:ascii="Times New Roman" w:hAnsi="Times New Roman" w:cs="Times New Roman"/>
          <w:sz w:val="28"/>
          <w:szCs w:val="28"/>
        </w:rPr>
        <w:t xml:space="preserve">на </w:t>
      </w:r>
      <w:r w:rsidRPr="005D4BBA">
        <w:rPr>
          <w:rFonts w:ascii="Times New Roman" w:hAnsi="Times New Roman" w:cs="Times New Roman"/>
          <w:sz w:val="28"/>
          <w:szCs w:val="28"/>
        </w:rPr>
        <w:t xml:space="preserve">площадке Единого центра предпринимательства </w:t>
      </w:r>
      <w:r>
        <w:rPr>
          <w:rFonts w:ascii="Times New Roman" w:hAnsi="Times New Roman" w:cs="Times New Roman"/>
          <w:sz w:val="28"/>
          <w:szCs w:val="28"/>
        </w:rPr>
        <w:t>осуществляет</w:t>
      </w:r>
      <w:r w:rsidRPr="005D4BBA">
        <w:rPr>
          <w:rFonts w:ascii="Times New Roman" w:hAnsi="Times New Roman" w:cs="Times New Roman"/>
          <w:sz w:val="28"/>
          <w:szCs w:val="28"/>
        </w:rPr>
        <w:t xml:space="preserve"> работу Открытая приемная Уполномоченного (далее – Открытая приемная).</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40D4">
        <w:rPr>
          <w:rFonts w:ascii="Times New Roman" w:hAnsi="Times New Roman" w:cs="Times New Roman"/>
          <w:sz w:val="28"/>
          <w:szCs w:val="28"/>
        </w:rPr>
        <w:t>Прием</w:t>
      </w:r>
      <w:r w:rsidRPr="005D4BBA">
        <w:rPr>
          <w:rFonts w:ascii="Times New Roman" w:hAnsi="Times New Roman" w:cs="Times New Roman"/>
          <w:sz w:val="28"/>
          <w:szCs w:val="28"/>
        </w:rPr>
        <w:t xml:space="preserve"> предпринимателей ведут государственные гражданские служащие аппарата Уполномоченного и общественные представители</w:t>
      </w:r>
      <w:r w:rsidRPr="007B40D4">
        <w:rPr>
          <w:rFonts w:ascii="Times New Roman" w:hAnsi="Times New Roman" w:cs="Times New Roman"/>
          <w:sz w:val="28"/>
          <w:szCs w:val="28"/>
        </w:rPr>
        <w:t xml:space="preserve"> </w:t>
      </w:r>
      <w:r w:rsidR="006E3046">
        <w:rPr>
          <w:rFonts w:ascii="Times New Roman" w:hAnsi="Times New Roman" w:cs="Times New Roman"/>
          <w:sz w:val="28"/>
          <w:szCs w:val="28"/>
        </w:rPr>
        <w:br/>
      </w:r>
      <w:r>
        <w:rPr>
          <w:rFonts w:ascii="Times New Roman" w:hAnsi="Times New Roman" w:cs="Times New Roman"/>
          <w:sz w:val="28"/>
          <w:szCs w:val="28"/>
        </w:rPr>
        <w:t xml:space="preserve">по </w:t>
      </w:r>
      <w:r w:rsidRPr="005D4BBA">
        <w:rPr>
          <w:rFonts w:ascii="Times New Roman" w:hAnsi="Times New Roman" w:cs="Times New Roman"/>
          <w:sz w:val="28"/>
          <w:szCs w:val="28"/>
        </w:rPr>
        <w:t>утверждаемому ежемесячно графику</w:t>
      </w:r>
      <w:r>
        <w:rPr>
          <w:rFonts w:ascii="Times New Roman" w:hAnsi="Times New Roman" w:cs="Times New Roman"/>
          <w:sz w:val="28"/>
          <w:szCs w:val="28"/>
        </w:rPr>
        <w:t>.</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Pr="00DD2438"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45</w:t>
      </w:r>
      <w:r w:rsidRPr="00EE0989">
        <w:rPr>
          <w:rFonts w:ascii="Times New Roman" w:hAnsi="Times New Roman" w:cs="Times New Roman"/>
          <w:sz w:val="24"/>
          <w:szCs w:val="24"/>
        </w:rPr>
        <w:t>.</w:t>
      </w:r>
      <w:r>
        <w:rPr>
          <w:rFonts w:ascii="Times New Roman" w:hAnsi="Times New Roman" w:cs="Times New Roman"/>
          <w:b/>
          <w:sz w:val="24"/>
          <w:szCs w:val="24"/>
        </w:rPr>
        <w:t xml:space="preserve"> -</w:t>
      </w:r>
      <w:r w:rsidRPr="00051E43">
        <w:rPr>
          <w:rFonts w:ascii="Times New Roman" w:hAnsi="Times New Roman" w:cs="Times New Roman"/>
          <w:b/>
          <w:sz w:val="24"/>
          <w:szCs w:val="24"/>
        </w:rPr>
        <w:t xml:space="preserve"> </w:t>
      </w:r>
      <w:r w:rsidRPr="00DD2438">
        <w:rPr>
          <w:rFonts w:ascii="Times New Roman" w:hAnsi="Times New Roman" w:cs="Times New Roman"/>
          <w:sz w:val="24"/>
          <w:szCs w:val="24"/>
        </w:rPr>
        <w:t>Направления работы Открытой приемной</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095040" behindDoc="0" locked="0" layoutInCell="1" allowOverlap="1" wp14:anchorId="3F5C0806" wp14:editId="48ACB727">
                <wp:simplePos x="0" y="0"/>
                <wp:positionH relativeFrom="column">
                  <wp:posOffset>62865</wp:posOffset>
                </wp:positionH>
                <wp:positionV relativeFrom="paragraph">
                  <wp:posOffset>122555</wp:posOffset>
                </wp:positionV>
                <wp:extent cx="5953125" cy="2533741"/>
                <wp:effectExtent l="0" t="0" r="28575" b="19050"/>
                <wp:wrapNone/>
                <wp:docPr id="86" name="Группа 86"/>
                <wp:cNvGraphicFramePr/>
                <a:graphic xmlns:a="http://schemas.openxmlformats.org/drawingml/2006/main">
                  <a:graphicData uri="http://schemas.microsoft.com/office/word/2010/wordprocessingGroup">
                    <wpg:wgp>
                      <wpg:cNvGrpSpPr/>
                      <wpg:grpSpPr>
                        <a:xfrm>
                          <a:off x="0" y="0"/>
                          <a:ext cx="5953125" cy="2533741"/>
                          <a:chOff x="-58" y="54941"/>
                          <a:chExt cx="6253967" cy="2825373"/>
                        </a:xfrm>
                      </wpg:grpSpPr>
                      <wps:wsp>
                        <wps:cNvPr id="87" name="Стрелка: пятиугольник 385"/>
                        <wps:cNvSpPr/>
                        <wps:spPr>
                          <a:xfrm flipH="1">
                            <a:off x="1529556" y="1038646"/>
                            <a:ext cx="4724353" cy="788402"/>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F02CED" w:rsidRDefault="00A025BD" w:rsidP="00EE0A95">
                              <w:pPr>
                                <w:spacing w:after="0" w:line="240" w:lineRule="auto"/>
                                <w:jc w:val="center"/>
                                <w:rPr>
                                  <w:color w:val="000000" w:themeColor="text1"/>
                                  <w:sz w:val="20"/>
                                  <w:szCs w:val="20"/>
                                </w:rPr>
                              </w:pPr>
                              <w:r w:rsidRPr="00985595">
                                <w:rPr>
                                  <w:rFonts w:ascii="Times New Roman" w:hAnsi="Times New Roman" w:cs="Times New Roman"/>
                                  <w:color w:val="000000" w:themeColor="text1"/>
                                  <w:sz w:val="24"/>
                                  <w:szCs w:val="24"/>
                                </w:rPr>
                                <w:t xml:space="preserve">Консультирование по </w:t>
                              </w:r>
                              <w:r>
                                <w:rPr>
                                  <w:rFonts w:ascii="Times New Roman" w:hAnsi="Times New Roman" w:cs="Times New Roman"/>
                                  <w:color w:val="000000" w:themeColor="text1"/>
                                  <w:sz w:val="24"/>
                                  <w:szCs w:val="24"/>
                                </w:rPr>
                                <w:t xml:space="preserve">вопросам, касающимся </w:t>
                              </w:r>
                              <w:r w:rsidRPr="00985595">
                                <w:rPr>
                                  <w:rFonts w:ascii="Times New Roman" w:hAnsi="Times New Roman" w:cs="Times New Roman"/>
                                  <w:color w:val="000000" w:themeColor="text1"/>
                                  <w:sz w:val="24"/>
                                  <w:szCs w:val="24"/>
                                </w:rPr>
                                <w:t>порядк</w:t>
                              </w:r>
                              <w:r>
                                <w:rPr>
                                  <w:rFonts w:ascii="Times New Roman" w:hAnsi="Times New Roman" w:cs="Times New Roman"/>
                                  <w:color w:val="000000" w:themeColor="text1"/>
                                  <w:sz w:val="24"/>
                                  <w:szCs w:val="24"/>
                                </w:rPr>
                                <w:t>а</w:t>
                              </w:r>
                              <w:r w:rsidRPr="00985595">
                                <w:rPr>
                                  <w:rFonts w:ascii="Times New Roman" w:hAnsi="Times New Roman" w:cs="Times New Roman"/>
                                  <w:color w:val="000000" w:themeColor="text1"/>
                                  <w:sz w:val="24"/>
                                  <w:szCs w:val="24"/>
                                </w:rPr>
                                <w:t xml:space="preserve"> оформления и подачи жалоб (обращений) субъектами предпринимательской деятельности в адрес Уполномоченного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Группа 88"/>
                        <wpg:cNvGrpSpPr/>
                        <wpg:grpSpPr>
                          <a:xfrm>
                            <a:off x="-58" y="54941"/>
                            <a:ext cx="6253775" cy="2825373"/>
                            <a:chOff x="-58" y="54941"/>
                            <a:chExt cx="6253775" cy="2825373"/>
                          </a:xfrm>
                        </wpg:grpSpPr>
                        <wps:wsp>
                          <wps:cNvPr id="89" name="Прямоугольник 89"/>
                          <wps:cNvSpPr/>
                          <wps:spPr>
                            <a:xfrm rot="16200000">
                              <a:off x="-1093340" y="1148223"/>
                              <a:ext cx="2825373" cy="638809"/>
                            </a:xfrm>
                            <a:prstGeom prst="rect">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F4EB3" w:rsidRDefault="00A025BD" w:rsidP="00EE0A95">
                                <w:pPr>
                                  <w:spacing w:after="0" w:line="240" w:lineRule="auto"/>
                                  <w:jc w:val="center"/>
                                  <w:rPr>
                                    <w:rFonts w:ascii="Times New Roman" w:hAnsi="Times New Roman" w:cs="Times New Roman"/>
                                    <w:b/>
                                    <w:sz w:val="28"/>
                                    <w:szCs w:val="28"/>
                                  </w:rPr>
                                </w:pPr>
                                <w:r w:rsidRPr="00BF4EB3">
                                  <w:rPr>
                                    <w:rFonts w:ascii="Times New Roman" w:hAnsi="Times New Roman" w:cs="Times New Roman"/>
                                    <w:b/>
                                    <w:color w:val="FFFFFF" w:themeColor="background1"/>
                                    <w:sz w:val="28"/>
                                    <w:szCs w:val="28"/>
                                  </w:rPr>
                                  <w:t>Направления работы Открытой приемной: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Стрелка: шеврон 384"/>
                          <wps:cNvSpPr/>
                          <wps:spPr>
                            <a:xfrm rot="10800000">
                              <a:off x="746076" y="1039179"/>
                              <a:ext cx="391795" cy="825211"/>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Стрелка: шеврон 191"/>
                          <wps:cNvSpPr/>
                          <wps:spPr>
                            <a:xfrm rot="10800000">
                              <a:off x="1137872" y="1039179"/>
                              <a:ext cx="391795" cy="825471"/>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трелка: пятиугольник 190"/>
                          <wps:cNvSpPr/>
                          <wps:spPr>
                            <a:xfrm flipH="1">
                              <a:off x="1529397" y="105566"/>
                              <a:ext cx="4724320" cy="824961"/>
                            </a:xfrm>
                            <a:prstGeom prst="homePlate">
                              <a:avLst>
                                <a:gd name="adj" fmla="val 17838"/>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F4EB3" w:rsidRDefault="00A025BD" w:rsidP="00EE0A95">
                                <w:pPr>
                                  <w:spacing w:after="0" w:line="240" w:lineRule="auto"/>
                                  <w:jc w:val="center"/>
                                  <w:rPr>
                                    <w:color w:val="000000" w:themeColor="text1"/>
                                    <w:sz w:val="24"/>
                                    <w:szCs w:val="24"/>
                                  </w:rPr>
                                </w:pPr>
                                <w:r w:rsidRPr="00985595">
                                  <w:rPr>
                                    <w:rFonts w:ascii="Times New Roman" w:hAnsi="Times New Roman" w:cs="Times New Roman"/>
                                    <w:color w:val="000000" w:themeColor="text1"/>
                                    <w:sz w:val="24"/>
                                    <w:szCs w:val="24"/>
                                  </w:rPr>
                                  <w:t xml:space="preserve">Консультирование предпринимателей по вопросам, связанным со способами защиты их прав и законных интересов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Стрелка: пятиугольник 25"/>
                          <wps:cNvSpPr/>
                          <wps:spPr>
                            <a:xfrm flipH="1">
                              <a:off x="1528243" y="1989070"/>
                              <a:ext cx="4721549" cy="824961"/>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F4EB3" w:rsidRDefault="00A025BD" w:rsidP="00EE0A95">
                                <w:pPr>
                                  <w:spacing w:after="0" w:line="240" w:lineRule="auto"/>
                                  <w:jc w:val="center"/>
                                  <w:rPr>
                                    <w:color w:val="000000" w:themeColor="text1"/>
                                    <w:sz w:val="24"/>
                                    <w:szCs w:val="24"/>
                                  </w:rPr>
                                </w:pPr>
                                <w:r w:rsidRPr="00BF4EB3">
                                  <w:rPr>
                                    <w:rFonts w:ascii="Times New Roman" w:hAnsi="Times New Roman" w:cs="Times New Roman"/>
                                    <w:color w:val="000000" w:themeColor="text1"/>
                                    <w:sz w:val="24"/>
                                    <w:szCs w:val="24"/>
                                  </w:rPr>
                                  <w:t>Прием письменных жалоб (обращений) в адрес Уполномоченного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5C0806" id="Группа 86" o:spid="_x0000_s1078" style="position:absolute;left:0;text-align:left;margin-left:4.95pt;margin-top:9.65pt;width:468.75pt;height:199.5pt;z-index:251095040;mso-width-relative:margin;mso-height-relative:margin" coordorigin=",549" coordsize="62539,2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385" o:spid="_x0000_s1079" type="#_x0000_t15" style="position:absolute;left:15295;top:10386;width:47244;height:78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" adj="20957" filled="f" strokecolor="#2f5496 [2404]" strokeweight="1.75pt">
                  <v:textbox>
                    <w:txbxContent>
                      <w:p w:rsidR="00A025BD" w:rsidRPr="00F02CED" w:rsidRDefault="00A025BD" w:rsidP="00EE0A95">
                        <w:pPr>
                          <w:spacing w:after="0" w:line="240" w:lineRule="auto"/>
                          <w:jc w:val="center"/>
                          <w:rPr>
                            <w:color w:val="000000" w:themeColor="text1"/>
                            <w:sz w:val="20"/>
                            <w:szCs w:val="20"/>
                          </w:rPr>
                        </w:pPr>
                        <w:r w:rsidRPr="00985595">
                          <w:rPr>
                            <w:rFonts w:ascii="Times New Roman" w:hAnsi="Times New Roman" w:cs="Times New Roman"/>
                            <w:color w:val="000000" w:themeColor="text1"/>
                            <w:sz w:val="24"/>
                            <w:szCs w:val="24"/>
                          </w:rPr>
                          <w:t xml:space="preserve">Консультирование по </w:t>
                        </w:r>
                        <w:r>
                          <w:rPr>
                            <w:rFonts w:ascii="Times New Roman" w:hAnsi="Times New Roman" w:cs="Times New Roman"/>
                            <w:color w:val="000000" w:themeColor="text1"/>
                            <w:sz w:val="24"/>
                            <w:szCs w:val="24"/>
                          </w:rPr>
                          <w:t xml:space="preserve">вопросам, касающимся </w:t>
                        </w:r>
                        <w:r w:rsidRPr="00985595">
                          <w:rPr>
                            <w:rFonts w:ascii="Times New Roman" w:hAnsi="Times New Roman" w:cs="Times New Roman"/>
                            <w:color w:val="000000" w:themeColor="text1"/>
                            <w:sz w:val="24"/>
                            <w:szCs w:val="24"/>
                          </w:rPr>
                          <w:t>порядк</w:t>
                        </w:r>
                        <w:r>
                          <w:rPr>
                            <w:rFonts w:ascii="Times New Roman" w:hAnsi="Times New Roman" w:cs="Times New Roman"/>
                            <w:color w:val="000000" w:themeColor="text1"/>
                            <w:sz w:val="24"/>
                            <w:szCs w:val="24"/>
                          </w:rPr>
                          <w:t>а</w:t>
                        </w:r>
                        <w:r w:rsidRPr="00985595">
                          <w:rPr>
                            <w:rFonts w:ascii="Times New Roman" w:hAnsi="Times New Roman" w:cs="Times New Roman"/>
                            <w:color w:val="000000" w:themeColor="text1"/>
                            <w:sz w:val="24"/>
                            <w:szCs w:val="24"/>
                          </w:rPr>
                          <w:t xml:space="preserve"> оформления и подачи жалоб (обращений) субъектами предпринимательской деятельности в адрес Уполномоченного </w:t>
                        </w:r>
                      </w:p>
                    </w:txbxContent>
                  </v:textbox>
                </v:shape>
                <v:group id="Группа 88" o:spid="_x0000_s1080" style="position:absolute;top:549;width:62537;height:28254" coordorigin=",549" coordsize="62537,2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Прямоугольник 89" o:spid="_x0000_s1081" style="position:absolute;left:-10933;top:11482;width:28254;height:6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" fillcolor="#2f5496 [2404]" strokecolor="#2f5496 [2404]" strokeweight="1.75pt">
                    <v:textbox>
                      <w:txbxContent>
                        <w:p w:rsidR="00A025BD" w:rsidRPr="00BF4EB3" w:rsidRDefault="00A025BD" w:rsidP="00EE0A95">
                          <w:pPr>
                            <w:spacing w:after="0" w:line="240" w:lineRule="auto"/>
                            <w:jc w:val="center"/>
                            <w:rPr>
                              <w:rFonts w:ascii="Times New Roman" w:hAnsi="Times New Roman" w:cs="Times New Roman"/>
                              <w:b/>
                              <w:sz w:val="28"/>
                              <w:szCs w:val="28"/>
                            </w:rPr>
                          </w:pPr>
                          <w:r w:rsidRPr="00BF4EB3">
                            <w:rPr>
                              <w:rFonts w:ascii="Times New Roman" w:hAnsi="Times New Roman" w:cs="Times New Roman"/>
                              <w:b/>
                              <w:color w:val="FFFFFF" w:themeColor="background1"/>
                              <w:sz w:val="28"/>
                              <w:szCs w:val="28"/>
                            </w:rPr>
                            <w:t>Направления работы Открытой приемной:</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384" o:spid="_x0000_s1082" type="#_x0000_t55" style="position:absolute;left:7460;top:10391;width:3918;height:82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" adj="12555" fillcolor="#2f5496 [2404]" strokecolor="#2f5496 [2404]" strokeweight="1.75pt"/>
                  <v:shape id="Стрелка: шеврон 191" o:spid="_x0000_s1083" type="#_x0000_t55" style="position:absolute;left:11378;top:10391;width:3918;height:82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" adj="12555" fillcolor="#2f5496 [2404]" strokecolor="#2f5496 [2404]" strokeweight="1.75pt"/>
                  <v:shape id="Стрелка: пятиугольник 190" o:spid="_x0000_s1084" type="#_x0000_t15" style="position:absolute;left:15293;top:1055;width:47244;height:82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" adj="20927" fillcolor="white [3212]" strokecolor="#2f5496 [2404]" strokeweight="1.75pt">
                    <v:textbox>
                      <w:txbxContent>
                        <w:p w:rsidR="00A025BD" w:rsidRPr="00BF4EB3" w:rsidRDefault="00A025BD" w:rsidP="00EE0A95">
                          <w:pPr>
                            <w:spacing w:after="0" w:line="240" w:lineRule="auto"/>
                            <w:jc w:val="center"/>
                            <w:rPr>
                              <w:color w:val="000000" w:themeColor="text1"/>
                              <w:sz w:val="24"/>
                              <w:szCs w:val="24"/>
                            </w:rPr>
                          </w:pPr>
                          <w:r w:rsidRPr="00985595">
                            <w:rPr>
                              <w:rFonts w:ascii="Times New Roman" w:hAnsi="Times New Roman" w:cs="Times New Roman"/>
                              <w:color w:val="000000" w:themeColor="text1"/>
                              <w:sz w:val="24"/>
                              <w:szCs w:val="24"/>
                            </w:rPr>
                            <w:t xml:space="preserve">Консультирование предпринимателей по вопросам, связанным со способами защиты их прав и законных интересов </w:t>
                          </w:r>
                        </w:p>
                      </w:txbxContent>
                    </v:textbox>
                  </v:shape>
                  <v:shape id="_x0000_s1085" type="#_x0000_t15" style="position:absolute;left:15282;top:19890;width:47215;height:82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" adj="20927" filled="f" strokecolor="#2f5496 [2404]" strokeweight="1.75pt">
                    <v:textbox>
                      <w:txbxContent>
                        <w:p w:rsidR="00A025BD" w:rsidRPr="00BF4EB3" w:rsidRDefault="00A025BD" w:rsidP="00EE0A95">
                          <w:pPr>
                            <w:spacing w:after="0" w:line="240" w:lineRule="auto"/>
                            <w:jc w:val="center"/>
                            <w:rPr>
                              <w:color w:val="000000" w:themeColor="text1"/>
                              <w:sz w:val="24"/>
                              <w:szCs w:val="24"/>
                            </w:rPr>
                          </w:pPr>
                          <w:r w:rsidRPr="00BF4EB3">
                            <w:rPr>
                              <w:rFonts w:ascii="Times New Roman" w:hAnsi="Times New Roman" w:cs="Times New Roman"/>
                              <w:color w:val="000000" w:themeColor="text1"/>
                              <w:sz w:val="24"/>
                              <w:szCs w:val="24"/>
                            </w:rPr>
                            <w:t>Прием письменных жалоб (обращений) в адрес Уполномоченного</w:t>
                          </w:r>
                        </w:p>
                      </w:txbxContent>
                    </v:textbox>
                  </v:shape>
                </v:group>
              </v:group>
            </w:pict>
          </mc:Fallback>
        </mc:AlternateContent>
      </w:r>
      <w:r w:rsidRPr="000644B7">
        <w:rPr>
          <w:rFonts w:ascii="Times New Roman" w:hAnsi="Times New Roman" w:cs="Times New Roman"/>
          <w:noProof/>
          <w:sz w:val="28"/>
          <w:szCs w:val="28"/>
          <w:lang w:eastAsia="ru-RU"/>
        </w:rPr>
        <mc:AlternateContent>
          <mc:Choice Requires="wps">
            <w:drawing>
              <wp:anchor distT="0" distB="0" distL="114300" distR="114300" simplePos="0" relativeHeight="252201984" behindDoc="0" locked="0" layoutInCell="1" allowOverlap="1" wp14:anchorId="24FB3F5E" wp14:editId="55BAB7B6">
                <wp:simplePos x="0" y="0"/>
                <wp:positionH relativeFrom="column">
                  <wp:posOffset>1169035</wp:posOffset>
                </wp:positionH>
                <wp:positionV relativeFrom="paragraph">
                  <wp:posOffset>168275</wp:posOffset>
                </wp:positionV>
                <wp:extent cx="380365" cy="775970"/>
                <wp:effectExtent l="19050" t="0" r="38735" b="24130"/>
                <wp:wrapNone/>
                <wp:docPr id="94" name="Стрелка: шеврон 191"/>
                <wp:cNvGraphicFramePr/>
                <a:graphic xmlns:a="http://schemas.openxmlformats.org/drawingml/2006/main">
                  <a:graphicData uri="http://schemas.microsoft.com/office/word/2010/wordprocessingShape">
                    <wps:wsp>
                      <wps:cNvSpPr/>
                      <wps:spPr>
                        <a:xfrm rot="10800000">
                          <a:off x="0" y="0"/>
                          <a:ext cx="380365" cy="775970"/>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6B719" id="Стрелка: шеврон 191" o:spid="_x0000_s1026" type="#_x0000_t55" style="position:absolute;margin-left:92.05pt;margin-top:13.25pt;width:29.95pt;height:61.1pt;rotation:180;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" adj="12555" fillcolor="#2f5496 [2404]" strokecolor="#2f5496 [2404]" strokeweight="1.75pt"/>
            </w:pict>
          </mc:Fallback>
        </mc:AlternateContent>
      </w:r>
      <w:r w:rsidRPr="000644B7">
        <w:rPr>
          <w:rFonts w:ascii="Times New Roman" w:hAnsi="Times New Roman" w:cs="Times New Roman"/>
          <w:noProof/>
          <w:sz w:val="28"/>
          <w:szCs w:val="28"/>
          <w:lang w:eastAsia="ru-RU"/>
        </w:rPr>
        <mc:AlternateContent>
          <mc:Choice Requires="wps">
            <w:drawing>
              <wp:anchor distT="0" distB="0" distL="114300" distR="114300" simplePos="0" relativeHeight="252199936" behindDoc="0" locked="0" layoutInCell="1" allowOverlap="1" wp14:anchorId="7726B4A7" wp14:editId="22ED6E52">
                <wp:simplePos x="0" y="0"/>
                <wp:positionH relativeFrom="column">
                  <wp:posOffset>788531</wp:posOffset>
                </wp:positionH>
                <wp:positionV relativeFrom="paragraph">
                  <wp:posOffset>168440</wp:posOffset>
                </wp:positionV>
                <wp:extent cx="380743" cy="776205"/>
                <wp:effectExtent l="19050" t="0" r="38735" b="24130"/>
                <wp:wrapNone/>
                <wp:docPr id="95" name="Стрелка: шеврон 384"/>
                <wp:cNvGraphicFramePr/>
                <a:graphic xmlns:a="http://schemas.openxmlformats.org/drawingml/2006/main">
                  <a:graphicData uri="http://schemas.microsoft.com/office/word/2010/wordprocessingShape">
                    <wps:wsp>
                      <wps:cNvSpPr/>
                      <wps:spPr>
                        <a:xfrm rot="10800000">
                          <a:off x="0" y="0"/>
                          <a:ext cx="380743" cy="776205"/>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68861" id="Стрелка: шеврон 384" o:spid="_x0000_s1026" type="#_x0000_t55" style="position:absolute;margin-left:62.1pt;margin-top:13.25pt;width:30pt;height:61.1pt;rotation:180;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" adj="12555" fillcolor="#2f5496 [2404]" strokecolor="#2f5496 [2404]" strokeweight="1.75pt"/>
            </w:pict>
          </mc:Fallback>
        </mc:AlternateConten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644B7">
        <w:rPr>
          <w:rFonts w:ascii="Times New Roman" w:hAnsi="Times New Roman" w:cs="Times New Roman"/>
          <w:noProof/>
          <w:sz w:val="28"/>
          <w:szCs w:val="28"/>
          <w:lang w:eastAsia="ru-RU"/>
        </w:rPr>
        <mc:AlternateContent>
          <mc:Choice Requires="wps">
            <w:drawing>
              <wp:anchor distT="0" distB="0" distL="114300" distR="114300" simplePos="0" relativeHeight="252204032" behindDoc="0" locked="0" layoutInCell="1" allowOverlap="1" wp14:anchorId="09ADF8D0" wp14:editId="722EFFCD">
                <wp:simplePos x="0" y="0"/>
                <wp:positionH relativeFrom="column">
                  <wp:posOffset>789940</wp:posOffset>
                </wp:positionH>
                <wp:positionV relativeFrom="paragraph">
                  <wp:posOffset>180340</wp:posOffset>
                </wp:positionV>
                <wp:extent cx="380365" cy="775970"/>
                <wp:effectExtent l="19050" t="0" r="38735" b="24130"/>
                <wp:wrapNone/>
                <wp:docPr id="448" name="Стрелка: шеврон 384"/>
                <wp:cNvGraphicFramePr/>
                <a:graphic xmlns:a="http://schemas.openxmlformats.org/drawingml/2006/main">
                  <a:graphicData uri="http://schemas.microsoft.com/office/word/2010/wordprocessingShape">
                    <wps:wsp>
                      <wps:cNvSpPr/>
                      <wps:spPr>
                        <a:xfrm rot="10800000">
                          <a:off x="0" y="0"/>
                          <a:ext cx="380365" cy="775970"/>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1D256" id="Стрелка: шеврон 384" o:spid="_x0000_s1026" type="#_x0000_t55" style="position:absolute;margin-left:62.2pt;margin-top:14.2pt;width:29.95pt;height:61.1pt;rotation:180;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" adj="12555" fillcolor="#2f5496 [2404]" strokecolor="#2f5496 [2404]" strokeweight="1.75pt"/>
            </w:pict>
          </mc:Fallback>
        </mc:AlternateContent>
      </w:r>
      <w:r w:rsidRPr="000644B7">
        <w:rPr>
          <w:rFonts w:ascii="Times New Roman" w:hAnsi="Times New Roman" w:cs="Times New Roman"/>
          <w:noProof/>
          <w:sz w:val="28"/>
          <w:szCs w:val="28"/>
          <w:lang w:eastAsia="ru-RU"/>
        </w:rPr>
        <mc:AlternateContent>
          <mc:Choice Requires="wps">
            <w:drawing>
              <wp:anchor distT="0" distB="0" distL="114300" distR="114300" simplePos="0" relativeHeight="252206080" behindDoc="0" locked="0" layoutInCell="1" allowOverlap="1" wp14:anchorId="10185D2D" wp14:editId="11BB4B03">
                <wp:simplePos x="0" y="0"/>
                <wp:positionH relativeFrom="column">
                  <wp:posOffset>1189990</wp:posOffset>
                </wp:positionH>
                <wp:positionV relativeFrom="paragraph">
                  <wp:posOffset>182880</wp:posOffset>
                </wp:positionV>
                <wp:extent cx="380365" cy="775970"/>
                <wp:effectExtent l="19050" t="0" r="38735" b="24130"/>
                <wp:wrapNone/>
                <wp:docPr id="449" name="Стрелка: шеврон 191"/>
                <wp:cNvGraphicFramePr/>
                <a:graphic xmlns:a="http://schemas.openxmlformats.org/drawingml/2006/main">
                  <a:graphicData uri="http://schemas.microsoft.com/office/word/2010/wordprocessingShape">
                    <wps:wsp>
                      <wps:cNvSpPr/>
                      <wps:spPr>
                        <a:xfrm rot="10800000">
                          <a:off x="0" y="0"/>
                          <a:ext cx="380365" cy="775970"/>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4D2E0" id="Стрелка: шеврон 191" o:spid="_x0000_s1026" type="#_x0000_t55" style="position:absolute;margin-left:93.7pt;margin-top:14.4pt;width:29.95pt;height:61.1pt;rotation:180;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" adj="12555" fillcolor="#2f5496 [2404]" strokecolor="#2f5496 [2404]" strokeweight="1.75pt"/>
            </w:pict>
          </mc:Fallback>
        </mc:AlternateConten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D4BBA">
        <w:rPr>
          <w:rFonts w:ascii="Times New Roman" w:hAnsi="Times New Roman" w:cs="Times New Roman"/>
          <w:sz w:val="28"/>
          <w:szCs w:val="28"/>
        </w:rPr>
        <w:t xml:space="preserve">За период функционирования Открытой приемной было проведено </w:t>
      </w:r>
      <w:r w:rsidR="006E3046">
        <w:rPr>
          <w:rFonts w:ascii="Times New Roman" w:hAnsi="Times New Roman" w:cs="Times New Roman"/>
          <w:sz w:val="28"/>
          <w:szCs w:val="28"/>
        </w:rPr>
        <w:br/>
      </w:r>
      <w:r>
        <w:rPr>
          <w:rFonts w:ascii="Times New Roman" w:hAnsi="Times New Roman" w:cs="Times New Roman"/>
          <w:sz w:val="28"/>
          <w:szCs w:val="28"/>
        </w:rPr>
        <w:t>85</w:t>
      </w:r>
      <w:r w:rsidRPr="005D4BBA">
        <w:rPr>
          <w:rFonts w:ascii="Times New Roman" w:hAnsi="Times New Roman" w:cs="Times New Roman"/>
          <w:sz w:val="28"/>
          <w:szCs w:val="28"/>
        </w:rPr>
        <w:t xml:space="preserve"> приемов</w:t>
      </w:r>
      <w:r>
        <w:rPr>
          <w:rFonts w:ascii="Times New Roman" w:hAnsi="Times New Roman" w:cs="Times New Roman"/>
          <w:sz w:val="28"/>
          <w:szCs w:val="28"/>
        </w:rPr>
        <w:t xml:space="preserve"> предпринимателей, в ходе которых им были даны развернутые консультации по вопросам: </w:t>
      </w:r>
    </w:p>
    <w:p w:rsidR="00EE0A95" w:rsidRPr="007B40D4"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незаконного уголовного преследования, </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7B40D4">
        <w:rPr>
          <w:rFonts w:ascii="Times New Roman" w:hAnsi="Times New Roman" w:cs="Times New Roman"/>
          <w:sz w:val="28"/>
          <w:szCs w:val="28"/>
        </w:rPr>
        <w:t>еисполнени</w:t>
      </w:r>
      <w:r>
        <w:rPr>
          <w:rFonts w:ascii="Times New Roman" w:hAnsi="Times New Roman" w:cs="Times New Roman"/>
          <w:sz w:val="28"/>
          <w:szCs w:val="28"/>
        </w:rPr>
        <w:t>я</w:t>
      </w:r>
      <w:r w:rsidRPr="007B40D4">
        <w:rPr>
          <w:rFonts w:ascii="Times New Roman" w:hAnsi="Times New Roman" w:cs="Times New Roman"/>
          <w:sz w:val="28"/>
          <w:szCs w:val="28"/>
        </w:rPr>
        <w:t xml:space="preserve"> государственного контракта со стороны заказчика</w:t>
      </w:r>
      <w:r>
        <w:rPr>
          <w:rFonts w:ascii="Times New Roman" w:hAnsi="Times New Roman" w:cs="Times New Roman"/>
          <w:sz w:val="28"/>
          <w:szCs w:val="28"/>
        </w:rPr>
        <w:t>,</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7B40D4">
        <w:rPr>
          <w:rFonts w:ascii="Times New Roman" w:hAnsi="Times New Roman" w:cs="Times New Roman"/>
          <w:sz w:val="28"/>
          <w:szCs w:val="28"/>
        </w:rPr>
        <w:t>анижени</w:t>
      </w:r>
      <w:r>
        <w:rPr>
          <w:rFonts w:ascii="Times New Roman" w:hAnsi="Times New Roman" w:cs="Times New Roman"/>
          <w:sz w:val="28"/>
          <w:szCs w:val="28"/>
        </w:rPr>
        <w:t>я</w:t>
      </w:r>
      <w:r w:rsidRPr="007B40D4">
        <w:rPr>
          <w:rFonts w:ascii="Times New Roman" w:hAnsi="Times New Roman" w:cs="Times New Roman"/>
          <w:sz w:val="28"/>
          <w:szCs w:val="28"/>
        </w:rPr>
        <w:t xml:space="preserve"> банками залоговой стоимости недвижимости</w:t>
      </w:r>
      <w:r>
        <w:rPr>
          <w:rFonts w:ascii="Times New Roman" w:hAnsi="Times New Roman" w:cs="Times New Roman"/>
          <w:sz w:val="28"/>
          <w:szCs w:val="28"/>
        </w:rPr>
        <w:t>,</w:t>
      </w:r>
      <w:r w:rsidRPr="007B40D4">
        <w:rPr>
          <w:rFonts w:ascii="Times New Roman" w:hAnsi="Times New Roman" w:cs="Times New Roman"/>
          <w:sz w:val="28"/>
          <w:szCs w:val="28"/>
        </w:rPr>
        <w:t xml:space="preserve"> </w:t>
      </w:r>
    </w:p>
    <w:p w:rsidR="00EE0A95" w:rsidRPr="007B40D4"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B40D4">
        <w:rPr>
          <w:rFonts w:ascii="Times New Roman" w:hAnsi="Times New Roman" w:cs="Times New Roman"/>
          <w:sz w:val="28"/>
          <w:szCs w:val="28"/>
        </w:rPr>
        <w:t>зыскани</w:t>
      </w:r>
      <w:r>
        <w:rPr>
          <w:rFonts w:ascii="Times New Roman" w:hAnsi="Times New Roman" w:cs="Times New Roman"/>
          <w:sz w:val="28"/>
          <w:szCs w:val="28"/>
        </w:rPr>
        <w:t>я</w:t>
      </w:r>
      <w:r w:rsidRPr="007B40D4">
        <w:rPr>
          <w:rFonts w:ascii="Times New Roman" w:hAnsi="Times New Roman" w:cs="Times New Roman"/>
          <w:sz w:val="28"/>
          <w:szCs w:val="28"/>
        </w:rPr>
        <w:t xml:space="preserve"> издержек в с</w:t>
      </w:r>
      <w:r>
        <w:rPr>
          <w:rFonts w:ascii="Times New Roman" w:hAnsi="Times New Roman" w:cs="Times New Roman"/>
          <w:sz w:val="28"/>
          <w:szCs w:val="28"/>
        </w:rPr>
        <w:t>оответствии</w:t>
      </w:r>
      <w:r w:rsidRPr="007B40D4">
        <w:rPr>
          <w:rFonts w:ascii="Times New Roman" w:hAnsi="Times New Roman" w:cs="Times New Roman"/>
          <w:sz w:val="28"/>
          <w:szCs w:val="28"/>
        </w:rPr>
        <w:t xml:space="preserve"> с условиями договора</w:t>
      </w:r>
      <w:r>
        <w:rPr>
          <w:rFonts w:ascii="Times New Roman" w:hAnsi="Times New Roman" w:cs="Times New Roman"/>
          <w:sz w:val="28"/>
          <w:szCs w:val="28"/>
        </w:rPr>
        <w:t>,</w:t>
      </w:r>
    </w:p>
    <w:p w:rsidR="00EE0A95" w:rsidRPr="007B40D4"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40D4">
        <w:rPr>
          <w:rFonts w:ascii="Times New Roman" w:hAnsi="Times New Roman" w:cs="Times New Roman"/>
          <w:sz w:val="28"/>
          <w:szCs w:val="28"/>
        </w:rPr>
        <w:t>налогообложения</w:t>
      </w:r>
      <w:r>
        <w:rPr>
          <w:rFonts w:ascii="Times New Roman" w:hAnsi="Times New Roman" w:cs="Times New Roman"/>
          <w:sz w:val="28"/>
          <w:szCs w:val="28"/>
        </w:rPr>
        <w:t>,</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формирования</w:t>
      </w:r>
      <w:r w:rsidRPr="007B40D4">
        <w:rPr>
          <w:rFonts w:ascii="Times New Roman" w:hAnsi="Times New Roman" w:cs="Times New Roman"/>
          <w:sz w:val="28"/>
          <w:szCs w:val="28"/>
        </w:rPr>
        <w:t xml:space="preserve"> Схем</w:t>
      </w:r>
      <w:r>
        <w:rPr>
          <w:rFonts w:ascii="Times New Roman" w:hAnsi="Times New Roman" w:cs="Times New Roman"/>
          <w:sz w:val="28"/>
          <w:szCs w:val="28"/>
        </w:rPr>
        <w:t>ы</w:t>
      </w:r>
      <w:r w:rsidRPr="007B40D4">
        <w:rPr>
          <w:rFonts w:ascii="Times New Roman" w:hAnsi="Times New Roman" w:cs="Times New Roman"/>
          <w:sz w:val="28"/>
          <w:szCs w:val="28"/>
        </w:rPr>
        <w:t xml:space="preserve"> размещения нестационарных торговых объектов</w:t>
      </w:r>
      <w:r>
        <w:rPr>
          <w:rFonts w:ascii="Times New Roman" w:hAnsi="Times New Roman" w:cs="Times New Roman"/>
          <w:sz w:val="28"/>
          <w:szCs w:val="28"/>
        </w:rPr>
        <w:t xml:space="preserve"> и др.</w:t>
      </w:r>
    </w:p>
    <w:p w:rsidR="00EE0A95" w:rsidRDefault="00EE0A95" w:rsidP="00EE0A9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b/>
          <w:sz w:val="28"/>
          <w:szCs w:val="28"/>
          <w:u w:val="single"/>
        </w:rPr>
      </w:pPr>
      <w:r w:rsidRPr="0077213B">
        <w:rPr>
          <w:rFonts w:ascii="Times New Roman" w:hAnsi="Times New Roman" w:cs="Times New Roman"/>
          <w:b/>
          <w:sz w:val="28"/>
          <w:szCs w:val="28"/>
          <w:u w:val="single"/>
        </w:rPr>
        <w:t xml:space="preserve">Организация работы общественных представителей Уполномоченного по защите прав предпринимателей </w:t>
      </w:r>
      <w:r>
        <w:rPr>
          <w:rFonts w:ascii="Times New Roman" w:hAnsi="Times New Roman" w:cs="Times New Roman"/>
          <w:b/>
          <w:sz w:val="28"/>
          <w:szCs w:val="28"/>
          <w:u w:val="single"/>
        </w:rPr>
        <w:br/>
      </w:r>
      <w:r w:rsidRPr="0077213B">
        <w:rPr>
          <w:rFonts w:ascii="Times New Roman" w:hAnsi="Times New Roman" w:cs="Times New Roman"/>
          <w:b/>
          <w:sz w:val="28"/>
          <w:szCs w:val="28"/>
          <w:u w:val="single"/>
        </w:rPr>
        <w:t>в Санкт-Петербурге</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sidRPr="009F1119">
        <w:rPr>
          <w:rFonts w:ascii="Times New Roman" w:hAnsi="Times New Roman" w:cs="Times New Roman"/>
          <w:sz w:val="28"/>
          <w:szCs w:val="28"/>
        </w:rPr>
        <w:t xml:space="preserve">В соответствии со статей 10 Закона </w:t>
      </w:r>
      <w:r>
        <w:rPr>
          <w:rFonts w:ascii="Times New Roman" w:hAnsi="Times New Roman" w:cs="Times New Roman"/>
          <w:sz w:val="28"/>
          <w:szCs w:val="28"/>
        </w:rPr>
        <w:t xml:space="preserve">об Уполномоченном </w:t>
      </w:r>
      <w:r w:rsidRPr="009F1119">
        <w:rPr>
          <w:rFonts w:ascii="Times New Roman" w:hAnsi="Times New Roman" w:cs="Times New Roman"/>
          <w:sz w:val="28"/>
          <w:szCs w:val="28"/>
        </w:rPr>
        <w:t xml:space="preserve">с целью оказания субъектам предпринимательской деятельности консультативной помощи по вопросам, относящимся к компетенции Уполномоченного, бизнес-омбудсменом сформирован институт общественных представителей. Деятельность общественных представителей осуществляется </w:t>
      </w:r>
      <w:r w:rsidR="006E3046">
        <w:rPr>
          <w:rFonts w:ascii="Times New Roman" w:hAnsi="Times New Roman" w:cs="Times New Roman"/>
          <w:sz w:val="28"/>
          <w:szCs w:val="28"/>
        </w:rPr>
        <w:br/>
      </w:r>
      <w:r w:rsidRPr="009F1119">
        <w:rPr>
          <w:rFonts w:ascii="Times New Roman" w:hAnsi="Times New Roman" w:cs="Times New Roman"/>
          <w:sz w:val="28"/>
          <w:szCs w:val="28"/>
        </w:rPr>
        <w:t>на общественных началах и основывается на принципах гласности, инициативности, объективности и доступности.</w:t>
      </w:r>
    </w:p>
    <w:p w:rsidR="00EE0A95" w:rsidRDefault="00EE0A95" w:rsidP="00EE0A95">
      <w:pPr>
        <w:spacing w:after="0" w:line="240" w:lineRule="auto"/>
        <w:ind w:firstLine="708"/>
        <w:rPr>
          <w:rFonts w:ascii="Times New Roman" w:hAnsi="Times New Roman" w:cs="Times New Roman"/>
          <w:b/>
          <w:sz w:val="24"/>
          <w:szCs w:val="24"/>
        </w:rPr>
      </w:pPr>
    </w:p>
    <w:p w:rsidR="0080776B" w:rsidRDefault="0080776B" w:rsidP="00EE0A95">
      <w:pPr>
        <w:spacing w:after="0" w:line="240" w:lineRule="auto"/>
        <w:ind w:firstLine="708"/>
        <w:rPr>
          <w:rFonts w:ascii="Times New Roman" w:hAnsi="Times New Roman" w:cs="Times New Roman"/>
          <w:b/>
          <w:sz w:val="24"/>
          <w:szCs w:val="24"/>
        </w:rPr>
      </w:pPr>
    </w:p>
    <w:p w:rsidR="00FC2DAA" w:rsidRDefault="00FC2DAA" w:rsidP="00EE0A95">
      <w:pPr>
        <w:spacing w:after="0" w:line="240" w:lineRule="auto"/>
        <w:ind w:firstLine="708"/>
        <w:rPr>
          <w:rFonts w:ascii="Times New Roman" w:hAnsi="Times New Roman" w:cs="Times New Roman"/>
          <w:b/>
          <w:sz w:val="24"/>
          <w:szCs w:val="24"/>
        </w:rPr>
        <w:sectPr w:rsidR="00FC2DAA" w:rsidSect="00564377">
          <w:pgSz w:w="11906" w:h="16838"/>
          <w:pgMar w:top="709" w:right="850" w:bottom="1134" w:left="1701" w:header="708" w:footer="708" w:gutter="0"/>
          <w:cols w:space="708"/>
          <w:docGrid w:linePitch="360"/>
        </w:sectPr>
      </w:pPr>
    </w:p>
    <w:p w:rsidR="00EE0A95" w:rsidRDefault="00EE0A95" w:rsidP="00EE0A95">
      <w:pPr>
        <w:spacing w:after="0" w:line="240" w:lineRule="auto"/>
        <w:ind w:firstLine="708"/>
        <w:rPr>
          <w:rFonts w:ascii="Times New Roman" w:hAnsi="Times New Roman" w:cs="Times New Roman"/>
          <w:sz w:val="24"/>
          <w:szCs w:val="24"/>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46</w:t>
      </w:r>
      <w:r w:rsidRPr="00EE0989">
        <w:rPr>
          <w:rFonts w:ascii="Times New Roman" w:hAnsi="Times New Roman" w:cs="Times New Roman"/>
          <w:sz w:val="24"/>
          <w:szCs w:val="24"/>
        </w:rPr>
        <w:t>.</w:t>
      </w:r>
      <w:r w:rsidRPr="00EE0989">
        <w:rPr>
          <w:rFonts w:ascii="Times New Roman" w:hAnsi="Times New Roman" w:cs="Times New Roman"/>
          <w:b/>
          <w:sz w:val="24"/>
          <w:szCs w:val="24"/>
        </w:rPr>
        <w:t xml:space="preserve"> -</w:t>
      </w:r>
      <w:r w:rsidRPr="00051E43">
        <w:rPr>
          <w:rFonts w:ascii="Times New Roman" w:hAnsi="Times New Roman" w:cs="Times New Roman"/>
          <w:b/>
          <w:sz w:val="24"/>
          <w:szCs w:val="24"/>
        </w:rPr>
        <w:t xml:space="preserve"> </w:t>
      </w:r>
      <w:r w:rsidRPr="00DD2438">
        <w:rPr>
          <w:rFonts w:ascii="Times New Roman" w:hAnsi="Times New Roman" w:cs="Times New Roman"/>
          <w:sz w:val="24"/>
          <w:szCs w:val="24"/>
        </w:rPr>
        <w:t>Задачи, стоящие перед общественными представи</w:t>
      </w:r>
      <w:r>
        <w:rPr>
          <w:rFonts w:ascii="Times New Roman" w:hAnsi="Times New Roman" w:cs="Times New Roman"/>
          <w:sz w:val="24"/>
          <w:szCs w:val="24"/>
        </w:rPr>
        <w:t>телями</w:t>
      </w:r>
    </w:p>
    <w:p w:rsidR="00EE0989" w:rsidRDefault="00EE0989" w:rsidP="00EE0A95">
      <w:pPr>
        <w:spacing w:after="0" w:line="240" w:lineRule="auto"/>
        <w:ind w:firstLine="708"/>
        <w:rPr>
          <w:rFonts w:ascii="Times New Roman" w:hAnsi="Times New Roman" w:cs="Times New Roman"/>
          <w:sz w:val="24"/>
          <w:szCs w:val="24"/>
        </w:rPr>
      </w:pPr>
    </w:p>
    <w:p w:rsidR="00EE0A95" w:rsidRPr="004F6CFF" w:rsidRDefault="00EE0A95" w:rsidP="00EE0A95">
      <w:pPr>
        <w:spacing w:after="0" w:line="240" w:lineRule="auto"/>
        <w:ind w:firstLine="709"/>
        <w:jc w:val="both"/>
        <w:rPr>
          <w:rFonts w:ascii="Times New Roman" w:hAnsi="Times New Roman" w:cs="Times New Roman"/>
          <w:sz w:val="24"/>
          <w:szCs w:val="24"/>
        </w:rPr>
      </w:pPr>
      <w:r>
        <w:rPr>
          <w:noProof/>
          <w:lang w:eastAsia="ru-RU"/>
        </w:rPr>
        <mc:AlternateContent>
          <mc:Choice Requires="wpg">
            <w:drawing>
              <wp:anchor distT="0" distB="0" distL="114300" distR="114300" simplePos="0" relativeHeight="251097088" behindDoc="0" locked="0" layoutInCell="1" allowOverlap="1" wp14:anchorId="59396663" wp14:editId="0A19DBEE">
                <wp:simplePos x="0" y="0"/>
                <wp:positionH relativeFrom="column">
                  <wp:posOffset>-13335</wp:posOffset>
                </wp:positionH>
                <wp:positionV relativeFrom="paragraph">
                  <wp:posOffset>71755</wp:posOffset>
                </wp:positionV>
                <wp:extent cx="6029325" cy="4197443"/>
                <wp:effectExtent l="0" t="0" r="9525" b="0"/>
                <wp:wrapNone/>
                <wp:docPr id="450" name="Группа 450"/>
                <wp:cNvGraphicFramePr/>
                <a:graphic xmlns:a="http://schemas.openxmlformats.org/drawingml/2006/main">
                  <a:graphicData uri="http://schemas.microsoft.com/office/word/2010/wordprocessingGroup">
                    <wpg:wgp>
                      <wpg:cNvGrpSpPr/>
                      <wpg:grpSpPr>
                        <a:xfrm>
                          <a:off x="0" y="0"/>
                          <a:ext cx="6029325" cy="4197443"/>
                          <a:chOff x="4549" y="-257291"/>
                          <a:chExt cx="6172731" cy="4198061"/>
                        </a:xfrm>
                      </wpg:grpSpPr>
                      <wps:wsp>
                        <wps:cNvPr id="451" name="Прямоугольник с одним скругленным углом 98"/>
                        <wps:cNvSpPr/>
                        <wps:spPr>
                          <a:xfrm>
                            <a:off x="990571" y="-247672"/>
                            <a:ext cx="5186709" cy="666748"/>
                          </a:xfrm>
                          <a:prstGeom prst="round1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644B7" w:rsidRDefault="00A025BD" w:rsidP="00EE0A95">
                              <w:pPr>
                                <w:jc w:val="center"/>
                                <w:rPr>
                                  <w:color w:val="FFFFFF" w:themeColor="background1"/>
                                  <w:sz w:val="28"/>
                                  <w:szCs w:val="28"/>
                                </w:rPr>
                              </w:pPr>
                              <w:r w:rsidRPr="00BF4EB3">
                                <w:rPr>
                                  <w:rFonts w:ascii="Times New Roman" w:hAnsi="Times New Roman" w:cs="Times New Roman"/>
                                  <w:b/>
                                  <w:color w:val="FFFFFF" w:themeColor="background1"/>
                                  <w:sz w:val="28"/>
                                  <w:szCs w:val="28"/>
                                </w:rPr>
                                <w:t>Основные задачи общественных представителей</w:t>
                              </w:r>
                              <w:r>
                                <w:rPr>
                                  <w:rFonts w:ascii="Times New Roman" w:hAnsi="Times New Roman" w:cs="Times New Roman"/>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Шеврон 99"/>
                        <wps:cNvSpPr/>
                        <wps:spPr>
                          <a:xfrm rot="5400000">
                            <a:off x="41425" y="-248249"/>
                            <a:ext cx="982659" cy="964575"/>
                          </a:xfrm>
                          <a:prstGeom prst="chevron">
                            <a:avLst>
                              <a:gd name="adj" fmla="val 3173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оугольник с одним скругленным углом 100"/>
                        <wps:cNvSpPr/>
                        <wps:spPr>
                          <a:xfrm>
                            <a:off x="990523" y="524191"/>
                            <a:ext cx="5177350" cy="676026"/>
                          </a:xfrm>
                          <a:prstGeom prst="round1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3417A6" w:rsidRDefault="00A025BD" w:rsidP="00EE0A95">
                              <w:pPr>
                                <w:spacing w:after="120" w:line="240" w:lineRule="auto"/>
                                <w:jc w:val="center"/>
                                <w:rPr>
                                  <w:b/>
                                  <w:color w:val="FFFFFF" w:themeColor="background1"/>
                                  <w:sz w:val="24"/>
                                  <w:szCs w:val="24"/>
                                </w:rPr>
                              </w:pPr>
                              <w:r w:rsidRPr="003417A6">
                                <w:rPr>
                                  <w:rFonts w:ascii="Times New Roman" w:hAnsi="Times New Roman" w:cs="Times New Roman"/>
                                  <w:b/>
                                  <w:color w:val="FFFFFF" w:themeColor="background1"/>
                                  <w:sz w:val="24"/>
                                  <w:szCs w:val="24"/>
                                </w:rPr>
                                <w:t xml:space="preserve">Обеспечение деятельности Уполномоченного по соблюдению прав и законных интересов предпринимателей на территории </w:t>
                              </w:r>
                              <w:r w:rsidRPr="003417A6">
                                <w:rPr>
                                  <w:rFonts w:ascii="Times New Roman" w:hAnsi="Times New Roman" w:cs="Times New Roman"/>
                                  <w:b/>
                                  <w:color w:val="FFFFFF" w:themeColor="background1"/>
                                  <w:sz w:val="24"/>
                                  <w:szCs w:val="24"/>
                                </w:rPr>
                                <w:br/>
                                <w:t>Санкт-Петербурга</w:t>
                              </w:r>
                            </w:p>
                            <w:p w:rsidR="00A025BD" w:rsidRPr="003417A6" w:rsidRDefault="00A025BD" w:rsidP="00EE0A9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Прямоугольник с одним скругленным углом 102"/>
                        <wps:cNvSpPr/>
                        <wps:spPr>
                          <a:xfrm>
                            <a:off x="995823" y="1295831"/>
                            <a:ext cx="5172075" cy="685485"/>
                          </a:xfrm>
                          <a:prstGeom prst="round1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644B7" w:rsidRDefault="00A025BD" w:rsidP="00EE0A95">
                              <w:pPr>
                                <w:spacing w:after="0" w:line="240" w:lineRule="auto"/>
                                <w:jc w:val="center"/>
                                <w:rPr>
                                  <w:b/>
                                  <w:color w:val="FFFFFF" w:themeColor="background1"/>
                                  <w:sz w:val="24"/>
                                  <w:szCs w:val="24"/>
                                </w:rPr>
                              </w:pPr>
                              <w:r w:rsidRPr="000644B7">
                                <w:rPr>
                                  <w:rFonts w:ascii="Times New Roman" w:hAnsi="Times New Roman" w:cs="Times New Roman"/>
                                  <w:b/>
                                  <w:color w:val="FFFFFF" w:themeColor="background1"/>
                                  <w:sz w:val="24"/>
                                  <w:szCs w:val="24"/>
                                </w:rPr>
                                <w:t>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оугольник с одним скругленным углом 104"/>
                        <wps:cNvSpPr/>
                        <wps:spPr>
                          <a:xfrm>
                            <a:off x="974792" y="2076995"/>
                            <a:ext cx="5172075" cy="675925"/>
                          </a:xfrm>
                          <a:prstGeom prst="round1Rect">
                            <a:avLst/>
                          </a:prstGeom>
                          <a:solidFill>
                            <a:srgbClr val="66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3417A6" w:rsidRDefault="00A025BD" w:rsidP="00EE0A95">
                              <w:pPr>
                                <w:spacing w:after="0" w:line="240" w:lineRule="auto"/>
                                <w:jc w:val="center"/>
                                <w:rPr>
                                  <w:b/>
                                  <w:color w:val="FFFFFF" w:themeColor="background1"/>
                                  <w:sz w:val="24"/>
                                  <w:szCs w:val="24"/>
                                </w:rPr>
                              </w:pPr>
                              <w:r w:rsidRPr="003417A6">
                                <w:rPr>
                                  <w:rFonts w:ascii="Times New Roman" w:hAnsi="Times New Roman" w:cs="Times New Roman"/>
                                  <w:b/>
                                  <w:color w:val="FFFFFF" w:themeColor="background1"/>
                                  <w:sz w:val="24"/>
                                  <w:szCs w:val="24"/>
                                </w:rPr>
                                <w:t>Осуществление общественного контроля за соблюдением прав и законных интересов субъектов предпринимательской деятельности на территории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оугольник с одним скругленным углом 106"/>
                        <wps:cNvSpPr/>
                        <wps:spPr>
                          <a:xfrm>
                            <a:off x="988163" y="2838410"/>
                            <a:ext cx="5172075" cy="790575"/>
                          </a:xfrm>
                          <a:prstGeom prst="round1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644B7" w:rsidRDefault="00A025BD" w:rsidP="00EE0A95">
                              <w:pPr>
                                <w:spacing w:after="0" w:line="240" w:lineRule="auto"/>
                                <w:ind w:firstLine="709"/>
                                <w:jc w:val="center"/>
                                <w:rPr>
                                  <w:rFonts w:ascii="Times New Roman" w:eastAsia="Times New Roman" w:hAnsi="Times New Roman" w:cs="Times New Roman"/>
                                  <w:b/>
                                  <w:color w:val="FFFFFF" w:themeColor="background1"/>
                                  <w:kern w:val="1"/>
                                  <w:sz w:val="24"/>
                                  <w:szCs w:val="24"/>
                                  <w:lang w:eastAsia="hi-IN" w:bidi="hi-IN"/>
                                </w:rPr>
                              </w:pPr>
                              <w:r w:rsidRPr="000644B7">
                                <w:rPr>
                                  <w:rFonts w:ascii="Times New Roman" w:eastAsia="Times New Roman" w:hAnsi="Times New Roman" w:cs="Times New Roman"/>
                                  <w:b/>
                                  <w:color w:val="FFFFFF" w:themeColor="background1"/>
                                  <w:kern w:val="1"/>
                                  <w:sz w:val="24"/>
                                  <w:szCs w:val="24"/>
                                  <w:lang w:eastAsia="hi-IN" w:bidi="hi-IN"/>
                                </w:rPr>
                                <w:t>Изучение наиболее существенных вопросов, касающихся соблюдения прав и законных интересов предпринимателей в районах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Шеврон 105"/>
                        <wps:cNvSpPr/>
                        <wps:spPr>
                          <a:xfrm rot="5400000">
                            <a:off x="-50061" y="2895560"/>
                            <a:ext cx="1099820" cy="990600"/>
                          </a:xfrm>
                          <a:prstGeom prst="chevron">
                            <a:avLst>
                              <a:gd name="adj" fmla="val 31730"/>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96663" id="Группа 450" o:spid="_x0000_s1086" style="position:absolute;left:0;text-align:left;margin-left:-1.05pt;margin-top:5.65pt;width:474.75pt;height:330.5pt;z-index:251097088;mso-width-relative:margin;mso-height-relative:margin" coordorigin="45,-2572" coordsize="61727,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">
                <v:shape id="Прямоугольник с одним скругленным углом 98" o:spid="_x0000_s1087" style="position:absolute;left:9905;top:-2476;width:51867;height:6666;visibility:visible;mso-wrap-style:square;v-text-anchor:middle" coordsize="5186709,666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" adj="-11796480,,5400" path="m,l5075582,v61374,,111127,49753,111127,111127l5186709,666748,,666748,,xe" fillcolor="#1f3763 [1604]" stroked="f" strokeweight="1pt">
                  <v:stroke joinstyle="miter"/>
                  <v:formulas/>
                  <v:path arrowok="t" o:connecttype="custom" o:connectlocs="0,0;5075582,0;5186709,111127;5186709,666748;0,666748;0,0" o:connectangles="0,0,0,0,0,0" textboxrect="0,0,5186709,666748"/>
                  <v:textbox>
                    <w:txbxContent>
                      <w:p w:rsidR="00A025BD" w:rsidRPr="000644B7" w:rsidRDefault="00A025BD" w:rsidP="00EE0A95">
                        <w:pPr>
                          <w:jc w:val="center"/>
                          <w:rPr>
                            <w:color w:val="FFFFFF" w:themeColor="background1"/>
                            <w:sz w:val="28"/>
                            <w:szCs w:val="28"/>
                          </w:rPr>
                        </w:pPr>
                        <w:r w:rsidRPr="00BF4EB3">
                          <w:rPr>
                            <w:rFonts w:ascii="Times New Roman" w:hAnsi="Times New Roman" w:cs="Times New Roman"/>
                            <w:b/>
                            <w:color w:val="FFFFFF" w:themeColor="background1"/>
                            <w:sz w:val="28"/>
                            <w:szCs w:val="28"/>
                          </w:rPr>
                          <w:t>Основные задачи общественных представителей</w:t>
                        </w:r>
                        <w:r>
                          <w:rPr>
                            <w:rFonts w:ascii="Times New Roman" w:hAnsi="Times New Roman" w:cs="Times New Roman"/>
                            <w:b/>
                            <w:color w:val="FFFFFF" w:themeColor="background1"/>
                            <w:sz w:val="28"/>
                            <w:szCs w:val="28"/>
                          </w:rPr>
                          <w:t>:</w:t>
                        </w:r>
                      </w:p>
                    </w:txbxContent>
                  </v:textbox>
                </v:shape>
                <v:shape id="Шеврон 99" o:spid="_x0000_s1088" type="#_x0000_t55" style="position:absolute;left:414;top:-2482;width:9825;height:96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" adj="14872" fillcolor="#1f3763 [1604]" stroked="f" strokeweight="1pt"/>
                <v:shape id="Прямоугольник с одним скругленным углом 100" o:spid="_x0000_s1089" style="position:absolute;left:9905;top:5241;width:51773;height:6761;visibility:visible;mso-wrap-style:square;v-text-anchor:middle" coordsize="5177350,676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" adj="-11796480,,5400" path="m,l5064677,v62228,,112673,50445,112673,112673l5177350,676026,,676026,,xe" fillcolor="#ff5050" stroked="f" strokeweight="1pt">
                  <v:stroke joinstyle="miter"/>
                  <v:formulas/>
                  <v:path arrowok="t" o:connecttype="custom" o:connectlocs="0,0;5064677,0;5177350,112673;5177350,676026;0,676026;0,0" o:connectangles="0,0,0,0,0,0" textboxrect="0,0,5177350,676026"/>
                  <v:textbox>
                    <w:txbxContent>
                      <w:p w:rsidR="00A025BD" w:rsidRPr="003417A6" w:rsidRDefault="00A025BD" w:rsidP="00EE0A95">
                        <w:pPr>
                          <w:spacing w:after="120" w:line="240" w:lineRule="auto"/>
                          <w:jc w:val="center"/>
                          <w:rPr>
                            <w:b/>
                            <w:color w:val="FFFFFF" w:themeColor="background1"/>
                            <w:sz w:val="24"/>
                            <w:szCs w:val="24"/>
                          </w:rPr>
                        </w:pPr>
                        <w:r w:rsidRPr="003417A6">
                          <w:rPr>
                            <w:rFonts w:ascii="Times New Roman" w:hAnsi="Times New Roman" w:cs="Times New Roman"/>
                            <w:b/>
                            <w:color w:val="FFFFFF" w:themeColor="background1"/>
                            <w:sz w:val="24"/>
                            <w:szCs w:val="24"/>
                          </w:rPr>
                          <w:t xml:space="preserve">Обеспечение деятельности Уполномоченного по соблюдению прав и законных интересов предпринимателей на территории </w:t>
                        </w:r>
                        <w:r w:rsidRPr="003417A6">
                          <w:rPr>
                            <w:rFonts w:ascii="Times New Roman" w:hAnsi="Times New Roman" w:cs="Times New Roman"/>
                            <w:b/>
                            <w:color w:val="FFFFFF" w:themeColor="background1"/>
                            <w:sz w:val="24"/>
                            <w:szCs w:val="24"/>
                          </w:rPr>
                          <w:br/>
                          <w:t>Санкт-Петербурга</w:t>
                        </w:r>
                      </w:p>
                      <w:p w:rsidR="00A025BD" w:rsidRPr="003417A6" w:rsidRDefault="00A025BD" w:rsidP="00EE0A95">
                        <w:pPr>
                          <w:jc w:val="center"/>
                          <w:rPr>
                            <w:color w:val="FFFFFF" w:themeColor="background1"/>
                          </w:rPr>
                        </w:pPr>
                      </w:p>
                    </w:txbxContent>
                  </v:textbox>
                </v:shape>
                <v:shape id="Прямоугольник с одним скругленным углом 102" o:spid="_x0000_s1090" style="position:absolute;left:9958;top:12958;width:51720;height:6855;visibility:visible;mso-wrap-style:square;v-text-anchor:middle" coordsize="5172075,685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" adj="-11796480,,5400" path="m,l5057825,v63099,,114250,51151,114250,114250l5172075,685485,,685485,,xe" fillcolor="#0c6" stroked="f" strokeweight="1pt">
                  <v:stroke joinstyle="miter"/>
                  <v:formulas/>
                  <v:path arrowok="t" o:connecttype="custom" o:connectlocs="0,0;5057825,0;5172075,114250;5172075,685485;0,685485;0,0" o:connectangles="0,0,0,0,0,0" textboxrect="0,0,5172075,685485"/>
                  <v:textbox>
                    <w:txbxContent>
                      <w:p w:rsidR="00A025BD" w:rsidRPr="000644B7" w:rsidRDefault="00A025BD" w:rsidP="00EE0A95">
                        <w:pPr>
                          <w:spacing w:after="0" w:line="240" w:lineRule="auto"/>
                          <w:jc w:val="center"/>
                          <w:rPr>
                            <w:b/>
                            <w:color w:val="FFFFFF" w:themeColor="background1"/>
                            <w:sz w:val="24"/>
                            <w:szCs w:val="24"/>
                          </w:rPr>
                        </w:pPr>
                        <w:r w:rsidRPr="000644B7">
                          <w:rPr>
                            <w:rFonts w:ascii="Times New Roman" w:hAnsi="Times New Roman" w:cs="Times New Roman"/>
                            <w:b/>
                            <w:color w:val="FFFFFF" w:themeColor="background1"/>
                            <w:sz w:val="24"/>
                            <w:szCs w:val="24"/>
                          </w:rPr>
                          <w:t>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w:t>
                        </w:r>
                      </w:p>
                    </w:txbxContent>
                  </v:textbox>
                </v:shape>
                <v:shape id="Прямоугольник с одним скругленным углом 104" o:spid="_x0000_s1091" style="position:absolute;left:9747;top:20769;width:51721;height:6760;visibility:visible;mso-wrap-style:square;v-text-anchor:middle" coordsize="5172075,67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" adj="-11796480,,5400" path="m,l5059419,v62218,,112656,50438,112656,112656l5172075,675925,,675925,,xe" fillcolor="#66f" stroked="f" strokeweight="1pt">
                  <v:stroke joinstyle="miter"/>
                  <v:formulas/>
                  <v:path arrowok="t" o:connecttype="custom" o:connectlocs="0,0;5059419,0;5172075,112656;5172075,675925;0,675925;0,0" o:connectangles="0,0,0,0,0,0" textboxrect="0,0,5172075,675925"/>
                  <v:textbox>
                    <w:txbxContent>
                      <w:p w:rsidR="00A025BD" w:rsidRPr="003417A6" w:rsidRDefault="00A025BD" w:rsidP="00EE0A95">
                        <w:pPr>
                          <w:spacing w:after="0" w:line="240" w:lineRule="auto"/>
                          <w:jc w:val="center"/>
                          <w:rPr>
                            <w:b/>
                            <w:color w:val="FFFFFF" w:themeColor="background1"/>
                            <w:sz w:val="24"/>
                            <w:szCs w:val="24"/>
                          </w:rPr>
                        </w:pPr>
                        <w:r w:rsidRPr="003417A6">
                          <w:rPr>
                            <w:rFonts w:ascii="Times New Roman" w:hAnsi="Times New Roman" w:cs="Times New Roman"/>
                            <w:b/>
                            <w:color w:val="FFFFFF" w:themeColor="background1"/>
                            <w:sz w:val="24"/>
                            <w:szCs w:val="24"/>
                          </w:rPr>
                          <w:t>Осуществление общественного контроля за соблюдением прав и законных интересов субъектов предпринимательской деятельности на территории Санкт-Петербурга</w:t>
                        </w:r>
                      </w:p>
                    </w:txbxContent>
                  </v:textbox>
                </v:shape>
                <v:shape id="Прямоугольник с одним скругленным углом 106" o:spid="_x0000_s1092" style="position:absolute;left:9881;top:28384;width:51721;height:7905;visibility:visible;mso-wrap-style:square;v-text-anchor:middle" coordsize="5172075,79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" adj="-11796480,,5400" path="m,l5040310,v72772,,131765,58993,131765,131765l5172075,790575,,790575,,xe" fillcolor="#7030a0" stroked="f" strokeweight="1pt">
                  <v:stroke joinstyle="miter"/>
                  <v:formulas/>
                  <v:path arrowok="t" o:connecttype="custom" o:connectlocs="0,0;5040310,0;5172075,131765;5172075,790575;0,790575;0,0" o:connectangles="0,0,0,0,0,0" textboxrect="0,0,5172075,790575"/>
                  <v:textbox>
                    <w:txbxContent>
                      <w:p w:rsidR="00A025BD" w:rsidRPr="000644B7" w:rsidRDefault="00A025BD" w:rsidP="00EE0A95">
                        <w:pPr>
                          <w:spacing w:after="0" w:line="240" w:lineRule="auto"/>
                          <w:ind w:firstLine="709"/>
                          <w:jc w:val="center"/>
                          <w:rPr>
                            <w:rFonts w:ascii="Times New Roman" w:eastAsia="Times New Roman" w:hAnsi="Times New Roman" w:cs="Times New Roman"/>
                            <w:b/>
                            <w:color w:val="FFFFFF" w:themeColor="background1"/>
                            <w:kern w:val="1"/>
                            <w:sz w:val="24"/>
                            <w:szCs w:val="24"/>
                            <w:lang w:eastAsia="hi-IN" w:bidi="hi-IN"/>
                          </w:rPr>
                        </w:pPr>
                        <w:r w:rsidRPr="000644B7">
                          <w:rPr>
                            <w:rFonts w:ascii="Times New Roman" w:eastAsia="Times New Roman" w:hAnsi="Times New Roman" w:cs="Times New Roman"/>
                            <w:b/>
                            <w:color w:val="FFFFFF" w:themeColor="background1"/>
                            <w:kern w:val="1"/>
                            <w:sz w:val="24"/>
                            <w:szCs w:val="24"/>
                            <w:lang w:eastAsia="hi-IN" w:bidi="hi-IN"/>
                          </w:rPr>
                          <w:t>Изучение наиболее существенных вопросов, касающихся соблюдения прав и законных интересов предпринимателей в районах Санкт-Петербурга</w:t>
                        </w:r>
                      </w:p>
                    </w:txbxContent>
                  </v:textbox>
                </v:shape>
                <v:shape id="Шеврон 105" o:spid="_x0000_s1093" type="#_x0000_t55" style="position:absolute;left:-501;top:28955;width:10998;height:9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" adj="15427" fillcolor="#7030a0" stroked="f" strokeweight="1pt"/>
              </v:group>
            </w:pict>
          </mc:Fallback>
        </mc:AlternateConten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jc w:val="both"/>
        <w:rPr>
          <w:rFonts w:ascii="Times New Roman" w:hAnsi="Times New Roman" w:cs="Times New Roman"/>
          <w:sz w:val="28"/>
          <w:szCs w:val="28"/>
        </w:rPr>
      </w:pPr>
    </w:p>
    <w:p w:rsidR="00EE0A95" w:rsidRDefault="00EE0A95" w:rsidP="00EE0A95">
      <w:pPr>
        <w:pStyle w:val="15"/>
        <w:ind w:firstLine="709"/>
        <w:jc w:val="both"/>
        <w:rPr>
          <w:rFonts w:eastAsiaTheme="minorHAnsi"/>
          <w:b/>
          <w:color w:val="FFFFFF" w:themeColor="background1"/>
          <w:kern w:val="0"/>
          <w:sz w:val="36"/>
          <w:szCs w:val="36"/>
          <w:lang w:eastAsia="en-US" w:bidi="ar-SA"/>
        </w:rPr>
      </w:pPr>
      <w:r>
        <w:rPr>
          <w:noProof/>
          <w:lang w:eastAsia="ru-RU" w:bidi="ar-SA"/>
        </w:rPr>
        <mc:AlternateContent>
          <mc:Choice Requires="wps">
            <w:drawing>
              <wp:anchor distT="0" distB="0" distL="114300" distR="114300" simplePos="0" relativeHeight="252208128" behindDoc="0" locked="0" layoutInCell="1" allowOverlap="1" wp14:anchorId="1D16E585" wp14:editId="126FF1AA">
                <wp:simplePos x="0" y="0"/>
                <wp:positionH relativeFrom="column">
                  <wp:posOffset>4127</wp:posOffset>
                </wp:positionH>
                <wp:positionV relativeFrom="paragraph">
                  <wp:posOffset>71438</wp:posOffset>
                </wp:positionV>
                <wp:extent cx="982345" cy="963930"/>
                <wp:effectExtent l="9208" t="0" r="0" b="0"/>
                <wp:wrapNone/>
                <wp:docPr id="458" name="Шеврон 99"/>
                <wp:cNvGraphicFramePr/>
                <a:graphic xmlns:a="http://schemas.openxmlformats.org/drawingml/2006/main">
                  <a:graphicData uri="http://schemas.microsoft.com/office/word/2010/wordprocessingShape">
                    <wps:wsp>
                      <wps:cNvSpPr/>
                      <wps:spPr>
                        <a:xfrm rot="5400000">
                          <a:off x="0" y="0"/>
                          <a:ext cx="982345" cy="963930"/>
                        </a:xfrm>
                        <a:prstGeom prst="chevron">
                          <a:avLst>
                            <a:gd name="adj" fmla="val 31730"/>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9438B" id="Шеврон 99" o:spid="_x0000_s1026" type="#_x0000_t55" style="position:absolute;margin-left:.3pt;margin-top:5.65pt;width:77.35pt;height:75.9pt;rotation:90;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" adj="14875" fillcolor="#ff5050" stroked="f" strokeweight="1pt"/>
            </w:pict>
          </mc:Fallback>
        </mc:AlternateContent>
      </w:r>
    </w:p>
    <w:p w:rsidR="00EE0A95" w:rsidRDefault="00EE0A95" w:rsidP="00EE0A95">
      <w:pPr>
        <w:pStyle w:val="15"/>
        <w:ind w:firstLine="709"/>
        <w:jc w:val="both"/>
        <w:rPr>
          <w:sz w:val="28"/>
          <w:szCs w:val="28"/>
        </w:rPr>
      </w:pPr>
    </w:p>
    <w:p w:rsidR="00EE0A95" w:rsidRDefault="00EE0A95" w:rsidP="00EE0A95"/>
    <w:p w:rsidR="00EE0A95" w:rsidRDefault="00EE0A95" w:rsidP="00EE0A95">
      <w:pPr>
        <w:pStyle w:val="15"/>
        <w:ind w:firstLine="709"/>
        <w:jc w:val="both"/>
        <w:rPr>
          <w:sz w:val="28"/>
          <w:szCs w:val="28"/>
        </w:rPr>
      </w:pPr>
      <w:r>
        <w:rPr>
          <w:noProof/>
          <w:lang w:eastAsia="ru-RU" w:bidi="ar-SA"/>
        </w:rPr>
        <mc:AlternateContent>
          <mc:Choice Requires="wps">
            <w:drawing>
              <wp:anchor distT="0" distB="0" distL="114300" distR="114300" simplePos="0" relativeHeight="252210176" behindDoc="0" locked="0" layoutInCell="1" allowOverlap="1" wp14:anchorId="6B96D222" wp14:editId="14085837">
                <wp:simplePos x="0" y="0"/>
                <wp:positionH relativeFrom="column">
                  <wp:posOffset>9412</wp:posOffset>
                </wp:positionH>
                <wp:positionV relativeFrom="paragraph">
                  <wp:posOffset>-952</wp:posOffset>
                </wp:positionV>
                <wp:extent cx="982345" cy="963930"/>
                <wp:effectExtent l="9208" t="0" r="0" b="0"/>
                <wp:wrapNone/>
                <wp:docPr id="460" name="Шеврон 99"/>
                <wp:cNvGraphicFramePr/>
                <a:graphic xmlns:a="http://schemas.openxmlformats.org/drawingml/2006/main">
                  <a:graphicData uri="http://schemas.microsoft.com/office/word/2010/wordprocessingShape">
                    <wps:wsp>
                      <wps:cNvSpPr/>
                      <wps:spPr>
                        <a:xfrm rot="5400000">
                          <a:off x="0" y="0"/>
                          <a:ext cx="982345" cy="963930"/>
                        </a:xfrm>
                        <a:prstGeom prst="chevron">
                          <a:avLst>
                            <a:gd name="adj" fmla="val 31730"/>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791BA" id="Шеврон 99" o:spid="_x0000_s1026" type="#_x0000_t55" style="position:absolute;margin-left:.75pt;margin-top:-.05pt;width:77.35pt;height:75.9pt;rotation:90;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" adj="14875" fillcolor="#0c6" stroked="f" strokeweight="1pt"/>
            </w:pict>
          </mc:Fallback>
        </mc:AlternateContent>
      </w: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r>
        <w:rPr>
          <w:noProof/>
          <w:lang w:eastAsia="ru-RU" w:bidi="ar-SA"/>
        </w:rPr>
        <mc:AlternateContent>
          <mc:Choice Requires="wps">
            <w:drawing>
              <wp:anchor distT="0" distB="0" distL="114300" distR="114300" simplePos="0" relativeHeight="252212224" behindDoc="0" locked="0" layoutInCell="1" allowOverlap="1" wp14:anchorId="1F2D052F" wp14:editId="1D2C8F54">
                <wp:simplePos x="0" y="0"/>
                <wp:positionH relativeFrom="column">
                  <wp:posOffset>-16193</wp:posOffset>
                </wp:positionH>
                <wp:positionV relativeFrom="paragraph">
                  <wp:posOffset>112713</wp:posOffset>
                </wp:positionV>
                <wp:extent cx="982345" cy="963930"/>
                <wp:effectExtent l="9208" t="0" r="0" b="0"/>
                <wp:wrapNone/>
                <wp:docPr id="461" name="Шеврон 99"/>
                <wp:cNvGraphicFramePr/>
                <a:graphic xmlns:a="http://schemas.openxmlformats.org/drawingml/2006/main">
                  <a:graphicData uri="http://schemas.microsoft.com/office/word/2010/wordprocessingShape">
                    <wps:wsp>
                      <wps:cNvSpPr/>
                      <wps:spPr>
                        <a:xfrm rot="5400000">
                          <a:off x="0" y="0"/>
                          <a:ext cx="982345" cy="963930"/>
                        </a:xfrm>
                        <a:prstGeom prst="chevron">
                          <a:avLst>
                            <a:gd name="adj" fmla="val 31730"/>
                          </a:avLst>
                        </a:prstGeom>
                        <a:solidFill>
                          <a:srgbClr val="66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4229A" id="Шеврон 99" o:spid="_x0000_s1026" type="#_x0000_t55" style="position:absolute;margin-left:-1.3pt;margin-top:8.9pt;width:77.35pt;height:75.9pt;rotation:90;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" adj="14875" fillcolor="#66f" stroked="f" strokeweight="1pt"/>
            </w:pict>
          </mc:Fallback>
        </mc:AlternateContent>
      </w: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Default="00EE0A95" w:rsidP="00EE0A95">
      <w:pPr>
        <w:pStyle w:val="15"/>
        <w:ind w:firstLine="709"/>
        <w:jc w:val="both"/>
        <w:rPr>
          <w:sz w:val="28"/>
          <w:szCs w:val="28"/>
        </w:rPr>
      </w:pPr>
    </w:p>
    <w:p w:rsidR="00EE0A95" w:rsidRPr="00D825BA" w:rsidRDefault="00EE0A95" w:rsidP="00EE0A95">
      <w:pPr>
        <w:spacing w:after="0" w:line="240" w:lineRule="auto"/>
        <w:ind w:firstLine="709"/>
        <w:jc w:val="both"/>
        <w:rPr>
          <w:rFonts w:ascii="Times New Roman" w:eastAsia="Times New Roman" w:hAnsi="Times New Roman" w:cs="Times New Roman"/>
          <w:kern w:val="1"/>
          <w:sz w:val="16"/>
          <w:szCs w:val="28"/>
          <w:lang w:eastAsia="hi-IN" w:bidi="hi-IN"/>
        </w:rPr>
      </w:pPr>
    </w:p>
    <w:p w:rsidR="00EE0A95" w:rsidRDefault="00EE0A95" w:rsidP="00EE0A95">
      <w:pPr>
        <w:spacing w:after="0" w:line="240" w:lineRule="auto"/>
        <w:ind w:firstLine="709"/>
        <w:jc w:val="both"/>
        <w:rPr>
          <w:rFonts w:ascii="Times New Roman" w:eastAsia="Times New Roman" w:hAnsi="Times New Roman" w:cs="Times New Roman"/>
          <w:kern w:val="1"/>
          <w:sz w:val="28"/>
          <w:szCs w:val="28"/>
          <w:lang w:eastAsia="hi-IN" w:bidi="hi-IN"/>
        </w:rPr>
      </w:pPr>
      <w:r w:rsidRPr="00B026B4">
        <w:rPr>
          <w:rFonts w:ascii="Times New Roman" w:eastAsia="Times New Roman" w:hAnsi="Times New Roman" w:cs="Times New Roman"/>
          <w:kern w:val="1"/>
          <w:sz w:val="28"/>
          <w:szCs w:val="28"/>
          <w:lang w:eastAsia="hi-IN" w:bidi="hi-IN"/>
        </w:rPr>
        <w:t xml:space="preserve">В 2017 году в Санкт-Петербурге вели работу 16 общественных представителей Уполномоченного. </w:t>
      </w:r>
      <w:r>
        <w:rPr>
          <w:rFonts w:ascii="Times New Roman" w:eastAsia="Times New Roman" w:hAnsi="Times New Roman" w:cs="Times New Roman"/>
          <w:kern w:val="1"/>
          <w:sz w:val="28"/>
          <w:szCs w:val="28"/>
          <w:lang w:eastAsia="hi-IN" w:bidi="hi-IN"/>
        </w:rPr>
        <w:t>При этом д</w:t>
      </w:r>
      <w:r w:rsidRPr="009F3C9F">
        <w:rPr>
          <w:rFonts w:ascii="Times New Roman" w:eastAsia="Times New Roman" w:hAnsi="Times New Roman" w:cs="Times New Roman"/>
          <w:kern w:val="1"/>
          <w:sz w:val="28"/>
          <w:szCs w:val="28"/>
          <w:lang w:eastAsia="hi-IN" w:bidi="hi-IN"/>
        </w:rPr>
        <w:t xml:space="preserve">ля решения поставленных задач работа общественных представителей </w:t>
      </w:r>
      <w:r>
        <w:rPr>
          <w:rFonts w:ascii="Times New Roman" w:eastAsia="Times New Roman" w:hAnsi="Times New Roman" w:cs="Times New Roman"/>
          <w:kern w:val="1"/>
          <w:sz w:val="28"/>
          <w:szCs w:val="28"/>
          <w:lang w:eastAsia="hi-IN" w:bidi="hi-IN"/>
        </w:rPr>
        <w:t xml:space="preserve">осуществлялась </w:t>
      </w:r>
      <w:r w:rsidRPr="009F3C9F">
        <w:rPr>
          <w:rFonts w:ascii="Times New Roman" w:eastAsia="Times New Roman" w:hAnsi="Times New Roman" w:cs="Times New Roman"/>
          <w:kern w:val="1"/>
          <w:sz w:val="28"/>
          <w:szCs w:val="28"/>
          <w:lang w:eastAsia="hi-IN" w:bidi="hi-IN"/>
        </w:rPr>
        <w:t>по ряду направлений.</w:t>
      </w:r>
    </w:p>
    <w:p w:rsidR="00EE0A95" w:rsidRDefault="00EE0A95" w:rsidP="00EE0A95">
      <w:pPr>
        <w:spacing w:after="0" w:line="240" w:lineRule="auto"/>
        <w:ind w:firstLine="709"/>
        <w:jc w:val="both"/>
        <w:rPr>
          <w:rFonts w:ascii="Times New Roman" w:eastAsia="Times New Roman" w:hAnsi="Times New Roman" w:cs="Times New Roman"/>
          <w:b/>
          <w:kern w:val="1"/>
          <w:sz w:val="24"/>
          <w:szCs w:val="24"/>
          <w:highlight w:val="yellow"/>
          <w:lang w:eastAsia="hi-IN" w:bidi="hi-IN"/>
        </w:rPr>
      </w:pPr>
    </w:p>
    <w:p w:rsidR="00EE0A95" w:rsidRDefault="00EE0A95" w:rsidP="00EE0A95">
      <w:pPr>
        <w:spacing w:after="0" w:line="240" w:lineRule="auto"/>
        <w:ind w:firstLine="709"/>
        <w:jc w:val="both"/>
        <w:rPr>
          <w:rFonts w:ascii="Times New Roman" w:eastAsia="Times New Roman" w:hAnsi="Times New Roman" w:cs="Times New Roman"/>
          <w:kern w:val="1"/>
          <w:sz w:val="24"/>
          <w:szCs w:val="24"/>
          <w:lang w:eastAsia="hi-IN" w:bidi="hi-IN"/>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47</w:t>
      </w:r>
      <w:r w:rsidRPr="00EE0989">
        <w:rPr>
          <w:rFonts w:ascii="Times New Roman" w:hAnsi="Times New Roman" w:cs="Times New Roman"/>
          <w:sz w:val="24"/>
          <w:szCs w:val="24"/>
        </w:rPr>
        <w:t>.</w:t>
      </w:r>
      <w:r w:rsidRPr="00EE0989">
        <w:rPr>
          <w:rFonts w:ascii="Times New Roman" w:hAnsi="Times New Roman" w:cs="Times New Roman"/>
          <w:b/>
          <w:sz w:val="24"/>
          <w:szCs w:val="24"/>
        </w:rPr>
        <w:t xml:space="preserve"> - </w:t>
      </w:r>
      <w:r w:rsidRPr="00EE0989">
        <w:rPr>
          <w:rFonts w:ascii="Times New Roman" w:eastAsia="Times New Roman" w:hAnsi="Times New Roman" w:cs="Times New Roman"/>
          <w:kern w:val="1"/>
          <w:sz w:val="24"/>
          <w:szCs w:val="24"/>
          <w:lang w:eastAsia="hi-IN" w:bidi="hi-IN"/>
        </w:rPr>
        <w:t>Направления</w:t>
      </w:r>
      <w:r w:rsidRPr="00DD2438">
        <w:rPr>
          <w:rFonts w:ascii="Times New Roman" w:eastAsia="Times New Roman" w:hAnsi="Times New Roman" w:cs="Times New Roman"/>
          <w:kern w:val="1"/>
          <w:sz w:val="24"/>
          <w:szCs w:val="24"/>
          <w:lang w:eastAsia="hi-IN" w:bidi="hi-IN"/>
        </w:rPr>
        <w:t xml:space="preserve"> работы общественных представителей</w:t>
      </w:r>
    </w:p>
    <w:p w:rsidR="00EE0A95" w:rsidRPr="00D825BA" w:rsidRDefault="00EE0A95" w:rsidP="00EE0A95">
      <w:pPr>
        <w:spacing w:after="0" w:line="240" w:lineRule="auto"/>
        <w:ind w:firstLine="709"/>
        <w:jc w:val="both"/>
        <w:rPr>
          <w:rFonts w:ascii="Times New Roman" w:eastAsia="Times New Roman" w:hAnsi="Times New Roman" w:cs="Times New Roman"/>
          <w:b/>
          <w:kern w:val="1"/>
          <w:sz w:val="12"/>
          <w:szCs w:val="28"/>
          <w:highlight w:val="yellow"/>
          <w:lang w:eastAsia="hi-IN" w:bidi="hi-IN"/>
        </w:rPr>
      </w:pPr>
    </w:p>
    <w:p w:rsidR="00EE0A95" w:rsidRDefault="00EE0A95" w:rsidP="00EE0A95">
      <w:pPr>
        <w:spacing w:after="0" w:line="240" w:lineRule="auto"/>
        <w:ind w:firstLine="709"/>
        <w:jc w:val="both"/>
        <w:rPr>
          <w:rFonts w:ascii="Times New Roman" w:hAnsi="Times New Roman" w:cs="Times New Roman"/>
          <w:b/>
          <w:iCs/>
          <w:sz w:val="28"/>
          <w:szCs w:val="28"/>
          <w:u w:val="single"/>
        </w:rPr>
      </w:pPr>
      <w:r>
        <w:rPr>
          <w:rFonts w:ascii="Times New Roman" w:eastAsia="Times New Roman" w:hAnsi="Times New Roman" w:cs="Times New Roman"/>
          <w:b/>
          <w:noProof/>
          <w:kern w:val="1"/>
          <w:sz w:val="28"/>
          <w:szCs w:val="28"/>
          <w:lang w:eastAsia="ru-RU"/>
        </w:rPr>
        <mc:AlternateContent>
          <mc:Choice Requires="wpg">
            <w:drawing>
              <wp:anchor distT="0" distB="0" distL="114300" distR="114300" simplePos="0" relativeHeight="251099136" behindDoc="0" locked="0" layoutInCell="1" allowOverlap="1" wp14:anchorId="51834648" wp14:editId="342C1DE9">
                <wp:simplePos x="0" y="0"/>
                <wp:positionH relativeFrom="column">
                  <wp:posOffset>81915</wp:posOffset>
                </wp:positionH>
                <wp:positionV relativeFrom="paragraph">
                  <wp:posOffset>140335</wp:posOffset>
                </wp:positionV>
                <wp:extent cx="6048375" cy="3009900"/>
                <wp:effectExtent l="0" t="0" r="28575" b="19050"/>
                <wp:wrapNone/>
                <wp:docPr id="462" name="Группа 462"/>
                <wp:cNvGraphicFramePr/>
                <a:graphic xmlns:a="http://schemas.openxmlformats.org/drawingml/2006/main">
                  <a:graphicData uri="http://schemas.microsoft.com/office/word/2010/wordprocessingGroup">
                    <wpg:wgp>
                      <wpg:cNvGrpSpPr/>
                      <wpg:grpSpPr>
                        <a:xfrm>
                          <a:off x="0" y="0"/>
                          <a:ext cx="6048375" cy="3009900"/>
                          <a:chOff x="0" y="-95282"/>
                          <a:chExt cx="6048375" cy="4637533"/>
                        </a:xfrm>
                      </wpg:grpSpPr>
                      <wpg:grpSp>
                        <wpg:cNvPr id="463" name="Группа 1"/>
                        <wpg:cNvGrpSpPr/>
                        <wpg:grpSpPr>
                          <a:xfrm>
                            <a:off x="608992" y="2453390"/>
                            <a:ext cx="4789137" cy="564004"/>
                            <a:chOff x="804861" y="2405718"/>
                            <a:chExt cx="5301855" cy="570033"/>
                          </a:xfrm>
                        </wpg:grpSpPr>
                        <wps:wsp>
                          <wps:cNvPr id="464" name="Стрелка вверх 127"/>
                          <wps:cNvSpPr/>
                          <wps:spPr>
                            <a:xfrm rot="10800000">
                              <a:off x="3219601" y="2405718"/>
                              <a:ext cx="482918" cy="568599"/>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Стрелка вверх 128"/>
                          <wps:cNvSpPr/>
                          <wps:spPr>
                            <a:xfrm rot="10800000">
                              <a:off x="5623797" y="2409124"/>
                              <a:ext cx="482919" cy="566627"/>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Стрелка вверх 129"/>
                          <wps:cNvSpPr/>
                          <wps:spPr>
                            <a:xfrm rot="10800000">
                              <a:off x="804861" y="2409124"/>
                              <a:ext cx="482918" cy="566626"/>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Скругленный прямоугольник 16"/>
                        <wps:cNvSpPr/>
                        <wps:spPr>
                          <a:xfrm>
                            <a:off x="0" y="1817637"/>
                            <a:ext cx="6048375" cy="635752"/>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A50EA8" w:rsidRDefault="00A025BD" w:rsidP="00EE0A95">
                              <w:pPr>
                                <w:spacing w:after="0" w:line="240" w:lineRule="auto"/>
                                <w:jc w:val="center"/>
                                <w:rPr>
                                  <w:b/>
                                  <w:sz w:val="32"/>
                                  <w:szCs w:val="32"/>
                                </w:rPr>
                              </w:pPr>
                              <w:r w:rsidRPr="00A50EA8">
                                <w:rPr>
                                  <w:rFonts w:ascii="Times New Roman" w:eastAsia="Times New Roman" w:hAnsi="Times New Roman" w:cs="Times New Roman"/>
                                  <w:b/>
                                  <w:kern w:val="1"/>
                                  <w:sz w:val="32"/>
                                  <w:szCs w:val="32"/>
                                  <w:lang w:eastAsia="hi-IN" w:bidi="hi-IN"/>
                                </w:rPr>
                                <w:t>Общественные представители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Скругленный прямоугольник 23"/>
                        <wps:cNvSpPr/>
                        <wps:spPr>
                          <a:xfrm>
                            <a:off x="0" y="-95251"/>
                            <a:ext cx="1752600" cy="1228553"/>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CD7391" w:rsidRDefault="00A025BD" w:rsidP="00EE0A95">
                              <w:pPr>
                                <w:spacing w:after="0" w:line="240" w:lineRule="auto"/>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 xml:space="preserve">Проведено более </w:t>
                              </w:r>
                              <w:r>
                                <w:rPr>
                                  <w:rFonts w:ascii="Times New Roman" w:eastAsia="Times New Roman" w:hAnsi="Times New Roman" w:cs="Times New Roman"/>
                                  <w:b/>
                                  <w:kern w:val="1"/>
                                  <w:sz w:val="24"/>
                                  <w:szCs w:val="24"/>
                                  <w:lang w:eastAsia="hi-IN" w:bidi="hi-IN"/>
                                </w:rPr>
                                <w:br/>
                              </w:r>
                              <w:r w:rsidRPr="00CD7391">
                                <w:rPr>
                                  <w:rFonts w:ascii="Times New Roman" w:eastAsia="Times New Roman" w:hAnsi="Times New Roman" w:cs="Times New Roman"/>
                                  <w:b/>
                                  <w:kern w:val="1"/>
                                  <w:sz w:val="24"/>
                                  <w:szCs w:val="24"/>
                                  <w:lang w:eastAsia="hi-IN" w:bidi="hi-IN"/>
                                </w:rPr>
                                <w:t>200 приемов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Скругленный прямоугольник 29"/>
                        <wps:cNvSpPr/>
                        <wps:spPr>
                          <a:xfrm>
                            <a:off x="2133600" y="-95249"/>
                            <a:ext cx="1781175" cy="1228552"/>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spacing w:after="0" w:line="240" w:lineRule="auto"/>
                                <w:jc w:val="both"/>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Рассмотрено более 180 обращений</w:t>
                              </w:r>
                            </w:p>
                            <w:p w:rsidR="00A025BD" w:rsidRPr="00CD7391" w:rsidRDefault="00A025BD" w:rsidP="00EE0A95">
                              <w:pPr>
                                <w:spacing w:after="0" w:line="240" w:lineRule="auto"/>
                                <w:jc w:val="both"/>
                                <w:rPr>
                                  <w:rFonts w:ascii="Times New Roman" w:eastAsia="Times New Roman" w:hAnsi="Times New Roman" w:cs="Times New Roman"/>
                                  <w:b/>
                                  <w:kern w:val="1"/>
                                  <w:sz w:val="24"/>
                                  <w:szCs w:val="24"/>
                                  <w:lang w:eastAsia="hi-IN" w:bidi="hi-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Скругленный прямоугольник 30"/>
                        <wps:cNvSpPr/>
                        <wps:spPr>
                          <a:xfrm>
                            <a:off x="4257675" y="-95282"/>
                            <a:ext cx="1743075" cy="122858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spacing w:after="0" w:line="240" w:lineRule="auto"/>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Организовано и принято участие в 170 мероприятиях</w:t>
                              </w:r>
                            </w:p>
                            <w:p w:rsidR="00A025BD" w:rsidRPr="00CD7391" w:rsidRDefault="00A025BD" w:rsidP="00EE0A95">
                              <w:pPr>
                                <w:spacing w:after="0" w:line="240" w:lineRule="auto"/>
                                <w:rPr>
                                  <w:rFonts w:ascii="Times New Roman" w:eastAsia="Times New Roman" w:hAnsi="Times New Roman" w:cs="Times New Roman"/>
                                  <w:b/>
                                  <w:kern w:val="1"/>
                                  <w:sz w:val="24"/>
                                  <w:szCs w:val="24"/>
                                  <w:lang w:eastAsia="hi-IN" w:bidi="hi-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Скругленный прямоугольник 31"/>
                        <wps:cNvSpPr/>
                        <wps:spPr>
                          <a:xfrm>
                            <a:off x="0" y="3015976"/>
                            <a:ext cx="1800225" cy="152627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r w:rsidRPr="00CD7391">
                                <w:rPr>
                                  <w:rFonts w:ascii="Times New Roman" w:eastAsia="Times New Roman" w:hAnsi="Times New Roman" w:cs="Times New Roman"/>
                                  <w:b/>
                                  <w:color w:val="FFFFFF" w:themeColor="background1"/>
                                  <w:kern w:val="1"/>
                                  <w:sz w:val="24"/>
                                  <w:szCs w:val="24"/>
                                  <w:lang w:eastAsia="hi-IN" w:bidi="hi-IN"/>
                                </w:rPr>
                                <w:t>Взаимодействие с ИОГВ</w:t>
                              </w:r>
                              <w:r>
                                <w:rPr>
                                  <w:rFonts w:ascii="Times New Roman" w:eastAsia="Times New Roman" w:hAnsi="Times New Roman" w:cs="Times New Roman"/>
                                  <w:b/>
                                  <w:color w:val="FFFFFF" w:themeColor="background1"/>
                                  <w:kern w:val="1"/>
                                  <w:sz w:val="24"/>
                                  <w:szCs w:val="24"/>
                                  <w:lang w:eastAsia="hi-IN" w:bidi="hi-IN"/>
                                </w:rPr>
                                <w:t xml:space="preserve"> - п</w:t>
                              </w:r>
                              <w:r w:rsidRPr="00CD7391">
                                <w:rPr>
                                  <w:rFonts w:ascii="Times New Roman" w:eastAsia="Times New Roman" w:hAnsi="Times New Roman" w:cs="Times New Roman"/>
                                  <w:b/>
                                  <w:color w:val="FFFFFF" w:themeColor="background1"/>
                                  <w:kern w:val="1"/>
                                  <w:sz w:val="24"/>
                                  <w:szCs w:val="24"/>
                                  <w:lang w:eastAsia="hi-IN" w:bidi="hi-IN"/>
                                </w:rPr>
                                <w:t>ринято участие более, чем в 120 совещаниях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Скругленный прямоугольник 32"/>
                        <wps:cNvSpPr/>
                        <wps:spPr>
                          <a:xfrm>
                            <a:off x="2181225" y="3015976"/>
                            <a:ext cx="1790700" cy="152627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r w:rsidRPr="00CD7391">
                                <w:rPr>
                                  <w:rFonts w:ascii="Times New Roman" w:eastAsia="Times New Roman" w:hAnsi="Times New Roman" w:cs="Times New Roman"/>
                                  <w:b/>
                                  <w:color w:val="FFFFFF" w:themeColor="background1"/>
                                  <w:kern w:val="1"/>
                                  <w:sz w:val="24"/>
                                  <w:szCs w:val="24"/>
                                  <w:lang w:eastAsia="hi-IN" w:bidi="hi-IN"/>
                                </w:rPr>
                                <w:t xml:space="preserve">Принято участие </w:t>
                              </w:r>
                              <w:r>
                                <w:rPr>
                                  <w:rFonts w:ascii="Times New Roman" w:eastAsia="Times New Roman" w:hAnsi="Times New Roman" w:cs="Times New Roman"/>
                                  <w:b/>
                                  <w:color w:val="FFFFFF" w:themeColor="background1"/>
                                  <w:kern w:val="1"/>
                                  <w:sz w:val="24"/>
                                  <w:szCs w:val="24"/>
                                  <w:lang w:eastAsia="hi-IN" w:bidi="hi-IN"/>
                                </w:rPr>
                                <w:br/>
                              </w:r>
                              <w:r w:rsidRPr="00CD7391">
                                <w:rPr>
                                  <w:rFonts w:ascii="Times New Roman" w:eastAsia="Times New Roman" w:hAnsi="Times New Roman" w:cs="Times New Roman"/>
                                  <w:b/>
                                  <w:color w:val="FFFFFF" w:themeColor="background1"/>
                                  <w:kern w:val="1"/>
                                  <w:sz w:val="24"/>
                                  <w:szCs w:val="24"/>
                                  <w:lang w:eastAsia="hi-IN" w:bidi="hi-IN"/>
                                </w:rPr>
                                <w:t>в 28 судебных заседаниях</w:t>
                              </w:r>
                            </w:p>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Скругленный прямоугольник 33"/>
                        <wps:cNvSpPr/>
                        <wps:spPr>
                          <a:xfrm>
                            <a:off x="4248150" y="3015976"/>
                            <a:ext cx="1800225" cy="152627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0"/>
                                  <w:szCs w:val="20"/>
                                  <w:lang w:eastAsia="hi-IN" w:bidi="hi-IN"/>
                                </w:rPr>
                              </w:pPr>
                              <w:r w:rsidRPr="00D825BA">
                                <w:rPr>
                                  <w:rFonts w:ascii="Times New Roman" w:eastAsia="Times New Roman" w:hAnsi="Times New Roman" w:cs="Times New Roman"/>
                                  <w:b/>
                                  <w:color w:val="FFFFFF" w:themeColor="background1"/>
                                  <w:kern w:val="1"/>
                                  <w:sz w:val="18"/>
                                  <w:szCs w:val="20"/>
                                  <w:lang w:eastAsia="hi-IN" w:bidi="hi-IN"/>
                                </w:rPr>
                                <w:t xml:space="preserve">Внесено порядка </w:t>
                              </w:r>
                              <w:r>
                                <w:rPr>
                                  <w:rFonts w:ascii="Times New Roman" w:eastAsia="Times New Roman" w:hAnsi="Times New Roman" w:cs="Times New Roman"/>
                                  <w:b/>
                                  <w:color w:val="FFFFFF" w:themeColor="background1"/>
                                  <w:kern w:val="1"/>
                                  <w:sz w:val="18"/>
                                  <w:szCs w:val="20"/>
                                  <w:lang w:eastAsia="hi-IN" w:bidi="hi-IN"/>
                                </w:rPr>
                                <w:br/>
                              </w:r>
                              <w:r w:rsidRPr="00D825BA">
                                <w:rPr>
                                  <w:rFonts w:ascii="Times New Roman" w:eastAsia="Times New Roman" w:hAnsi="Times New Roman" w:cs="Times New Roman"/>
                                  <w:b/>
                                  <w:color w:val="FFFFFF" w:themeColor="background1"/>
                                  <w:kern w:val="1"/>
                                  <w:sz w:val="18"/>
                                  <w:szCs w:val="20"/>
                                  <w:lang w:eastAsia="hi-IN" w:bidi="hi-IN"/>
                                </w:rPr>
                                <w:t xml:space="preserve">40 предложений по совершенствованию механизмов обеспечения прав и законных интересов </w:t>
                              </w:r>
                              <w:r w:rsidRPr="00D825BA">
                                <w:rPr>
                                  <w:rFonts w:ascii="Times New Roman" w:eastAsia="Times New Roman" w:hAnsi="Times New Roman" w:cs="Times New Roman"/>
                                  <w:b/>
                                  <w:color w:val="FFFFFF" w:themeColor="background1"/>
                                  <w:kern w:val="1"/>
                                  <w:sz w:val="18"/>
                                  <w:szCs w:val="18"/>
                                  <w:lang w:eastAsia="hi-IN" w:bidi="hi-IN"/>
                                </w:rPr>
                                <w:t>предпринимателей</w:t>
                              </w:r>
                            </w:p>
                            <w:p w:rsidR="00A025BD" w:rsidRPr="00CD7391" w:rsidRDefault="00A025BD" w:rsidP="00EE0A9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34648" id="Группа 462" o:spid="_x0000_s1094" style="position:absolute;left:0;text-align:left;margin-left:6.45pt;margin-top:11.05pt;width:476.25pt;height:237pt;z-index:251099136;mso-width-relative:margin;mso-height-relative:margin" coordorigin=",-952" coordsize="60483,4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">
                <v:group id="Группа 1" o:spid="_x0000_s1095" style="position:absolute;left:6089;top:24533;width:47892;height:5640" coordorigin="8048,24057" coordsize="53018,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27" o:spid="_x0000_s1096" type="#_x0000_t68" style="position:absolute;left:32196;top:24057;width:4829;height:56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" adj="9173" fillcolor="#2f5496 [2404]" stroked="f" strokeweight="1pt">
                    <v:fill color2="#1f3763 [1604]" rotate="t" angle="180" focus="100%" type="gradient"/>
                  </v:shape>
                  <v:shape id="Стрелка вверх 128" o:spid="_x0000_s1097" type="#_x0000_t68" style="position:absolute;left:56237;top:24091;width:4830;height:56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" adj="9205" fillcolor="#2f5496 [2404]" stroked="f" strokeweight="1pt">
                    <v:fill color2="#1f3763 [1604]" rotate="t" angle="180" focus="100%" type="gradient"/>
                  </v:shape>
                  <v:shape id="Стрелка вверх 129" o:spid="_x0000_s1098" type="#_x0000_t68" style="position:absolute;left:8048;top:24091;width:4829;height:56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" adj="9205" fillcolor="#2f5496 [2404]" stroked="f" strokeweight="1pt">
                    <v:fill color2="#1f3763 [1604]" rotate="t" angle="180" focus="100%" type="gradient"/>
                  </v:shape>
                </v:group>
                <v:roundrect id="Скругленный прямоугольник 16" o:spid="_x0000_s1099" style="position:absolute;top:18176;width:60483;height:6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" fillcolor="#2f5496 [2404]" stroked="f" strokeweight="1pt">
                  <v:stroke joinstyle="miter"/>
                  <v:textbox>
                    <w:txbxContent>
                      <w:p w:rsidR="00A025BD" w:rsidRPr="00A50EA8" w:rsidRDefault="00A025BD" w:rsidP="00EE0A95">
                        <w:pPr>
                          <w:spacing w:after="0" w:line="240" w:lineRule="auto"/>
                          <w:jc w:val="center"/>
                          <w:rPr>
                            <w:b/>
                            <w:sz w:val="32"/>
                            <w:szCs w:val="32"/>
                          </w:rPr>
                        </w:pPr>
                        <w:r w:rsidRPr="00A50EA8">
                          <w:rPr>
                            <w:rFonts w:ascii="Times New Roman" w:eastAsia="Times New Roman" w:hAnsi="Times New Roman" w:cs="Times New Roman"/>
                            <w:b/>
                            <w:kern w:val="1"/>
                            <w:sz w:val="32"/>
                            <w:szCs w:val="32"/>
                            <w:lang w:eastAsia="hi-IN" w:bidi="hi-IN"/>
                          </w:rPr>
                          <w:t>Общественные представители</w:t>
                        </w:r>
                      </w:p>
                    </w:txbxContent>
                  </v:textbox>
                </v:roundrect>
                <v:roundrect id="Скругленный прямоугольник 23" o:spid="_x0000_s1100" style="position:absolute;top:-952;width:17526;height:1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" fillcolor="#1f3763 [1604]" strokecolor="#1f3763 [1604]" strokeweight="1pt">
                  <v:stroke joinstyle="miter"/>
                  <v:textbox>
                    <w:txbxContent>
                      <w:p w:rsidR="00A025BD" w:rsidRPr="00CD7391" w:rsidRDefault="00A025BD" w:rsidP="00EE0A95">
                        <w:pPr>
                          <w:spacing w:after="0" w:line="240" w:lineRule="auto"/>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 xml:space="preserve">Проведено более </w:t>
                        </w:r>
                        <w:r>
                          <w:rPr>
                            <w:rFonts w:ascii="Times New Roman" w:eastAsia="Times New Roman" w:hAnsi="Times New Roman" w:cs="Times New Roman"/>
                            <w:b/>
                            <w:kern w:val="1"/>
                            <w:sz w:val="24"/>
                            <w:szCs w:val="24"/>
                            <w:lang w:eastAsia="hi-IN" w:bidi="hi-IN"/>
                          </w:rPr>
                          <w:br/>
                        </w:r>
                        <w:r w:rsidRPr="00CD7391">
                          <w:rPr>
                            <w:rFonts w:ascii="Times New Roman" w:eastAsia="Times New Roman" w:hAnsi="Times New Roman" w:cs="Times New Roman"/>
                            <w:b/>
                            <w:kern w:val="1"/>
                            <w:sz w:val="24"/>
                            <w:szCs w:val="24"/>
                            <w:lang w:eastAsia="hi-IN" w:bidi="hi-IN"/>
                          </w:rPr>
                          <w:t>200 приемов предпринимателей</w:t>
                        </w:r>
                      </w:p>
                    </w:txbxContent>
                  </v:textbox>
                </v:roundrect>
                <v:roundrect id="Скругленный прямоугольник 29" o:spid="_x0000_s1101" style="position:absolute;left:21336;top:-952;width:17811;height:1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" fillcolor="#1f3763 [1604]" strokecolor="#1f3763 [1604]" strokeweight="1pt">
                  <v:stroke joinstyle="miter"/>
                  <v:textbox>
                    <w:txbxContent>
                      <w:p w:rsidR="00A025BD" w:rsidRDefault="00A025BD" w:rsidP="00EE0A95">
                        <w:pPr>
                          <w:spacing w:after="0" w:line="240" w:lineRule="auto"/>
                          <w:jc w:val="both"/>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Рассмотрено более 180 обращений</w:t>
                        </w:r>
                      </w:p>
                      <w:p w:rsidR="00A025BD" w:rsidRPr="00CD7391" w:rsidRDefault="00A025BD" w:rsidP="00EE0A95">
                        <w:pPr>
                          <w:spacing w:after="0" w:line="240" w:lineRule="auto"/>
                          <w:jc w:val="both"/>
                          <w:rPr>
                            <w:rFonts w:ascii="Times New Roman" w:eastAsia="Times New Roman" w:hAnsi="Times New Roman" w:cs="Times New Roman"/>
                            <w:b/>
                            <w:kern w:val="1"/>
                            <w:sz w:val="24"/>
                            <w:szCs w:val="24"/>
                            <w:lang w:eastAsia="hi-IN" w:bidi="hi-IN"/>
                          </w:rPr>
                        </w:pPr>
                      </w:p>
                    </w:txbxContent>
                  </v:textbox>
                </v:roundrect>
                <v:roundrect id="Скругленный прямоугольник 30" o:spid="_x0000_s1102" style="position:absolute;left:42576;top:-952;width:17431;height:1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" fillcolor="#1f3763 [1604]" strokecolor="#1f3763 [1604]" strokeweight="1pt">
                  <v:stroke joinstyle="miter"/>
                  <v:textbox>
                    <w:txbxContent>
                      <w:p w:rsidR="00A025BD" w:rsidRDefault="00A025BD" w:rsidP="00EE0A95">
                        <w:pPr>
                          <w:spacing w:after="0" w:line="240" w:lineRule="auto"/>
                          <w:rPr>
                            <w:rFonts w:ascii="Times New Roman" w:eastAsia="Times New Roman" w:hAnsi="Times New Roman" w:cs="Times New Roman"/>
                            <w:b/>
                            <w:kern w:val="1"/>
                            <w:sz w:val="24"/>
                            <w:szCs w:val="24"/>
                            <w:lang w:eastAsia="hi-IN" w:bidi="hi-IN"/>
                          </w:rPr>
                        </w:pPr>
                        <w:r w:rsidRPr="00CD7391">
                          <w:rPr>
                            <w:rFonts w:ascii="Times New Roman" w:eastAsia="Times New Roman" w:hAnsi="Times New Roman" w:cs="Times New Roman"/>
                            <w:b/>
                            <w:kern w:val="1"/>
                            <w:sz w:val="24"/>
                            <w:szCs w:val="24"/>
                            <w:lang w:eastAsia="hi-IN" w:bidi="hi-IN"/>
                          </w:rPr>
                          <w:t>Организовано и принято участие в 170 мероприятиях</w:t>
                        </w:r>
                      </w:p>
                      <w:p w:rsidR="00A025BD" w:rsidRPr="00CD7391" w:rsidRDefault="00A025BD" w:rsidP="00EE0A95">
                        <w:pPr>
                          <w:spacing w:after="0" w:line="240" w:lineRule="auto"/>
                          <w:rPr>
                            <w:rFonts w:ascii="Times New Roman" w:eastAsia="Times New Roman" w:hAnsi="Times New Roman" w:cs="Times New Roman"/>
                            <w:b/>
                            <w:kern w:val="1"/>
                            <w:sz w:val="24"/>
                            <w:szCs w:val="24"/>
                            <w:lang w:eastAsia="hi-IN" w:bidi="hi-IN"/>
                          </w:rPr>
                        </w:pPr>
                      </w:p>
                    </w:txbxContent>
                  </v:textbox>
                </v:roundrect>
                <v:roundrect id="Скругленный прямоугольник 31" o:spid="_x0000_s1103" style="position:absolute;top:30159;width:18002;height:15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" fillcolor="#1f3763 [1604]" strokecolor="#1f3763 [1604]" strokeweight="1pt">
                  <v:stroke joinstyle="miter"/>
                  <v:textbox>
                    <w:txbxContent>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r w:rsidRPr="00CD7391">
                          <w:rPr>
                            <w:rFonts w:ascii="Times New Roman" w:eastAsia="Times New Roman" w:hAnsi="Times New Roman" w:cs="Times New Roman"/>
                            <w:b/>
                            <w:color w:val="FFFFFF" w:themeColor="background1"/>
                            <w:kern w:val="1"/>
                            <w:sz w:val="24"/>
                            <w:szCs w:val="24"/>
                            <w:lang w:eastAsia="hi-IN" w:bidi="hi-IN"/>
                          </w:rPr>
                          <w:t>Взаимодействие с ИОГВ</w:t>
                        </w:r>
                        <w:r>
                          <w:rPr>
                            <w:rFonts w:ascii="Times New Roman" w:eastAsia="Times New Roman" w:hAnsi="Times New Roman" w:cs="Times New Roman"/>
                            <w:b/>
                            <w:color w:val="FFFFFF" w:themeColor="background1"/>
                            <w:kern w:val="1"/>
                            <w:sz w:val="24"/>
                            <w:szCs w:val="24"/>
                            <w:lang w:eastAsia="hi-IN" w:bidi="hi-IN"/>
                          </w:rPr>
                          <w:t xml:space="preserve"> - п</w:t>
                        </w:r>
                        <w:r w:rsidRPr="00CD7391">
                          <w:rPr>
                            <w:rFonts w:ascii="Times New Roman" w:eastAsia="Times New Roman" w:hAnsi="Times New Roman" w:cs="Times New Roman"/>
                            <w:b/>
                            <w:color w:val="FFFFFF" w:themeColor="background1"/>
                            <w:kern w:val="1"/>
                            <w:sz w:val="24"/>
                            <w:szCs w:val="24"/>
                            <w:lang w:eastAsia="hi-IN" w:bidi="hi-IN"/>
                          </w:rPr>
                          <w:t>ринято участие более, чем в 120 совещаниях</w:t>
                        </w:r>
                      </w:p>
                    </w:txbxContent>
                  </v:textbox>
                </v:roundrect>
                <v:roundrect id="Скругленный прямоугольник 32" o:spid="_x0000_s1104" style="position:absolute;left:21812;top:30159;width:17907;height:15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" fillcolor="#1f3763 [1604]" strokecolor="#1f3763 [1604]" strokeweight="1pt">
                  <v:stroke joinstyle="miter"/>
                  <v:textbox>
                    <w:txbxContent>
                      <w:p w:rsidR="00A025BD"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r w:rsidRPr="00CD7391">
                          <w:rPr>
                            <w:rFonts w:ascii="Times New Roman" w:eastAsia="Times New Roman" w:hAnsi="Times New Roman" w:cs="Times New Roman"/>
                            <w:b/>
                            <w:color w:val="FFFFFF" w:themeColor="background1"/>
                            <w:kern w:val="1"/>
                            <w:sz w:val="24"/>
                            <w:szCs w:val="24"/>
                            <w:lang w:eastAsia="hi-IN" w:bidi="hi-IN"/>
                          </w:rPr>
                          <w:t xml:space="preserve">Принято участие </w:t>
                        </w:r>
                        <w:r>
                          <w:rPr>
                            <w:rFonts w:ascii="Times New Roman" w:eastAsia="Times New Roman" w:hAnsi="Times New Roman" w:cs="Times New Roman"/>
                            <w:b/>
                            <w:color w:val="FFFFFF" w:themeColor="background1"/>
                            <w:kern w:val="1"/>
                            <w:sz w:val="24"/>
                            <w:szCs w:val="24"/>
                            <w:lang w:eastAsia="hi-IN" w:bidi="hi-IN"/>
                          </w:rPr>
                          <w:br/>
                        </w:r>
                        <w:r w:rsidRPr="00CD7391">
                          <w:rPr>
                            <w:rFonts w:ascii="Times New Roman" w:eastAsia="Times New Roman" w:hAnsi="Times New Roman" w:cs="Times New Roman"/>
                            <w:b/>
                            <w:color w:val="FFFFFF" w:themeColor="background1"/>
                            <w:kern w:val="1"/>
                            <w:sz w:val="24"/>
                            <w:szCs w:val="24"/>
                            <w:lang w:eastAsia="hi-IN" w:bidi="hi-IN"/>
                          </w:rPr>
                          <w:t>в 28 судебных заседаниях</w:t>
                        </w:r>
                      </w:p>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4"/>
                            <w:szCs w:val="24"/>
                            <w:lang w:eastAsia="hi-IN" w:bidi="hi-IN"/>
                          </w:rPr>
                        </w:pPr>
                      </w:p>
                    </w:txbxContent>
                  </v:textbox>
                </v:roundrect>
                <v:roundrect id="Скругленный прямоугольник 33" o:spid="_x0000_s1105" style="position:absolute;left:42481;top:30159;width:18002;height:15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" fillcolor="#1f3763 [1604]" strokecolor="#1f3763 [1604]" strokeweight="1pt">
                  <v:stroke joinstyle="miter"/>
                  <v:textbox>
                    <w:txbxContent>
                      <w:p w:rsidR="00A025BD" w:rsidRPr="00CD7391" w:rsidRDefault="00A025BD" w:rsidP="00EE0A95">
                        <w:pPr>
                          <w:spacing w:after="0" w:line="240" w:lineRule="auto"/>
                          <w:rPr>
                            <w:rFonts w:ascii="Times New Roman" w:eastAsia="Times New Roman" w:hAnsi="Times New Roman" w:cs="Times New Roman"/>
                            <w:b/>
                            <w:color w:val="FFFFFF" w:themeColor="background1"/>
                            <w:kern w:val="1"/>
                            <w:sz w:val="20"/>
                            <w:szCs w:val="20"/>
                            <w:lang w:eastAsia="hi-IN" w:bidi="hi-IN"/>
                          </w:rPr>
                        </w:pPr>
                        <w:r w:rsidRPr="00D825BA">
                          <w:rPr>
                            <w:rFonts w:ascii="Times New Roman" w:eastAsia="Times New Roman" w:hAnsi="Times New Roman" w:cs="Times New Roman"/>
                            <w:b/>
                            <w:color w:val="FFFFFF" w:themeColor="background1"/>
                            <w:kern w:val="1"/>
                            <w:sz w:val="18"/>
                            <w:szCs w:val="20"/>
                            <w:lang w:eastAsia="hi-IN" w:bidi="hi-IN"/>
                          </w:rPr>
                          <w:t xml:space="preserve">Внесено порядка </w:t>
                        </w:r>
                        <w:r>
                          <w:rPr>
                            <w:rFonts w:ascii="Times New Roman" w:eastAsia="Times New Roman" w:hAnsi="Times New Roman" w:cs="Times New Roman"/>
                            <w:b/>
                            <w:color w:val="FFFFFF" w:themeColor="background1"/>
                            <w:kern w:val="1"/>
                            <w:sz w:val="18"/>
                            <w:szCs w:val="20"/>
                            <w:lang w:eastAsia="hi-IN" w:bidi="hi-IN"/>
                          </w:rPr>
                          <w:br/>
                        </w:r>
                        <w:r w:rsidRPr="00D825BA">
                          <w:rPr>
                            <w:rFonts w:ascii="Times New Roman" w:eastAsia="Times New Roman" w:hAnsi="Times New Roman" w:cs="Times New Roman"/>
                            <w:b/>
                            <w:color w:val="FFFFFF" w:themeColor="background1"/>
                            <w:kern w:val="1"/>
                            <w:sz w:val="18"/>
                            <w:szCs w:val="20"/>
                            <w:lang w:eastAsia="hi-IN" w:bidi="hi-IN"/>
                          </w:rPr>
                          <w:t xml:space="preserve">40 предложений по совершенствованию механизмов обеспечения прав и законных интересов </w:t>
                        </w:r>
                        <w:r w:rsidRPr="00D825BA">
                          <w:rPr>
                            <w:rFonts w:ascii="Times New Roman" w:eastAsia="Times New Roman" w:hAnsi="Times New Roman" w:cs="Times New Roman"/>
                            <w:b/>
                            <w:color w:val="FFFFFF" w:themeColor="background1"/>
                            <w:kern w:val="1"/>
                            <w:sz w:val="18"/>
                            <w:szCs w:val="18"/>
                            <w:lang w:eastAsia="hi-IN" w:bidi="hi-IN"/>
                          </w:rPr>
                          <w:t>предпринимателей</w:t>
                        </w:r>
                      </w:p>
                      <w:p w:rsidR="00A025BD" w:rsidRPr="00CD7391" w:rsidRDefault="00A025BD" w:rsidP="00EE0A95">
                        <w:pPr>
                          <w:jc w:val="center"/>
                          <w:rPr>
                            <w:b/>
                            <w:color w:val="FFFFFF" w:themeColor="background1"/>
                          </w:rPr>
                        </w:pPr>
                      </w:p>
                    </w:txbxContent>
                  </v:textbox>
                </v:roundrect>
              </v:group>
            </w:pict>
          </mc:Fallback>
        </mc:AlternateContent>
      </w: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r w:rsidRPr="00CD7391">
        <w:rPr>
          <w:rFonts w:ascii="Times New Roman" w:eastAsia="Times New Roman" w:hAnsi="Times New Roman" w:cs="Times New Roman"/>
          <w:b/>
          <w:noProof/>
          <w:kern w:val="1"/>
          <w:sz w:val="24"/>
          <w:szCs w:val="24"/>
          <w:lang w:eastAsia="ru-RU"/>
        </w:rPr>
        <mc:AlternateContent>
          <mc:Choice Requires="wps">
            <w:drawing>
              <wp:anchor distT="0" distB="0" distL="114300" distR="114300" simplePos="0" relativeHeight="252214272" behindDoc="0" locked="0" layoutInCell="1" allowOverlap="1" wp14:anchorId="1B8440C0" wp14:editId="3BB4B5B4">
                <wp:simplePos x="0" y="0"/>
                <wp:positionH relativeFrom="column">
                  <wp:posOffset>2872740</wp:posOffset>
                </wp:positionH>
                <wp:positionV relativeFrom="paragraph">
                  <wp:posOffset>178435</wp:posOffset>
                </wp:positionV>
                <wp:extent cx="435610" cy="388620"/>
                <wp:effectExtent l="0" t="0" r="2540" b="0"/>
                <wp:wrapNone/>
                <wp:docPr id="474" name="Стрелка вверх 335"/>
                <wp:cNvGraphicFramePr/>
                <a:graphic xmlns:a="http://schemas.openxmlformats.org/drawingml/2006/main">
                  <a:graphicData uri="http://schemas.microsoft.com/office/word/2010/wordprocessingShape">
                    <wps:wsp>
                      <wps:cNvSpPr/>
                      <wps:spPr>
                        <a:xfrm>
                          <a:off x="0" y="0"/>
                          <a:ext cx="435610" cy="388620"/>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C84456" id="Стрелка вверх 335" o:spid="_x0000_s1026" type="#_x0000_t68" style="position:absolute;margin-left:226.2pt;margin-top:14.05pt;width:34.3pt;height:30.6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" adj="10800" fillcolor="#2f5496 [2404]" stroked="f" strokeweight="1pt">
                <v:fill color2="#1f3763 [1604]" rotate="t" angle="180" focus="100%" type="gradient"/>
              </v:shape>
            </w:pict>
          </mc:Fallback>
        </mc:AlternateContent>
      </w:r>
      <w:r w:rsidRPr="00CD7391">
        <w:rPr>
          <w:rFonts w:ascii="Times New Roman" w:eastAsia="Times New Roman" w:hAnsi="Times New Roman" w:cs="Times New Roman"/>
          <w:b/>
          <w:noProof/>
          <w:kern w:val="1"/>
          <w:sz w:val="24"/>
          <w:szCs w:val="24"/>
          <w:lang w:eastAsia="ru-RU"/>
        </w:rPr>
        <mc:AlternateContent>
          <mc:Choice Requires="wps">
            <w:drawing>
              <wp:anchor distT="0" distB="0" distL="114300" distR="114300" simplePos="0" relativeHeight="252218368" behindDoc="0" locked="0" layoutInCell="1" allowOverlap="1" wp14:anchorId="1EAB9DD3" wp14:editId="38D25C8D">
                <wp:simplePos x="0" y="0"/>
                <wp:positionH relativeFrom="column">
                  <wp:posOffset>681990</wp:posOffset>
                </wp:positionH>
                <wp:positionV relativeFrom="paragraph">
                  <wp:posOffset>177800</wp:posOffset>
                </wp:positionV>
                <wp:extent cx="435610" cy="386715"/>
                <wp:effectExtent l="0" t="0" r="2540" b="0"/>
                <wp:wrapNone/>
                <wp:docPr id="475" name="Стрелка вверх 337"/>
                <wp:cNvGraphicFramePr/>
                <a:graphic xmlns:a="http://schemas.openxmlformats.org/drawingml/2006/main">
                  <a:graphicData uri="http://schemas.microsoft.com/office/word/2010/wordprocessingShape">
                    <wps:wsp>
                      <wps:cNvSpPr/>
                      <wps:spPr>
                        <a:xfrm>
                          <a:off x="0" y="0"/>
                          <a:ext cx="435610" cy="386715"/>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FE9684" id="Стрелка вверх 337" o:spid="_x0000_s1026" type="#_x0000_t68" style="position:absolute;margin-left:53.7pt;margin-top:14pt;width:34.3pt;height:30.4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" adj="10800" fillcolor="#2f5496 [2404]" stroked="f" strokeweight="1pt">
                <v:fill color2="#1f3763 [1604]" rotate="t" angle="180" focus="100%" type="gradient"/>
              </v:shape>
            </w:pict>
          </mc:Fallback>
        </mc:AlternateContent>
      </w:r>
      <w:r w:rsidRPr="00CD7391">
        <w:rPr>
          <w:rFonts w:ascii="Times New Roman" w:eastAsia="Times New Roman" w:hAnsi="Times New Roman" w:cs="Times New Roman"/>
          <w:b/>
          <w:noProof/>
          <w:kern w:val="1"/>
          <w:sz w:val="24"/>
          <w:szCs w:val="24"/>
          <w:lang w:eastAsia="ru-RU"/>
        </w:rPr>
        <mc:AlternateContent>
          <mc:Choice Requires="wps">
            <w:drawing>
              <wp:anchor distT="0" distB="0" distL="114300" distR="114300" simplePos="0" relativeHeight="252216320" behindDoc="0" locked="0" layoutInCell="1" allowOverlap="1" wp14:anchorId="79357033" wp14:editId="121E52B6">
                <wp:simplePos x="0" y="0"/>
                <wp:positionH relativeFrom="column">
                  <wp:posOffset>5025390</wp:posOffset>
                </wp:positionH>
                <wp:positionV relativeFrom="paragraph">
                  <wp:posOffset>177800</wp:posOffset>
                </wp:positionV>
                <wp:extent cx="435610" cy="386715"/>
                <wp:effectExtent l="0" t="0" r="2540" b="0"/>
                <wp:wrapNone/>
                <wp:docPr id="476" name="Стрелка вверх 336"/>
                <wp:cNvGraphicFramePr/>
                <a:graphic xmlns:a="http://schemas.openxmlformats.org/drawingml/2006/main">
                  <a:graphicData uri="http://schemas.microsoft.com/office/word/2010/wordprocessingShape">
                    <wps:wsp>
                      <wps:cNvSpPr/>
                      <wps:spPr>
                        <a:xfrm>
                          <a:off x="0" y="0"/>
                          <a:ext cx="435610" cy="386715"/>
                        </a:xfrm>
                        <a:prstGeom prst="upArrow">
                          <a:avLst/>
                        </a:prstGeom>
                        <a:gradFill flip="none" rotWithShape="1">
                          <a:gsLst>
                            <a:gs pos="0">
                              <a:schemeClr val="accent1">
                                <a:lumMod val="75000"/>
                              </a:schemeClr>
                            </a:gs>
                            <a:gs pos="100000">
                              <a:schemeClr val="accent1">
                                <a:lumMod val="5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B30E53" id="Стрелка вверх 336" o:spid="_x0000_s1026" type="#_x0000_t68" style="position:absolute;margin-left:395.7pt;margin-top:14pt;width:34.3pt;height:30.4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" adj="10800" fillcolor="#2f5496 [2404]" stroked="f" strokeweight="1pt">
                <v:fill color2="#1f3763 [1604]" rotate="t" angle="180" focus="100%" type="gradient"/>
              </v:shape>
            </w:pict>
          </mc:Fallback>
        </mc:AlternateContent>
      </w: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iCs/>
          <w:sz w:val="28"/>
          <w:szCs w:val="28"/>
        </w:rPr>
      </w:pPr>
    </w:p>
    <w:p w:rsidR="00EE0A95" w:rsidRDefault="00EE0A95" w:rsidP="00EE0A95">
      <w:pPr>
        <w:spacing w:after="0" w:line="240" w:lineRule="auto"/>
        <w:ind w:firstLine="709"/>
        <w:jc w:val="both"/>
        <w:rPr>
          <w:rFonts w:ascii="Times New Roman" w:hAnsi="Times New Roman" w:cs="Times New Roman"/>
          <w:iCs/>
          <w:sz w:val="28"/>
          <w:szCs w:val="28"/>
        </w:rPr>
      </w:pPr>
    </w:p>
    <w:p w:rsidR="00FC2DAA" w:rsidRDefault="00FC2DAA" w:rsidP="00EE0A95">
      <w:pPr>
        <w:spacing w:after="0" w:line="240" w:lineRule="auto"/>
        <w:ind w:firstLine="709"/>
        <w:jc w:val="both"/>
        <w:rPr>
          <w:rFonts w:ascii="Times New Roman" w:hAnsi="Times New Roman" w:cs="Times New Roman"/>
          <w:iCs/>
          <w:sz w:val="28"/>
          <w:szCs w:val="28"/>
        </w:rPr>
        <w:sectPr w:rsidR="00FC2DAA" w:rsidSect="006E3046">
          <w:pgSz w:w="11906" w:h="16838"/>
          <w:pgMar w:top="709" w:right="850" w:bottom="1134" w:left="1701" w:header="708" w:footer="708" w:gutter="0"/>
          <w:cols w:space="708"/>
          <w:docGrid w:linePitch="360"/>
        </w:sectPr>
      </w:pPr>
    </w:p>
    <w:p w:rsidR="00EE0A95" w:rsidRPr="009F3C9F" w:rsidRDefault="00EE0A95" w:rsidP="00EE0A95">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Институт общественных представителей, сложившийся еще в 2014 году, доказал свою</w:t>
      </w:r>
      <w:r w:rsidRPr="007938DE">
        <w:rPr>
          <w:rFonts w:ascii="Times New Roman" w:hAnsi="Times New Roman" w:cs="Times New Roman"/>
          <w:iCs/>
          <w:sz w:val="28"/>
          <w:szCs w:val="28"/>
        </w:rPr>
        <w:t xml:space="preserve"> эффективн</w:t>
      </w:r>
      <w:r>
        <w:rPr>
          <w:rFonts w:ascii="Times New Roman" w:hAnsi="Times New Roman" w:cs="Times New Roman"/>
          <w:iCs/>
          <w:sz w:val="28"/>
          <w:szCs w:val="28"/>
        </w:rPr>
        <w:t>ость и стал действенным</w:t>
      </w:r>
      <w:r w:rsidRPr="007938DE">
        <w:rPr>
          <w:rFonts w:ascii="Times New Roman" w:hAnsi="Times New Roman" w:cs="Times New Roman"/>
          <w:iCs/>
          <w:sz w:val="28"/>
          <w:szCs w:val="28"/>
        </w:rPr>
        <w:t xml:space="preserve"> инструментом в </w:t>
      </w:r>
      <w:r>
        <w:rPr>
          <w:rFonts w:ascii="Times New Roman" w:hAnsi="Times New Roman" w:cs="Times New Roman"/>
          <w:iCs/>
          <w:sz w:val="28"/>
          <w:szCs w:val="28"/>
        </w:rPr>
        <w:t>работе</w:t>
      </w:r>
      <w:r w:rsidRPr="007938DE">
        <w:rPr>
          <w:rFonts w:ascii="Times New Roman" w:hAnsi="Times New Roman" w:cs="Times New Roman"/>
          <w:iCs/>
          <w:sz w:val="28"/>
          <w:szCs w:val="28"/>
        </w:rPr>
        <w:t xml:space="preserve"> Уполномоченного</w:t>
      </w:r>
      <w:r>
        <w:rPr>
          <w:rFonts w:ascii="Times New Roman" w:hAnsi="Times New Roman" w:cs="Times New Roman"/>
          <w:iCs/>
          <w:sz w:val="28"/>
          <w:szCs w:val="28"/>
        </w:rPr>
        <w:t>.</w:t>
      </w:r>
      <w:r w:rsidRPr="007938DE">
        <w:rPr>
          <w:rFonts w:ascii="Times New Roman" w:hAnsi="Times New Roman" w:cs="Times New Roman"/>
          <w:iCs/>
          <w:sz w:val="28"/>
          <w:szCs w:val="28"/>
        </w:rPr>
        <w:t xml:space="preserve"> Комментируя результат</w:t>
      </w:r>
      <w:r>
        <w:rPr>
          <w:rFonts w:ascii="Times New Roman" w:hAnsi="Times New Roman" w:cs="Times New Roman"/>
          <w:iCs/>
          <w:sz w:val="28"/>
          <w:szCs w:val="28"/>
        </w:rPr>
        <w:t>ы</w:t>
      </w:r>
      <w:r w:rsidRPr="007938DE">
        <w:rPr>
          <w:rFonts w:ascii="Times New Roman" w:hAnsi="Times New Roman" w:cs="Times New Roman"/>
          <w:iCs/>
          <w:sz w:val="28"/>
          <w:szCs w:val="28"/>
        </w:rPr>
        <w:t xml:space="preserve"> работы общественных представителей, можно с уверенностью сказать, что данный институт способствует совершенствованию работы бизнес-омбудсмена, </w:t>
      </w:r>
      <w:r w:rsidR="006E3046">
        <w:rPr>
          <w:rFonts w:ascii="Times New Roman" w:hAnsi="Times New Roman" w:cs="Times New Roman"/>
          <w:iCs/>
          <w:sz w:val="28"/>
          <w:szCs w:val="28"/>
        </w:rPr>
        <w:br/>
      </w:r>
      <w:r w:rsidRPr="007938DE">
        <w:rPr>
          <w:rFonts w:ascii="Times New Roman" w:hAnsi="Times New Roman" w:cs="Times New Roman"/>
          <w:iCs/>
          <w:sz w:val="28"/>
          <w:szCs w:val="28"/>
        </w:rPr>
        <w:t xml:space="preserve">его доступности и публичности, </w:t>
      </w:r>
      <w:r>
        <w:rPr>
          <w:rFonts w:ascii="Times New Roman" w:hAnsi="Times New Roman" w:cs="Times New Roman"/>
          <w:iCs/>
          <w:sz w:val="28"/>
          <w:szCs w:val="28"/>
        </w:rPr>
        <w:t>способствует эффективности</w:t>
      </w:r>
      <w:r w:rsidRPr="007938DE">
        <w:rPr>
          <w:rFonts w:ascii="Times New Roman" w:hAnsi="Times New Roman" w:cs="Times New Roman"/>
          <w:iCs/>
          <w:sz w:val="28"/>
          <w:szCs w:val="28"/>
        </w:rPr>
        <w:t xml:space="preserve"> пров</w:t>
      </w:r>
      <w:r>
        <w:rPr>
          <w:rFonts w:ascii="Times New Roman" w:hAnsi="Times New Roman" w:cs="Times New Roman"/>
          <w:iCs/>
          <w:sz w:val="28"/>
          <w:szCs w:val="28"/>
        </w:rPr>
        <w:t>едения</w:t>
      </w:r>
      <w:r w:rsidRPr="007938DE">
        <w:rPr>
          <w:rFonts w:ascii="Times New Roman" w:hAnsi="Times New Roman" w:cs="Times New Roman"/>
          <w:iCs/>
          <w:sz w:val="28"/>
          <w:szCs w:val="28"/>
        </w:rPr>
        <w:t xml:space="preserve"> анализ</w:t>
      </w:r>
      <w:r>
        <w:rPr>
          <w:rFonts w:ascii="Times New Roman" w:hAnsi="Times New Roman" w:cs="Times New Roman"/>
          <w:iCs/>
          <w:sz w:val="28"/>
          <w:szCs w:val="28"/>
        </w:rPr>
        <w:t>а</w:t>
      </w:r>
      <w:r w:rsidRPr="007938DE">
        <w:rPr>
          <w:rFonts w:ascii="Times New Roman" w:hAnsi="Times New Roman" w:cs="Times New Roman"/>
          <w:iCs/>
          <w:sz w:val="28"/>
          <w:szCs w:val="28"/>
        </w:rPr>
        <w:t xml:space="preserve"> системных проблем, препятствующих развитию предпринимательства в Санкт-Петербурге, </w:t>
      </w:r>
      <w:r>
        <w:rPr>
          <w:rFonts w:ascii="Times New Roman" w:hAnsi="Times New Roman" w:cs="Times New Roman"/>
          <w:iCs/>
          <w:sz w:val="28"/>
          <w:szCs w:val="28"/>
        </w:rPr>
        <w:t xml:space="preserve">а также </w:t>
      </w:r>
      <w:r w:rsidRPr="007938DE">
        <w:rPr>
          <w:rFonts w:ascii="Times New Roman" w:hAnsi="Times New Roman" w:cs="Times New Roman"/>
          <w:iCs/>
          <w:sz w:val="28"/>
          <w:szCs w:val="28"/>
        </w:rPr>
        <w:t>реализовывать принципы общественного контроля.</w:t>
      </w:r>
    </w:p>
    <w:p w:rsidR="00EE0A95" w:rsidRDefault="00EE0A95" w:rsidP="00EE0A95">
      <w:pPr>
        <w:spacing w:after="0" w:line="240" w:lineRule="auto"/>
        <w:ind w:firstLine="709"/>
        <w:jc w:val="both"/>
        <w:rPr>
          <w:rFonts w:ascii="Times New Roman" w:hAnsi="Times New Roman" w:cs="Times New Roman"/>
          <w:b/>
          <w:iCs/>
          <w:sz w:val="28"/>
          <w:szCs w:val="28"/>
          <w:u w:val="single"/>
        </w:rPr>
      </w:pPr>
    </w:p>
    <w:p w:rsidR="00EE0A95" w:rsidRDefault="00EE0A95" w:rsidP="00EE0A95">
      <w:pPr>
        <w:spacing w:after="0" w:line="240" w:lineRule="auto"/>
        <w:ind w:firstLine="709"/>
        <w:jc w:val="both"/>
        <w:rPr>
          <w:rFonts w:ascii="Times New Roman" w:hAnsi="Times New Roman" w:cs="Times New Roman"/>
          <w:b/>
          <w:iCs/>
          <w:sz w:val="28"/>
          <w:szCs w:val="28"/>
          <w:u w:val="single"/>
        </w:rPr>
      </w:pPr>
      <w:r>
        <w:rPr>
          <w:rFonts w:ascii="Times New Roman" w:hAnsi="Times New Roman" w:cs="Times New Roman"/>
          <w:b/>
          <w:iCs/>
          <w:sz w:val="28"/>
          <w:szCs w:val="28"/>
          <w:u w:val="single"/>
        </w:rPr>
        <w:t>Д</w:t>
      </w:r>
      <w:r w:rsidRPr="0077213B">
        <w:rPr>
          <w:rFonts w:ascii="Times New Roman" w:hAnsi="Times New Roman" w:cs="Times New Roman"/>
          <w:b/>
          <w:iCs/>
          <w:sz w:val="28"/>
          <w:szCs w:val="28"/>
          <w:u w:val="single"/>
        </w:rPr>
        <w:t xml:space="preserve">еятельность АНО </w:t>
      </w:r>
      <w:r>
        <w:rPr>
          <w:rFonts w:ascii="Times New Roman" w:hAnsi="Times New Roman" w:cs="Times New Roman"/>
          <w:b/>
          <w:iCs/>
          <w:sz w:val="28"/>
          <w:szCs w:val="28"/>
          <w:u w:val="single"/>
        </w:rPr>
        <w:t>«</w:t>
      </w:r>
      <w:r w:rsidRPr="0077213B">
        <w:rPr>
          <w:rFonts w:ascii="Times New Roman" w:hAnsi="Times New Roman" w:cs="Times New Roman"/>
          <w:b/>
          <w:iCs/>
          <w:sz w:val="28"/>
          <w:szCs w:val="28"/>
          <w:u w:val="single"/>
        </w:rPr>
        <w:t>Санкт-Петербургский «Центр общественных процедур «Бизнес против коррупции»</w:t>
      </w:r>
    </w:p>
    <w:p w:rsidR="00EE0A95" w:rsidRPr="0077213B"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pPr>
      <w:r w:rsidRPr="0077213B">
        <w:rPr>
          <w:rFonts w:ascii="Times New Roman" w:hAnsi="Times New Roman" w:cs="Times New Roman"/>
          <w:sz w:val="28"/>
          <w:szCs w:val="28"/>
        </w:rPr>
        <w:t xml:space="preserve">В целях объединения усилий делового сообщества и органов государственной власти, направленных на создание условий для обеспечения безопасности в сфере административных и уголовно-правовых отношений, </w:t>
      </w:r>
      <w:r w:rsidR="006E3046">
        <w:rPr>
          <w:rFonts w:ascii="Times New Roman" w:hAnsi="Times New Roman" w:cs="Times New Roman"/>
          <w:sz w:val="28"/>
          <w:szCs w:val="28"/>
        </w:rPr>
        <w:br/>
      </w:r>
      <w:r w:rsidRPr="0077213B">
        <w:rPr>
          <w:rFonts w:ascii="Times New Roman" w:hAnsi="Times New Roman" w:cs="Times New Roman"/>
          <w:sz w:val="28"/>
          <w:szCs w:val="28"/>
        </w:rPr>
        <w:t xml:space="preserve">в Санкт-Петербурге </w:t>
      </w:r>
      <w:r>
        <w:rPr>
          <w:rFonts w:ascii="Times New Roman" w:hAnsi="Times New Roman" w:cs="Times New Roman"/>
          <w:sz w:val="28"/>
          <w:szCs w:val="28"/>
        </w:rPr>
        <w:t>ведет работу</w:t>
      </w:r>
      <w:r w:rsidRPr="0077213B">
        <w:rPr>
          <w:rFonts w:ascii="Times New Roman" w:hAnsi="Times New Roman" w:cs="Times New Roman"/>
          <w:sz w:val="28"/>
          <w:szCs w:val="28"/>
        </w:rPr>
        <w:t xml:space="preserve"> автономная некоммерческая организация «</w:t>
      </w:r>
      <w:r>
        <w:rPr>
          <w:rFonts w:ascii="Times New Roman" w:hAnsi="Times New Roman" w:cs="Times New Roman"/>
          <w:sz w:val="28"/>
          <w:szCs w:val="28"/>
        </w:rPr>
        <w:t xml:space="preserve">Санкт-Петербургский </w:t>
      </w:r>
      <w:r w:rsidRPr="0077213B">
        <w:rPr>
          <w:rFonts w:ascii="Times New Roman" w:hAnsi="Times New Roman" w:cs="Times New Roman"/>
          <w:sz w:val="28"/>
          <w:szCs w:val="28"/>
        </w:rPr>
        <w:t>Центр общественных процедур «Бизнес против коррупции» (далее - ЦОП «БПК»).</w:t>
      </w:r>
      <w:r w:rsidRPr="003B4091">
        <w:t xml:space="preserve"> </w:t>
      </w:r>
    </w:p>
    <w:p w:rsidR="00EE0A95" w:rsidRDefault="00EE0A95" w:rsidP="00EE0A95">
      <w:pPr>
        <w:spacing w:after="0" w:line="240" w:lineRule="auto"/>
        <w:ind w:firstLine="709"/>
        <w:jc w:val="both"/>
        <w:rPr>
          <w:rFonts w:ascii="Times New Roman" w:hAnsi="Times New Roman" w:cs="Times New Roman"/>
          <w:b/>
          <w:sz w:val="24"/>
          <w:szCs w:val="24"/>
        </w:rPr>
      </w:pPr>
    </w:p>
    <w:p w:rsidR="00EE0A95" w:rsidRPr="00DD2438" w:rsidRDefault="00EE0A95" w:rsidP="00EE0A95">
      <w:pPr>
        <w:spacing w:after="0" w:line="240" w:lineRule="auto"/>
        <w:ind w:firstLine="709"/>
        <w:jc w:val="both"/>
        <w:rPr>
          <w:rFonts w:ascii="Times New Roman" w:hAnsi="Times New Roman" w:cs="Times New Roman"/>
          <w:sz w:val="24"/>
          <w:szCs w:val="24"/>
        </w:rPr>
      </w:pPr>
      <w:r w:rsidRPr="00EE0989">
        <w:rPr>
          <w:rFonts w:ascii="Times New Roman" w:hAnsi="Times New Roman" w:cs="Times New Roman"/>
          <w:sz w:val="24"/>
          <w:szCs w:val="24"/>
        </w:rPr>
        <w:t xml:space="preserve">Рисунок </w:t>
      </w:r>
      <w:r w:rsidR="00EE0989" w:rsidRPr="00EE0989">
        <w:rPr>
          <w:rFonts w:ascii="Times New Roman" w:hAnsi="Times New Roman" w:cs="Times New Roman"/>
          <w:sz w:val="24"/>
          <w:szCs w:val="24"/>
        </w:rPr>
        <w:t>48</w:t>
      </w:r>
      <w:r w:rsidRPr="00EE0989">
        <w:rPr>
          <w:rFonts w:ascii="Times New Roman" w:hAnsi="Times New Roman" w:cs="Times New Roman"/>
          <w:sz w:val="24"/>
          <w:szCs w:val="24"/>
        </w:rPr>
        <w:t>.</w:t>
      </w:r>
      <w:r>
        <w:rPr>
          <w:rFonts w:ascii="Times New Roman" w:hAnsi="Times New Roman" w:cs="Times New Roman"/>
          <w:b/>
          <w:sz w:val="24"/>
          <w:szCs w:val="24"/>
        </w:rPr>
        <w:t xml:space="preserve"> -</w:t>
      </w:r>
      <w:r w:rsidRPr="00051E43">
        <w:rPr>
          <w:rFonts w:ascii="Times New Roman" w:hAnsi="Times New Roman" w:cs="Times New Roman"/>
          <w:b/>
          <w:sz w:val="24"/>
          <w:szCs w:val="24"/>
        </w:rPr>
        <w:t xml:space="preserve"> </w:t>
      </w:r>
      <w:r w:rsidRPr="00DD2438">
        <w:rPr>
          <w:rFonts w:ascii="Times New Roman" w:hAnsi="Times New Roman" w:cs="Times New Roman"/>
          <w:sz w:val="24"/>
          <w:szCs w:val="24"/>
        </w:rPr>
        <w:t>Направления работы ЦОП «БПК»</w:t>
      </w:r>
    </w:p>
    <w:p w:rsidR="00EE0A95" w:rsidRDefault="00EE0A95" w:rsidP="00EE0A95">
      <w:pPr>
        <w:spacing w:after="0" w:line="240" w:lineRule="auto"/>
        <w:jc w:val="both"/>
        <w:rPr>
          <w:rFonts w:ascii="Times New Roman" w:hAnsi="Times New Roman" w:cs="Times New Roman"/>
          <w:b/>
          <w:color w:val="FF0000"/>
          <w:sz w:val="28"/>
          <w:szCs w:val="28"/>
        </w:rPr>
      </w:pPr>
      <w:r>
        <w:rPr>
          <w:rFonts w:ascii="Times New Roman" w:hAnsi="Times New Roman" w:cs="Times New Roman"/>
          <w:noProof/>
          <w:color w:val="FF0000"/>
          <w:sz w:val="28"/>
          <w:szCs w:val="28"/>
          <w:lang w:eastAsia="ru-RU"/>
        </w:rPr>
        <mc:AlternateContent>
          <mc:Choice Requires="wpg">
            <w:drawing>
              <wp:anchor distT="0" distB="0" distL="114300" distR="114300" simplePos="0" relativeHeight="251086848" behindDoc="0" locked="0" layoutInCell="1" allowOverlap="1" wp14:anchorId="3057BF19" wp14:editId="314AF7A7">
                <wp:simplePos x="0" y="0"/>
                <wp:positionH relativeFrom="margin">
                  <wp:posOffset>5715</wp:posOffset>
                </wp:positionH>
                <wp:positionV relativeFrom="paragraph">
                  <wp:posOffset>187962</wp:posOffset>
                </wp:positionV>
                <wp:extent cx="6076950" cy="4972049"/>
                <wp:effectExtent l="0" t="0" r="19050" b="635"/>
                <wp:wrapNone/>
                <wp:docPr id="109" name="Группа 109"/>
                <wp:cNvGraphicFramePr/>
                <a:graphic xmlns:a="http://schemas.openxmlformats.org/drawingml/2006/main">
                  <a:graphicData uri="http://schemas.microsoft.com/office/word/2010/wordprocessingGroup">
                    <wpg:wgp>
                      <wpg:cNvGrpSpPr/>
                      <wpg:grpSpPr>
                        <a:xfrm>
                          <a:off x="0" y="0"/>
                          <a:ext cx="6076950" cy="4972049"/>
                          <a:chOff x="0" y="-63193"/>
                          <a:chExt cx="8275035" cy="5587376"/>
                        </a:xfrm>
                      </wpg:grpSpPr>
                      <wps:wsp>
                        <wps:cNvPr id="110" name="Прямоугольник 110"/>
                        <wps:cNvSpPr/>
                        <wps:spPr>
                          <a:xfrm>
                            <a:off x="933450" y="-62698"/>
                            <a:ext cx="7328615" cy="60117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D825BA" w:rsidRDefault="00A025BD" w:rsidP="00EE0A95">
                              <w:pPr>
                                <w:spacing w:after="0" w:line="240" w:lineRule="auto"/>
                                <w:jc w:val="center"/>
                                <w:rPr>
                                  <w:rFonts w:ascii="Times New Roman" w:hAnsi="Times New Roman" w:cs="Times New Roman"/>
                                  <w:b/>
                                  <w:color w:val="E7E6E6" w:themeColor="background2"/>
                                  <w:sz w:val="28"/>
                                  <w:szCs w:val="28"/>
                                </w:rPr>
                              </w:pPr>
                              <w:r w:rsidRPr="00B10970">
                                <w:rPr>
                                  <w:rFonts w:ascii="Times New Roman" w:hAnsi="Times New Roman" w:cs="Times New Roman"/>
                                  <w:b/>
                                  <w:color w:val="E7E6E6" w:themeColor="background2"/>
                                  <w:sz w:val="28"/>
                                  <w:szCs w:val="28"/>
                                </w:rPr>
                                <w:t>Направления работы ЦОП «БПК»</w:t>
                              </w:r>
                              <w:r>
                                <w:rPr>
                                  <w:rFonts w:ascii="Times New Roman" w:hAnsi="Times New Roman" w:cs="Times New Roman"/>
                                  <w:b/>
                                  <w:color w:val="E7E6E6" w:themeColor="background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Группа 111"/>
                        <wpg:cNvGrpSpPr/>
                        <wpg:grpSpPr>
                          <a:xfrm>
                            <a:off x="0" y="-63193"/>
                            <a:ext cx="8275035" cy="5587376"/>
                            <a:chOff x="0" y="-63193"/>
                            <a:chExt cx="8275035" cy="5587376"/>
                          </a:xfrm>
                        </wpg:grpSpPr>
                        <wpg:grpSp>
                          <wpg:cNvPr id="112" name="Группа 112"/>
                          <wpg:cNvGrpSpPr/>
                          <wpg:grpSpPr>
                            <a:xfrm>
                              <a:off x="0" y="-63193"/>
                              <a:ext cx="8275035" cy="5587376"/>
                              <a:chOff x="0" y="-63199"/>
                              <a:chExt cx="8275955" cy="5587891"/>
                            </a:xfrm>
                          </wpg:grpSpPr>
                          <wps:wsp>
                            <wps:cNvPr id="113" name="Стрелка углом вверх 113"/>
                            <wps:cNvSpPr/>
                            <wps:spPr>
                              <a:xfrm rot="10800000">
                                <a:off x="0" y="-62696"/>
                                <a:ext cx="1009762" cy="967360"/>
                              </a:xfrm>
                              <a:prstGeom prst="bentUpArrow">
                                <a:avLst>
                                  <a:gd name="adj1" fmla="val 25000"/>
                                  <a:gd name="adj2" fmla="val 12874"/>
                                  <a:gd name="adj3" fmla="val 50000"/>
                                </a:avLst>
                              </a:prstGeom>
                              <a:gradFill flip="none" rotWithShape="1">
                                <a:gsLst>
                                  <a:gs pos="75000">
                                    <a:schemeClr val="accent1"/>
                                  </a:gs>
                                  <a:gs pos="100000">
                                    <a:schemeClr val="accent1">
                                      <a:shade val="67500"/>
                                      <a:satMod val="115000"/>
                                    </a:schemeClr>
                                  </a:gs>
                                  <a:gs pos="26000">
                                    <a:schemeClr val="accent1">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939282" y="743329"/>
                                <a:ext cx="7323702" cy="57478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AB29F7" w:rsidRDefault="00A025BD" w:rsidP="00EE0A95">
                                  <w:pPr>
                                    <w:spacing w:after="0" w:line="240" w:lineRule="auto"/>
                                    <w:ind w:firstLine="709"/>
                                    <w:jc w:val="center"/>
                                    <w:rPr>
                                      <w:rFonts w:ascii="Times New Roman" w:hAnsi="Times New Roman" w:cs="Times New Roman"/>
                                      <w:b/>
                                      <w:color w:val="FFFFFF" w:themeColor="background1"/>
                                      <w:sz w:val="24"/>
                                      <w:szCs w:val="24"/>
                                    </w:rPr>
                                  </w:pPr>
                                  <w:r w:rsidRPr="00AB29F7">
                                    <w:rPr>
                                      <w:rFonts w:ascii="Times New Roman" w:hAnsi="Times New Roman" w:cs="Times New Roman"/>
                                      <w:b/>
                                      <w:color w:val="FFFFFF" w:themeColor="background1"/>
                                      <w:sz w:val="24"/>
                                      <w:szCs w:val="24"/>
                                    </w:rPr>
                                    <w:t>Осуществляет независимое экспертное рассмотрение обращений предпринимателей</w:t>
                                  </w:r>
                                </w:p>
                                <w:p w:rsidR="00A025BD" w:rsidRPr="000642E5" w:rsidRDefault="00A025BD" w:rsidP="00EE0A95">
                                  <w:pPr>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939137" y="1453896"/>
                                <a:ext cx="7336818" cy="645663"/>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D825BA" w:rsidRDefault="00A025BD" w:rsidP="00EE0A95">
                                  <w:pPr>
                                    <w:jc w:val="center"/>
                                    <w:rPr>
                                      <w:b/>
                                      <w:color w:val="A8D08D" w:themeColor="accent6" w:themeTint="99"/>
                                      <w:sz w:val="24"/>
                                      <w:szCs w:val="24"/>
                                    </w:rPr>
                                  </w:pPr>
                                  <w:r w:rsidRPr="00D825BA">
                                    <w:rPr>
                                      <w:rFonts w:ascii="Times New Roman" w:hAnsi="Times New Roman" w:cs="Times New Roman"/>
                                      <w:b/>
                                      <w:color w:val="E7E6E6" w:themeColor="background2"/>
                                      <w:sz w:val="24"/>
                                      <w:szCs w:val="24"/>
                                    </w:rPr>
                                    <w:t>Придает гласности факты коррупционного давления на бизнес со стороны представителей органов государственной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932781" y="2269147"/>
                                <a:ext cx="7330202" cy="788659"/>
                              </a:xfrm>
                              <a:prstGeom prst="rect">
                                <a:avLst/>
                              </a:prstGeom>
                              <a:solidFill>
                                <a:srgbClr val="CD65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AB29F7" w:rsidRDefault="00A025BD" w:rsidP="00EE0A95">
                                  <w:pPr>
                                    <w:spacing w:after="0" w:line="240" w:lineRule="auto"/>
                                    <w:ind w:firstLine="709"/>
                                    <w:jc w:val="center"/>
                                    <w:rPr>
                                      <w:b/>
                                      <w:color w:val="FFFFFF" w:themeColor="background1"/>
                                    </w:rPr>
                                  </w:pPr>
                                  <w:r w:rsidRPr="00AB29F7">
                                    <w:rPr>
                                      <w:rFonts w:ascii="Times New Roman" w:hAnsi="Times New Roman" w:cs="Times New Roman"/>
                                      <w:b/>
                                      <w:color w:val="E7E6E6" w:themeColor="background2"/>
                                      <w:sz w:val="24"/>
                                      <w:szCs w:val="24"/>
                                    </w:rPr>
                                    <w:t>Является площадкой для всестороннего рассмотрения и публичного обсуждения системных проблем, с которыми сталкивается бизнес-сообщество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трелка углом вверх 117"/>
                            <wps:cNvSpPr/>
                            <wps:spPr>
                              <a:xfrm rot="5400000">
                                <a:off x="-2140869" y="2080772"/>
                                <a:ext cx="5223932" cy="935990"/>
                              </a:xfrm>
                              <a:prstGeom prst="bentUpArrow">
                                <a:avLst>
                                  <a:gd name="adj1" fmla="val 27071"/>
                                  <a:gd name="adj2" fmla="val 24609"/>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932781" y="4550071"/>
                                <a:ext cx="7328833" cy="97462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AB29F7" w:rsidRDefault="00A025BD" w:rsidP="00EE0A95">
                                  <w:pPr>
                                    <w:spacing w:after="0" w:line="240" w:lineRule="auto"/>
                                    <w:jc w:val="center"/>
                                    <w:rPr>
                                      <w:b/>
                                      <w:color w:val="E7E6E6" w:themeColor="background2"/>
                                      <w:sz w:val="24"/>
                                      <w:szCs w:val="24"/>
                                    </w:rPr>
                                  </w:pPr>
                                  <w:r w:rsidRPr="00AB29F7">
                                    <w:rPr>
                                      <w:rFonts w:ascii="Times New Roman" w:hAnsi="Times New Roman" w:cs="Times New Roman"/>
                                      <w:b/>
                                      <w:color w:val="E7E6E6" w:themeColor="background2"/>
                                      <w:sz w:val="24"/>
                                      <w:szCs w:val="24"/>
                                    </w:rPr>
                                    <w:t>Проводит общественную экспертизу обращений предпринимателей, связанных с уголовным преследованием, административным давлением, рейдерством и коррупцией, а также привлекает к данной работе ведущих юристов и адвокатов по системе «pro 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932820" y="3195178"/>
                                <a:ext cx="7330164" cy="542211"/>
                              </a:xfrm>
                              <a:prstGeom prst="rect">
                                <a:avLst/>
                              </a:prstGeom>
                              <a:solidFill>
                                <a:srgbClr val="DF53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AB29F7" w:rsidRDefault="00A025BD" w:rsidP="00EE0A95">
                                  <w:pPr>
                                    <w:jc w:val="center"/>
                                    <w:rPr>
                                      <w:b/>
                                      <w:color w:val="FFFFFF" w:themeColor="background1"/>
                                      <w:sz w:val="24"/>
                                      <w:szCs w:val="24"/>
                                    </w:rPr>
                                  </w:pPr>
                                  <w:r w:rsidRPr="00AB29F7">
                                    <w:rPr>
                                      <w:rFonts w:ascii="Times New Roman" w:hAnsi="Times New Roman" w:cs="Times New Roman"/>
                                      <w:b/>
                                      <w:sz w:val="24"/>
                                      <w:szCs w:val="24"/>
                                    </w:rPr>
                                    <w:t>Проводит приемы предпринимателей и оказывает бесплатные юридические консультации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932781" y="3905202"/>
                                <a:ext cx="7330202" cy="520264"/>
                              </a:xfrm>
                              <a:prstGeom prst="rect">
                                <a:avLst/>
                              </a:prstGeom>
                              <a:solidFill>
                                <a:srgbClr val="EE81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642E5" w:rsidRDefault="00A025BD" w:rsidP="00EE0A95">
                                  <w:pPr>
                                    <w:spacing w:after="0" w:line="240" w:lineRule="auto"/>
                                    <w:jc w:val="center"/>
                                    <w:rPr>
                                      <w:color w:val="FFFFFF" w:themeColor="background1"/>
                                    </w:rPr>
                                  </w:pPr>
                                  <w:r w:rsidRPr="00AB29F7">
                                    <w:rPr>
                                      <w:rFonts w:ascii="Times New Roman" w:hAnsi="Times New Roman" w:cs="Times New Roman"/>
                                      <w:b/>
                                      <w:sz w:val="24"/>
                                      <w:szCs w:val="24"/>
                                    </w:rPr>
                                    <w:t>Подготавливает независимые заключения</w:t>
                                  </w:r>
                                  <w:r>
                                    <w:rPr>
                                      <w:rFonts w:ascii="Times New Roman" w:hAnsi="Times New Roman" w:cs="Times New Roman"/>
                                      <w:b/>
                                      <w:sz w:val="24"/>
                                      <w:szCs w:val="24"/>
                                    </w:rPr>
                                    <w:t xml:space="preserve"> по обращениям предпринимателей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Стрелка вправо 121"/>
                          <wps:cNvSpPr/>
                          <wps:spPr>
                            <a:xfrm>
                              <a:off x="228600" y="847725"/>
                              <a:ext cx="714972" cy="398658"/>
                            </a:xfrm>
                            <a:prstGeom prst="rightArrow">
                              <a:avLst/>
                            </a:prstGeom>
                            <a:gradFill>
                              <a:gsLst>
                                <a:gs pos="0">
                                  <a:schemeClr val="accent1">
                                    <a:lumMod val="60000"/>
                                    <a:lumOff val="40000"/>
                                  </a:schemeClr>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право 122"/>
                          <wps:cNvSpPr/>
                          <wps:spPr>
                            <a:xfrm>
                              <a:off x="228600" y="1598222"/>
                              <a:ext cx="714972" cy="398658"/>
                            </a:xfrm>
                            <a:prstGeom prst="rightArrow">
                              <a:avLst/>
                            </a:prstGeom>
                            <a:gradFill>
                              <a:gsLst>
                                <a:gs pos="0">
                                  <a:srgbClr val="7030A0"/>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Стрелка вправо 123"/>
                          <wps:cNvSpPr/>
                          <wps:spPr>
                            <a:xfrm>
                              <a:off x="219074" y="2436705"/>
                              <a:ext cx="714972" cy="398658"/>
                            </a:xfrm>
                            <a:prstGeom prst="rightArrow">
                              <a:avLst/>
                            </a:prstGeom>
                            <a:gradFill>
                              <a:gsLst>
                                <a:gs pos="0">
                                  <a:srgbClr val="CD65C6"/>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Стрелка вправо 124"/>
                          <wps:cNvSpPr/>
                          <wps:spPr>
                            <a:xfrm>
                              <a:off x="228600" y="3250135"/>
                              <a:ext cx="714973" cy="398657"/>
                            </a:xfrm>
                            <a:prstGeom prst="rightArrow">
                              <a:avLst/>
                            </a:prstGeom>
                            <a:gradFill>
                              <a:gsLst>
                                <a:gs pos="0">
                                  <a:srgbClr val="DF536A"/>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Стрелка вправо 125"/>
                          <wps:cNvSpPr/>
                          <wps:spPr>
                            <a:xfrm>
                              <a:off x="243685" y="3972873"/>
                              <a:ext cx="714973" cy="398657"/>
                            </a:xfrm>
                            <a:prstGeom prst="rightArrow">
                              <a:avLst/>
                            </a:prstGeom>
                            <a:gradFill>
                              <a:gsLst>
                                <a:gs pos="0">
                                  <a:srgbClr val="EE8144"/>
                                </a:gs>
                                <a:gs pos="100000">
                                  <a:schemeClr val="accent1">
                                    <a:shade val="100000"/>
                                    <a:satMod val="115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57BF19" id="Группа 109" o:spid="_x0000_s1106" style="position:absolute;left:0;text-align:left;margin-left:.45pt;margin-top:14.8pt;width:478.5pt;height:391.5pt;z-index:251086848;mso-position-horizontal-relative:margin;mso-width-relative:margin;mso-height-relative:margin" coordorigin=",-631" coordsize="82750,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">
                <v:rect id="Прямоугольник 110" o:spid="_x0000_s1107" style="position:absolute;left:9334;top:-626;width:73286;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" fillcolor="#2f5496 [2404]" strokecolor="#1f3763 [1604]" strokeweight="1pt">
                  <v:textbox>
                    <w:txbxContent>
                      <w:p w:rsidR="00A025BD" w:rsidRPr="00D825BA" w:rsidRDefault="00A025BD" w:rsidP="00EE0A95">
                        <w:pPr>
                          <w:spacing w:after="0" w:line="240" w:lineRule="auto"/>
                          <w:jc w:val="center"/>
                          <w:rPr>
                            <w:rFonts w:ascii="Times New Roman" w:hAnsi="Times New Roman" w:cs="Times New Roman"/>
                            <w:b/>
                            <w:color w:val="E7E6E6" w:themeColor="background2"/>
                            <w:sz w:val="28"/>
                            <w:szCs w:val="28"/>
                          </w:rPr>
                        </w:pPr>
                        <w:r w:rsidRPr="00B10970">
                          <w:rPr>
                            <w:rFonts w:ascii="Times New Roman" w:hAnsi="Times New Roman" w:cs="Times New Roman"/>
                            <w:b/>
                            <w:color w:val="E7E6E6" w:themeColor="background2"/>
                            <w:sz w:val="28"/>
                            <w:szCs w:val="28"/>
                          </w:rPr>
                          <w:t>Направления работы ЦОП «БПК»</w:t>
                        </w:r>
                        <w:r>
                          <w:rPr>
                            <w:rFonts w:ascii="Times New Roman" w:hAnsi="Times New Roman" w:cs="Times New Roman"/>
                            <w:b/>
                            <w:color w:val="E7E6E6" w:themeColor="background2"/>
                            <w:sz w:val="28"/>
                            <w:szCs w:val="28"/>
                          </w:rPr>
                          <w:t>:</w:t>
                        </w:r>
                      </w:p>
                    </w:txbxContent>
                  </v:textbox>
                </v:rect>
                <v:group id="Группа 111" o:spid="_x0000_s1108" style="position:absolute;top:-631;width:82750;height:55872" coordorigin=",-631" coordsize="82750,5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Группа 112" o:spid="_x0000_s1109" style="position:absolute;top:-631;width:82750;height:55872" coordorigin=",-631" coordsize="82759,5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Стрелка углом вверх 113" o:spid="_x0000_s1110" style="position:absolute;top:-626;width:10097;height:9672;rotation:180;visibility:visible;mso-wrap-style:square;v-text-anchor:middle" coordsize="1009762,9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" path="m,725520r764304,l764304,483680r-3618,l885224,r124538,483680l1006144,483680r,483680l,967360,,725520xe" fillcolor="#2f5496 [2404]" stroked="f" strokeweight="1pt">
                      <v:fill color2="#2a4a85 [2148]" rotate="t" angle="90" colors="0 #2f5597;17039f #2f5597;.75 #4472c4" focus="100%" type="gradient"/>
                      <v:stroke joinstyle="miter"/>
                      <v:path arrowok="t" o:connecttype="custom" o:connectlocs="0,725520;764304,725520;764304,483680;760686,483680;885224,0;1009762,483680;1006144,483680;1006144,967360;0,967360;0,725520" o:connectangles="0,0,0,0,0,0,0,0,0,0"/>
                    </v:shape>
                    <v:rect id="Прямоугольник 114" o:spid="_x0000_s1111" style="position:absolute;left:9392;top:7433;width:73237;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" fillcolor="#8eaadb [1940]" stroked="f" strokeweight="1pt">
                      <v:textbox>
                        <w:txbxContent>
                          <w:p w:rsidR="00A025BD" w:rsidRPr="00AB29F7" w:rsidRDefault="00A025BD" w:rsidP="00EE0A95">
                            <w:pPr>
                              <w:spacing w:after="0" w:line="240" w:lineRule="auto"/>
                              <w:ind w:firstLine="709"/>
                              <w:jc w:val="center"/>
                              <w:rPr>
                                <w:rFonts w:ascii="Times New Roman" w:hAnsi="Times New Roman" w:cs="Times New Roman"/>
                                <w:b/>
                                <w:color w:val="FFFFFF" w:themeColor="background1"/>
                                <w:sz w:val="24"/>
                                <w:szCs w:val="24"/>
                              </w:rPr>
                            </w:pPr>
                            <w:r w:rsidRPr="00AB29F7">
                              <w:rPr>
                                <w:rFonts w:ascii="Times New Roman" w:hAnsi="Times New Roman" w:cs="Times New Roman"/>
                                <w:b/>
                                <w:color w:val="FFFFFF" w:themeColor="background1"/>
                                <w:sz w:val="24"/>
                                <w:szCs w:val="24"/>
                              </w:rPr>
                              <w:t>Осуществляет независимое экспертное рассмотрение обращений предпринимателей</w:t>
                            </w:r>
                          </w:p>
                          <w:p w:rsidR="00A025BD" w:rsidRPr="000642E5" w:rsidRDefault="00A025BD" w:rsidP="00EE0A95">
                            <w:pPr>
                              <w:jc w:val="center"/>
                              <w:rPr>
                                <w:color w:val="FFFFFF" w:themeColor="background1"/>
                                <w:sz w:val="36"/>
                                <w:szCs w:val="36"/>
                              </w:rPr>
                            </w:pPr>
                          </w:p>
                        </w:txbxContent>
                      </v:textbox>
                    </v:rect>
                    <v:rect id="Прямоугольник 115" o:spid="_x0000_s1112" style="position:absolute;left:9391;top:14538;width:7336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" fillcolor="#7030a0" stroked="f" strokeweight="1pt">
                      <v:textbox>
                        <w:txbxContent>
                          <w:p w:rsidR="00A025BD" w:rsidRPr="00D825BA" w:rsidRDefault="00A025BD" w:rsidP="00EE0A95">
                            <w:pPr>
                              <w:jc w:val="center"/>
                              <w:rPr>
                                <w:b/>
                                <w:color w:val="A8D08D" w:themeColor="accent6" w:themeTint="99"/>
                                <w:sz w:val="24"/>
                                <w:szCs w:val="24"/>
                              </w:rPr>
                            </w:pPr>
                            <w:r w:rsidRPr="00D825BA">
                              <w:rPr>
                                <w:rFonts w:ascii="Times New Roman" w:hAnsi="Times New Roman" w:cs="Times New Roman"/>
                                <w:b/>
                                <w:color w:val="E7E6E6" w:themeColor="background2"/>
                                <w:sz w:val="24"/>
                                <w:szCs w:val="24"/>
                              </w:rPr>
                              <w:t>Придает гласности факты коррупционного давления на бизнес со стороны представителей органов государственной власти</w:t>
                            </w:r>
                          </w:p>
                        </w:txbxContent>
                      </v:textbox>
                    </v:rect>
                    <v:rect id="Прямоугольник 116" o:spid="_x0000_s1113" style="position:absolute;left:9327;top:22691;width:73302;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" fillcolor="#cd65c6" stroked="f" strokeweight="1pt">
                      <v:textbox>
                        <w:txbxContent>
                          <w:p w:rsidR="00A025BD" w:rsidRPr="00AB29F7" w:rsidRDefault="00A025BD" w:rsidP="00EE0A95">
                            <w:pPr>
                              <w:spacing w:after="0" w:line="240" w:lineRule="auto"/>
                              <w:ind w:firstLine="709"/>
                              <w:jc w:val="center"/>
                              <w:rPr>
                                <w:b/>
                                <w:color w:val="FFFFFF" w:themeColor="background1"/>
                              </w:rPr>
                            </w:pPr>
                            <w:r w:rsidRPr="00AB29F7">
                              <w:rPr>
                                <w:rFonts w:ascii="Times New Roman" w:hAnsi="Times New Roman" w:cs="Times New Roman"/>
                                <w:b/>
                                <w:color w:val="E7E6E6" w:themeColor="background2"/>
                                <w:sz w:val="24"/>
                                <w:szCs w:val="24"/>
                              </w:rPr>
                              <w:t>Является площадкой для всестороннего рассмотрения и публичного обсуждения системных проблем, с которыми сталкивается бизнес-сообщество города</w:t>
                            </w:r>
                          </w:p>
                        </w:txbxContent>
                      </v:textbox>
                    </v:rect>
                    <v:shape id="Стрелка углом вверх 117" o:spid="_x0000_s1114" style="position:absolute;left:-21408;top:20808;width:52238;height:9359;rotation:90;visibility:visible;mso-wrap-style:square;v-text-anchor:middle" coordsize="5223932,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" path="m,682608r4866903,l4866903,233998r-103647,l4993594,r230338,233998l5120285,233998r,701992l,935990,,682608xe" fillcolor="#4472c4 [3204]" stroked="f" strokeweight="1pt">
                      <v:stroke joinstyle="miter"/>
                      <v:path arrowok="t" o:connecttype="custom" o:connectlocs="0,682608;4866903,682608;4866903,233998;4763256,233998;4993594,0;5223932,233998;5120285,233998;5120285,935990;0,935990;0,682608" o:connectangles="0,0,0,0,0,0,0,0,0,0"/>
                    </v:shape>
                    <v:rect id="Прямоугольник 118" o:spid="_x0000_s1115" style="position:absolute;left:9327;top:45500;width:73289;height:9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" fillcolor="#4472c4 [3204]" stroked="f" strokeweight="1pt">
                      <v:textbox>
                        <w:txbxContent>
                          <w:p w:rsidR="00A025BD" w:rsidRPr="00AB29F7" w:rsidRDefault="00A025BD" w:rsidP="00EE0A95">
                            <w:pPr>
                              <w:spacing w:after="0" w:line="240" w:lineRule="auto"/>
                              <w:jc w:val="center"/>
                              <w:rPr>
                                <w:b/>
                                <w:color w:val="E7E6E6" w:themeColor="background2"/>
                                <w:sz w:val="24"/>
                                <w:szCs w:val="24"/>
                              </w:rPr>
                            </w:pPr>
                            <w:r w:rsidRPr="00AB29F7">
                              <w:rPr>
                                <w:rFonts w:ascii="Times New Roman" w:hAnsi="Times New Roman" w:cs="Times New Roman"/>
                                <w:b/>
                                <w:color w:val="E7E6E6" w:themeColor="background2"/>
                                <w:sz w:val="24"/>
                                <w:szCs w:val="24"/>
                              </w:rPr>
                              <w:t>Проводит общественную экспертизу обращений предпринимателей, связанных с уголовным преследованием, административным давлением, рейдерством и коррупцией, а также привлекает к данной работе ведущих юристов и адвокатов по системе «pro bono»</w:t>
                            </w:r>
                          </w:p>
                        </w:txbxContent>
                      </v:textbox>
                    </v:rect>
                    <v:rect id="Прямоугольник 119" o:spid="_x0000_s1116" style="position:absolute;left:9328;top:31951;width:73301;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" fillcolor="#df536a" stroked="f" strokeweight="1pt">
                      <v:textbox>
                        <w:txbxContent>
                          <w:p w:rsidR="00A025BD" w:rsidRPr="00AB29F7" w:rsidRDefault="00A025BD" w:rsidP="00EE0A95">
                            <w:pPr>
                              <w:jc w:val="center"/>
                              <w:rPr>
                                <w:b/>
                                <w:color w:val="FFFFFF" w:themeColor="background1"/>
                                <w:sz w:val="24"/>
                                <w:szCs w:val="24"/>
                              </w:rPr>
                            </w:pPr>
                            <w:r w:rsidRPr="00AB29F7">
                              <w:rPr>
                                <w:rFonts w:ascii="Times New Roman" w:hAnsi="Times New Roman" w:cs="Times New Roman"/>
                                <w:b/>
                                <w:sz w:val="24"/>
                                <w:szCs w:val="24"/>
                              </w:rPr>
                              <w:t>Проводит приемы предпринимателей и оказывает бесплатные юридические консультации</w:t>
                            </w:r>
                          </w:p>
                        </w:txbxContent>
                      </v:textbox>
                    </v:rect>
                    <v:rect id="Прямоугольник 120" o:spid="_x0000_s1117" style="position:absolute;left:9327;top:39052;width:73302;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" fillcolor="#ee8144" stroked="f" strokeweight="1pt">
                      <v:textbox>
                        <w:txbxContent>
                          <w:p w:rsidR="00A025BD" w:rsidRPr="000642E5" w:rsidRDefault="00A025BD" w:rsidP="00EE0A95">
                            <w:pPr>
                              <w:spacing w:after="0" w:line="240" w:lineRule="auto"/>
                              <w:jc w:val="center"/>
                              <w:rPr>
                                <w:color w:val="FFFFFF" w:themeColor="background1"/>
                              </w:rPr>
                            </w:pPr>
                            <w:r w:rsidRPr="00AB29F7">
                              <w:rPr>
                                <w:rFonts w:ascii="Times New Roman" w:hAnsi="Times New Roman" w:cs="Times New Roman"/>
                                <w:b/>
                                <w:sz w:val="24"/>
                                <w:szCs w:val="24"/>
                              </w:rPr>
                              <w:t>Подготавливает независимые заключения</w:t>
                            </w:r>
                            <w:r>
                              <w:rPr>
                                <w:rFonts w:ascii="Times New Roman" w:hAnsi="Times New Roman" w:cs="Times New Roman"/>
                                <w:b/>
                                <w:sz w:val="24"/>
                                <w:szCs w:val="24"/>
                              </w:rPr>
                              <w:t xml:space="preserve"> по обращениям предпринимателей </w:t>
                            </w:r>
                          </w:p>
                        </w:txbxContent>
                      </v:textbox>
                    </v:rect>
                  </v:group>
                  <v:shape id="Стрелка вправо 121" o:spid="_x0000_s1118" type="#_x0000_t13" style="position:absolute;left:2286;top:8477;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" adj="15578" fillcolor="#8eaadb [1940]" stroked="f" strokeweight="1pt">
                    <v:fill color2="#4472c4 [3204]" angle="270" focus="100%" type="gradient"/>
                  </v:shape>
                  <v:shape id="Стрелка вправо 122" o:spid="_x0000_s1119" type="#_x0000_t13" style="position:absolute;left:2286;top:15982;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" adj="15578" fillcolor="#7030a0" stroked="f" strokeweight="1pt">
                    <v:fill color2="#4472c4 [3204]" angle="270" focus="100%" type="gradient"/>
                  </v:shape>
                  <v:shape id="Стрелка вправо 123" o:spid="_x0000_s1120" type="#_x0000_t13" style="position:absolute;left:2190;top:24367;width:7150;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" adj="15578" fillcolor="#cd65c6" stroked="f" strokeweight="1pt">
                    <v:fill color2="#4472c4 [3204]" angle="270" focus="100%" type="gradient"/>
                  </v:shape>
                  <v:shape id="Стрелка вправо 124" o:spid="_x0000_s1121" type="#_x0000_t13" style="position:absolute;left:2286;top:32501;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" adj="15578" fillcolor="#df536a" stroked="f" strokeweight="1pt">
                    <v:fill color2="#4472c4 [3204]" angle="270" focus="100%" type="gradient"/>
                  </v:shape>
                  <v:shape id="Стрелка вправо 125" o:spid="_x0000_s1122" type="#_x0000_t13" style="position:absolute;left:2436;top:39728;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" adj="15578" fillcolor="#ee8144" stroked="f" strokeweight="1pt">
                    <v:fill color2="#4472c4 [3204]" angle="270" focus="100%" type="gradient"/>
                  </v:shape>
                </v:group>
                <w10:wrap anchorx="margin"/>
              </v:group>
            </w:pict>
          </mc:Fallback>
        </mc:AlternateContent>
      </w:r>
    </w:p>
    <w:p w:rsidR="00EE0A95" w:rsidRDefault="00EE0A95" w:rsidP="00EE0A95">
      <w:pPr>
        <w:spacing w:after="0" w:line="240" w:lineRule="auto"/>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b/>
          <w:color w:val="FF0000"/>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еженедельных приемах, прошедших в истекшем году </w:t>
      </w:r>
      <w:r w:rsidRPr="0077213B">
        <w:rPr>
          <w:rFonts w:ascii="Times New Roman" w:hAnsi="Times New Roman" w:cs="Times New Roman"/>
          <w:sz w:val="28"/>
          <w:szCs w:val="28"/>
        </w:rPr>
        <w:t>на площадке аппарата Уполномоченного</w:t>
      </w:r>
      <w:r>
        <w:rPr>
          <w:rFonts w:ascii="Times New Roman" w:hAnsi="Times New Roman" w:cs="Times New Roman"/>
          <w:sz w:val="28"/>
          <w:szCs w:val="28"/>
        </w:rPr>
        <w:t>,</w:t>
      </w:r>
      <w:r w:rsidRPr="0077213B">
        <w:rPr>
          <w:rFonts w:ascii="Times New Roman" w:hAnsi="Times New Roman" w:cs="Times New Roman"/>
          <w:sz w:val="28"/>
          <w:szCs w:val="28"/>
        </w:rPr>
        <w:t xml:space="preserve"> специалистами АНО «Санкт-Петербургский Центр общественных процедур «Бизнес против коррупции»</w:t>
      </w:r>
      <w:r>
        <w:rPr>
          <w:rFonts w:ascii="Times New Roman" w:hAnsi="Times New Roman" w:cs="Times New Roman"/>
          <w:sz w:val="28"/>
          <w:szCs w:val="28"/>
        </w:rPr>
        <w:t xml:space="preserve"> </w:t>
      </w:r>
      <w:r w:rsidRPr="00E030BF">
        <w:rPr>
          <w:rFonts w:ascii="Times New Roman" w:hAnsi="Times New Roman" w:cs="Times New Roman"/>
          <w:sz w:val="28"/>
          <w:szCs w:val="28"/>
        </w:rPr>
        <w:t>были даны консультации 70 предпринимателям</w:t>
      </w:r>
      <w:r>
        <w:rPr>
          <w:rFonts w:ascii="Times New Roman" w:hAnsi="Times New Roman" w:cs="Times New Roman"/>
          <w:sz w:val="28"/>
          <w:szCs w:val="28"/>
        </w:rPr>
        <w:t>. В значительной степени разъяснения</w:t>
      </w:r>
      <w:r w:rsidRPr="00E030BF">
        <w:rPr>
          <w:rFonts w:ascii="Times New Roman" w:hAnsi="Times New Roman" w:cs="Times New Roman"/>
          <w:sz w:val="28"/>
          <w:szCs w:val="28"/>
        </w:rPr>
        <w:t xml:space="preserve"> </w:t>
      </w:r>
      <w:r>
        <w:rPr>
          <w:rFonts w:ascii="Times New Roman" w:hAnsi="Times New Roman" w:cs="Times New Roman"/>
          <w:sz w:val="28"/>
          <w:szCs w:val="28"/>
        </w:rPr>
        <w:t>касались вопросов</w:t>
      </w:r>
      <w:r w:rsidRPr="00E030BF">
        <w:rPr>
          <w:rFonts w:ascii="Times New Roman" w:hAnsi="Times New Roman" w:cs="Times New Roman"/>
          <w:sz w:val="28"/>
          <w:szCs w:val="28"/>
        </w:rPr>
        <w:t xml:space="preserve"> незаконно</w:t>
      </w:r>
      <w:r>
        <w:rPr>
          <w:rFonts w:ascii="Times New Roman" w:hAnsi="Times New Roman" w:cs="Times New Roman"/>
          <w:sz w:val="28"/>
          <w:szCs w:val="28"/>
        </w:rPr>
        <w:t>го</w:t>
      </w:r>
      <w:r w:rsidRPr="00E030BF">
        <w:rPr>
          <w:rFonts w:ascii="Times New Roman" w:hAnsi="Times New Roman" w:cs="Times New Roman"/>
          <w:sz w:val="28"/>
          <w:szCs w:val="28"/>
        </w:rPr>
        <w:t xml:space="preserve"> уголовно</w:t>
      </w:r>
      <w:r>
        <w:rPr>
          <w:rFonts w:ascii="Times New Roman" w:hAnsi="Times New Roman" w:cs="Times New Roman"/>
          <w:sz w:val="28"/>
          <w:szCs w:val="28"/>
        </w:rPr>
        <w:t>го</w:t>
      </w:r>
      <w:r w:rsidRPr="00E030BF">
        <w:rPr>
          <w:rFonts w:ascii="Times New Roman" w:hAnsi="Times New Roman" w:cs="Times New Roman"/>
          <w:sz w:val="28"/>
          <w:szCs w:val="28"/>
        </w:rPr>
        <w:t xml:space="preserve"> преследовани</w:t>
      </w:r>
      <w:r>
        <w:rPr>
          <w:rFonts w:ascii="Times New Roman" w:hAnsi="Times New Roman" w:cs="Times New Roman"/>
          <w:sz w:val="28"/>
          <w:szCs w:val="28"/>
        </w:rPr>
        <w:t>я</w:t>
      </w:r>
      <w:r w:rsidRPr="00E030BF">
        <w:rPr>
          <w:rFonts w:ascii="Times New Roman" w:hAnsi="Times New Roman" w:cs="Times New Roman"/>
          <w:sz w:val="28"/>
          <w:szCs w:val="28"/>
        </w:rPr>
        <w:t xml:space="preserve"> субъектов малого </w:t>
      </w:r>
      <w:r w:rsidR="006E3046">
        <w:rPr>
          <w:rFonts w:ascii="Times New Roman" w:hAnsi="Times New Roman" w:cs="Times New Roman"/>
          <w:sz w:val="28"/>
          <w:szCs w:val="28"/>
        </w:rPr>
        <w:br/>
      </w:r>
      <w:r w:rsidRPr="00E030BF">
        <w:rPr>
          <w:rFonts w:ascii="Times New Roman" w:hAnsi="Times New Roman" w:cs="Times New Roman"/>
          <w:sz w:val="28"/>
          <w:szCs w:val="28"/>
        </w:rPr>
        <w:t>и среднего бизнеса, по 20 обращениям дана оценка в виде письменных консультационных заключений</w:t>
      </w:r>
      <w:r>
        <w:rPr>
          <w:rFonts w:ascii="Times New Roman" w:hAnsi="Times New Roman" w:cs="Times New Roman"/>
          <w:sz w:val="28"/>
          <w:szCs w:val="28"/>
        </w:rPr>
        <w:t xml:space="preserve">. </w:t>
      </w:r>
    </w:p>
    <w:p w:rsidR="00EE0A95" w:rsidRDefault="00EE0A95" w:rsidP="00EE0A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Следует отметить, что д</w:t>
      </w:r>
      <w:r w:rsidRPr="002E5EAB">
        <w:rPr>
          <w:rFonts w:ascii="Times New Roman" w:hAnsi="Times New Roman" w:cs="Times New Roman"/>
          <w:sz w:val="28"/>
          <w:szCs w:val="28"/>
        </w:rPr>
        <w:t xml:space="preserve">еятельность ЦОП «БПК» </w:t>
      </w:r>
      <w:r>
        <w:rPr>
          <w:rFonts w:ascii="Times New Roman" w:hAnsi="Times New Roman" w:cs="Times New Roman"/>
          <w:sz w:val="28"/>
          <w:szCs w:val="28"/>
        </w:rPr>
        <w:t>в Санкт-Петербурге,</w:t>
      </w:r>
      <w:r w:rsidR="006E3046">
        <w:rPr>
          <w:rFonts w:ascii="Times New Roman" w:hAnsi="Times New Roman" w:cs="Times New Roman"/>
          <w:sz w:val="28"/>
          <w:szCs w:val="28"/>
        </w:rPr>
        <w:br/>
      </w:r>
      <w:r>
        <w:rPr>
          <w:rFonts w:ascii="Times New Roman" w:hAnsi="Times New Roman" w:cs="Times New Roman"/>
          <w:sz w:val="28"/>
          <w:szCs w:val="28"/>
        </w:rPr>
        <w:t xml:space="preserve"> в том числе направленная на п</w:t>
      </w:r>
      <w:r w:rsidRPr="001D2893">
        <w:rPr>
          <w:rFonts w:ascii="Times New Roman" w:hAnsi="Times New Roman" w:cs="Times New Roman"/>
          <w:sz w:val="28"/>
          <w:szCs w:val="28"/>
        </w:rPr>
        <w:t>рида</w:t>
      </w:r>
      <w:r>
        <w:rPr>
          <w:rFonts w:ascii="Times New Roman" w:hAnsi="Times New Roman" w:cs="Times New Roman"/>
          <w:sz w:val="28"/>
          <w:szCs w:val="28"/>
        </w:rPr>
        <w:t>ние</w:t>
      </w:r>
      <w:r w:rsidRPr="001D2893">
        <w:rPr>
          <w:rFonts w:ascii="Times New Roman" w:hAnsi="Times New Roman" w:cs="Times New Roman"/>
          <w:sz w:val="28"/>
          <w:szCs w:val="28"/>
        </w:rPr>
        <w:t xml:space="preserve"> гласности факт</w:t>
      </w:r>
      <w:r>
        <w:rPr>
          <w:rFonts w:ascii="Times New Roman" w:hAnsi="Times New Roman" w:cs="Times New Roman"/>
          <w:sz w:val="28"/>
          <w:szCs w:val="28"/>
        </w:rPr>
        <w:t>ов</w:t>
      </w:r>
      <w:r w:rsidRPr="001D2893">
        <w:rPr>
          <w:rFonts w:ascii="Times New Roman" w:hAnsi="Times New Roman" w:cs="Times New Roman"/>
          <w:sz w:val="28"/>
          <w:szCs w:val="28"/>
        </w:rPr>
        <w:t xml:space="preserve"> коррупционного давления на бизнес со стороны представителей органов государственной власти</w:t>
      </w:r>
      <w:r>
        <w:rPr>
          <w:rFonts w:ascii="Times New Roman" w:hAnsi="Times New Roman" w:cs="Times New Roman"/>
          <w:sz w:val="28"/>
          <w:szCs w:val="28"/>
        </w:rPr>
        <w:t xml:space="preserve">, </w:t>
      </w:r>
      <w:r w:rsidRPr="002E5EAB">
        <w:rPr>
          <w:rFonts w:ascii="Times New Roman" w:hAnsi="Times New Roman" w:cs="Times New Roman"/>
          <w:sz w:val="28"/>
          <w:szCs w:val="28"/>
        </w:rPr>
        <w:t>выраб</w:t>
      </w:r>
      <w:r>
        <w:rPr>
          <w:rFonts w:ascii="Times New Roman" w:hAnsi="Times New Roman" w:cs="Times New Roman"/>
          <w:sz w:val="28"/>
          <w:szCs w:val="28"/>
        </w:rPr>
        <w:t>отку</w:t>
      </w:r>
      <w:r w:rsidRPr="002E5EAB">
        <w:rPr>
          <w:rFonts w:ascii="Times New Roman" w:hAnsi="Times New Roman" w:cs="Times New Roman"/>
          <w:sz w:val="28"/>
          <w:szCs w:val="28"/>
        </w:rPr>
        <w:t xml:space="preserve"> предложени</w:t>
      </w:r>
      <w:r>
        <w:rPr>
          <w:rFonts w:ascii="Times New Roman" w:hAnsi="Times New Roman" w:cs="Times New Roman"/>
          <w:sz w:val="28"/>
          <w:szCs w:val="28"/>
        </w:rPr>
        <w:t>й</w:t>
      </w:r>
      <w:r w:rsidRPr="002E5EAB">
        <w:rPr>
          <w:rFonts w:ascii="Times New Roman" w:hAnsi="Times New Roman" w:cs="Times New Roman"/>
          <w:sz w:val="28"/>
          <w:szCs w:val="28"/>
        </w:rPr>
        <w:t xml:space="preserve"> по системному противодействию</w:t>
      </w:r>
      <w:r>
        <w:rPr>
          <w:rFonts w:ascii="Times New Roman" w:hAnsi="Times New Roman" w:cs="Times New Roman"/>
          <w:sz w:val="28"/>
          <w:szCs w:val="28"/>
        </w:rPr>
        <w:t xml:space="preserve"> коррупционным проявлениям,</w:t>
      </w:r>
      <w:r w:rsidRPr="002E5EAB">
        <w:rPr>
          <w:rFonts w:ascii="Times New Roman" w:hAnsi="Times New Roman" w:cs="Times New Roman"/>
          <w:sz w:val="28"/>
          <w:szCs w:val="28"/>
        </w:rPr>
        <w:t xml:space="preserve"> рейдерству</w:t>
      </w:r>
      <w:r>
        <w:rPr>
          <w:rFonts w:ascii="Times New Roman" w:hAnsi="Times New Roman" w:cs="Times New Roman"/>
          <w:sz w:val="28"/>
          <w:szCs w:val="28"/>
        </w:rPr>
        <w:t xml:space="preserve"> и</w:t>
      </w:r>
      <w:r w:rsidRPr="002E5EAB">
        <w:rPr>
          <w:rFonts w:ascii="Times New Roman" w:hAnsi="Times New Roman" w:cs="Times New Roman"/>
          <w:sz w:val="28"/>
          <w:szCs w:val="28"/>
        </w:rPr>
        <w:t xml:space="preserve"> незаконным</w:t>
      </w:r>
      <w:r>
        <w:rPr>
          <w:rFonts w:ascii="Times New Roman" w:hAnsi="Times New Roman" w:cs="Times New Roman"/>
          <w:sz w:val="28"/>
          <w:szCs w:val="28"/>
        </w:rPr>
        <w:t xml:space="preserve"> </w:t>
      </w:r>
      <w:r w:rsidRPr="002E5EAB">
        <w:rPr>
          <w:rFonts w:ascii="Times New Roman" w:hAnsi="Times New Roman" w:cs="Times New Roman"/>
          <w:sz w:val="28"/>
          <w:szCs w:val="28"/>
        </w:rPr>
        <w:t xml:space="preserve">уголовным преследованиям </w:t>
      </w:r>
      <w:r>
        <w:rPr>
          <w:rFonts w:ascii="Times New Roman" w:hAnsi="Times New Roman" w:cs="Times New Roman"/>
          <w:sz w:val="28"/>
          <w:szCs w:val="28"/>
        </w:rPr>
        <w:t xml:space="preserve">предпринимателей, </w:t>
      </w:r>
      <w:r w:rsidRPr="002E5EAB">
        <w:rPr>
          <w:rFonts w:ascii="Times New Roman" w:hAnsi="Times New Roman" w:cs="Times New Roman"/>
          <w:sz w:val="28"/>
          <w:szCs w:val="28"/>
        </w:rPr>
        <w:t>несомненно</w:t>
      </w:r>
      <w:r>
        <w:rPr>
          <w:rFonts w:ascii="Times New Roman" w:hAnsi="Times New Roman" w:cs="Times New Roman"/>
          <w:sz w:val="28"/>
          <w:szCs w:val="28"/>
        </w:rPr>
        <w:t>,</w:t>
      </w:r>
      <w:r w:rsidRPr="002E5EAB">
        <w:rPr>
          <w:rFonts w:ascii="Times New Roman" w:hAnsi="Times New Roman" w:cs="Times New Roman"/>
          <w:sz w:val="28"/>
          <w:szCs w:val="28"/>
        </w:rPr>
        <w:t xml:space="preserve"> способствует справедливому и объективному рассмотрению</w:t>
      </w:r>
      <w:r>
        <w:rPr>
          <w:rFonts w:ascii="Times New Roman" w:hAnsi="Times New Roman" w:cs="Times New Roman"/>
          <w:sz w:val="28"/>
          <w:szCs w:val="28"/>
        </w:rPr>
        <w:t xml:space="preserve"> </w:t>
      </w:r>
      <w:r w:rsidRPr="002E5EAB">
        <w:rPr>
          <w:rFonts w:ascii="Times New Roman" w:hAnsi="Times New Roman" w:cs="Times New Roman"/>
          <w:sz w:val="28"/>
          <w:szCs w:val="28"/>
        </w:rPr>
        <w:t>конфликтных ситуаций.</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b/>
          <w:iCs/>
          <w:sz w:val="28"/>
          <w:szCs w:val="28"/>
          <w:u w:val="single"/>
        </w:rPr>
      </w:pPr>
      <w:r w:rsidRPr="0077213B">
        <w:rPr>
          <w:rFonts w:ascii="Times New Roman" w:hAnsi="Times New Roman" w:cs="Times New Roman"/>
          <w:b/>
          <w:iCs/>
          <w:sz w:val="28"/>
          <w:szCs w:val="28"/>
          <w:u w:val="single"/>
        </w:rPr>
        <w:t>Организация работы экспертов «</w:t>
      </w:r>
      <w:r w:rsidRPr="0077213B">
        <w:rPr>
          <w:rFonts w:ascii="Times New Roman" w:hAnsi="Times New Roman" w:cs="Times New Roman"/>
          <w:b/>
          <w:iCs/>
          <w:sz w:val="28"/>
          <w:szCs w:val="28"/>
          <w:u w:val="single"/>
          <w:lang w:val="en-US"/>
        </w:rPr>
        <w:t>Pro</w:t>
      </w:r>
      <w:r w:rsidRPr="0077213B">
        <w:rPr>
          <w:rFonts w:ascii="Times New Roman" w:hAnsi="Times New Roman" w:cs="Times New Roman"/>
          <w:b/>
          <w:iCs/>
          <w:sz w:val="28"/>
          <w:szCs w:val="28"/>
          <w:u w:val="single"/>
        </w:rPr>
        <w:t xml:space="preserve"> </w:t>
      </w:r>
      <w:r w:rsidRPr="0077213B">
        <w:rPr>
          <w:rFonts w:ascii="Times New Roman" w:hAnsi="Times New Roman" w:cs="Times New Roman"/>
          <w:b/>
          <w:iCs/>
          <w:sz w:val="28"/>
          <w:szCs w:val="28"/>
          <w:u w:val="single"/>
          <w:lang w:val="en-US"/>
        </w:rPr>
        <w:t>bono</w:t>
      </w:r>
      <w:r w:rsidRPr="0077213B">
        <w:rPr>
          <w:rFonts w:ascii="Times New Roman" w:hAnsi="Times New Roman" w:cs="Times New Roman"/>
          <w:b/>
          <w:iCs/>
          <w:sz w:val="28"/>
          <w:szCs w:val="28"/>
          <w:u w:val="single"/>
        </w:rPr>
        <w:t>»</w:t>
      </w:r>
    </w:p>
    <w:p w:rsidR="00EE0A95" w:rsidRPr="0077213B"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sidRPr="002E5EAB">
        <w:rPr>
          <w:rFonts w:ascii="Times New Roman" w:hAnsi="Times New Roman" w:cs="Times New Roman"/>
          <w:sz w:val="28"/>
          <w:szCs w:val="28"/>
        </w:rPr>
        <w:t>Важн</w:t>
      </w:r>
      <w:r>
        <w:rPr>
          <w:rFonts w:ascii="Times New Roman" w:hAnsi="Times New Roman" w:cs="Times New Roman"/>
          <w:sz w:val="28"/>
          <w:szCs w:val="28"/>
        </w:rPr>
        <w:t xml:space="preserve">ой </w:t>
      </w:r>
      <w:r w:rsidRPr="002E5EAB">
        <w:rPr>
          <w:rFonts w:ascii="Times New Roman" w:hAnsi="Times New Roman" w:cs="Times New Roman"/>
          <w:sz w:val="28"/>
          <w:szCs w:val="28"/>
        </w:rPr>
        <w:t>частью инфраструктуры содействия в решении</w:t>
      </w:r>
      <w:r>
        <w:rPr>
          <w:rFonts w:ascii="Times New Roman" w:hAnsi="Times New Roman" w:cs="Times New Roman"/>
          <w:sz w:val="28"/>
          <w:szCs w:val="28"/>
        </w:rPr>
        <w:t xml:space="preserve"> </w:t>
      </w:r>
      <w:r w:rsidRPr="002E5EAB">
        <w:rPr>
          <w:rFonts w:ascii="Times New Roman" w:hAnsi="Times New Roman" w:cs="Times New Roman"/>
          <w:sz w:val="28"/>
          <w:szCs w:val="28"/>
        </w:rPr>
        <w:t xml:space="preserve">проблем предпринимательства, сформированной в рамках </w:t>
      </w:r>
      <w:r>
        <w:rPr>
          <w:rFonts w:ascii="Times New Roman" w:hAnsi="Times New Roman" w:cs="Times New Roman"/>
          <w:sz w:val="28"/>
          <w:szCs w:val="28"/>
        </w:rPr>
        <w:t xml:space="preserve">работы </w:t>
      </w:r>
      <w:r w:rsidRPr="002E5EAB">
        <w:rPr>
          <w:rFonts w:ascii="Times New Roman" w:hAnsi="Times New Roman" w:cs="Times New Roman"/>
          <w:sz w:val="28"/>
          <w:szCs w:val="28"/>
        </w:rPr>
        <w:t xml:space="preserve">Уполномоченного, является </w:t>
      </w:r>
      <w:r>
        <w:rPr>
          <w:rFonts w:ascii="Times New Roman" w:hAnsi="Times New Roman" w:cs="Times New Roman"/>
          <w:sz w:val="28"/>
          <w:szCs w:val="28"/>
        </w:rPr>
        <w:t>институт</w:t>
      </w:r>
      <w:r w:rsidRPr="002E5EAB">
        <w:rPr>
          <w:rFonts w:ascii="Times New Roman" w:hAnsi="Times New Roman" w:cs="Times New Roman"/>
          <w:sz w:val="28"/>
          <w:szCs w:val="28"/>
        </w:rPr>
        <w:t xml:space="preserve"> экспертов</w:t>
      </w:r>
      <w:r w:rsidRPr="0077213B">
        <w:rPr>
          <w:rFonts w:ascii="Times New Roman" w:hAnsi="Times New Roman" w:cs="Times New Roman"/>
          <w:sz w:val="28"/>
          <w:szCs w:val="28"/>
        </w:rPr>
        <w:t xml:space="preserve"> «</w:t>
      </w:r>
      <w:r w:rsidRPr="0077213B">
        <w:rPr>
          <w:rFonts w:ascii="Times New Roman" w:hAnsi="Times New Roman" w:cs="Times New Roman"/>
          <w:sz w:val="28"/>
          <w:szCs w:val="28"/>
          <w:lang w:val="en-US"/>
        </w:rPr>
        <w:t>Pro</w:t>
      </w:r>
      <w:r w:rsidRPr="0077213B">
        <w:rPr>
          <w:rFonts w:ascii="Times New Roman" w:hAnsi="Times New Roman" w:cs="Times New Roman"/>
          <w:sz w:val="28"/>
          <w:szCs w:val="28"/>
        </w:rPr>
        <w:t xml:space="preserve"> </w:t>
      </w:r>
      <w:r w:rsidRPr="0077213B">
        <w:rPr>
          <w:rFonts w:ascii="Times New Roman" w:hAnsi="Times New Roman" w:cs="Times New Roman"/>
          <w:sz w:val="28"/>
          <w:szCs w:val="28"/>
          <w:lang w:val="en-US"/>
        </w:rPr>
        <w:t>bono</w:t>
      </w:r>
      <w:r w:rsidRPr="0077213B">
        <w:rPr>
          <w:rFonts w:ascii="Times New Roman" w:hAnsi="Times New Roman" w:cs="Times New Roman"/>
          <w:sz w:val="28"/>
          <w:szCs w:val="28"/>
        </w:rPr>
        <w:t xml:space="preserve"> </w:t>
      </w:r>
      <w:r>
        <w:rPr>
          <w:rFonts w:ascii="Times New Roman" w:hAnsi="Times New Roman" w:cs="Times New Roman"/>
          <w:sz w:val="28"/>
          <w:szCs w:val="28"/>
          <w:lang w:val="en-US"/>
        </w:rPr>
        <w:t>public</w:t>
      </w:r>
      <w:r w:rsidRPr="0077213B">
        <w:rPr>
          <w:rFonts w:ascii="Times New Roman" w:hAnsi="Times New Roman" w:cs="Times New Roman"/>
          <w:sz w:val="28"/>
          <w:szCs w:val="28"/>
          <w:lang w:val="en-US"/>
        </w:rPr>
        <w:t>o</w:t>
      </w:r>
      <w:r w:rsidRPr="0077213B">
        <w:rPr>
          <w:rFonts w:ascii="Times New Roman" w:hAnsi="Times New Roman" w:cs="Times New Roman"/>
          <w:sz w:val="28"/>
          <w:szCs w:val="28"/>
        </w:rPr>
        <w:t>», котор</w:t>
      </w:r>
      <w:r>
        <w:rPr>
          <w:rFonts w:ascii="Times New Roman" w:hAnsi="Times New Roman" w:cs="Times New Roman"/>
          <w:sz w:val="28"/>
          <w:szCs w:val="28"/>
        </w:rPr>
        <w:t>ый</w:t>
      </w:r>
      <w:r w:rsidRPr="0077213B">
        <w:rPr>
          <w:rFonts w:ascii="Times New Roman" w:hAnsi="Times New Roman" w:cs="Times New Roman"/>
          <w:sz w:val="28"/>
          <w:szCs w:val="28"/>
        </w:rPr>
        <w:t xml:space="preserve"> позволяет Уполномоченному использовать квалифицированные правовые заключения при </w:t>
      </w:r>
      <w:r>
        <w:rPr>
          <w:rFonts w:ascii="Times New Roman" w:hAnsi="Times New Roman" w:cs="Times New Roman"/>
          <w:sz w:val="28"/>
          <w:szCs w:val="28"/>
        </w:rPr>
        <w:t xml:space="preserve">выработке мер по разрешению системных проблем предпринимателей, при </w:t>
      </w:r>
      <w:r w:rsidRPr="0077213B">
        <w:rPr>
          <w:rFonts w:ascii="Times New Roman" w:hAnsi="Times New Roman" w:cs="Times New Roman"/>
          <w:sz w:val="28"/>
          <w:szCs w:val="28"/>
        </w:rPr>
        <w:t xml:space="preserve">проведении оценки регулирующего воздействия, экспертизы законопроектов, нормативных правовых актов, затрагивающих интересы предпринимательства. </w:t>
      </w:r>
    </w:p>
    <w:p w:rsidR="00EE0A95" w:rsidRPr="0077213B" w:rsidRDefault="00EE0A95" w:rsidP="00EE0A95">
      <w:pPr>
        <w:spacing w:after="0" w:line="240" w:lineRule="auto"/>
        <w:ind w:firstLine="709"/>
        <w:jc w:val="both"/>
        <w:rPr>
          <w:rFonts w:ascii="Times New Roman" w:hAnsi="Times New Roman" w:cs="Times New Roman"/>
          <w:sz w:val="28"/>
          <w:szCs w:val="28"/>
        </w:rPr>
      </w:pPr>
      <w:r w:rsidRPr="0077213B">
        <w:rPr>
          <w:rFonts w:ascii="Times New Roman" w:hAnsi="Times New Roman" w:cs="Times New Roman"/>
          <w:sz w:val="28"/>
          <w:szCs w:val="28"/>
        </w:rPr>
        <w:t>Кроме того, институт «</w:t>
      </w:r>
      <w:r>
        <w:rPr>
          <w:rFonts w:ascii="Times New Roman" w:hAnsi="Times New Roman" w:cs="Times New Roman"/>
          <w:sz w:val="28"/>
          <w:szCs w:val="28"/>
          <w:lang w:val="en-US"/>
        </w:rPr>
        <w:t>P</w:t>
      </w:r>
      <w:r w:rsidRPr="0077213B">
        <w:rPr>
          <w:rFonts w:ascii="Times New Roman" w:hAnsi="Times New Roman" w:cs="Times New Roman"/>
          <w:sz w:val="28"/>
          <w:szCs w:val="28"/>
          <w:lang w:val="en-US"/>
        </w:rPr>
        <w:t>ro</w:t>
      </w:r>
      <w:r w:rsidRPr="0077213B">
        <w:rPr>
          <w:rFonts w:ascii="Times New Roman" w:hAnsi="Times New Roman" w:cs="Times New Roman"/>
          <w:sz w:val="28"/>
          <w:szCs w:val="28"/>
        </w:rPr>
        <w:t xml:space="preserve"> </w:t>
      </w:r>
      <w:r w:rsidRPr="0077213B">
        <w:rPr>
          <w:rFonts w:ascii="Times New Roman" w:hAnsi="Times New Roman" w:cs="Times New Roman"/>
          <w:sz w:val="28"/>
          <w:szCs w:val="28"/>
          <w:lang w:val="en-US"/>
        </w:rPr>
        <w:t>bono</w:t>
      </w:r>
      <w:r w:rsidRPr="0077213B">
        <w:rPr>
          <w:rFonts w:ascii="Times New Roman" w:hAnsi="Times New Roman" w:cs="Times New Roman"/>
          <w:sz w:val="28"/>
          <w:szCs w:val="28"/>
        </w:rPr>
        <w:t xml:space="preserve">» призван содействовать рассмотрению вопросов, связанных с отдельными обращениями предпринимателей, требующих проведения независимой правовой экспертизы. </w:t>
      </w:r>
    </w:p>
    <w:p w:rsidR="00EE0A95" w:rsidRPr="009C3B68"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юристов и адвокатов, </w:t>
      </w:r>
      <w:r w:rsidRPr="000A5795">
        <w:rPr>
          <w:rFonts w:ascii="Times New Roman" w:hAnsi="Times New Roman" w:cs="Times New Roman"/>
          <w:sz w:val="28"/>
          <w:szCs w:val="28"/>
        </w:rPr>
        <w:t>консультирующи</w:t>
      </w:r>
      <w:r>
        <w:rPr>
          <w:rFonts w:ascii="Times New Roman" w:hAnsi="Times New Roman" w:cs="Times New Roman"/>
          <w:sz w:val="28"/>
          <w:szCs w:val="28"/>
        </w:rPr>
        <w:t>х</w:t>
      </w:r>
      <w:r w:rsidRPr="000A5795">
        <w:rPr>
          <w:rFonts w:ascii="Times New Roman" w:hAnsi="Times New Roman" w:cs="Times New Roman"/>
          <w:sz w:val="28"/>
          <w:szCs w:val="28"/>
        </w:rPr>
        <w:t xml:space="preserve"> на принципах </w:t>
      </w:r>
      <w:r>
        <w:rPr>
          <w:rFonts w:ascii="Times New Roman" w:hAnsi="Times New Roman" w:cs="Times New Roman"/>
          <w:sz w:val="28"/>
          <w:szCs w:val="28"/>
        </w:rPr>
        <w:t>«</w:t>
      </w:r>
      <w:r>
        <w:rPr>
          <w:rFonts w:ascii="Times New Roman" w:hAnsi="Times New Roman" w:cs="Times New Roman"/>
          <w:sz w:val="28"/>
          <w:szCs w:val="28"/>
          <w:lang w:val="en-US"/>
        </w:rPr>
        <w:t>P</w:t>
      </w:r>
      <w:r w:rsidRPr="000A5795">
        <w:rPr>
          <w:rFonts w:ascii="Times New Roman" w:hAnsi="Times New Roman" w:cs="Times New Roman"/>
          <w:sz w:val="28"/>
          <w:szCs w:val="28"/>
        </w:rPr>
        <w:t>ro bono</w:t>
      </w:r>
      <w:r>
        <w:rPr>
          <w:rFonts w:ascii="Times New Roman" w:hAnsi="Times New Roman" w:cs="Times New Roman"/>
          <w:sz w:val="28"/>
          <w:szCs w:val="28"/>
        </w:rPr>
        <w:t xml:space="preserve">», </w:t>
      </w:r>
      <w:r w:rsidRPr="009C3B68">
        <w:rPr>
          <w:rFonts w:ascii="Times New Roman" w:hAnsi="Times New Roman" w:cs="Times New Roman"/>
          <w:sz w:val="28"/>
          <w:szCs w:val="28"/>
        </w:rPr>
        <w:t>осуществляется в рамках соглашений о безвозмездной экспертной правовой деятельности</w:t>
      </w:r>
      <w:r>
        <w:rPr>
          <w:rFonts w:ascii="Times New Roman" w:hAnsi="Times New Roman" w:cs="Times New Roman"/>
          <w:sz w:val="28"/>
          <w:szCs w:val="28"/>
        </w:rPr>
        <w:t xml:space="preserve">, заключаемых Уполномоченным с ведущими юридическими компаниями города.  </w:t>
      </w:r>
    </w:p>
    <w:p w:rsidR="00EE0A95" w:rsidRPr="0077213B"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истекшем году </w:t>
      </w:r>
      <w:r w:rsidRPr="007A3738">
        <w:rPr>
          <w:rFonts w:ascii="Times New Roman" w:hAnsi="Times New Roman" w:cs="Times New Roman"/>
          <w:sz w:val="28"/>
          <w:szCs w:val="28"/>
        </w:rPr>
        <w:t>Уполномоченным</w:t>
      </w:r>
      <w:r w:rsidRPr="0077213B">
        <w:rPr>
          <w:rFonts w:ascii="Times New Roman" w:hAnsi="Times New Roman" w:cs="Times New Roman"/>
          <w:sz w:val="28"/>
          <w:szCs w:val="28"/>
        </w:rPr>
        <w:t xml:space="preserve"> заключены </w:t>
      </w:r>
      <w:r>
        <w:rPr>
          <w:rFonts w:ascii="Times New Roman" w:hAnsi="Times New Roman" w:cs="Times New Roman"/>
          <w:sz w:val="28"/>
          <w:szCs w:val="28"/>
        </w:rPr>
        <w:t xml:space="preserve">подобные </w:t>
      </w:r>
      <w:r w:rsidRPr="0077213B">
        <w:rPr>
          <w:rFonts w:ascii="Times New Roman" w:hAnsi="Times New Roman" w:cs="Times New Roman"/>
          <w:sz w:val="28"/>
          <w:szCs w:val="28"/>
        </w:rPr>
        <w:t xml:space="preserve">соглашения </w:t>
      </w:r>
      <w:r w:rsidR="006E3046">
        <w:rPr>
          <w:rFonts w:ascii="Times New Roman" w:hAnsi="Times New Roman" w:cs="Times New Roman"/>
          <w:sz w:val="28"/>
          <w:szCs w:val="28"/>
        </w:rPr>
        <w:br/>
      </w:r>
      <w:r>
        <w:rPr>
          <w:rFonts w:ascii="Times New Roman" w:hAnsi="Times New Roman" w:cs="Times New Roman"/>
          <w:sz w:val="28"/>
          <w:szCs w:val="28"/>
        </w:rPr>
        <w:t xml:space="preserve">с </w:t>
      </w:r>
      <w:r w:rsidRPr="00EB7AFC">
        <w:rPr>
          <w:rFonts w:ascii="Times New Roman" w:hAnsi="Times New Roman" w:cs="Times New Roman"/>
          <w:sz w:val="28"/>
          <w:szCs w:val="28"/>
        </w:rPr>
        <w:t>АНО «Правовой центр градостроительных проектов»</w:t>
      </w:r>
      <w:r>
        <w:rPr>
          <w:rFonts w:ascii="Times New Roman" w:hAnsi="Times New Roman" w:cs="Times New Roman"/>
          <w:sz w:val="28"/>
          <w:szCs w:val="28"/>
        </w:rPr>
        <w:t xml:space="preserve">, </w:t>
      </w:r>
      <w:r w:rsidRPr="006E011C">
        <w:rPr>
          <w:rFonts w:ascii="Times New Roman" w:hAnsi="Times New Roman" w:cs="Times New Roman"/>
          <w:sz w:val="28"/>
          <w:szCs w:val="28"/>
        </w:rPr>
        <w:t>ООО «</w:t>
      </w:r>
      <w:r>
        <w:rPr>
          <w:rFonts w:ascii="Times New Roman" w:hAnsi="Times New Roman" w:cs="Times New Roman"/>
          <w:sz w:val="28"/>
          <w:szCs w:val="28"/>
        </w:rPr>
        <w:t xml:space="preserve">Главное городское управление по правовым вопросам «Правовой советникъ», </w:t>
      </w:r>
      <w:r w:rsidR="00413865">
        <w:rPr>
          <w:rFonts w:ascii="Times New Roman" w:hAnsi="Times New Roman" w:cs="Times New Roman"/>
          <w:sz w:val="28"/>
          <w:szCs w:val="28"/>
        </w:rPr>
        <w:br/>
      </w:r>
      <w:r w:rsidRPr="006E011C">
        <w:rPr>
          <w:rFonts w:ascii="Times New Roman" w:hAnsi="Times New Roman" w:cs="Times New Roman"/>
          <w:sz w:val="28"/>
          <w:szCs w:val="28"/>
        </w:rPr>
        <w:t>ООО «Центр юридической защиты»</w:t>
      </w:r>
      <w:r>
        <w:rPr>
          <w:rFonts w:ascii="Times New Roman" w:hAnsi="Times New Roman" w:cs="Times New Roman"/>
          <w:sz w:val="28"/>
          <w:szCs w:val="28"/>
        </w:rPr>
        <w:t>.</w:t>
      </w:r>
    </w:p>
    <w:p w:rsidR="00EE0A95" w:rsidRDefault="00EE0A95" w:rsidP="00EE0A95">
      <w:pPr>
        <w:spacing w:after="0" w:line="240" w:lineRule="auto"/>
        <w:ind w:firstLine="709"/>
        <w:jc w:val="both"/>
        <w:rPr>
          <w:rFonts w:ascii="Times New Roman" w:hAnsi="Times New Roman" w:cs="Times New Roman"/>
          <w:b/>
          <w:sz w:val="24"/>
          <w:szCs w:val="24"/>
        </w:rPr>
      </w:pPr>
    </w:p>
    <w:p w:rsidR="00EE0A95" w:rsidRPr="00B00D8A" w:rsidRDefault="00EE0A95" w:rsidP="00EE0A95">
      <w:pPr>
        <w:spacing w:after="0" w:line="240" w:lineRule="auto"/>
        <w:ind w:firstLine="709"/>
        <w:jc w:val="both"/>
        <w:rPr>
          <w:rFonts w:ascii="Times New Roman" w:hAnsi="Times New Roman" w:cs="Times New Roman"/>
          <w:sz w:val="24"/>
          <w:szCs w:val="24"/>
        </w:rPr>
      </w:pPr>
      <w:r w:rsidRPr="00EE0989">
        <w:rPr>
          <w:rFonts w:ascii="Times New Roman" w:hAnsi="Times New Roman" w:cs="Times New Roman"/>
          <w:sz w:val="24"/>
          <w:szCs w:val="24"/>
        </w:rPr>
        <w:t>Табл</w:t>
      </w:r>
      <w:r w:rsidRPr="00BC6831">
        <w:rPr>
          <w:rFonts w:ascii="Times New Roman" w:hAnsi="Times New Roman" w:cs="Times New Roman"/>
          <w:sz w:val="24"/>
          <w:szCs w:val="24"/>
        </w:rPr>
        <w:t xml:space="preserve">ица </w:t>
      </w:r>
      <w:r w:rsidR="00EE0989">
        <w:rPr>
          <w:rFonts w:ascii="Times New Roman" w:hAnsi="Times New Roman" w:cs="Times New Roman"/>
          <w:sz w:val="24"/>
          <w:szCs w:val="24"/>
        </w:rPr>
        <w:t>8</w:t>
      </w:r>
      <w:r w:rsidRPr="00BC6831">
        <w:rPr>
          <w:rFonts w:ascii="Times New Roman" w:hAnsi="Times New Roman" w:cs="Times New Roman"/>
          <w:sz w:val="24"/>
          <w:szCs w:val="24"/>
        </w:rPr>
        <w:t>.</w:t>
      </w:r>
      <w:r>
        <w:rPr>
          <w:rFonts w:ascii="Times New Roman" w:hAnsi="Times New Roman" w:cs="Times New Roman"/>
          <w:b/>
          <w:sz w:val="24"/>
          <w:szCs w:val="24"/>
        </w:rPr>
        <w:t xml:space="preserve"> - </w:t>
      </w:r>
      <w:r w:rsidRPr="00B00D8A">
        <w:rPr>
          <w:rFonts w:ascii="Times New Roman" w:hAnsi="Times New Roman" w:cs="Times New Roman"/>
          <w:sz w:val="24"/>
          <w:szCs w:val="24"/>
        </w:rPr>
        <w:t xml:space="preserve">Список организаций, заключивших соглашения с Уполномоченным, </w:t>
      </w:r>
      <w:r w:rsidR="006E3046">
        <w:rPr>
          <w:rFonts w:ascii="Times New Roman" w:hAnsi="Times New Roman" w:cs="Times New Roman"/>
          <w:sz w:val="24"/>
          <w:szCs w:val="24"/>
        </w:rPr>
        <w:br/>
      </w:r>
      <w:r w:rsidRPr="00B00D8A">
        <w:rPr>
          <w:rFonts w:ascii="Times New Roman" w:hAnsi="Times New Roman" w:cs="Times New Roman"/>
          <w:sz w:val="24"/>
          <w:szCs w:val="24"/>
        </w:rPr>
        <w:t xml:space="preserve">и направления их деятельности </w:t>
      </w:r>
    </w:p>
    <w:p w:rsidR="00EE0A95" w:rsidRPr="00053AA0" w:rsidRDefault="00EE0A95" w:rsidP="00EE0A95">
      <w:pPr>
        <w:spacing w:after="0" w:line="240" w:lineRule="auto"/>
        <w:ind w:firstLine="709"/>
        <w:jc w:val="both"/>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6350"/>
      </w:tblGrid>
      <w:tr w:rsidR="00EE0A95" w:rsidRPr="00BC6831" w:rsidTr="00751378">
        <w:trPr>
          <w:tblHeader/>
        </w:trPr>
        <w:tc>
          <w:tcPr>
            <w:tcW w:w="704" w:type="dxa"/>
            <w:shd w:val="clear" w:color="auto" w:fill="D9E2F3" w:themeFill="accent1" w:themeFillTint="33"/>
          </w:tcPr>
          <w:p w:rsidR="00EE0A95" w:rsidRPr="00BC6831" w:rsidRDefault="00EE0A95" w:rsidP="009B3B47">
            <w:pPr>
              <w:spacing w:after="0" w:line="240" w:lineRule="auto"/>
              <w:jc w:val="center"/>
              <w:rPr>
                <w:rFonts w:ascii="Times New Roman" w:eastAsia="Calibri" w:hAnsi="Times New Roman" w:cs="Times New Roman"/>
                <w:b/>
                <w:sz w:val="24"/>
                <w:szCs w:val="24"/>
              </w:rPr>
            </w:pPr>
            <w:r w:rsidRPr="00BC6831">
              <w:rPr>
                <w:rFonts w:ascii="Times New Roman" w:eastAsia="Calibri" w:hAnsi="Times New Roman" w:cs="Times New Roman"/>
                <w:b/>
                <w:sz w:val="24"/>
                <w:szCs w:val="24"/>
              </w:rPr>
              <w:t>№ п/п</w:t>
            </w:r>
          </w:p>
        </w:tc>
        <w:tc>
          <w:tcPr>
            <w:tcW w:w="2552" w:type="dxa"/>
            <w:shd w:val="clear" w:color="auto" w:fill="D9E2F3" w:themeFill="accent1" w:themeFillTint="33"/>
            <w:vAlign w:val="center"/>
          </w:tcPr>
          <w:p w:rsidR="00EE0A95" w:rsidRPr="00BC6831" w:rsidRDefault="00EE0A95" w:rsidP="009B3B47">
            <w:pPr>
              <w:spacing w:after="0" w:line="240" w:lineRule="auto"/>
              <w:jc w:val="center"/>
              <w:rPr>
                <w:rFonts w:ascii="Times New Roman" w:eastAsia="Calibri" w:hAnsi="Times New Roman" w:cs="Times New Roman"/>
                <w:b/>
                <w:sz w:val="24"/>
                <w:szCs w:val="24"/>
              </w:rPr>
            </w:pPr>
            <w:r w:rsidRPr="00BC6831">
              <w:rPr>
                <w:rFonts w:ascii="Times New Roman" w:eastAsia="Calibri" w:hAnsi="Times New Roman" w:cs="Times New Roman"/>
                <w:b/>
                <w:sz w:val="24"/>
                <w:szCs w:val="24"/>
              </w:rPr>
              <w:t>Наименование организации</w:t>
            </w:r>
          </w:p>
        </w:tc>
        <w:tc>
          <w:tcPr>
            <w:tcW w:w="6350" w:type="dxa"/>
            <w:shd w:val="clear" w:color="auto" w:fill="D9E2F3" w:themeFill="accent1" w:themeFillTint="33"/>
            <w:vAlign w:val="center"/>
          </w:tcPr>
          <w:p w:rsidR="00EE0A95" w:rsidRPr="00BC6831" w:rsidRDefault="00EE0A95" w:rsidP="009B3B47">
            <w:pPr>
              <w:spacing w:after="0" w:line="240" w:lineRule="auto"/>
              <w:jc w:val="center"/>
              <w:rPr>
                <w:rFonts w:ascii="Times New Roman" w:eastAsia="Calibri" w:hAnsi="Times New Roman" w:cs="Times New Roman"/>
                <w:b/>
                <w:sz w:val="24"/>
                <w:szCs w:val="24"/>
              </w:rPr>
            </w:pPr>
            <w:r w:rsidRPr="00BC6831">
              <w:rPr>
                <w:rFonts w:ascii="Times New Roman" w:eastAsia="Calibri" w:hAnsi="Times New Roman" w:cs="Times New Roman"/>
                <w:b/>
                <w:sz w:val="24"/>
                <w:szCs w:val="24"/>
              </w:rPr>
              <w:t>Область правоприменения</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1.</w:t>
            </w:r>
          </w:p>
        </w:tc>
        <w:tc>
          <w:tcPr>
            <w:tcW w:w="2552" w:type="dxa"/>
            <w:shd w:val="clear" w:color="auto" w:fill="auto"/>
            <w:vAlign w:val="center"/>
          </w:tcPr>
          <w:p w:rsidR="00EE0A95" w:rsidRPr="00BC6831" w:rsidRDefault="00283E89" w:rsidP="009B3B47">
            <w:pPr>
              <w:spacing w:after="0" w:line="240" w:lineRule="auto"/>
              <w:jc w:val="center"/>
              <w:rPr>
                <w:rFonts w:ascii="Times New Roman" w:eastAsia="Calibri" w:hAnsi="Times New Roman" w:cs="Times New Roman"/>
                <w:sz w:val="24"/>
                <w:szCs w:val="24"/>
              </w:rPr>
            </w:pPr>
            <w:hyperlink r:id="rId68" w:history="1">
              <w:r w:rsidR="00EE0A95" w:rsidRPr="00BC6831">
                <w:rPr>
                  <w:rFonts w:ascii="Times New Roman" w:eastAsia="Calibri" w:hAnsi="Times New Roman" w:cs="Times New Roman"/>
                  <w:b/>
                  <w:sz w:val="24"/>
                  <w:szCs w:val="24"/>
                </w:rPr>
                <w:t>«Юридическая компания «Хренов и Партнеры»</w:t>
              </w:r>
            </w:hyperlink>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налоговое регулирование; </w:t>
            </w:r>
            <w:r w:rsidRPr="00BC6831">
              <w:rPr>
                <w:rFonts w:ascii="Times New Roman" w:eastAsia="Calibri" w:hAnsi="Times New Roman" w:cs="Times New Roman"/>
                <w:sz w:val="24"/>
                <w:szCs w:val="24"/>
              </w:rPr>
              <w:br/>
              <w:t xml:space="preserve">- недропользование; </w:t>
            </w:r>
            <w:r w:rsidRPr="00BC6831">
              <w:rPr>
                <w:rFonts w:ascii="Times New Roman" w:eastAsia="Calibri" w:hAnsi="Times New Roman" w:cs="Times New Roman"/>
                <w:sz w:val="24"/>
                <w:szCs w:val="24"/>
              </w:rPr>
              <w:br/>
              <w:t xml:space="preserve">- недвижимость и земельные отношения; </w:t>
            </w:r>
            <w:r w:rsidRPr="00BC6831">
              <w:rPr>
                <w:rFonts w:ascii="Times New Roman" w:eastAsia="Calibri" w:hAnsi="Times New Roman" w:cs="Times New Roman"/>
                <w:sz w:val="24"/>
                <w:szCs w:val="24"/>
              </w:rPr>
              <w:br/>
              <w:t xml:space="preserve">- градостроительство; </w:t>
            </w:r>
            <w:r w:rsidRPr="00BC6831">
              <w:rPr>
                <w:rFonts w:ascii="Times New Roman" w:eastAsia="Calibri" w:hAnsi="Times New Roman" w:cs="Times New Roman"/>
                <w:sz w:val="24"/>
                <w:szCs w:val="24"/>
              </w:rPr>
              <w:br/>
              <w:t xml:space="preserve">- природопользование и экология; </w:t>
            </w:r>
            <w:r w:rsidRPr="00BC6831">
              <w:rPr>
                <w:rFonts w:ascii="Times New Roman" w:eastAsia="Calibri" w:hAnsi="Times New Roman" w:cs="Times New Roman"/>
                <w:sz w:val="24"/>
                <w:szCs w:val="24"/>
              </w:rPr>
              <w:br/>
              <w:t xml:space="preserve">- тарифное регулирование; </w:t>
            </w:r>
            <w:r w:rsidRPr="00BC6831">
              <w:rPr>
                <w:rFonts w:ascii="Times New Roman" w:eastAsia="Calibri" w:hAnsi="Times New Roman" w:cs="Times New Roman"/>
                <w:sz w:val="24"/>
                <w:szCs w:val="24"/>
              </w:rPr>
              <w:br/>
              <w:t xml:space="preserve">- антимонопольное регулирование; </w:t>
            </w:r>
            <w:r w:rsidRPr="00BC6831">
              <w:rPr>
                <w:rFonts w:ascii="Times New Roman" w:eastAsia="Calibri" w:hAnsi="Times New Roman" w:cs="Times New Roman"/>
                <w:sz w:val="24"/>
                <w:szCs w:val="24"/>
              </w:rPr>
              <w:br/>
              <w:t xml:space="preserve">- регулирование банковской деятельности; </w:t>
            </w:r>
            <w:r w:rsidRPr="00BC6831">
              <w:rPr>
                <w:rFonts w:ascii="Times New Roman" w:eastAsia="Calibri" w:hAnsi="Times New Roman" w:cs="Times New Roman"/>
                <w:sz w:val="24"/>
                <w:szCs w:val="24"/>
              </w:rPr>
              <w:br/>
              <w:t xml:space="preserve">- энергетика; </w:t>
            </w:r>
            <w:r w:rsidR="009F0759">
              <w:rPr>
                <w:rFonts w:ascii="Times New Roman" w:eastAsia="Calibri" w:hAnsi="Times New Roman" w:cs="Times New Roman"/>
                <w:sz w:val="24"/>
                <w:szCs w:val="24"/>
              </w:rPr>
              <w:br/>
            </w:r>
            <w:r w:rsidRPr="00BC6831">
              <w:rPr>
                <w:rFonts w:ascii="Times New Roman" w:eastAsia="Calibri" w:hAnsi="Times New Roman" w:cs="Times New Roman"/>
                <w:sz w:val="24"/>
                <w:szCs w:val="24"/>
              </w:rPr>
              <w:t xml:space="preserve">- строительство; </w:t>
            </w:r>
            <w:r w:rsidR="009F0759">
              <w:rPr>
                <w:rFonts w:ascii="Times New Roman" w:eastAsia="Calibri" w:hAnsi="Times New Roman" w:cs="Times New Roman"/>
                <w:sz w:val="24"/>
                <w:szCs w:val="24"/>
              </w:rPr>
              <w:br/>
            </w:r>
            <w:r w:rsidRPr="00BC6831">
              <w:rPr>
                <w:rFonts w:ascii="Times New Roman" w:eastAsia="Calibri" w:hAnsi="Times New Roman" w:cs="Times New Roman"/>
                <w:sz w:val="24"/>
                <w:szCs w:val="24"/>
              </w:rPr>
              <w:t xml:space="preserve">- вопросы судебной практики; </w:t>
            </w:r>
            <w:r w:rsidRPr="00BC6831">
              <w:rPr>
                <w:rFonts w:ascii="Times New Roman" w:eastAsia="Calibri" w:hAnsi="Times New Roman" w:cs="Times New Roman"/>
                <w:sz w:val="24"/>
                <w:szCs w:val="24"/>
              </w:rPr>
              <w:br/>
              <w:t>- вопросы корпоративного права;</w:t>
            </w:r>
            <w:r w:rsidRPr="00BC6831">
              <w:rPr>
                <w:rFonts w:ascii="Times New Roman" w:eastAsia="Calibri" w:hAnsi="Times New Roman" w:cs="Times New Roman"/>
                <w:sz w:val="24"/>
                <w:szCs w:val="24"/>
              </w:rPr>
              <w:br/>
              <w:t>- защита прав инвесторов за рубежом</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2.</w:t>
            </w:r>
          </w:p>
        </w:tc>
        <w:tc>
          <w:tcPr>
            <w:tcW w:w="2552" w:type="dxa"/>
            <w:shd w:val="clear" w:color="auto" w:fill="auto"/>
            <w:vAlign w:val="center"/>
          </w:tcPr>
          <w:p w:rsidR="00EE0A95" w:rsidRPr="00FC2DAA" w:rsidRDefault="00EE0A95" w:rsidP="00FC2DAA">
            <w:pPr>
              <w:spacing w:after="0" w:line="240" w:lineRule="auto"/>
              <w:jc w:val="center"/>
              <w:rPr>
                <w:rFonts w:ascii="Times New Roman" w:eastAsia="Calibri" w:hAnsi="Times New Roman" w:cs="Times New Roman"/>
                <w:b/>
                <w:sz w:val="24"/>
                <w:szCs w:val="24"/>
              </w:rPr>
            </w:pPr>
            <w:r w:rsidRPr="00BC6831">
              <w:rPr>
                <w:rFonts w:ascii="Times New Roman" w:eastAsia="Calibri" w:hAnsi="Times New Roman" w:cs="Times New Roman"/>
                <w:b/>
                <w:sz w:val="24"/>
                <w:szCs w:val="24"/>
              </w:rPr>
              <w:t>Адвокатская палата</w:t>
            </w:r>
            <w:r w:rsidR="002C6272">
              <w:rPr>
                <w:rFonts w:ascii="Times New Roman" w:eastAsia="Calibri" w:hAnsi="Times New Roman" w:cs="Times New Roman"/>
                <w:b/>
                <w:sz w:val="24"/>
                <w:szCs w:val="24"/>
              </w:rPr>
              <w:t xml:space="preserve"> </w:t>
            </w:r>
            <w:r w:rsidRPr="00BC6831">
              <w:rPr>
                <w:rFonts w:ascii="Times New Roman" w:eastAsia="Calibri" w:hAnsi="Times New Roman" w:cs="Times New Roman"/>
                <w:b/>
                <w:sz w:val="24"/>
                <w:szCs w:val="24"/>
              </w:rPr>
              <w:t>Санкт-Петербурга</w:t>
            </w:r>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sz w:val="24"/>
                <w:szCs w:val="24"/>
              </w:rPr>
            </w:pPr>
            <w:r w:rsidRPr="00BC6831">
              <w:rPr>
                <w:rFonts w:ascii="Times New Roman" w:hAnsi="Times New Roman" w:cs="Times New Roman"/>
                <w:sz w:val="24"/>
                <w:szCs w:val="24"/>
              </w:rPr>
              <w:t>- сотрудничество в пределах полномочий Сторон и организация совместной деятельности в сфере правоприменения и системного решения проблем предпринимателей по их обращениям, поступающим в адрес Уполномоченного по защите прав предпринимателей в Санкт-Петербурге</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3.</w:t>
            </w:r>
          </w:p>
        </w:tc>
        <w:tc>
          <w:tcPr>
            <w:tcW w:w="2552" w:type="dxa"/>
            <w:shd w:val="clear" w:color="auto" w:fill="auto"/>
            <w:vAlign w:val="center"/>
          </w:tcPr>
          <w:p w:rsidR="00EE0A95" w:rsidRPr="00BC6831" w:rsidRDefault="00EE0A95" w:rsidP="009B3B47">
            <w:pPr>
              <w:spacing w:after="0" w:line="240" w:lineRule="auto"/>
              <w:jc w:val="center"/>
              <w:rPr>
                <w:rFonts w:ascii="Calibri Light" w:eastAsia="Times New Roman" w:hAnsi="Calibri Light" w:cs="Times New Roman"/>
                <w:color w:val="FF0000"/>
                <w:sz w:val="24"/>
                <w:szCs w:val="24"/>
                <w:lang w:val="en-US"/>
              </w:rPr>
            </w:pPr>
            <w:r w:rsidRPr="00BC6831">
              <w:rPr>
                <w:rFonts w:ascii="Times New Roman" w:eastAsia="Calibri" w:hAnsi="Times New Roman" w:cs="Times New Roman"/>
                <w:b/>
                <w:sz w:val="24"/>
                <w:szCs w:val="24"/>
              </w:rPr>
              <w:t>ООО «Фемида»</w:t>
            </w:r>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налоговое регулирование; </w:t>
            </w:r>
            <w:r w:rsidRPr="00BC6831">
              <w:rPr>
                <w:rFonts w:ascii="Times New Roman" w:eastAsia="Calibri" w:hAnsi="Times New Roman" w:cs="Times New Roman"/>
                <w:sz w:val="24"/>
                <w:szCs w:val="24"/>
              </w:rPr>
              <w:br/>
              <w:t xml:space="preserve">- недропользование; </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земельные отношения;</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природопользование и экология;</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таможенное регулирование</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антимонопольное регулирование;</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вопросов интеллектуальной собственности</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4.</w:t>
            </w:r>
          </w:p>
        </w:tc>
        <w:tc>
          <w:tcPr>
            <w:tcW w:w="2552" w:type="dxa"/>
            <w:shd w:val="clear" w:color="auto" w:fill="auto"/>
            <w:vAlign w:val="center"/>
          </w:tcPr>
          <w:p w:rsidR="00EE0A95" w:rsidRPr="00FC2DAA" w:rsidRDefault="00283E89" w:rsidP="00FC2DAA">
            <w:pPr>
              <w:spacing w:after="0" w:line="240" w:lineRule="auto"/>
              <w:jc w:val="center"/>
              <w:rPr>
                <w:rFonts w:ascii="Times New Roman" w:eastAsia="Calibri" w:hAnsi="Times New Roman" w:cs="Times New Roman"/>
                <w:b/>
                <w:sz w:val="24"/>
                <w:szCs w:val="24"/>
              </w:rPr>
            </w:pPr>
            <w:hyperlink r:id="rId69" w:history="1">
              <w:r w:rsidR="00EE0A95" w:rsidRPr="00BC6831">
                <w:rPr>
                  <w:rFonts w:ascii="Times New Roman" w:eastAsia="Calibri" w:hAnsi="Times New Roman" w:cs="Times New Roman"/>
                  <w:b/>
                  <w:sz w:val="24"/>
                  <w:szCs w:val="24"/>
                </w:rPr>
                <w:t>ООО «Правовой центр «Тимпур»</w:t>
              </w:r>
            </w:hyperlink>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b/>
                <w:sz w:val="24"/>
                <w:szCs w:val="24"/>
              </w:rPr>
            </w:pPr>
            <w:r w:rsidRPr="00BC6831">
              <w:rPr>
                <w:rFonts w:ascii="Times New Roman" w:eastAsia="Calibri" w:hAnsi="Times New Roman" w:cs="Times New Roman"/>
                <w:sz w:val="24"/>
                <w:szCs w:val="24"/>
              </w:rPr>
              <w:t>- налоговое регулирование;</w:t>
            </w:r>
            <w:r w:rsidRPr="00BC6831">
              <w:rPr>
                <w:rFonts w:ascii="Times New Roman" w:eastAsia="Calibri" w:hAnsi="Times New Roman" w:cs="Times New Roman"/>
                <w:sz w:val="24"/>
                <w:szCs w:val="24"/>
              </w:rPr>
              <w:br/>
              <w:t>- антимонопольное регулирование;</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страхового дела;</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вопросов жилищно-коммунальной сферы</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5.</w:t>
            </w:r>
          </w:p>
        </w:tc>
        <w:tc>
          <w:tcPr>
            <w:tcW w:w="2552" w:type="dxa"/>
            <w:shd w:val="clear" w:color="auto" w:fill="auto"/>
            <w:vAlign w:val="center"/>
          </w:tcPr>
          <w:p w:rsidR="00EE0A95" w:rsidRPr="00BC6831" w:rsidRDefault="00283E89" w:rsidP="009B3B47">
            <w:pPr>
              <w:spacing w:after="0" w:line="240" w:lineRule="auto"/>
              <w:jc w:val="center"/>
              <w:rPr>
                <w:rFonts w:ascii="Calibri" w:eastAsia="Calibri" w:hAnsi="Calibri" w:cs="Times New Roman"/>
                <w:sz w:val="24"/>
                <w:szCs w:val="24"/>
              </w:rPr>
            </w:pPr>
            <w:hyperlink r:id="rId70" w:history="1">
              <w:r w:rsidR="00EE0A95" w:rsidRPr="00BC6831">
                <w:rPr>
                  <w:rFonts w:ascii="Times New Roman" w:eastAsia="Calibri" w:hAnsi="Times New Roman" w:cs="Times New Roman"/>
                  <w:b/>
                  <w:sz w:val="24"/>
                  <w:szCs w:val="24"/>
                </w:rPr>
                <w:t>Санкт-Петербургская коллегия адвокатов «Курбалов и партнеры»</w:t>
              </w:r>
              <w:r w:rsidR="00EE0A95" w:rsidRPr="00BC6831">
                <w:rPr>
                  <w:rFonts w:ascii="Times New Roman" w:eastAsia="Calibri" w:hAnsi="Times New Roman" w:cs="Times New Roman"/>
                  <w:sz w:val="24"/>
                  <w:szCs w:val="24"/>
                </w:rPr>
                <w:t xml:space="preserve"> (</w:t>
              </w:r>
              <w:r w:rsidR="00EE0A95" w:rsidRPr="00BC6831">
                <w:rPr>
                  <w:rFonts w:ascii="Times New Roman" w:eastAsia="Calibri" w:hAnsi="Times New Roman" w:cs="Times New Roman"/>
                  <w:i/>
                  <w:sz w:val="24"/>
                  <w:szCs w:val="24"/>
                </w:rPr>
                <w:t>ранее Санкт-Петербургская коллегия адвокатов «Компаниец и партнеры»</w:t>
              </w:r>
              <w:r w:rsidR="00EE0A95" w:rsidRPr="00BC6831">
                <w:rPr>
                  <w:rFonts w:ascii="Times New Roman" w:eastAsia="Calibri" w:hAnsi="Times New Roman" w:cs="Times New Roman"/>
                  <w:sz w:val="24"/>
                  <w:szCs w:val="24"/>
                </w:rPr>
                <w:t xml:space="preserve">) </w:t>
              </w:r>
            </w:hyperlink>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земельные отношения; </w:t>
            </w:r>
            <w:r w:rsidRPr="00BC6831">
              <w:rPr>
                <w:rFonts w:ascii="Times New Roman" w:eastAsia="Calibri" w:hAnsi="Times New Roman" w:cs="Times New Roman"/>
                <w:sz w:val="24"/>
                <w:szCs w:val="24"/>
              </w:rPr>
              <w:br/>
              <w:t>- градостроительство;</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в сфере промышленной безопасности;</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государственные закупки;</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антимонопольное регулирование;</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банковской деятельности;</w:t>
            </w:r>
            <w:r w:rsidR="009B3B47">
              <w:rPr>
                <w:rFonts w:ascii="Times New Roman" w:eastAsia="Calibri" w:hAnsi="Times New Roman" w:cs="Times New Roman"/>
                <w:sz w:val="24"/>
                <w:szCs w:val="24"/>
              </w:rPr>
              <w:br/>
            </w:r>
            <w:r w:rsidRPr="00BC6831">
              <w:rPr>
                <w:rFonts w:ascii="Times New Roman" w:eastAsia="Calibri" w:hAnsi="Times New Roman" w:cs="Times New Roman"/>
                <w:sz w:val="24"/>
                <w:szCs w:val="24"/>
              </w:rPr>
              <w:t>- регулирование вопросов интеллектуальной собственности</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6.</w:t>
            </w:r>
          </w:p>
        </w:tc>
        <w:tc>
          <w:tcPr>
            <w:tcW w:w="2552" w:type="dxa"/>
            <w:shd w:val="clear" w:color="auto" w:fill="auto"/>
            <w:vAlign w:val="center"/>
          </w:tcPr>
          <w:p w:rsidR="00EE0A95" w:rsidRPr="00FC2DAA" w:rsidRDefault="00283E89" w:rsidP="00FC2DAA">
            <w:pPr>
              <w:spacing w:after="0" w:line="240" w:lineRule="auto"/>
              <w:jc w:val="center"/>
              <w:rPr>
                <w:rFonts w:ascii="Times New Roman" w:eastAsia="Calibri" w:hAnsi="Times New Roman" w:cs="Times New Roman"/>
                <w:b/>
                <w:sz w:val="24"/>
                <w:szCs w:val="24"/>
              </w:rPr>
            </w:pPr>
            <w:hyperlink r:id="rId71" w:history="1">
              <w:r w:rsidR="00EE0A95" w:rsidRPr="00BC6831">
                <w:rPr>
                  <w:rFonts w:ascii="Times New Roman" w:eastAsia="Calibri" w:hAnsi="Times New Roman" w:cs="Times New Roman"/>
                  <w:b/>
                  <w:sz w:val="24"/>
                  <w:szCs w:val="24"/>
                </w:rPr>
                <w:t>АНО «Правовой центр градостроительных проектов»</w:t>
              </w:r>
            </w:hyperlink>
          </w:p>
        </w:tc>
        <w:tc>
          <w:tcPr>
            <w:tcW w:w="6350" w:type="dxa"/>
            <w:shd w:val="clear" w:color="auto" w:fill="auto"/>
          </w:tcPr>
          <w:p w:rsidR="00EE0A95" w:rsidRPr="00BC6831" w:rsidRDefault="00EE0A95" w:rsidP="009B3B47">
            <w:pPr>
              <w:spacing w:after="0" w:line="240" w:lineRule="auto"/>
              <w:rPr>
                <w:rFonts w:ascii="Times New Roman" w:eastAsia="Calibri" w:hAnsi="Times New Roman" w:cs="Times New Roman"/>
                <w:i/>
                <w:sz w:val="24"/>
                <w:szCs w:val="24"/>
              </w:rPr>
            </w:pPr>
            <w:r w:rsidRPr="00BC6831">
              <w:rPr>
                <w:rFonts w:ascii="Times New Roman" w:eastAsia="Calibri" w:hAnsi="Times New Roman" w:cs="Times New Roman"/>
                <w:sz w:val="24"/>
                <w:szCs w:val="24"/>
              </w:rPr>
              <w:t xml:space="preserve">- земельные отношения; </w:t>
            </w:r>
            <w:r w:rsidRPr="00BC6831">
              <w:rPr>
                <w:rFonts w:ascii="Times New Roman" w:eastAsia="Calibri" w:hAnsi="Times New Roman" w:cs="Times New Roman"/>
                <w:sz w:val="24"/>
                <w:szCs w:val="24"/>
              </w:rPr>
              <w:br/>
              <w:t>- градостроительство;</w:t>
            </w:r>
            <w:r w:rsidRPr="00BC6831">
              <w:rPr>
                <w:rFonts w:ascii="Times New Roman" w:eastAsia="Calibri" w:hAnsi="Times New Roman" w:cs="Times New Roman"/>
                <w:i/>
                <w:sz w:val="24"/>
                <w:szCs w:val="24"/>
              </w:rPr>
              <w:t xml:space="preserve"> </w:t>
            </w:r>
          </w:p>
          <w:p w:rsidR="00EE0A95" w:rsidRPr="00BC6831" w:rsidRDefault="00EE0A95" w:rsidP="009B3B47">
            <w:pPr>
              <w:keepLines/>
              <w:tabs>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BC6831">
              <w:rPr>
                <w:rFonts w:ascii="Times New Roman" w:eastAsia="Calibri" w:hAnsi="Times New Roman" w:cs="Times New Roman"/>
                <w:sz w:val="24"/>
                <w:szCs w:val="24"/>
              </w:rPr>
              <w:t>- операции с недвижимым имуществом;</w:t>
            </w:r>
          </w:p>
          <w:p w:rsidR="00EE0A95" w:rsidRPr="00BC6831" w:rsidRDefault="00EE0A95" w:rsidP="009B3B47">
            <w:pPr>
              <w:keepLines/>
              <w:tabs>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BC6831">
              <w:rPr>
                <w:rFonts w:ascii="Times New Roman" w:eastAsia="Calibri" w:hAnsi="Times New Roman" w:cs="Times New Roman"/>
                <w:sz w:val="24"/>
                <w:szCs w:val="24"/>
              </w:rPr>
              <w:t>- защита прав инвесторов в отношении объектов капитального строительства и благоустройства территорий</w:t>
            </w: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7.</w:t>
            </w:r>
          </w:p>
        </w:tc>
        <w:tc>
          <w:tcPr>
            <w:tcW w:w="2552" w:type="dxa"/>
            <w:shd w:val="clear" w:color="auto" w:fill="auto"/>
            <w:vAlign w:val="center"/>
          </w:tcPr>
          <w:p w:rsidR="00EE0A95" w:rsidRPr="00BC6831" w:rsidRDefault="00EE0A95" w:rsidP="009B3B47">
            <w:pPr>
              <w:spacing w:after="0" w:line="240" w:lineRule="auto"/>
              <w:jc w:val="center"/>
              <w:rPr>
                <w:rFonts w:ascii="Times New Roman" w:eastAsia="Calibri" w:hAnsi="Times New Roman" w:cs="Times New Roman"/>
                <w:sz w:val="24"/>
                <w:szCs w:val="24"/>
              </w:rPr>
            </w:pPr>
            <w:bookmarkStart w:id="70" w:name="_Hlk500837176"/>
            <w:r w:rsidRPr="00BC6831">
              <w:rPr>
                <w:rFonts w:ascii="Times New Roman" w:eastAsia="Calibri" w:hAnsi="Times New Roman" w:cs="Times New Roman"/>
                <w:b/>
                <w:sz w:val="24"/>
                <w:szCs w:val="24"/>
              </w:rPr>
              <w:t>ООО «Главное городское управление по вопросам «Правовой Советникъ»</w:t>
            </w:r>
            <w:bookmarkEnd w:id="70"/>
          </w:p>
        </w:tc>
        <w:tc>
          <w:tcPr>
            <w:tcW w:w="6350" w:type="dxa"/>
            <w:shd w:val="clear" w:color="auto" w:fill="auto"/>
          </w:tcPr>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земельные отношения; </w:t>
            </w:r>
            <w:r w:rsidRPr="00BC6831">
              <w:rPr>
                <w:rFonts w:ascii="Times New Roman" w:eastAsia="Calibri" w:hAnsi="Times New Roman" w:cs="Times New Roman"/>
                <w:sz w:val="24"/>
                <w:szCs w:val="24"/>
              </w:rPr>
              <w:br/>
              <w:t xml:space="preserve">- градостроительство; </w:t>
            </w:r>
            <w:r w:rsidRPr="00BC6831">
              <w:rPr>
                <w:rFonts w:ascii="Times New Roman" w:eastAsia="Calibri" w:hAnsi="Times New Roman" w:cs="Times New Roman"/>
                <w:sz w:val="24"/>
                <w:szCs w:val="24"/>
              </w:rPr>
              <w:br/>
              <w:t xml:space="preserve">- налоговое регулирование; </w:t>
            </w:r>
            <w:r w:rsidRPr="00BC6831">
              <w:rPr>
                <w:rFonts w:ascii="Times New Roman" w:eastAsia="Calibri" w:hAnsi="Times New Roman" w:cs="Times New Roman"/>
                <w:sz w:val="24"/>
                <w:szCs w:val="24"/>
              </w:rPr>
              <w:br/>
              <w:t xml:space="preserve">- недропользование; </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природопользование и экология; </w:t>
            </w:r>
          </w:p>
          <w:p w:rsidR="00EE0A95"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тарифное регулирование; </w:t>
            </w:r>
            <w:r w:rsidRPr="00BC6831">
              <w:rPr>
                <w:rFonts w:ascii="Times New Roman" w:eastAsia="Calibri" w:hAnsi="Times New Roman" w:cs="Times New Roman"/>
                <w:sz w:val="24"/>
                <w:szCs w:val="24"/>
              </w:rPr>
              <w:br/>
              <w:t xml:space="preserve">- антимонопольное регулирование; </w:t>
            </w:r>
            <w:r w:rsidRPr="00BC6831">
              <w:rPr>
                <w:rFonts w:ascii="Times New Roman" w:eastAsia="Calibri" w:hAnsi="Times New Roman" w:cs="Times New Roman"/>
                <w:sz w:val="24"/>
                <w:szCs w:val="24"/>
              </w:rPr>
              <w:br/>
              <w:t>- регулирование банковской деятельности</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p>
        </w:tc>
      </w:tr>
      <w:tr w:rsidR="00EE0A95" w:rsidRPr="00BC6831" w:rsidTr="00FC2DAA">
        <w:tc>
          <w:tcPr>
            <w:tcW w:w="704" w:type="dxa"/>
            <w:shd w:val="clear" w:color="auto" w:fill="auto"/>
          </w:tcPr>
          <w:p w:rsidR="00EE0A95" w:rsidRPr="00BC6831" w:rsidRDefault="00EE0A95" w:rsidP="009B3B47">
            <w:pPr>
              <w:spacing w:after="0" w:line="240" w:lineRule="auto"/>
              <w:jc w:val="center"/>
              <w:rPr>
                <w:rFonts w:ascii="Times New Roman" w:eastAsia="Calibri" w:hAnsi="Times New Roman" w:cs="Times New Roman"/>
                <w:sz w:val="24"/>
                <w:szCs w:val="24"/>
              </w:rPr>
            </w:pPr>
            <w:r w:rsidRPr="00BC6831">
              <w:rPr>
                <w:rFonts w:ascii="Times New Roman" w:eastAsia="Calibri" w:hAnsi="Times New Roman" w:cs="Times New Roman"/>
                <w:sz w:val="24"/>
                <w:szCs w:val="24"/>
              </w:rPr>
              <w:t>8.</w:t>
            </w:r>
          </w:p>
        </w:tc>
        <w:tc>
          <w:tcPr>
            <w:tcW w:w="2552" w:type="dxa"/>
            <w:shd w:val="clear" w:color="auto" w:fill="auto"/>
            <w:vAlign w:val="center"/>
          </w:tcPr>
          <w:p w:rsidR="00EE0A95" w:rsidRPr="00BC6831" w:rsidRDefault="00EE0A95" w:rsidP="009B3B47">
            <w:pPr>
              <w:spacing w:after="0" w:line="240" w:lineRule="auto"/>
              <w:jc w:val="center"/>
              <w:rPr>
                <w:rFonts w:ascii="Times New Roman" w:eastAsia="Calibri" w:hAnsi="Times New Roman" w:cs="Times New Roman"/>
                <w:b/>
                <w:sz w:val="24"/>
                <w:szCs w:val="24"/>
              </w:rPr>
            </w:pPr>
            <w:bookmarkStart w:id="71" w:name="_Hlk500837526"/>
            <w:r w:rsidRPr="00BC6831">
              <w:rPr>
                <w:rFonts w:ascii="Times New Roman" w:eastAsia="Calibri" w:hAnsi="Times New Roman" w:cs="Times New Roman"/>
                <w:b/>
                <w:sz w:val="24"/>
                <w:szCs w:val="24"/>
              </w:rPr>
              <w:t>ООО «Центр юридической защиты»</w:t>
            </w:r>
          </w:p>
          <w:bookmarkEnd w:id="71"/>
          <w:p w:rsidR="00EE0A95" w:rsidRPr="00BC6831" w:rsidRDefault="00EE0A95" w:rsidP="009B3B47">
            <w:pPr>
              <w:spacing w:after="0" w:line="240" w:lineRule="auto"/>
              <w:rPr>
                <w:rFonts w:ascii="Times New Roman" w:eastAsia="Calibri" w:hAnsi="Times New Roman" w:cs="Times New Roman"/>
                <w:sz w:val="24"/>
                <w:szCs w:val="24"/>
              </w:rPr>
            </w:pPr>
          </w:p>
        </w:tc>
        <w:tc>
          <w:tcPr>
            <w:tcW w:w="6350" w:type="dxa"/>
            <w:shd w:val="clear" w:color="auto" w:fill="auto"/>
          </w:tcPr>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xml:space="preserve">- налоговое регулирование; </w:t>
            </w:r>
            <w:r w:rsidRPr="00BC6831">
              <w:rPr>
                <w:rFonts w:ascii="Times New Roman" w:eastAsia="Calibri" w:hAnsi="Times New Roman" w:cs="Times New Roman"/>
                <w:sz w:val="24"/>
                <w:szCs w:val="24"/>
              </w:rPr>
              <w:br/>
              <w:t xml:space="preserve">- недропользование; </w:t>
            </w:r>
            <w:r w:rsidRPr="00BC6831">
              <w:rPr>
                <w:rFonts w:ascii="Times New Roman" w:eastAsia="Calibri" w:hAnsi="Times New Roman" w:cs="Times New Roman"/>
                <w:sz w:val="24"/>
                <w:szCs w:val="24"/>
              </w:rPr>
              <w:br/>
              <w:t xml:space="preserve">- земельные отношения; </w:t>
            </w:r>
            <w:r w:rsidRPr="00BC6831">
              <w:rPr>
                <w:rFonts w:ascii="Times New Roman" w:eastAsia="Calibri" w:hAnsi="Times New Roman" w:cs="Times New Roman"/>
                <w:sz w:val="24"/>
                <w:szCs w:val="24"/>
              </w:rPr>
              <w:br/>
              <w:t xml:space="preserve">- градостроительство; </w:t>
            </w:r>
          </w:p>
          <w:p w:rsidR="00EE0A95" w:rsidRPr="00BC6831" w:rsidRDefault="00EE0A95" w:rsidP="009B3B47">
            <w:pPr>
              <w:spacing w:after="0" w:line="240" w:lineRule="auto"/>
              <w:rPr>
                <w:rFonts w:ascii="Times New Roman" w:eastAsia="Calibri" w:hAnsi="Times New Roman" w:cs="Times New Roman"/>
                <w:sz w:val="24"/>
                <w:szCs w:val="24"/>
              </w:rPr>
            </w:pPr>
            <w:r w:rsidRPr="00BC6831">
              <w:rPr>
                <w:rFonts w:ascii="Times New Roman" w:eastAsia="Calibri" w:hAnsi="Times New Roman" w:cs="Times New Roman"/>
                <w:sz w:val="24"/>
                <w:szCs w:val="24"/>
              </w:rPr>
              <w:t>- государственные закупки;</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таможенное регулирование;</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антимонопольное регулирование;</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регулирование страхового дела;</w:t>
            </w:r>
          </w:p>
          <w:p w:rsidR="00EE0A95" w:rsidRPr="00BC6831" w:rsidRDefault="00EE0A95" w:rsidP="009B3B47">
            <w:pPr>
              <w:tabs>
                <w:tab w:val="left" w:pos="0"/>
              </w:tabs>
              <w:spacing w:after="0" w:line="240" w:lineRule="auto"/>
              <w:ind w:right="26"/>
              <w:rPr>
                <w:rFonts w:ascii="Times New Roman" w:eastAsia="Calibri" w:hAnsi="Times New Roman" w:cs="Times New Roman"/>
                <w:sz w:val="24"/>
                <w:szCs w:val="24"/>
              </w:rPr>
            </w:pPr>
            <w:r w:rsidRPr="00BC6831">
              <w:rPr>
                <w:rFonts w:ascii="Times New Roman" w:eastAsia="Calibri" w:hAnsi="Times New Roman" w:cs="Times New Roman"/>
                <w:sz w:val="24"/>
                <w:szCs w:val="24"/>
              </w:rPr>
              <w:t>- регулирование вопросов интеллектуальной собственности</w:t>
            </w:r>
          </w:p>
        </w:tc>
      </w:tr>
    </w:tbl>
    <w:p w:rsidR="00EE0A95" w:rsidRDefault="00EE0A95" w:rsidP="00EE0A95">
      <w:pPr>
        <w:spacing w:after="0" w:line="240" w:lineRule="auto"/>
        <w:jc w:val="both"/>
        <w:rPr>
          <w:rFonts w:ascii="Times New Roman" w:hAnsi="Times New Roman" w:cs="Times New Roman"/>
          <w:b/>
          <w:sz w:val="24"/>
          <w:szCs w:val="24"/>
          <w:highlight w:val="yellow"/>
        </w:rPr>
      </w:pPr>
    </w:p>
    <w:p w:rsidR="00EE0A95" w:rsidRPr="00E169A1" w:rsidRDefault="00EE0A95" w:rsidP="00EE0A95">
      <w:pPr>
        <w:spacing w:after="0" w:line="240" w:lineRule="auto"/>
        <w:ind w:firstLine="708"/>
        <w:jc w:val="both"/>
        <w:rPr>
          <w:rFonts w:ascii="Times New Roman" w:hAnsi="Times New Roman" w:cs="Times New Roman"/>
          <w:sz w:val="24"/>
          <w:szCs w:val="24"/>
        </w:rPr>
      </w:pPr>
      <w:r w:rsidRPr="00EE0989">
        <w:rPr>
          <w:rFonts w:ascii="Times New Roman" w:hAnsi="Times New Roman" w:cs="Times New Roman"/>
          <w:sz w:val="24"/>
          <w:szCs w:val="24"/>
        </w:rPr>
        <w:t>Рису</w:t>
      </w:r>
      <w:r w:rsidRPr="00BC6831">
        <w:rPr>
          <w:rFonts w:ascii="Times New Roman" w:hAnsi="Times New Roman" w:cs="Times New Roman"/>
          <w:sz w:val="24"/>
          <w:szCs w:val="24"/>
        </w:rPr>
        <w:t xml:space="preserve">нок </w:t>
      </w:r>
      <w:r w:rsidR="00EE0989">
        <w:rPr>
          <w:rFonts w:ascii="Times New Roman" w:hAnsi="Times New Roman" w:cs="Times New Roman"/>
          <w:sz w:val="24"/>
          <w:szCs w:val="24"/>
        </w:rPr>
        <w:t>49</w:t>
      </w:r>
      <w:r w:rsidRPr="00BC6831">
        <w:rPr>
          <w:rFonts w:ascii="Times New Roman" w:hAnsi="Times New Roman" w:cs="Times New Roman"/>
          <w:sz w:val="24"/>
          <w:szCs w:val="24"/>
        </w:rPr>
        <w:t>.</w:t>
      </w:r>
      <w:r>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E169A1">
        <w:rPr>
          <w:rFonts w:ascii="Times New Roman" w:hAnsi="Times New Roman" w:cs="Times New Roman"/>
          <w:sz w:val="24"/>
          <w:szCs w:val="24"/>
        </w:rPr>
        <w:t>Задачи, стоящие перед экспертами «</w:t>
      </w:r>
      <w:r w:rsidRPr="00E169A1">
        <w:rPr>
          <w:rFonts w:ascii="Times New Roman" w:hAnsi="Times New Roman" w:cs="Times New Roman"/>
          <w:sz w:val="24"/>
          <w:szCs w:val="24"/>
          <w:lang w:val="en-US"/>
        </w:rPr>
        <w:t>Pro</w:t>
      </w:r>
      <w:r w:rsidRPr="00E169A1">
        <w:rPr>
          <w:rFonts w:ascii="Times New Roman" w:hAnsi="Times New Roman" w:cs="Times New Roman"/>
          <w:sz w:val="24"/>
          <w:szCs w:val="24"/>
        </w:rPr>
        <w:t xml:space="preserve"> </w:t>
      </w:r>
      <w:r w:rsidRPr="00E169A1">
        <w:rPr>
          <w:rFonts w:ascii="Times New Roman" w:hAnsi="Times New Roman" w:cs="Times New Roman"/>
          <w:sz w:val="24"/>
          <w:szCs w:val="24"/>
          <w:lang w:val="en-US"/>
        </w:rPr>
        <w:t>Bono</w:t>
      </w:r>
      <w:r w:rsidRPr="00E169A1">
        <w:rPr>
          <w:rFonts w:ascii="Times New Roman" w:hAnsi="Times New Roman" w:cs="Times New Roman"/>
          <w:sz w:val="24"/>
          <w:szCs w:val="24"/>
        </w:rPr>
        <w:t>»</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g">
            <w:drawing>
              <wp:anchor distT="0" distB="0" distL="114300" distR="114300" simplePos="0" relativeHeight="251088896" behindDoc="0" locked="0" layoutInCell="1" allowOverlap="1" wp14:anchorId="240B85C8" wp14:editId="69180167">
                <wp:simplePos x="0" y="0"/>
                <wp:positionH relativeFrom="margin">
                  <wp:posOffset>34290</wp:posOffset>
                </wp:positionH>
                <wp:positionV relativeFrom="paragraph">
                  <wp:posOffset>184150</wp:posOffset>
                </wp:positionV>
                <wp:extent cx="5939156" cy="6696075"/>
                <wp:effectExtent l="76200" t="0" r="23495" b="28575"/>
                <wp:wrapNone/>
                <wp:docPr id="477" name="Группа 477"/>
                <wp:cNvGraphicFramePr/>
                <a:graphic xmlns:a="http://schemas.openxmlformats.org/drawingml/2006/main">
                  <a:graphicData uri="http://schemas.microsoft.com/office/word/2010/wordprocessingGroup">
                    <wpg:wgp>
                      <wpg:cNvGrpSpPr/>
                      <wpg:grpSpPr>
                        <a:xfrm>
                          <a:off x="0" y="0"/>
                          <a:ext cx="5939156" cy="6696075"/>
                          <a:chOff x="146419" y="-2"/>
                          <a:chExt cx="6610710" cy="8126710"/>
                        </a:xfrm>
                      </wpg:grpSpPr>
                      <wps:wsp>
                        <wps:cNvPr id="478" name="Прямоугольник 478"/>
                        <wps:cNvSpPr/>
                        <wps:spPr>
                          <a:xfrm>
                            <a:off x="763258" y="-2"/>
                            <a:ext cx="5989717" cy="528687"/>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Основные задачи, поставленные перед экспертами: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9" name="Группа 479"/>
                        <wpg:cNvGrpSpPr/>
                        <wpg:grpSpPr>
                          <a:xfrm>
                            <a:off x="146419" y="3906"/>
                            <a:ext cx="6610710" cy="8122802"/>
                            <a:chOff x="146419" y="3906"/>
                            <a:chExt cx="6610710" cy="8122802"/>
                          </a:xfrm>
                        </wpg:grpSpPr>
                        <wpg:grpSp>
                          <wpg:cNvPr id="350" name="Группа 350"/>
                          <wpg:cNvGrpSpPr/>
                          <wpg:grpSpPr>
                            <a:xfrm>
                              <a:off x="146419" y="3906"/>
                              <a:ext cx="6610710" cy="8122802"/>
                              <a:chOff x="146435" y="3906"/>
                              <a:chExt cx="6611447" cy="8123553"/>
                            </a:xfrm>
                          </wpg:grpSpPr>
                          <wps:wsp>
                            <wps:cNvPr id="351" name="Стрелка углом вверх 60"/>
                            <wps:cNvSpPr/>
                            <wps:spPr>
                              <a:xfrm rot="10800000">
                                <a:off x="146435" y="3906"/>
                                <a:ext cx="627273" cy="1071274"/>
                              </a:xfrm>
                              <a:prstGeom prst="bentUpArrow">
                                <a:avLst>
                                  <a:gd name="adj1" fmla="val 23784"/>
                                  <a:gd name="adj2" fmla="val 0"/>
                                  <a:gd name="adj3" fmla="val 50000"/>
                                </a:avLst>
                              </a:prstGeom>
                              <a:gradFill flip="none" rotWithShape="1">
                                <a:gsLst>
                                  <a:gs pos="75000">
                                    <a:schemeClr val="accent1"/>
                                  </a:gs>
                                  <a:gs pos="100000">
                                    <a:schemeClr val="accent1">
                                      <a:shade val="67500"/>
                                      <a:satMod val="115000"/>
                                    </a:schemeClr>
                                  </a:gs>
                                  <a:gs pos="26000">
                                    <a:schemeClr val="accent1">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769192" y="636493"/>
                                <a:ext cx="5984026" cy="609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запросов в органы государственной власти, должностным лицам о предоставлении необходимых сведений, документов 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97"/>
                            <wps:cNvSpPr/>
                            <wps:spPr>
                              <a:xfrm>
                                <a:off x="768709" y="1348510"/>
                                <a:ext cx="5984025" cy="14145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Направление заявлений в суды о признании недействительным ненормативных правовых актов, признании незаконными решения или действия (бездействия) государственных органов,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предпринимателей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773708" y="2883699"/>
                                <a:ext cx="5984174" cy="10648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мотивированных предложений в государственные органы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763369" y="4078504"/>
                                <a:ext cx="5984241" cy="1014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Составление заключений на проекты нормативных правовых актов Правительства Санкт-Петербурга, иных исполнительных органов государственной власти Санкт-Петербурга, затрагивающих права и законные интересы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763370" y="5222210"/>
                                <a:ext cx="5984174" cy="9068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Подготовка мотивированных предложений об отмене </w:t>
                                  </w:r>
                                  <w:r w:rsidRPr="00BC6831">
                                    <w:rPr>
                                      <w:rFonts w:ascii="Times New Roman" w:hAnsi="Times New Roman" w:cs="Times New Roman"/>
                                      <w:b/>
                                      <w:color w:val="FFFFFF" w:themeColor="background1"/>
                                    </w:rPr>
                                    <w:br/>
                                    <w:t>или о приостановлении действия актов исполнительных органов государственной власти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763371" y="6268639"/>
                                <a:ext cx="5984174" cy="11236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обращений к субъектам права законодательной инициативы с предложениями о внесении изменений в федеральное и региональное  законодательство по вопросам совершенствования законодательства в сфере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wps:spPr>
                              <a:xfrm>
                                <a:off x="773650" y="7537176"/>
                                <a:ext cx="5973583" cy="5902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F2714A" w:rsidRDefault="00A025BD" w:rsidP="00EE0A95">
                                  <w:pPr>
                                    <w:spacing w:after="0" w:line="240" w:lineRule="auto"/>
                                    <w:jc w:val="center"/>
                                    <w:rPr>
                                      <w:b/>
                                      <w:color w:val="E7E6E6" w:themeColor="background2"/>
                                      <w:szCs w:val="24"/>
                                    </w:rPr>
                                  </w:pPr>
                                  <w:r w:rsidRPr="00F2714A">
                                    <w:rPr>
                                      <w:rFonts w:ascii="Times New Roman" w:hAnsi="Times New Roman" w:cs="Times New Roman"/>
                                      <w:b/>
                                      <w:color w:val="E7E6E6" w:themeColor="background2"/>
                                      <w:szCs w:val="24"/>
                                    </w:rPr>
                                    <w:t>Оказание содействия в восстановлении нарушенных прав и законных интересов предпринимателей в судебном порядке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Стрелка вправо 69"/>
                          <wps:cNvSpPr/>
                          <wps:spPr>
                            <a:xfrm>
                              <a:off x="217999" y="766804"/>
                              <a:ext cx="470004"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Стрелка вправо 70"/>
                          <wps:cNvSpPr/>
                          <wps:spPr>
                            <a:xfrm>
                              <a:off x="217999" y="1811870"/>
                              <a:ext cx="470004"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Стрелка вправо 71"/>
                          <wps:cNvSpPr/>
                          <wps:spPr>
                            <a:xfrm>
                              <a:off x="217999" y="3196246"/>
                              <a:ext cx="470004"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Стрелка вправо 72"/>
                          <wps:cNvSpPr/>
                          <wps:spPr>
                            <a:xfrm>
                              <a:off x="208474" y="4402045"/>
                              <a:ext cx="470004"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Стрелка вправо 73"/>
                          <wps:cNvSpPr/>
                          <wps:spPr>
                            <a:xfrm>
                              <a:off x="208474" y="5483869"/>
                              <a:ext cx="470004"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Стрелка вправо 74"/>
                          <wps:cNvSpPr/>
                          <wps:spPr>
                            <a:xfrm>
                              <a:off x="217999" y="6604441"/>
                              <a:ext cx="470769"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0B85C8" id="Группа 477" o:spid="_x0000_s1123" style="position:absolute;left:0;text-align:left;margin-left:2.7pt;margin-top:14.5pt;width:467.65pt;height:527.25pt;z-index:251088896;mso-position-horizontal-relative:margin;mso-width-relative:margin;mso-height-relative:margin" coordorigin="1464" coordsize="66107,8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">
                <v:rect id="Прямоугольник 478" o:spid="_x0000_s1124" style="position:absolute;left:7632;width:59897;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" fillcolor="#2f5496 [24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Основные задачи, поставленные перед экспертами: </w:t>
                        </w:r>
                      </w:p>
                    </w:txbxContent>
                  </v:textbox>
                </v:rect>
                <v:group id="Группа 479" o:spid="_x0000_s1125" style="position:absolute;left:1464;top:39;width:66107;height:81228" coordorigin="1464,39" coordsize="66107,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Группа 350" o:spid="_x0000_s1126" style="position:absolute;left:1464;top:39;width:66107;height:81228" coordorigin="1464,39" coordsize="66114,8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Стрелка углом вверх 60" o:spid="_x0000_s1127" style="position:absolute;left:1464;top:39;width:6273;height:10712;rotation:180;visibility:visible;mso-wrap-style:square;v-text-anchor:middle" coordsize="627273,107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" path="m,922083r552678,l552678,313637r74595,l627273,r,313637l701868,313637r,757637l,1071274,,922083xe" fillcolor="#2f5496 [2404]" stroked="f" strokeweight="1pt">
                      <v:fill color2="#2a4a85 [2148]" rotate="t" angle="90" colors="0 #2f5597;17039f #2f5597;.75 #4472c4" focus="100%" type="gradient"/>
                      <v:stroke joinstyle="miter"/>
                      <v:path arrowok="t" o:connecttype="custom" o:connectlocs="0,922083;552678,922083;552678,313637;627273,313637;627273,0;627273,313637;701868,313637;701868,1071274;0,1071274;0,922083" o:connectangles="0,0,0,0,0,0,0,0,0,0"/>
                    </v:shape>
                    <v:rect id="Прямоугольник 96" o:spid="_x0000_s1128" style="position:absolute;left:7691;top:6364;width:59841;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запросов в органы государственной власти, должностным лицам о предоставлении необходимых сведений, документов и материалов</w:t>
                            </w:r>
                          </w:p>
                        </w:txbxContent>
                      </v:textbox>
                    </v:rect>
                    <v:rect id="Прямоугольник 97" o:spid="_x0000_s1129" style="position:absolute;left:7687;top:13485;width:59840;height:1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Направление заявлений в суды о признании недействительным ненормативных правовых актов, признании незаконными решения или действия (бездействия) государственных органов,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предпринимателей </w:t>
                            </w:r>
                          </w:p>
                        </w:txbxContent>
                      </v:textbox>
                    </v:rect>
                    <v:rect id="Прямоугольник 98" o:spid="_x0000_s1130" style="position:absolute;left:7737;top:28836;width:59841;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мотивированных предложений в государственные органы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w:t>
                            </w:r>
                          </w:p>
                        </w:txbxContent>
                      </v:textbox>
                    </v:rect>
                    <v:rect id="Прямоугольник 100" o:spid="_x0000_s1131" style="position:absolute;left:7633;top:40785;width:59843;height:10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Составление заключений на проекты нормативных правовых актов Правительства Санкт-Петербурга, иных исполнительных органов государственной власти Санкт-Петербурга, затрагивающих права и законные интересы предпринимателей</w:t>
                            </w:r>
                          </w:p>
                        </w:txbxContent>
                      </v:textbox>
                    </v:rect>
                    <v:rect id="Прямоугольник 102" o:spid="_x0000_s1132" style="position:absolute;left:7633;top:52222;width:59842;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 xml:space="preserve">Подготовка мотивированных предложений об отмене </w:t>
                            </w:r>
                            <w:r w:rsidRPr="00BC6831">
                              <w:rPr>
                                <w:rFonts w:ascii="Times New Roman" w:hAnsi="Times New Roman" w:cs="Times New Roman"/>
                                <w:b/>
                                <w:color w:val="FFFFFF" w:themeColor="background1"/>
                              </w:rPr>
                              <w:br/>
                              <w:t>или о приостановлении действия актов исполнительных органов государственной власти Санкт-Петербурга</w:t>
                            </w:r>
                          </w:p>
                        </w:txbxContent>
                      </v:textbox>
                    </v:rect>
                    <v:rect id="Прямоугольник 103" o:spid="_x0000_s1133" style="position:absolute;left:7633;top:62686;width:59842;height:1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" fillcolor="#4472c4 [3204]" strokecolor="#1f3763 [1604]" strokeweight="1pt">
                      <v:textbox>
                        <w:txbxContent>
                          <w:p w:rsidR="00A025BD" w:rsidRPr="00BC6831" w:rsidRDefault="00A025BD" w:rsidP="00EE0A95">
                            <w:pPr>
                              <w:spacing w:after="0" w:line="240" w:lineRule="auto"/>
                              <w:jc w:val="center"/>
                              <w:rPr>
                                <w:b/>
                                <w:color w:val="FFFFFF" w:themeColor="background1"/>
                              </w:rPr>
                            </w:pPr>
                            <w:r w:rsidRPr="00BC6831">
                              <w:rPr>
                                <w:rFonts w:ascii="Times New Roman" w:hAnsi="Times New Roman" w:cs="Times New Roman"/>
                                <w:b/>
                                <w:color w:val="FFFFFF" w:themeColor="background1"/>
                              </w:rPr>
                              <w:t>Подготовка обращений к субъектам права законодательной инициативы с предложениями о внесении изменений в федеральное и региональное  законодательство по вопросам совершенствования законодательства в сфере предпринимательской деятельности</w:t>
                            </w:r>
                          </w:p>
                        </w:txbxContent>
                      </v:textbox>
                    </v:rect>
                    <v:rect id="Прямоугольник 106" o:spid="_x0000_s1134" style="position:absolute;left:7736;top:75371;width:59736;height:5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" fillcolor="#4472c4 [3204]" strokecolor="#1f3763 [1604]" strokeweight="1pt">
                      <v:textbox>
                        <w:txbxContent>
                          <w:p w:rsidR="00A025BD" w:rsidRPr="00F2714A" w:rsidRDefault="00A025BD" w:rsidP="00EE0A95">
                            <w:pPr>
                              <w:spacing w:after="0" w:line="240" w:lineRule="auto"/>
                              <w:jc w:val="center"/>
                              <w:rPr>
                                <w:b/>
                                <w:color w:val="E7E6E6" w:themeColor="background2"/>
                                <w:szCs w:val="24"/>
                              </w:rPr>
                            </w:pPr>
                            <w:r w:rsidRPr="00F2714A">
                              <w:rPr>
                                <w:rFonts w:ascii="Times New Roman" w:hAnsi="Times New Roman" w:cs="Times New Roman"/>
                                <w:b/>
                                <w:color w:val="E7E6E6" w:themeColor="background2"/>
                                <w:szCs w:val="24"/>
                              </w:rPr>
                              <w:t>Оказание содействия в восстановлении нарушенных прав и законных интересов предпринимателей в судебном порядке</w:t>
                            </w:r>
                          </w:p>
                        </w:txbxContent>
                      </v:textbox>
                    </v:rect>
                  </v:group>
                  <v:shape id="Стрелка вправо 69" o:spid="_x0000_s1135" type="#_x0000_t13" style="position:absolute;left:2179;top:7668;width:4701;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" adj="12439" fillcolor="#4472c4 [3204]" stroked="f" strokeweight="1pt"/>
                  <v:shape id="Стрелка вправо 70" o:spid="_x0000_s1136" type="#_x0000_t13" style="position:absolute;left:2179;top:18118;width:4701;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" adj="12439" fillcolor="#4472c4 [3204]" stroked="f" strokeweight="1pt"/>
                  <v:shape id="Стрелка вправо 71" o:spid="_x0000_s1137" type="#_x0000_t13" style="position:absolute;left:2179;top:31962;width:4701;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" adj="12439" fillcolor="#4472c4 [3204]" stroked="f" strokeweight="1pt"/>
                  <v:shape id="Стрелка вправо 72" o:spid="_x0000_s1138" type="#_x0000_t13" style="position:absolute;left:2084;top:44020;width:470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" adj="12439" fillcolor="#4472c4 [3204]" stroked="f" strokeweight="1pt"/>
                  <v:shape id="Стрелка вправо 73" o:spid="_x0000_s1139" type="#_x0000_t13" style="position:absolute;left:2084;top:54838;width:470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" adj="12439" fillcolor="#4472c4 [3204]" stroked="f" strokeweight="1pt"/>
                  <v:shape id="Стрелка вправо 74" o:spid="_x0000_s1140" type="#_x0000_t13" style="position:absolute;left:2179;top:66044;width:4708;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" adj="12454" fillcolor="#4472c4 [3204]" stroked="f" strokeweight="1pt"/>
                </v:group>
                <w10:wrap anchorx="margin"/>
              </v:group>
            </w:pict>
          </mc:Fallback>
        </mc:AlternateContent>
      </w: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2222464" behindDoc="0" locked="0" layoutInCell="1" allowOverlap="1" wp14:anchorId="58FAABA7" wp14:editId="2397FA57">
                <wp:simplePos x="0" y="0"/>
                <wp:positionH relativeFrom="column">
                  <wp:posOffset>-80010</wp:posOffset>
                </wp:positionH>
                <wp:positionV relativeFrom="paragraph">
                  <wp:posOffset>184150</wp:posOffset>
                </wp:positionV>
                <wp:extent cx="180975" cy="6543675"/>
                <wp:effectExtent l="0" t="0" r="9525" b="9525"/>
                <wp:wrapNone/>
                <wp:docPr id="354" name="Прямоугольник 354"/>
                <wp:cNvGraphicFramePr/>
                <a:graphic xmlns:a="http://schemas.openxmlformats.org/drawingml/2006/main">
                  <a:graphicData uri="http://schemas.microsoft.com/office/word/2010/wordprocessingShape">
                    <wps:wsp>
                      <wps:cNvSpPr/>
                      <wps:spPr>
                        <a:xfrm>
                          <a:off x="0" y="0"/>
                          <a:ext cx="180975" cy="6543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7F705" id="Прямоугольник 354" o:spid="_x0000_s1026" style="position:absolute;margin-left:-6.3pt;margin-top:14.5pt;width:14.25pt;height:515.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" fillcolor="#4472c4 [3204]" stroked="f" strokeweight="1pt"/>
            </w:pict>
          </mc:Fallback>
        </mc:AlternateConten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220416" behindDoc="0" locked="0" layoutInCell="1" allowOverlap="1" wp14:anchorId="186B98D3" wp14:editId="72D2997C">
                <wp:simplePos x="0" y="0"/>
                <wp:positionH relativeFrom="column">
                  <wp:posOffset>90040</wp:posOffset>
                </wp:positionH>
                <wp:positionV relativeFrom="paragraph">
                  <wp:posOffset>142240</wp:posOffset>
                </wp:positionV>
                <wp:extent cx="422910" cy="328295"/>
                <wp:effectExtent l="0" t="0" r="0" b="0"/>
                <wp:wrapNone/>
                <wp:docPr id="355" name="Стрелка вправо 338"/>
                <wp:cNvGraphicFramePr/>
                <a:graphic xmlns:a="http://schemas.openxmlformats.org/drawingml/2006/main">
                  <a:graphicData uri="http://schemas.microsoft.com/office/word/2010/wordprocessingShape">
                    <wps:wsp>
                      <wps:cNvSpPr/>
                      <wps:spPr>
                        <a:xfrm>
                          <a:off x="0" y="0"/>
                          <a:ext cx="422910" cy="328295"/>
                        </a:xfrm>
                        <a:prstGeom prst="rightArrow">
                          <a:avLst>
                            <a:gd name="adj1" fmla="val 50000"/>
                            <a:gd name="adj2" fmla="val 47098"/>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BE269" id="Стрелка вправо 338" o:spid="_x0000_s1026" type="#_x0000_t13" style="position:absolute;margin-left:7.1pt;margin-top:11.2pt;width:33.3pt;height:25.8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" adj="13703" fillcolor="#4472c4 [3204]" stroked="f" strokeweight="1pt"/>
            </w:pict>
          </mc:Fallback>
        </mc:AlternateContent>
      </w:r>
    </w:p>
    <w:p w:rsidR="00EE0A95" w:rsidRPr="000A5795" w:rsidRDefault="00EE0A95" w:rsidP="00EE0A95">
      <w:pPr>
        <w:spacing w:after="0" w:line="240" w:lineRule="auto"/>
        <w:ind w:firstLine="709"/>
        <w:jc w:val="both"/>
        <w:rPr>
          <w:rFonts w:ascii="Times New Roman" w:hAnsi="Times New Roman" w:cs="Times New Roman"/>
          <w:sz w:val="28"/>
          <w:szCs w:val="28"/>
        </w:rPr>
      </w:pPr>
      <w:r w:rsidRPr="000A5795">
        <w:rPr>
          <w:rFonts w:ascii="Times New Roman" w:hAnsi="Times New Roman" w:cs="Times New Roman"/>
          <w:sz w:val="28"/>
          <w:szCs w:val="28"/>
        </w:rPr>
        <w:t>Институт экспертов «</w:t>
      </w:r>
      <w:r>
        <w:rPr>
          <w:rFonts w:ascii="Times New Roman" w:hAnsi="Times New Roman" w:cs="Times New Roman"/>
          <w:sz w:val="28"/>
          <w:szCs w:val="28"/>
          <w:lang w:val="en-US"/>
        </w:rPr>
        <w:t>P</w:t>
      </w:r>
      <w:r w:rsidRPr="000A5795">
        <w:rPr>
          <w:rFonts w:ascii="Times New Roman" w:hAnsi="Times New Roman" w:cs="Times New Roman"/>
          <w:sz w:val="28"/>
          <w:szCs w:val="28"/>
        </w:rPr>
        <w:t>ro</w:t>
      </w:r>
      <w:r w:rsidRPr="00B979D9">
        <w:rPr>
          <w:rFonts w:ascii="Times New Roman" w:hAnsi="Times New Roman" w:cs="Times New Roman"/>
          <w:sz w:val="28"/>
          <w:szCs w:val="28"/>
        </w:rPr>
        <w:t xml:space="preserve"> </w:t>
      </w:r>
      <w:r w:rsidRPr="000A5795">
        <w:rPr>
          <w:rFonts w:ascii="Times New Roman" w:hAnsi="Times New Roman" w:cs="Times New Roman"/>
          <w:sz w:val="28"/>
          <w:szCs w:val="28"/>
          <w:lang w:val="en-US"/>
        </w:rPr>
        <w:t>bono</w:t>
      </w:r>
      <w:r w:rsidRPr="000A5795">
        <w:rPr>
          <w:rFonts w:ascii="Times New Roman" w:hAnsi="Times New Roman" w:cs="Times New Roman"/>
          <w:sz w:val="28"/>
          <w:szCs w:val="28"/>
        </w:rPr>
        <w:t>» работает и оказывает ощутимую практическую помощь при рассмотрении жалоб и обращений предпринимателей</w:t>
      </w:r>
      <w:r>
        <w:rPr>
          <w:rFonts w:ascii="Times New Roman" w:hAnsi="Times New Roman" w:cs="Times New Roman"/>
          <w:sz w:val="28"/>
          <w:szCs w:val="28"/>
        </w:rPr>
        <w:t xml:space="preserve">. Сотрудничество Уполномоченного и экспертов </w:t>
      </w:r>
      <w:r w:rsidRPr="000A5795">
        <w:rPr>
          <w:rFonts w:ascii="Times New Roman" w:hAnsi="Times New Roman" w:cs="Times New Roman"/>
          <w:sz w:val="28"/>
          <w:szCs w:val="28"/>
        </w:rPr>
        <w:t xml:space="preserve">будет </w:t>
      </w:r>
      <w:r>
        <w:rPr>
          <w:rFonts w:ascii="Times New Roman" w:hAnsi="Times New Roman" w:cs="Times New Roman"/>
          <w:sz w:val="28"/>
          <w:szCs w:val="28"/>
        </w:rPr>
        <w:t>продолжено</w:t>
      </w:r>
      <w:r w:rsidRPr="000A5795">
        <w:rPr>
          <w:rFonts w:ascii="Times New Roman" w:hAnsi="Times New Roman" w:cs="Times New Roman"/>
          <w:sz w:val="28"/>
          <w:szCs w:val="28"/>
        </w:rPr>
        <w:t>, а спектр возможностей для оказания</w:t>
      </w:r>
      <w:r>
        <w:rPr>
          <w:rFonts w:ascii="Times New Roman" w:hAnsi="Times New Roman" w:cs="Times New Roman"/>
          <w:sz w:val="28"/>
          <w:szCs w:val="28"/>
        </w:rPr>
        <w:t xml:space="preserve"> </w:t>
      </w:r>
      <w:r w:rsidRPr="000A5795">
        <w:rPr>
          <w:rFonts w:ascii="Times New Roman" w:hAnsi="Times New Roman" w:cs="Times New Roman"/>
          <w:sz w:val="28"/>
          <w:szCs w:val="28"/>
        </w:rPr>
        <w:t>правовой помощи позволит эффективнее</w:t>
      </w:r>
      <w:r>
        <w:rPr>
          <w:rFonts w:ascii="Times New Roman" w:hAnsi="Times New Roman" w:cs="Times New Roman"/>
          <w:sz w:val="28"/>
          <w:szCs w:val="28"/>
        </w:rPr>
        <w:t xml:space="preserve"> </w:t>
      </w:r>
      <w:r w:rsidRPr="000A5795">
        <w:rPr>
          <w:rFonts w:ascii="Times New Roman" w:hAnsi="Times New Roman" w:cs="Times New Roman"/>
          <w:sz w:val="28"/>
          <w:szCs w:val="28"/>
        </w:rPr>
        <w:t>реагировать на жалобы, связанные с нарушением законных прав</w:t>
      </w:r>
      <w:r>
        <w:rPr>
          <w:rFonts w:ascii="Times New Roman" w:hAnsi="Times New Roman" w:cs="Times New Roman"/>
          <w:sz w:val="28"/>
          <w:szCs w:val="28"/>
        </w:rPr>
        <w:t xml:space="preserve"> и интересов </w:t>
      </w:r>
      <w:r w:rsidRPr="000A5795">
        <w:rPr>
          <w:rFonts w:ascii="Times New Roman" w:hAnsi="Times New Roman" w:cs="Times New Roman"/>
          <w:sz w:val="28"/>
          <w:szCs w:val="28"/>
        </w:rPr>
        <w:t>субъектов предпринимательской деятельности.</w:t>
      </w:r>
    </w:p>
    <w:p w:rsidR="00EE0A95" w:rsidRDefault="00EE0A95" w:rsidP="00EE0A95">
      <w:pPr>
        <w:spacing w:after="0" w:line="240" w:lineRule="auto"/>
        <w:ind w:firstLine="709"/>
        <w:jc w:val="both"/>
        <w:rPr>
          <w:rFonts w:ascii="Times New Roman" w:hAnsi="Times New Roman" w:cs="Times New Roman"/>
          <w:sz w:val="28"/>
          <w:szCs w:val="28"/>
        </w:rPr>
      </w:pPr>
    </w:p>
    <w:p w:rsidR="00EE0A95" w:rsidRPr="006B27FE" w:rsidRDefault="00EE0A95" w:rsidP="006E3046">
      <w:pPr>
        <w:pStyle w:val="2"/>
        <w:spacing w:before="240" w:after="240" w:line="240" w:lineRule="auto"/>
        <w:jc w:val="center"/>
        <w:rPr>
          <w:rFonts w:ascii="Times New Roman" w:hAnsi="Times New Roman" w:cs="Times New Roman"/>
          <w:b w:val="0"/>
          <w:color w:val="auto"/>
          <w:sz w:val="28"/>
          <w:szCs w:val="28"/>
        </w:rPr>
      </w:pPr>
      <w:bookmarkStart w:id="72" w:name="_Toc478039269"/>
      <w:bookmarkStart w:id="73" w:name="_Toc509932158"/>
      <w:r w:rsidRPr="006B27FE">
        <w:rPr>
          <w:rFonts w:ascii="Times New Roman" w:hAnsi="Times New Roman" w:cs="Times New Roman"/>
          <w:color w:val="auto"/>
          <w:sz w:val="28"/>
          <w:szCs w:val="28"/>
        </w:rPr>
        <w:t>2.3. Содействие улучшению делового и инвестиционного</w:t>
      </w:r>
      <w:bookmarkStart w:id="74" w:name="_Toc446692262"/>
      <w:r w:rsidRPr="006B27FE">
        <w:rPr>
          <w:rFonts w:ascii="Times New Roman" w:hAnsi="Times New Roman" w:cs="Times New Roman"/>
          <w:color w:val="auto"/>
          <w:sz w:val="28"/>
          <w:szCs w:val="28"/>
        </w:rPr>
        <w:br/>
        <w:t>климата в Санкт-Петербурге</w:t>
      </w:r>
      <w:bookmarkEnd w:id="72"/>
      <w:bookmarkEnd w:id="73"/>
      <w:bookmarkEnd w:id="74"/>
    </w:p>
    <w:p w:rsidR="00EE0A95" w:rsidRPr="00C6517C" w:rsidRDefault="00EE0A95" w:rsidP="00EE0A95">
      <w:pPr>
        <w:spacing w:after="0"/>
      </w:pPr>
    </w:p>
    <w:p w:rsidR="00EE0A95" w:rsidRPr="00C6517C" w:rsidRDefault="00EE0A95" w:rsidP="00EE0A95">
      <w:pPr>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 xml:space="preserve">Содействие улучшению делового и инвестиционного климата </w:t>
      </w:r>
      <w:r w:rsidRPr="00C6517C">
        <w:rPr>
          <w:rFonts w:ascii="Times New Roman" w:hAnsi="Times New Roman" w:cs="Times New Roman"/>
          <w:sz w:val="28"/>
          <w:szCs w:val="28"/>
        </w:rPr>
        <w:br/>
        <w:t xml:space="preserve">в Санкт-Петербурге закреплено Законом об Уполномоченном в качестве отдельной задачи омбудсмена, выполнение которой позволяет в наилучшей степени обеспечить гарантии защиты прав и законных интересов предпринимателей нашего города. </w:t>
      </w:r>
    </w:p>
    <w:p w:rsidR="00EE0A95" w:rsidRPr="00C6517C" w:rsidRDefault="00EE0A95" w:rsidP="00EE0A95">
      <w:pPr>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В связи с этим в истекшем году, как и в предыдущие периоды, Уполномоченным велась активная работа в указанном направлении посредством следующих форм деятельности:</w:t>
      </w:r>
    </w:p>
    <w:p w:rsidR="00EE0A95" w:rsidRPr="00C6517C" w:rsidRDefault="00EE0A95" w:rsidP="00EE0A95">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 xml:space="preserve">участия в совершенствовании действующего федерального </w:t>
      </w:r>
      <w:r w:rsidRPr="00C6517C">
        <w:rPr>
          <w:rFonts w:ascii="Times New Roman" w:hAnsi="Times New Roman" w:cs="Times New Roman"/>
          <w:sz w:val="28"/>
          <w:szCs w:val="28"/>
        </w:rPr>
        <w:br/>
        <w:t>и регионального законодательства;</w:t>
      </w:r>
    </w:p>
    <w:p w:rsidR="00EE0A95" w:rsidRDefault="00EE0A95" w:rsidP="00EE0A95">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оценки регулирующего воздействия нормативных правовых актов Санкт-Петербурга</w:t>
      </w:r>
      <w:r>
        <w:rPr>
          <w:rFonts w:ascii="Times New Roman" w:hAnsi="Times New Roman" w:cs="Times New Roman"/>
          <w:sz w:val="28"/>
          <w:szCs w:val="28"/>
        </w:rPr>
        <w:t>;</w:t>
      </w:r>
    </w:p>
    <w:p w:rsidR="00EE0A95" w:rsidRPr="00357106" w:rsidRDefault="00EE0A95" w:rsidP="00EE0A95">
      <w:pPr>
        <w:tabs>
          <w:tab w:val="left" w:pos="709"/>
        </w:tabs>
        <w:spacing w:after="0" w:line="240" w:lineRule="auto"/>
        <w:ind w:firstLine="709"/>
        <w:jc w:val="both"/>
        <w:rPr>
          <w:rFonts w:ascii="Times New Roman" w:hAnsi="Times New Roman" w:cs="Times New Roman"/>
          <w:sz w:val="28"/>
          <w:szCs w:val="28"/>
        </w:rPr>
      </w:pPr>
      <w:r w:rsidRPr="00357106">
        <w:rPr>
          <w:rFonts w:ascii="Times New Roman" w:hAnsi="Times New Roman" w:cs="Times New Roman"/>
          <w:sz w:val="28"/>
          <w:szCs w:val="28"/>
        </w:rPr>
        <w:t xml:space="preserve">участия в реализации антикоррупционной политики </w:t>
      </w:r>
      <w:r w:rsidRPr="00357106">
        <w:rPr>
          <w:rFonts w:ascii="Times New Roman" w:hAnsi="Times New Roman" w:cs="Times New Roman"/>
          <w:sz w:val="28"/>
          <w:szCs w:val="28"/>
        </w:rPr>
        <w:br/>
        <w:t>в Санкт-Петербурге;</w:t>
      </w:r>
    </w:p>
    <w:p w:rsidR="00EE0A95" w:rsidRPr="00357106" w:rsidRDefault="00EE0A95" w:rsidP="00EE0A95">
      <w:pPr>
        <w:tabs>
          <w:tab w:val="left" w:pos="709"/>
        </w:tabs>
        <w:spacing w:after="0" w:line="240" w:lineRule="auto"/>
        <w:ind w:firstLine="709"/>
        <w:jc w:val="both"/>
        <w:rPr>
          <w:rFonts w:ascii="Times New Roman" w:hAnsi="Times New Roman" w:cs="Times New Roman"/>
          <w:sz w:val="28"/>
          <w:szCs w:val="28"/>
        </w:rPr>
      </w:pPr>
      <w:r w:rsidRPr="00357106">
        <w:rPr>
          <w:rFonts w:ascii="Times New Roman" w:hAnsi="Times New Roman" w:cs="Times New Roman"/>
          <w:sz w:val="28"/>
          <w:szCs w:val="28"/>
        </w:rPr>
        <w:t>участия в реализации мер, направленных на снижение чрезмерного административного давления на бизнес, исключение и предотвращение фактов проведения необоснованных проверок</w:t>
      </w:r>
      <w:r>
        <w:rPr>
          <w:rFonts w:ascii="Times New Roman" w:hAnsi="Times New Roman" w:cs="Times New Roman"/>
          <w:sz w:val="28"/>
          <w:szCs w:val="28"/>
        </w:rPr>
        <w:t>;</w:t>
      </w:r>
    </w:p>
    <w:p w:rsidR="00EE0A95" w:rsidRPr="002D3EC3" w:rsidRDefault="00EE0A95" w:rsidP="00EE0A95">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взаимодействия с органами государственной власти и общественными объединениями предпринимателей</w:t>
      </w:r>
      <w:r>
        <w:rPr>
          <w:rFonts w:ascii="Times New Roman" w:hAnsi="Times New Roman" w:cs="Times New Roman"/>
          <w:sz w:val="28"/>
          <w:szCs w:val="28"/>
        </w:rPr>
        <w:t xml:space="preserve"> и др.</w:t>
      </w:r>
    </w:p>
    <w:p w:rsidR="00EE0A95" w:rsidRPr="002D3EC3" w:rsidRDefault="00EE0A95" w:rsidP="00EE0A95">
      <w:pPr>
        <w:tabs>
          <w:tab w:val="left" w:pos="709"/>
        </w:tabs>
        <w:spacing w:after="0" w:line="240" w:lineRule="auto"/>
        <w:jc w:val="both"/>
        <w:rPr>
          <w:rFonts w:ascii="Times New Roman" w:hAnsi="Times New Roman" w:cs="Times New Roman"/>
          <w:sz w:val="28"/>
          <w:szCs w:val="28"/>
        </w:rPr>
      </w:pPr>
    </w:p>
    <w:p w:rsidR="00EE0A95" w:rsidRPr="00C50714" w:rsidRDefault="00EE0A95" w:rsidP="00EE0A95">
      <w:pPr>
        <w:tabs>
          <w:tab w:val="left" w:pos="709"/>
        </w:tabs>
        <w:spacing w:after="0" w:line="240" w:lineRule="auto"/>
        <w:ind w:firstLine="709"/>
        <w:jc w:val="both"/>
        <w:rPr>
          <w:rFonts w:ascii="Times New Roman" w:hAnsi="Times New Roman"/>
          <w:b/>
          <w:sz w:val="28"/>
          <w:szCs w:val="28"/>
          <w:u w:val="single"/>
        </w:rPr>
      </w:pPr>
      <w:r w:rsidRPr="00C50714">
        <w:rPr>
          <w:rFonts w:ascii="Times New Roman" w:hAnsi="Times New Roman"/>
          <w:b/>
          <w:sz w:val="28"/>
          <w:szCs w:val="28"/>
          <w:u w:val="single"/>
        </w:rPr>
        <w:t>Участие в совершенствовании федерального и регионального законодательства</w:t>
      </w:r>
      <w:r w:rsidRPr="00C50714">
        <w:rPr>
          <w:rFonts w:ascii="Times New Roman" w:hAnsi="Times New Roman"/>
          <w:b/>
          <w:sz w:val="28"/>
          <w:szCs w:val="28"/>
          <w:u w:val="single"/>
        </w:rPr>
        <w:br/>
      </w:r>
    </w:p>
    <w:p w:rsidR="00EE0A95" w:rsidRDefault="00EE0A95" w:rsidP="00EE0A95">
      <w:pPr>
        <w:spacing w:after="0" w:line="240" w:lineRule="auto"/>
        <w:ind w:firstLine="709"/>
        <w:jc w:val="both"/>
        <w:rPr>
          <w:rFonts w:ascii="Times New Roman" w:hAnsi="Times New Roman"/>
          <w:sz w:val="28"/>
        </w:rPr>
      </w:pPr>
      <w:r w:rsidRPr="00862BD4">
        <w:rPr>
          <w:rFonts w:ascii="Times New Roman" w:hAnsi="Times New Roman"/>
          <w:sz w:val="28"/>
        </w:rPr>
        <w:t xml:space="preserve">В современных </w:t>
      </w:r>
      <w:r>
        <w:rPr>
          <w:rFonts w:ascii="Times New Roman" w:hAnsi="Times New Roman"/>
          <w:sz w:val="28"/>
        </w:rPr>
        <w:t xml:space="preserve">экономических </w:t>
      </w:r>
      <w:r w:rsidRPr="00862BD4">
        <w:rPr>
          <w:rFonts w:ascii="Times New Roman" w:hAnsi="Times New Roman"/>
          <w:sz w:val="28"/>
        </w:rPr>
        <w:t xml:space="preserve">условиях важнейшем </w:t>
      </w:r>
      <w:r>
        <w:rPr>
          <w:rFonts w:ascii="Times New Roman" w:hAnsi="Times New Roman"/>
          <w:sz w:val="28"/>
        </w:rPr>
        <w:t>фактором</w:t>
      </w:r>
      <w:r w:rsidRPr="00862BD4">
        <w:rPr>
          <w:rFonts w:ascii="Times New Roman" w:hAnsi="Times New Roman"/>
          <w:sz w:val="28"/>
        </w:rPr>
        <w:t xml:space="preserve"> развития предпринимательства является наличие благоприятного делового </w:t>
      </w:r>
      <w:r>
        <w:rPr>
          <w:rFonts w:ascii="Times New Roman" w:hAnsi="Times New Roman"/>
          <w:sz w:val="28"/>
        </w:rPr>
        <w:br/>
      </w:r>
      <w:r w:rsidRPr="00862BD4">
        <w:rPr>
          <w:rFonts w:ascii="Times New Roman" w:hAnsi="Times New Roman"/>
          <w:sz w:val="28"/>
        </w:rPr>
        <w:t>и инвестиционного климат</w:t>
      </w:r>
      <w:r>
        <w:rPr>
          <w:rFonts w:ascii="Times New Roman" w:hAnsi="Times New Roman"/>
          <w:sz w:val="28"/>
        </w:rPr>
        <w:t>а</w:t>
      </w:r>
      <w:r w:rsidRPr="00862BD4">
        <w:rPr>
          <w:rFonts w:ascii="Times New Roman" w:hAnsi="Times New Roman"/>
          <w:sz w:val="28"/>
        </w:rPr>
        <w:t xml:space="preserve">, </w:t>
      </w:r>
      <w:r>
        <w:rPr>
          <w:rFonts w:ascii="Times New Roman" w:hAnsi="Times New Roman"/>
          <w:sz w:val="28"/>
        </w:rPr>
        <w:t>состояние</w:t>
      </w:r>
      <w:r w:rsidRPr="00862BD4">
        <w:rPr>
          <w:rFonts w:ascii="Times New Roman" w:hAnsi="Times New Roman"/>
          <w:sz w:val="28"/>
        </w:rPr>
        <w:t xml:space="preserve"> которого </w:t>
      </w:r>
      <w:r>
        <w:rPr>
          <w:rFonts w:ascii="Times New Roman" w:hAnsi="Times New Roman"/>
          <w:sz w:val="28"/>
        </w:rPr>
        <w:t xml:space="preserve">в значительной мере обеспечивается </w:t>
      </w:r>
      <w:r w:rsidRPr="00761F2B">
        <w:rPr>
          <w:rFonts w:ascii="Times New Roman" w:hAnsi="Times New Roman"/>
          <w:sz w:val="28"/>
        </w:rPr>
        <w:t xml:space="preserve">за счет </w:t>
      </w:r>
      <w:r w:rsidRPr="006C08DC">
        <w:rPr>
          <w:rFonts w:ascii="Times New Roman" w:hAnsi="Times New Roman"/>
          <w:sz w:val="28"/>
          <w:szCs w:val="28"/>
        </w:rPr>
        <w:t>стабильн</w:t>
      </w:r>
      <w:r>
        <w:rPr>
          <w:rFonts w:ascii="Times New Roman" w:hAnsi="Times New Roman"/>
          <w:sz w:val="28"/>
          <w:szCs w:val="28"/>
        </w:rPr>
        <w:t>ости</w:t>
      </w:r>
      <w:r w:rsidRPr="006C08DC">
        <w:rPr>
          <w:rFonts w:ascii="Times New Roman" w:hAnsi="Times New Roman"/>
          <w:sz w:val="28"/>
          <w:szCs w:val="28"/>
        </w:rPr>
        <w:t xml:space="preserve"> нормативной</w:t>
      </w:r>
      <w:r>
        <w:rPr>
          <w:rFonts w:ascii="Times New Roman" w:hAnsi="Times New Roman"/>
          <w:sz w:val="28"/>
          <w:szCs w:val="28"/>
        </w:rPr>
        <w:t xml:space="preserve"> правовой </w:t>
      </w:r>
      <w:r w:rsidRPr="006C08DC">
        <w:rPr>
          <w:rFonts w:ascii="Times New Roman" w:hAnsi="Times New Roman"/>
          <w:sz w:val="28"/>
          <w:szCs w:val="28"/>
        </w:rPr>
        <w:t>системы</w:t>
      </w:r>
      <w:r>
        <w:rPr>
          <w:rFonts w:ascii="Times New Roman" w:hAnsi="Times New Roman"/>
          <w:sz w:val="28"/>
          <w:szCs w:val="28"/>
        </w:rPr>
        <w:t xml:space="preserve"> </w:t>
      </w:r>
      <w:r>
        <w:rPr>
          <w:rFonts w:ascii="Times New Roman" w:hAnsi="Times New Roman"/>
          <w:sz w:val="28"/>
          <w:szCs w:val="28"/>
        </w:rPr>
        <w:br/>
        <w:t>и повышения качества подготовки правовых актов как на федеральном уровне, так и на региональном.</w:t>
      </w:r>
      <w:r w:rsidRPr="009078AF">
        <w:rPr>
          <w:rFonts w:ascii="Times New Roman" w:hAnsi="Times New Roman"/>
          <w:sz w:val="28"/>
        </w:rPr>
        <w:t xml:space="preserve"> </w:t>
      </w:r>
    </w:p>
    <w:p w:rsidR="00EE0A95" w:rsidRDefault="00EE0A95" w:rsidP="00EE0A95">
      <w:pPr>
        <w:spacing w:after="0" w:line="240" w:lineRule="auto"/>
        <w:ind w:firstLine="709"/>
        <w:jc w:val="both"/>
        <w:rPr>
          <w:rFonts w:ascii="Times New Roman" w:hAnsi="Times New Roman"/>
          <w:sz w:val="28"/>
        </w:rPr>
      </w:pPr>
      <w:bookmarkStart w:id="75" w:name="_Hlk505945016"/>
      <w:r>
        <w:rPr>
          <w:rFonts w:ascii="Times New Roman" w:hAnsi="Times New Roman"/>
          <w:sz w:val="28"/>
        </w:rPr>
        <w:t xml:space="preserve">В </w:t>
      </w:r>
      <w:r w:rsidRPr="00862BD4">
        <w:rPr>
          <w:rFonts w:ascii="Times New Roman" w:hAnsi="Times New Roman"/>
          <w:sz w:val="28"/>
        </w:rPr>
        <w:t>201</w:t>
      </w:r>
      <w:r>
        <w:rPr>
          <w:rFonts w:ascii="Times New Roman" w:hAnsi="Times New Roman"/>
          <w:sz w:val="28"/>
        </w:rPr>
        <w:t>7</w:t>
      </w:r>
      <w:r w:rsidRPr="00862BD4">
        <w:rPr>
          <w:rFonts w:ascii="Times New Roman" w:hAnsi="Times New Roman"/>
          <w:sz w:val="28"/>
        </w:rPr>
        <w:t xml:space="preserve"> году</w:t>
      </w:r>
      <w:r>
        <w:rPr>
          <w:rFonts w:ascii="Times New Roman" w:hAnsi="Times New Roman"/>
          <w:sz w:val="28"/>
        </w:rPr>
        <w:t>, н</w:t>
      </w:r>
      <w:r w:rsidRPr="00F7734E">
        <w:rPr>
          <w:rFonts w:ascii="Times New Roman" w:hAnsi="Times New Roman"/>
          <w:sz w:val="28"/>
        </w:rPr>
        <w:t xml:space="preserve">е смотря на отсутствие </w:t>
      </w:r>
      <w:r w:rsidRPr="006D623F">
        <w:rPr>
          <w:rFonts w:ascii="Times New Roman" w:hAnsi="Times New Roman"/>
          <w:sz w:val="28"/>
        </w:rPr>
        <w:t>права законодательной инициативы,</w:t>
      </w:r>
      <w:r w:rsidRPr="00F7734E">
        <w:rPr>
          <w:rFonts w:ascii="Times New Roman" w:hAnsi="Times New Roman"/>
          <w:sz w:val="28"/>
        </w:rPr>
        <w:t xml:space="preserve"> </w:t>
      </w:r>
      <w:r w:rsidRPr="00862BD4">
        <w:rPr>
          <w:rFonts w:ascii="Times New Roman" w:hAnsi="Times New Roman"/>
          <w:sz w:val="28"/>
        </w:rPr>
        <w:t>Уполномоченный</w:t>
      </w:r>
      <w:r>
        <w:rPr>
          <w:rFonts w:ascii="Times New Roman" w:hAnsi="Times New Roman"/>
          <w:sz w:val="28"/>
        </w:rPr>
        <w:t>,</w:t>
      </w:r>
      <w:r w:rsidRPr="00862BD4">
        <w:rPr>
          <w:rFonts w:ascii="Times New Roman" w:hAnsi="Times New Roman"/>
          <w:sz w:val="28"/>
        </w:rPr>
        <w:t xml:space="preserve"> руководствуясь полномочиями, предоставленными </w:t>
      </w:r>
      <w:r w:rsidRPr="008F464E">
        <w:rPr>
          <w:rFonts w:ascii="Times New Roman" w:hAnsi="Times New Roman"/>
          <w:sz w:val="28"/>
        </w:rPr>
        <w:t xml:space="preserve">статьей 6 Закона </w:t>
      </w:r>
      <w:r>
        <w:rPr>
          <w:rFonts w:ascii="Times New Roman" w:hAnsi="Times New Roman"/>
          <w:sz w:val="28"/>
        </w:rPr>
        <w:t>об Уполномоченном,</w:t>
      </w:r>
      <w:r w:rsidRPr="00862BD4">
        <w:rPr>
          <w:rFonts w:ascii="Times New Roman" w:hAnsi="Times New Roman"/>
          <w:sz w:val="28"/>
        </w:rPr>
        <w:t xml:space="preserve"> активно принимал участие в </w:t>
      </w:r>
      <w:r w:rsidRPr="006D623F">
        <w:rPr>
          <w:rFonts w:ascii="Times New Roman" w:hAnsi="Times New Roman"/>
          <w:sz w:val="28"/>
        </w:rPr>
        <w:t>правотворческой</w:t>
      </w:r>
      <w:r w:rsidRPr="00862BD4">
        <w:rPr>
          <w:rFonts w:ascii="Times New Roman" w:hAnsi="Times New Roman"/>
          <w:sz w:val="28"/>
        </w:rPr>
        <w:t xml:space="preserve"> деятельности путем направления</w:t>
      </w:r>
      <w:r>
        <w:rPr>
          <w:rFonts w:ascii="Times New Roman" w:hAnsi="Times New Roman"/>
          <w:sz w:val="28"/>
        </w:rPr>
        <w:t xml:space="preserve"> </w:t>
      </w:r>
      <w:r w:rsidRPr="00862BD4">
        <w:rPr>
          <w:rFonts w:ascii="Times New Roman" w:hAnsi="Times New Roman"/>
          <w:sz w:val="28"/>
        </w:rPr>
        <w:t>субъектам</w:t>
      </w:r>
      <w:bookmarkStart w:id="76" w:name="_Hlk505607767"/>
      <w:r>
        <w:rPr>
          <w:rFonts w:ascii="Times New Roman" w:hAnsi="Times New Roman"/>
          <w:sz w:val="28"/>
        </w:rPr>
        <w:t xml:space="preserve"> </w:t>
      </w:r>
      <w:r w:rsidRPr="006D623F">
        <w:rPr>
          <w:rFonts w:ascii="Times New Roman" w:hAnsi="Times New Roman"/>
          <w:sz w:val="28"/>
        </w:rPr>
        <w:t>законотворчества</w:t>
      </w:r>
      <w:r>
        <w:rPr>
          <w:rFonts w:ascii="Times New Roman" w:hAnsi="Times New Roman"/>
          <w:sz w:val="28"/>
        </w:rPr>
        <w:t xml:space="preserve"> </w:t>
      </w:r>
      <w:r w:rsidRPr="00862BD4">
        <w:rPr>
          <w:rFonts w:ascii="Times New Roman" w:hAnsi="Times New Roman"/>
          <w:sz w:val="28"/>
        </w:rPr>
        <w:t>мотивированных предложений</w:t>
      </w:r>
      <w:bookmarkEnd w:id="76"/>
      <w:r w:rsidRPr="00862BD4">
        <w:rPr>
          <w:rFonts w:ascii="Times New Roman" w:hAnsi="Times New Roman"/>
          <w:sz w:val="28"/>
        </w:rPr>
        <w:t xml:space="preserve"> </w:t>
      </w:r>
      <w:r w:rsidRPr="00B725DC">
        <w:rPr>
          <w:rFonts w:ascii="Times New Roman" w:hAnsi="Times New Roman"/>
          <w:sz w:val="28"/>
        </w:rPr>
        <w:t>о принятии нормативных правовых актов Российской Федерации и Санкт-Петербурга, регулирующих сферу предпринимательской деятельности, либо о внесении в них изменений.</w:t>
      </w:r>
    </w:p>
    <w:bookmarkEnd w:id="75"/>
    <w:p w:rsidR="00EE0A95" w:rsidRDefault="00EE0A95" w:rsidP="00EE0A95">
      <w:pPr>
        <w:spacing w:after="0" w:line="240" w:lineRule="auto"/>
        <w:ind w:firstLine="709"/>
        <w:jc w:val="both"/>
        <w:rPr>
          <w:rFonts w:ascii="Times New Roman" w:hAnsi="Times New Roman"/>
          <w:sz w:val="28"/>
        </w:rPr>
      </w:pPr>
      <w:r>
        <w:rPr>
          <w:rFonts w:ascii="Times New Roman" w:hAnsi="Times New Roman"/>
          <w:sz w:val="28"/>
        </w:rPr>
        <w:t xml:space="preserve">В ходе работы по </w:t>
      </w:r>
      <w:r w:rsidRPr="00C83370">
        <w:rPr>
          <w:rFonts w:ascii="Times New Roman" w:hAnsi="Times New Roman"/>
          <w:sz w:val="28"/>
        </w:rPr>
        <w:t>рассмотрени</w:t>
      </w:r>
      <w:r>
        <w:rPr>
          <w:rFonts w:ascii="Times New Roman" w:hAnsi="Times New Roman"/>
          <w:sz w:val="28"/>
        </w:rPr>
        <w:t>ю</w:t>
      </w:r>
      <w:r w:rsidRPr="00C83370">
        <w:rPr>
          <w:rFonts w:ascii="Times New Roman" w:hAnsi="Times New Roman"/>
          <w:sz w:val="28"/>
        </w:rPr>
        <w:t xml:space="preserve"> </w:t>
      </w:r>
      <w:r w:rsidRPr="009078AF">
        <w:rPr>
          <w:rFonts w:ascii="Times New Roman" w:hAnsi="Times New Roman"/>
          <w:sz w:val="28"/>
        </w:rPr>
        <w:t xml:space="preserve">поступающих </w:t>
      </w:r>
      <w:r>
        <w:rPr>
          <w:rFonts w:ascii="Times New Roman" w:hAnsi="Times New Roman"/>
          <w:sz w:val="28"/>
        </w:rPr>
        <w:t xml:space="preserve">от предпринимателей </w:t>
      </w:r>
      <w:r w:rsidRPr="009078AF">
        <w:rPr>
          <w:rFonts w:ascii="Times New Roman" w:hAnsi="Times New Roman"/>
          <w:sz w:val="28"/>
        </w:rPr>
        <w:t>обращений</w:t>
      </w:r>
      <w:r>
        <w:rPr>
          <w:rFonts w:ascii="Times New Roman" w:hAnsi="Times New Roman"/>
          <w:sz w:val="28"/>
        </w:rPr>
        <w:t>, в которых затрагиваются</w:t>
      </w:r>
      <w:r w:rsidRPr="00862BD4">
        <w:rPr>
          <w:rFonts w:ascii="Times New Roman" w:hAnsi="Times New Roman"/>
          <w:sz w:val="28"/>
        </w:rPr>
        <w:t xml:space="preserve"> проблем</w:t>
      </w:r>
      <w:r>
        <w:rPr>
          <w:rFonts w:ascii="Times New Roman" w:hAnsi="Times New Roman"/>
          <w:sz w:val="28"/>
        </w:rPr>
        <w:t>ы, имеющие</w:t>
      </w:r>
      <w:r w:rsidRPr="00862BD4">
        <w:rPr>
          <w:rFonts w:ascii="Times New Roman" w:hAnsi="Times New Roman"/>
          <w:sz w:val="28"/>
        </w:rPr>
        <w:t xml:space="preserve"> системн</w:t>
      </w:r>
      <w:r>
        <w:rPr>
          <w:rFonts w:ascii="Times New Roman" w:hAnsi="Times New Roman"/>
          <w:sz w:val="28"/>
        </w:rPr>
        <w:t>ый</w:t>
      </w:r>
      <w:r w:rsidRPr="00862BD4">
        <w:rPr>
          <w:rFonts w:ascii="Times New Roman" w:hAnsi="Times New Roman"/>
          <w:sz w:val="28"/>
        </w:rPr>
        <w:t xml:space="preserve"> характер</w:t>
      </w:r>
      <w:r>
        <w:rPr>
          <w:rFonts w:ascii="Times New Roman" w:hAnsi="Times New Roman"/>
          <w:sz w:val="28"/>
        </w:rPr>
        <w:t xml:space="preserve"> и которые </w:t>
      </w:r>
      <w:r w:rsidRPr="00862BD4">
        <w:rPr>
          <w:rFonts w:ascii="Times New Roman" w:hAnsi="Times New Roman"/>
          <w:sz w:val="28"/>
        </w:rPr>
        <w:t>ограничиваю</w:t>
      </w:r>
      <w:r>
        <w:rPr>
          <w:rFonts w:ascii="Times New Roman" w:hAnsi="Times New Roman"/>
          <w:sz w:val="28"/>
        </w:rPr>
        <w:t>т</w:t>
      </w:r>
      <w:r w:rsidRPr="00862BD4">
        <w:rPr>
          <w:rFonts w:ascii="Times New Roman" w:hAnsi="Times New Roman"/>
          <w:sz w:val="28"/>
        </w:rPr>
        <w:t xml:space="preserve"> развитие бизнеса в Санкт-Петербурге</w:t>
      </w:r>
      <w:r>
        <w:rPr>
          <w:rFonts w:ascii="Times New Roman" w:hAnsi="Times New Roman"/>
          <w:sz w:val="28"/>
        </w:rPr>
        <w:t>,</w:t>
      </w:r>
      <w:r w:rsidRPr="00C83370">
        <w:rPr>
          <w:rFonts w:ascii="Times New Roman" w:hAnsi="Times New Roman"/>
          <w:sz w:val="28"/>
        </w:rPr>
        <w:t xml:space="preserve"> </w:t>
      </w:r>
      <w:r>
        <w:rPr>
          <w:rFonts w:ascii="Times New Roman" w:hAnsi="Times New Roman"/>
          <w:sz w:val="28"/>
        </w:rPr>
        <w:t xml:space="preserve">зачастую устанавливается, что причиной, порождающей административные барьеры для бизнеса, является </w:t>
      </w:r>
      <w:r w:rsidRPr="00C83370">
        <w:rPr>
          <w:rFonts w:ascii="Times New Roman" w:hAnsi="Times New Roman"/>
          <w:sz w:val="28"/>
        </w:rPr>
        <w:t xml:space="preserve">несовершенство </w:t>
      </w:r>
      <w:r>
        <w:rPr>
          <w:rFonts w:ascii="Times New Roman" w:hAnsi="Times New Roman"/>
          <w:sz w:val="28"/>
        </w:rPr>
        <w:t>нормативного</w:t>
      </w:r>
      <w:r w:rsidRPr="00C83370">
        <w:rPr>
          <w:rFonts w:ascii="Times New Roman" w:hAnsi="Times New Roman"/>
          <w:sz w:val="28"/>
        </w:rPr>
        <w:t xml:space="preserve"> право</w:t>
      </w:r>
      <w:r>
        <w:rPr>
          <w:rFonts w:ascii="Times New Roman" w:hAnsi="Times New Roman"/>
          <w:sz w:val="28"/>
        </w:rPr>
        <w:t>вого регулирования на федеральном уровне.</w:t>
      </w:r>
    </w:p>
    <w:p w:rsidR="00EE0A95" w:rsidRDefault="00EE0A95" w:rsidP="00EE0A95">
      <w:pPr>
        <w:spacing w:after="0" w:line="240" w:lineRule="auto"/>
        <w:ind w:firstLine="709"/>
        <w:jc w:val="both"/>
        <w:rPr>
          <w:rFonts w:ascii="Times New Roman" w:hAnsi="Times New Roman"/>
          <w:sz w:val="28"/>
        </w:rPr>
      </w:pPr>
      <w:r>
        <w:rPr>
          <w:rFonts w:ascii="Times New Roman" w:hAnsi="Times New Roman"/>
          <w:sz w:val="28"/>
        </w:rPr>
        <w:t xml:space="preserve">В этой связи </w:t>
      </w:r>
      <w:r w:rsidRPr="00862BD4">
        <w:rPr>
          <w:rFonts w:ascii="Times New Roman" w:hAnsi="Times New Roman"/>
          <w:sz w:val="28"/>
        </w:rPr>
        <w:t>Уполномоченным</w:t>
      </w:r>
      <w:r>
        <w:rPr>
          <w:rFonts w:ascii="Times New Roman" w:hAnsi="Times New Roman"/>
          <w:sz w:val="28"/>
        </w:rPr>
        <w:t xml:space="preserve"> </w:t>
      </w:r>
      <w:r w:rsidRPr="00862BD4">
        <w:rPr>
          <w:rFonts w:ascii="Times New Roman" w:hAnsi="Times New Roman"/>
          <w:sz w:val="28"/>
        </w:rPr>
        <w:t>формир</w:t>
      </w:r>
      <w:r>
        <w:rPr>
          <w:rFonts w:ascii="Times New Roman" w:hAnsi="Times New Roman"/>
          <w:sz w:val="28"/>
        </w:rPr>
        <w:t>уются</w:t>
      </w:r>
      <w:r w:rsidRPr="00862BD4">
        <w:rPr>
          <w:rFonts w:ascii="Times New Roman" w:hAnsi="Times New Roman"/>
          <w:sz w:val="28"/>
        </w:rPr>
        <w:t xml:space="preserve"> </w:t>
      </w:r>
      <w:r w:rsidRPr="00C50714">
        <w:rPr>
          <w:rFonts w:ascii="Times New Roman" w:hAnsi="Times New Roman"/>
          <w:b/>
          <w:sz w:val="28"/>
        </w:rPr>
        <w:t xml:space="preserve">предложения </w:t>
      </w:r>
      <w:r w:rsidR="006A68CA">
        <w:rPr>
          <w:rFonts w:ascii="Times New Roman" w:hAnsi="Times New Roman"/>
          <w:b/>
          <w:sz w:val="28"/>
        </w:rPr>
        <w:br/>
      </w:r>
      <w:r w:rsidRPr="00C50714">
        <w:rPr>
          <w:rFonts w:ascii="Times New Roman" w:hAnsi="Times New Roman"/>
          <w:b/>
          <w:sz w:val="28"/>
        </w:rPr>
        <w:t>по совершенствованию федерального законодательства</w:t>
      </w:r>
      <w:r w:rsidRPr="00862BD4">
        <w:rPr>
          <w:rFonts w:ascii="Times New Roman" w:hAnsi="Times New Roman"/>
          <w:sz w:val="28"/>
        </w:rPr>
        <w:t>, которые</w:t>
      </w:r>
      <w:r>
        <w:rPr>
          <w:rFonts w:ascii="Times New Roman" w:hAnsi="Times New Roman"/>
          <w:sz w:val="28"/>
        </w:rPr>
        <w:t xml:space="preserve">, </w:t>
      </w:r>
      <w:r w:rsidR="006A68CA">
        <w:rPr>
          <w:rFonts w:ascii="Times New Roman" w:hAnsi="Times New Roman"/>
          <w:sz w:val="28"/>
        </w:rPr>
        <w:br/>
      </w:r>
      <w:r>
        <w:rPr>
          <w:rFonts w:ascii="Times New Roman" w:hAnsi="Times New Roman"/>
          <w:sz w:val="28"/>
        </w:rPr>
        <w:t>как правило,</w:t>
      </w:r>
      <w:r w:rsidRPr="00862BD4">
        <w:rPr>
          <w:rFonts w:ascii="Times New Roman" w:hAnsi="Times New Roman"/>
          <w:sz w:val="28"/>
        </w:rPr>
        <w:t xml:space="preserve"> направл</w:t>
      </w:r>
      <w:r>
        <w:rPr>
          <w:rFonts w:ascii="Times New Roman" w:hAnsi="Times New Roman"/>
          <w:sz w:val="28"/>
        </w:rPr>
        <w:t xml:space="preserve">яются </w:t>
      </w:r>
      <w:r w:rsidRPr="00862BD4">
        <w:rPr>
          <w:rFonts w:ascii="Times New Roman" w:hAnsi="Times New Roman"/>
          <w:sz w:val="28"/>
        </w:rPr>
        <w:t xml:space="preserve">Уполномоченному при Президенте Российской Федерации </w:t>
      </w:r>
      <w:bookmarkStart w:id="77" w:name="_Hlk505690793"/>
      <w:r w:rsidRPr="00862BD4">
        <w:rPr>
          <w:rFonts w:ascii="Times New Roman" w:hAnsi="Times New Roman"/>
          <w:sz w:val="28"/>
        </w:rPr>
        <w:t xml:space="preserve">по защите прав предпринимателей </w:t>
      </w:r>
      <w:bookmarkEnd w:id="77"/>
      <w:r w:rsidRPr="00862BD4">
        <w:rPr>
          <w:rFonts w:ascii="Times New Roman" w:hAnsi="Times New Roman"/>
          <w:sz w:val="28"/>
        </w:rPr>
        <w:t xml:space="preserve">для рассмотрения и реализации, а также для включения их в ежегодный доклад Президенту Российской Федерации. Среди </w:t>
      </w:r>
      <w:r>
        <w:rPr>
          <w:rFonts w:ascii="Times New Roman" w:hAnsi="Times New Roman"/>
          <w:sz w:val="28"/>
        </w:rPr>
        <w:t xml:space="preserve">таких </w:t>
      </w:r>
      <w:r w:rsidRPr="00862BD4">
        <w:rPr>
          <w:rFonts w:ascii="Times New Roman" w:hAnsi="Times New Roman"/>
          <w:sz w:val="28"/>
        </w:rPr>
        <w:t>предложений</w:t>
      </w:r>
      <w:r>
        <w:rPr>
          <w:rFonts w:ascii="Times New Roman" w:hAnsi="Times New Roman"/>
          <w:sz w:val="28"/>
        </w:rPr>
        <w:t>, сформированных в истекшем году,</w:t>
      </w:r>
      <w:r w:rsidRPr="00862BD4">
        <w:rPr>
          <w:rFonts w:ascii="Times New Roman" w:hAnsi="Times New Roman"/>
          <w:sz w:val="28"/>
        </w:rPr>
        <w:t xml:space="preserve"> является оправданным выделить следующие:</w:t>
      </w:r>
    </w:p>
    <w:p w:rsidR="00EE0A95" w:rsidRPr="00A27BCA" w:rsidRDefault="00EE0A95" w:rsidP="00EE0A95">
      <w:pPr>
        <w:spacing w:after="0" w:line="240" w:lineRule="auto"/>
        <w:ind w:firstLine="709"/>
        <w:jc w:val="both"/>
        <w:rPr>
          <w:rFonts w:ascii="Times New Roman" w:eastAsia="Times New Roman" w:hAnsi="Times New Roman"/>
          <w:bCs/>
          <w:color w:val="333333"/>
          <w:kern w:val="3"/>
          <w:sz w:val="28"/>
          <w:szCs w:val="28"/>
          <w:shd w:val="clear" w:color="auto" w:fill="FFFFFF"/>
          <w:lang w:eastAsia="ja-JP" w:bidi="fa-IR"/>
        </w:rPr>
      </w:pPr>
      <w:r w:rsidRPr="00A27BCA">
        <w:rPr>
          <w:rFonts w:ascii="Times New Roman" w:hAnsi="Times New Roman"/>
          <w:bCs/>
          <w:sz w:val="28"/>
          <w:szCs w:val="28"/>
        </w:rPr>
        <w:t xml:space="preserve">о принятии нормативного правового акта, предусматривающего обязанность </w:t>
      </w:r>
      <w:r w:rsidRPr="00F60177">
        <w:rPr>
          <w:rFonts w:ascii="Times New Roman" w:hAnsi="Times New Roman"/>
          <w:bCs/>
          <w:sz w:val="28"/>
          <w:szCs w:val="28"/>
        </w:rPr>
        <w:t xml:space="preserve">для банков в установленной срок направлять клиентам письменное мотивированное решение о реализации кредитным учреждением прав и обязанностей, установленных статьей 7 </w:t>
      </w:r>
      <w:r w:rsidRPr="00F60177">
        <w:rPr>
          <w:rFonts w:ascii="Times New Roman" w:eastAsia="Andale Sans UI" w:hAnsi="Times New Roman"/>
          <w:sz w:val="28"/>
          <w:szCs w:val="28"/>
        </w:rPr>
        <w:t>Федерального</w:t>
      </w:r>
      <w:r w:rsidRPr="00A27BCA">
        <w:rPr>
          <w:rFonts w:ascii="Times New Roman" w:eastAsia="Andale Sans UI" w:hAnsi="Times New Roman"/>
          <w:sz w:val="28"/>
          <w:szCs w:val="28"/>
        </w:rPr>
        <w:t xml:space="preserve"> закона </w:t>
      </w:r>
      <w:r w:rsidR="006A68CA">
        <w:rPr>
          <w:rFonts w:ascii="Times New Roman" w:eastAsia="Andale Sans UI" w:hAnsi="Times New Roman"/>
          <w:sz w:val="28"/>
          <w:szCs w:val="28"/>
        </w:rPr>
        <w:br/>
      </w:r>
      <w:r w:rsidRPr="00A27BCA">
        <w:rPr>
          <w:rFonts w:ascii="Times New Roman" w:eastAsia="Andale Sans UI" w:hAnsi="Times New Roman"/>
          <w:sz w:val="28"/>
          <w:szCs w:val="28"/>
        </w:rPr>
        <w:t>от 7</w:t>
      </w:r>
      <w:r>
        <w:rPr>
          <w:rFonts w:ascii="Times New Roman" w:eastAsia="Andale Sans UI" w:hAnsi="Times New Roman"/>
          <w:sz w:val="28"/>
          <w:szCs w:val="28"/>
        </w:rPr>
        <w:t xml:space="preserve"> августа </w:t>
      </w:r>
      <w:r w:rsidRPr="00A27BCA">
        <w:rPr>
          <w:rFonts w:ascii="Times New Roman" w:eastAsia="Andale Sans UI" w:hAnsi="Times New Roman"/>
          <w:sz w:val="28"/>
          <w:szCs w:val="28"/>
        </w:rPr>
        <w:t xml:space="preserve">2001 </w:t>
      </w:r>
      <w:r>
        <w:rPr>
          <w:rFonts w:ascii="Times New Roman" w:eastAsia="Andale Sans UI" w:hAnsi="Times New Roman"/>
          <w:sz w:val="28"/>
          <w:szCs w:val="28"/>
        </w:rPr>
        <w:t xml:space="preserve">года </w:t>
      </w:r>
      <w:r w:rsidRPr="00A27BCA">
        <w:rPr>
          <w:rFonts w:ascii="Times New Roman" w:eastAsia="Andale Sans UI" w:hAnsi="Times New Roman"/>
          <w:sz w:val="28"/>
          <w:szCs w:val="28"/>
        </w:rPr>
        <w:t xml:space="preserve">№ 115-ФЗ </w:t>
      </w:r>
      <w:r w:rsidRPr="00A27BCA">
        <w:rPr>
          <w:rFonts w:ascii="Times New Roman" w:hAnsi="Times New Roman"/>
          <w:sz w:val="28"/>
          <w:szCs w:val="28"/>
        </w:rPr>
        <w:t>«О противодействии легализации (отмыванию) доходов, полученных преступным путем, и финансированию терроризма»</w:t>
      </w:r>
      <w:r w:rsidRPr="00A27BCA">
        <w:rPr>
          <w:rFonts w:ascii="Times New Roman" w:eastAsia="Andale Sans UI" w:hAnsi="Times New Roman"/>
          <w:sz w:val="28"/>
          <w:szCs w:val="28"/>
        </w:rPr>
        <w:t xml:space="preserve">, </w:t>
      </w:r>
      <w:r w:rsidRPr="00A27BCA">
        <w:rPr>
          <w:rFonts w:ascii="Times New Roman" w:hAnsi="Times New Roman"/>
          <w:bCs/>
          <w:sz w:val="28"/>
          <w:szCs w:val="28"/>
        </w:rPr>
        <w:t>а также разъяснять порядок обжалования таких решений;</w:t>
      </w:r>
    </w:p>
    <w:p w:rsidR="00EE0A95" w:rsidRDefault="00EE0A95" w:rsidP="00EE0A95">
      <w:pPr>
        <w:spacing w:after="0" w:line="240" w:lineRule="auto"/>
        <w:ind w:firstLine="709"/>
        <w:jc w:val="both"/>
        <w:rPr>
          <w:rFonts w:ascii="Times New Roman" w:eastAsia="Times New Roman" w:hAnsi="Times New Roman"/>
          <w:kern w:val="3"/>
          <w:sz w:val="28"/>
          <w:szCs w:val="28"/>
          <w:lang w:eastAsia="ja-JP" w:bidi="fa-IR"/>
        </w:rPr>
      </w:pPr>
      <w:r w:rsidRPr="00A27BCA">
        <w:rPr>
          <w:rFonts w:ascii="Times New Roman" w:hAnsi="Times New Roman"/>
          <w:sz w:val="28"/>
          <w:szCs w:val="28"/>
        </w:rPr>
        <w:t xml:space="preserve">о </w:t>
      </w:r>
      <w:r w:rsidRPr="00A27BCA">
        <w:rPr>
          <w:rFonts w:ascii="Times New Roman" w:eastAsia="Times New Roman" w:hAnsi="Times New Roman"/>
          <w:kern w:val="3"/>
          <w:sz w:val="28"/>
          <w:szCs w:val="28"/>
          <w:lang w:eastAsia="ja-JP" w:bidi="fa-IR"/>
        </w:rPr>
        <w:t>разработке правового механизма, направленного на приостановку процедуры взыскания денежных средств со счетов предпринимателей в счет уплаты задолженности по пенсионным</w:t>
      </w:r>
      <w:r w:rsidRPr="00DF5BE5">
        <w:rPr>
          <w:rFonts w:ascii="Times New Roman" w:eastAsia="Times New Roman" w:hAnsi="Times New Roman"/>
          <w:kern w:val="3"/>
          <w:sz w:val="28"/>
          <w:szCs w:val="28"/>
          <w:lang w:eastAsia="ja-JP" w:bidi="fa-IR"/>
        </w:rPr>
        <w:t xml:space="preserve"> взносам, в случае предоставления субъектами предпринимательской деятельности в налоговый орган документов, подтверждающих уплату пенсионных взносов и отсутствие задолженности;</w:t>
      </w:r>
      <w:r>
        <w:rPr>
          <w:rFonts w:ascii="Times New Roman" w:eastAsia="Times New Roman" w:hAnsi="Times New Roman"/>
          <w:kern w:val="3"/>
          <w:sz w:val="28"/>
          <w:szCs w:val="28"/>
          <w:lang w:eastAsia="ja-JP" w:bidi="fa-IR"/>
        </w:rPr>
        <w:t xml:space="preserve"> </w:t>
      </w:r>
    </w:p>
    <w:p w:rsidR="00EE0A95" w:rsidRPr="001B6673" w:rsidRDefault="00EE0A95" w:rsidP="00EE0A95">
      <w:pPr>
        <w:spacing w:after="0" w:line="240" w:lineRule="auto"/>
        <w:ind w:firstLine="709"/>
        <w:jc w:val="both"/>
        <w:rPr>
          <w:rFonts w:ascii="Times New Roman" w:eastAsia="Times New Roman" w:hAnsi="Times New Roman"/>
          <w:bCs/>
          <w:sz w:val="28"/>
          <w:szCs w:val="28"/>
          <w:lang w:eastAsia="ru-RU"/>
        </w:rPr>
      </w:pPr>
      <w:r w:rsidRPr="001B6673">
        <w:rPr>
          <w:rFonts w:ascii="Times New Roman" w:eastAsia="Times New Roman" w:hAnsi="Times New Roman"/>
          <w:bCs/>
          <w:sz w:val="28"/>
          <w:szCs w:val="28"/>
          <w:lang w:eastAsia="ru-RU"/>
        </w:rPr>
        <w:t>о поддержк</w:t>
      </w:r>
      <w:r w:rsidRPr="006D0C00">
        <w:rPr>
          <w:rFonts w:ascii="Times New Roman" w:eastAsia="Times New Roman" w:hAnsi="Times New Roman"/>
          <w:bCs/>
          <w:sz w:val="28"/>
          <w:szCs w:val="28"/>
          <w:lang w:eastAsia="ru-RU"/>
        </w:rPr>
        <w:t>е</w:t>
      </w:r>
      <w:r w:rsidRPr="001B6673">
        <w:rPr>
          <w:rFonts w:ascii="Times New Roman" w:eastAsia="Times New Roman" w:hAnsi="Times New Roman"/>
          <w:bCs/>
          <w:sz w:val="28"/>
          <w:szCs w:val="28"/>
          <w:lang w:eastAsia="ru-RU"/>
        </w:rPr>
        <w:t xml:space="preserve"> предложений </w:t>
      </w:r>
      <w:r>
        <w:rPr>
          <w:rFonts w:ascii="Times New Roman" w:eastAsia="Times New Roman" w:hAnsi="Times New Roman"/>
          <w:bCs/>
          <w:sz w:val="28"/>
          <w:szCs w:val="28"/>
          <w:lang w:eastAsia="ru-RU"/>
        </w:rPr>
        <w:t xml:space="preserve">предпринимателей, осуществляющих свою деятельность в сфере туризма, </w:t>
      </w:r>
      <w:r w:rsidRPr="001B6673">
        <w:rPr>
          <w:rFonts w:ascii="Times New Roman" w:eastAsia="Times New Roman" w:hAnsi="Times New Roman"/>
          <w:bCs/>
          <w:sz w:val="28"/>
          <w:szCs w:val="28"/>
          <w:lang w:eastAsia="ru-RU"/>
        </w:rPr>
        <w:t xml:space="preserve">по доработке проекта о внесении изменений </w:t>
      </w:r>
      <w:r w:rsidR="006A68CA">
        <w:rPr>
          <w:rFonts w:ascii="Times New Roman" w:eastAsia="Times New Roman" w:hAnsi="Times New Roman"/>
          <w:bCs/>
          <w:sz w:val="28"/>
          <w:szCs w:val="28"/>
          <w:lang w:eastAsia="ru-RU"/>
        </w:rPr>
        <w:br/>
      </w:r>
      <w:r w:rsidRPr="001B6673">
        <w:rPr>
          <w:rFonts w:ascii="Times New Roman" w:eastAsia="Times New Roman" w:hAnsi="Times New Roman"/>
          <w:bCs/>
          <w:sz w:val="28"/>
          <w:szCs w:val="28"/>
          <w:lang w:eastAsia="ru-RU"/>
        </w:rPr>
        <w:t xml:space="preserve">в Соглашение между Правительством Российской Федерации и Правительством Китайской Народной Республики о безвизовых групповых туристических поездках от 29 </w:t>
      </w:r>
      <w:r>
        <w:rPr>
          <w:rFonts w:ascii="Times New Roman" w:eastAsia="Times New Roman" w:hAnsi="Times New Roman"/>
          <w:bCs/>
          <w:sz w:val="28"/>
          <w:szCs w:val="28"/>
          <w:lang w:eastAsia="ru-RU"/>
        </w:rPr>
        <w:t>ф</w:t>
      </w:r>
      <w:r w:rsidRPr="001B6673">
        <w:rPr>
          <w:rFonts w:ascii="Times New Roman" w:eastAsia="Times New Roman" w:hAnsi="Times New Roman"/>
          <w:bCs/>
          <w:sz w:val="28"/>
          <w:szCs w:val="28"/>
          <w:lang w:eastAsia="ru-RU"/>
        </w:rPr>
        <w:t>евраля 2000 года;</w:t>
      </w:r>
    </w:p>
    <w:p w:rsidR="00EE0A95" w:rsidRPr="00DF5BE5" w:rsidRDefault="00EE0A95" w:rsidP="00EE0A95">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 </w:t>
      </w:r>
      <w:r w:rsidRPr="00DF5BE5">
        <w:rPr>
          <w:rFonts w:ascii="Times New Roman" w:eastAsia="Times New Roman" w:hAnsi="Times New Roman" w:cs="Tahoma"/>
          <w:kern w:val="3"/>
          <w:sz w:val="28"/>
          <w:szCs w:val="28"/>
          <w:lang w:eastAsia="ja-JP" w:bidi="fa-IR"/>
        </w:rPr>
        <w:t>внесени</w:t>
      </w:r>
      <w:r>
        <w:rPr>
          <w:rFonts w:ascii="Times New Roman" w:eastAsia="Times New Roman" w:hAnsi="Times New Roman" w:cs="Tahoma"/>
          <w:kern w:val="3"/>
          <w:sz w:val="28"/>
          <w:szCs w:val="28"/>
          <w:lang w:eastAsia="ja-JP" w:bidi="fa-IR"/>
        </w:rPr>
        <w:t>и</w:t>
      </w:r>
      <w:r w:rsidRPr="00DF5BE5">
        <w:rPr>
          <w:rFonts w:ascii="Times New Roman" w:eastAsia="Times New Roman" w:hAnsi="Times New Roman" w:cs="Tahoma"/>
          <w:kern w:val="3"/>
          <w:sz w:val="28"/>
          <w:szCs w:val="28"/>
          <w:lang w:eastAsia="ja-JP" w:bidi="fa-IR"/>
        </w:rPr>
        <w:t xml:space="preserve"> изменений и дополнений в уголовное и уголовно-процессуальное законодательство </w:t>
      </w:r>
      <w:r>
        <w:rPr>
          <w:rFonts w:ascii="Times New Roman" w:eastAsia="Times New Roman" w:hAnsi="Times New Roman" w:cs="Tahoma"/>
          <w:kern w:val="3"/>
          <w:sz w:val="28"/>
          <w:szCs w:val="28"/>
          <w:lang w:eastAsia="ja-JP" w:bidi="fa-IR"/>
        </w:rPr>
        <w:t xml:space="preserve">с целью </w:t>
      </w:r>
      <w:r w:rsidRPr="00DF5BE5">
        <w:rPr>
          <w:rFonts w:ascii="Times New Roman" w:eastAsia="Times New Roman" w:hAnsi="Times New Roman" w:cs="Tahoma"/>
          <w:kern w:val="3"/>
          <w:sz w:val="28"/>
          <w:szCs w:val="28"/>
          <w:lang w:eastAsia="ja-JP" w:bidi="fa-IR"/>
        </w:rPr>
        <w:t>придания дополнительной транспарентности понятия преступности деяний в сфере предпринимательской деятельности, повышения уровня независимости (беспристрастности) судей, логической систематизации уголовно-правовых норм в сфере предпринимательской деятельности, ограничения видов и сроков применения мер уголовно-процессуального принуждения в отношении предпринимателей;</w:t>
      </w:r>
    </w:p>
    <w:p w:rsidR="00EE0A95" w:rsidRDefault="00EE0A95" w:rsidP="00EE0A95">
      <w:pPr>
        <w:autoSpaceDE w:val="0"/>
        <w:adjustRightInd w:val="0"/>
        <w:spacing w:after="0" w:line="240" w:lineRule="auto"/>
        <w:ind w:firstLine="709"/>
        <w:jc w:val="both"/>
        <w:rPr>
          <w:rFonts w:ascii="Times New Roman" w:hAnsi="Times New Roman"/>
          <w:bCs/>
          <w:sz w:val="28"/>
          <w:szCs w:val="28"/>
        </w:rPr>
      </w:pPr>
      <w:bookmarkStart w:id="78" w:name="_Hlk500510397"/>
      <w:r w:rsidRPr="00DF5BE5">
        <w:rPr>
          <w:rFonts w:ascii="Times New Roman" w:hAnsi="Times New Roman"/>
          <w:bCs/>
          <w:sz w:val="28"/>
          <w:szCs w:val="28"/>
        </w:rPr>
        <w:t>о разработке законодательной инициативы по исключению дублирования</w:t>
      </w:r>
      <w:r>
        <w:rPr>
          <w:rFonts w:ascii="Times New Roman" w:hAnsi="Times New Roman"/>
          <w:bCs/>
          <w:sz w:val="28"/>
          <w:szCs w:val="28"/>
        </w:rPr>
        <w:t xml:space="preserve"> </w:t>
      </w:r>
      <w:r w:rsidRPr="00DF5BE5">
        <w:rPr>
          <w:rFonts w:ascii="Times New Roman" w:hAnsi="Times New Roman"/>
          <w:bCs/>
          <w:sz w:val="28"/>
          <w:szCs w:val="28"/>
        </w:rPr>
        <w:t>органами внутренних дел функций иных органов контроля (надзора) по возбуждению и рассмотрению дел об административных правонарушениях путем внесения соответствующих изменений в статьи 23.3, 28.3 Кодекса Российской Федерации об административных правонарушениях</w:t>
      </w:r>
      <w:bookmarkEnd w:id="78"/>
      <w:r>
        <w:rPr>
          <w:rFonts w:ascii="Times New Roman" w:hAnsi="Times New Roman"/>
          <w:bCs/>
          <w:sz w:val="28"/>
          <w:szCs w:val="28"/>
        </w:rPr>
        <w:t>;</w:t>
      </w:r>
    </w:p>
    <w:p w:rsidR="00EE0A95" w:rsidRDefault="00EE0A95" w:rsidP="00EE0A95">
      <w:pPr>
        <w:autoSpaceDE w:val="0"/>
        <w:adjustRightInd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о п</w:t>
      </w:r>
      <w:r w:rsidRPr="004D5E18">
        <w:rPr>
          <w:rFonts w:ascii="Times New Roman" w:hAnsi="Times New Roman"/>
          <w:sz w:val="28"/>
          <w:szCs w:val="28"/>
        </w:rPr>
        <w:t>риняти</w:t>
      </w:r>
      <w:r>
        <w:rPr>
          <w:rFonts w:ascii="Times New Roman" w:hAnsi="Times New Roman"/>
          <w:sz w:val="28"/>
          <w:szCs w:val="28"/>
        </w:rPr>
        <w:t>и</w:t>
      </w:r>
      <w:r w:rsidRPr="004D5E18">
        <w:rPr>
          <w:rFonts w:ascii="Times New Roman" w:hAnsi="Times New Roman"/>
          <w:sz w:val="28"/>
          <w:szCs w:val="28"/>
        </w:rPr>
        <w:t xml:space="preserve"> нормативного правового акта, регулирующего порядок выдачи и продления срока действия лицензии </w:t>
      </w:r>
      <w:r w:rsidRPr="004D5E18">
        <w:rPr>
          <w:rFonts w:ascii="Times New Roman" w:eastAsia="Times New Roman" w:hAnsi="Times New Roman"/>
          <w:sz w:val="28"/>
          <w:szCs w:val="28"/>
        </w:rPr>
        <w:t>на осуществление частной детективной (сыскной) деятельности</w:t>
      </w:r>
      <w:r>
        <w:rPr>
          <w:rFonts w:ascii="Times New Roman" w:eastAsia="Times New Roman" w:hAnsi="Times New Roman"/>
          <w:sz w:val="28"/>
          <w:szCs w:val="28"/>
        </w:rPr>
        <w:t>;</w:t>
      </w:r>
    </w:p>
    <w:p w:rsidR="00EE0A95" w:rsidRDefault="00EE0A95" w:rsidP="00EE0A95">
      <w:pPr>
        <w:autoSpaceDE w:val="0"/>
        <w:adjustRightInd w:val="0"/>
        <w:spacing w:after="0" w:line="240" w:lineRule="auto"/>
        <w:ind w:firstLine="709"/>
        <w:jc w:val="both"/>
        <w:rPr>
          <w:rFonts w:ascii="Times New Roman" w:eastAsia="Times New Roman" w:hAnsi="Times New Roman"/>
          <w:sz w:val="28"/>
          <w:szCs w:val="28"/>
        </w:rPr>
      </w:pPr>
      <w:r w:rsidRPr="0007544A">
        <w:rPr>
          <w:rFonts w:ascii="Times New Roman" w:eastAsia="Times New Roman" w:hAnsi="Times New Roman"/>
          <w:bCs/>
          <w:sz w:val="28"/>
          <w:szCs w:val="28"/>
        </w:rPr>
        <w:t>о внесении изменений в Положение о порядке согласования проектов планировки территорий и проектов межевания территорий, подготовленных применительно к территориям исторических поселений федерального значения, утвержденного приказом Мин</w:t>
      </w:r>
      <w:r>
        <w:rPr>
          <w:rFonts w:ascii="Times New Roman" w:eastAsia="Times New Roman" w:hAnsi="Times New Roman"/>
          <w:bCs/>
          <w:sz w:val="28"/>
          <w:szCs w:val="28"/>
        </w:rPr>
        <w:t xml:space="preserve">истерства </w:t>
      </w:r>
      <w:r w:rsidRPr="0007544A">
        <w:rPr>
          <w:rFonts w:ascii="Times New Roman" w:eastAsia="Times New Roman" w:hAnsi="Times New Roman"/>
          <w:bCs/>
          <w:sz w:val="28"/>
          <w:szCs w:val="28"/>
        </w:rPr>
        <w:t>культуры Р</w:t>
      </w:r>
      <w:r>
        <w:rPr>
          <w:rFonts w:ascii="Times New Roman" w:eastAsia="Times New Roman" w:hAnsi="Times New Roman"/>
          <w:bCs/>
          <w:sz w:val="28"/>
          <w:szCs w:val="28"/>
        </w:rPr>
        <w:t xml:space="preserve">оссийской </w:t>
      </w:r>
      <w:r w:rsidRPr="0007544A">
        <w:rPr>
          <w:rFonts w:ascii="Times New Roman" w:eastAsia="Times New Roman" w:hAnsi="Times New Roman"/>
          <w:bCs/>
          <w:sz w:val="28"/>
          <w:szCs w:val="28"/>
        </w:rPr>
        <w:t>Ф</w:t>
      </w:r>
      <w:r>
        <w:rPr>
          <w:rFonts w:ascii="Times New Roman" w:eastAsia="Times New Roman" w:hAnsi="Times New Roman"/>
          <w:bCs/>
          <w:sz w:val="28"/>
          <w:szCs w:val="28"/>
        </w:rPr>
        <w:t>едерации</w:t>
      </w:r>
      <w:r w:rsidRPr="0007544A">
        <w:rPr>
          <w:rFonts w:ascii="Times New Roman" w:eastAsia="Times New Roman" w:hAnsi="Times New Roman"/>
          <w:bCs/>
          <w:sz w:val="28"/>
          <w:szCs w:val="28"/>
        </w:rPr>
        <w:t xml:space="preserve"> от 31 июля 2013 года № 1062, в части установления порядка согласования проектов планировки территорий и проектов межевания территорий, подготовленных применительно к территориям исторических поселений федерального значения, допускающего возможность использования электронной формы;</w:t>
      </w:r>
    </w:p>
    <w:p w:rsidR="00EE0A95" w:rsidRDefault="00EE0A95" w:rsidP="00EE0A95">
      <w:pPr>
        <w:autoSpaceDE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о</w:t>
      </w:r>
      <w:r w:rsidRPr="009E34BE">
        <w:rPr>
          <w:rFonts w:ascii="Times New Roman" w:hAnsi="Times New Roman"/>
          <w:bCs/>
          <w:sz w:val="28"/>
          <w:szCs w:val="28"/>
        </w:rPr>
        <w:t xml:space="preserve"> приняти</w:t>
      </w:r>
      <w:r>
        <w:rPr>
          <w:rFonts w:ascii="Times New Roman" w:hAnsi="Times New Roman"/>
          <w:bCs/>
          <w:sz w:val="28"/>
          <w:szCs w:val="28"/>
        </w:rPr>
        <w:t>и</w:t>
      </w:r>
      <w:r w:rsidRPr="009E34BE">
        <w:rPr>
          <w:rFonts w:ascii="Times New Roman" w:hAnsi="Times New Roman"/>
          <w:bCs/>
          <w:sz w:val="28"/>
          <w:szCs w:val="28"/>
        </w:rPr>
        <w:t xml:space="preserve"> проекта постановления Правительства Российской Федерации, утверждающего перечень видов медицинской деятельности, осуществление которой юридическими лицами и индивидуальными предпринимателями не препятствует осуществлению розничной продажи алкогольной продукции на территориях, прилегающих к зданиям, строениям, сооружениям, помещениям, находящимся во владении и пользовании указанных юридических лиц и индивидуальных предпринимателей</w:t>
      </w:r>
      <w:r>
        <w:rPr>
          <w:rFonts w:ascii="Times New Roman" w:hAnsi="Times New Roman"/>
          <w:bCs/>
          <w:sz w:val="28"/>
          <w:szCs w:val="28"/>
        </w:rPr>
        <w:t>;</w:t>
      </w:r>
    </w:p>
    <w:p w:rsidR="00EE0A95" w:rsidRDefault="00EE0A95" w:rsidP="00EE0A95">
      <w:pPr>
        <w:autoSpaceDE w:val="0"/>
        <w:adjustRightInd w:val="0"/>
        <w:spacing w:after="0" w:line="240" w:lineRule="auto"/>
        <w:ind w:firstLine="709"/>
        <w:jc w:val="both"/>
        <w:rPr>
          <w:rFonts w:ascii="Times New Roman" w:eastAsia="Times New Roman" w:hAnsi="Times New Roman" w:cs="Tahoma"/>
          <w:kern w:val="3"/>
          <w:sz w:val="28"/>
          <w:szCs w:val="28"/>
          <w:lang w:eastAsia="ja-JP" w:bidi="fa-IR"/>
        </w:rPr>
      </w:pPr>
      <w:r w:rsidRPr="003B0792">
        <w:rPr>
          <w:rFonts w:ascii="Times New Roman" w:eastAsia="Times New Roman" w:hAnsi="Times New Roman" w:cs="Tahoma"/>
          <w:kern w:val="3"/>
          <w:sz w:val="28"/>
          <w:szCs w:val="28"/>
          <w:lang w:eastAsia="ja-JP" w:bidi="fa-IR"/>
        </w:rPr>
        <w:t>о</w:t>
      </w:r>
      <w:r w:rsidRPr="003B0792">
        <w:rPr>
          <w:rFonts w:ascii="Times New Roman" w:eastAsia="Times New Roman" w:hAnsi="Times New Roman" w:cs="Tahoma"/>
          <w:kern w:val="3"/>
          <w:sz w:val="28"/>
          <w:szCs w:val="28"/>
          <w:lang w:val="de-DE" w:eastAsia="ja-JP" w:bidi="fa-IR"/>
        </w:rPr>
        <w:t xml:space="preserve"> внесени</w:t>
      </w:r>
      <w:r w:rsidRPr="003B0792">
        <w:rPr>
          <w:rFonts w:ascii="Times New Roman" w:eastAsia="Times New Roman" w:hAnsi="Times New Roman" w:cs="Tahoma"/>
          <w:kern w:val="3"/>
          <w:sz w:val="28"/>
          <w:szCs w:val="28"/>
          <w:lang w:eastAsia="ja-JP" w:bidi="fa-IR"/>
        </w:rPr>
        <w:t>и</w:t>
      </w:r>
      <w:r w:rsidRPr="003B0792">
        <w:rPr>
          <w:rFonts w:ascii="Times New Roman" w:eastAsia="Times New Roman" w:hAnsi="Times New Roman" w:cs="Tahoma"/>
          <w:kern w:val="3"/>
          <w:sz w:val="28"/>
          <w:szCs w:val="28"/>
          <w:lang w:val="de-DE" w:eastAsia="ja-JP" w:bidi="fa-IR"/>
        </w:rPr>
        <w:t xml:space="preserve"> изменений в постановление Правительства Российской Федерации от 23</w:t>
      </w:r>
      <w:r>
        <w:rPr>
          <w:rFonts w:ascii="Times New Roman" w:eastAsia="Times New Roman" w:hAnsi="Times New Roman" w:cs="Tahoma"/>
          <w:kern w:val="3"/>
          <w:sz w:val="28"/>
          <w:szCs w:val="28"/>
          <w:lang w:eastAsia="ja-JP" w:bidi="fa-IR"/>
        </w:rPr>
        <w:t xml:space="preserve"> октября </w:t>
      </w:r>
      <w:r w:rsidRPr="003B0792">
        <w:rPr>
          <w:rFonts w:ascii="Times New Roman" w:eastAsia="Times New Roman" w:hAnsi="Times New Roman" w:cs="Tahoma"/>
          <w:kern w:val="3"/>
          <w:sz w:val="28"/>
          <w:szCs w:val="28"/>
          <w:lang w:val="de-DE" w:eastAsia="ja-JP" w:bidi="fa-IR"/>
        </w:rPr>
        <w:t xml:space="preserve">1993 </w:t>
      </w:r>
      <w:r>
        <w:rPr>
          <w:rFonts w:ascii="Times New Roman" w:eastAsia="Times New Roman" w:hAnsi="Times New Roman" w:cs="Tahoma"/>
          <w:kern w:val="3"/>
          <w:sz w:val="28"/>
          <w:szCs w:val="28"/>
          <w:lang w:eastAsia="ja-JP" w:bidi="fa-IR"/>
        </w:rPr>
        <w:t xml:space="preserve">года </w:t>
      </w:r>
      <w:r w:rsidRPr="003B0792">
        <w:rPr>
          <w:rFonts w:ascii="Times New Roman" w:eastAsia="Times New Roman" w:hAnsi="Times New Roman" w:cs="Tahoma"/>
          <w:kern w:val="3"/>
          <w:sz w:val="28"/>
          <w:szCs w:val="28"/>
          <w:lang w:val="de-DE" w:eastAsia="ja-JP" w:bidi="fa-IR"/>
        </w:rPr>
        <w:t>№ 1090</w:t>
      </w:r>
      <w:r w:rsidRPr="003B0792">
        <w:rPr>
          <w:rFonts w:ascii="Times New Roman" w:eastAsia="Times New Roman" w:hAnsi="Times New Roman" w:cs="Tahoma"/>
          <w:kern w:val="3"/>
          <w:sz w:val="28"/>
          <w:szCs w:val="28"/>
          <w:lang w:eastAsia="ja-JP" w:bidi="fa-IR"/>
        </w:rPr>
        <w:t xml:space="preserve"> «О </w:t>
      </w:r>
      <w:r w:rsidRPr="003B0792">
        <w:rPr>
          <w:rFonts w:ascii="Times New Roman" w:eastAsia="Times New Roman" w:hAnsi="Times New Roman" w:cs="Tahoma"/>
          <w:kern w:val="3"/>
          <w:sz w:val="28"/>
          <w:szCs w:val="28"/>
          <w:lang w:val="de-DE" w:eastAsia="ja-JP" w:bidi="fa-IR"/>
        </w:rPr>
        <w:t>Правил</w:t>
      </w:r>
      <w:r w:rsidRPr="003B0792">
        <w:rPr>
          <w:rFonts w:ascii="Times New Roman" w:eastAsia="Times New Roman" w:hAnsi="Times New Roman" w:cs="Tahoma"/>
          <w:kern w:val="3"/>
          <w:sz w:val="28"/>
          <w:szCs w:val="28"/>
          <w:lang w:eastAsia="ja-JP" w:bidi="fa-IR"/>
        </w:rPr>
        <w:t>ах</w:t>
      </w:r>
      <w:r w:rsidRPr="003B0792">
        <w:rPr>
          <w:rFonts w:ascii="Times New Roman" w:eastAsia="Times New Roman" w:hAnsi="Times New Roman" w:cs="Tahoma"/>
          <w:kern w:val="3"/>
          <w:sz w:val="28"/>
          <w:szCs w:val="28"/>
          <w:lang w:val="de-DE" w:eastAsia="ja-JP" w:bidi="fa-IR"/>
        </w:rPr>
        <w:t xml:space="preserve"> дорожного движения</w:t>
      </w:r>
      <w:r w:rsidRPr="003B0792">
        <w:rPr>
          <w:rFonts w:ascii="Times New Roman" w:eastAsia="Times New Roman" w:hAnsi="Times New Roman" w:cs="Tahoma"/>
          <w:kern w:val="3"/>
          <w:sz w:val="28"/>
          <w:szCs w:val="28"/>
          <w:lang w:eastAsia="ja-JP" w:bidi="fa-IR"/>
        </w:rPr>
        <w:t xml:space="preserve">» </w:t>
      </w:r>
      <w:r w:rsidRPr="003B0792">
        <w:rPr>
          <w:rFonts w:ascii="Times New Roman" w:eastAsia="Times New Roman" w:hAnsi="Times New Roman" w:cs="Tahoma"/>
          <w:kern w:val="3"/>
          <w:sz w:val="28"/>
          <w:szCs w:val="28"/>
          <w:lang w:val="de-DE" w:eastAsia="ja-JP" w:bidi="fa-IR"/>
        </w:rPr>
        <w:t xml:space="preserve">в части предоставления владельцам </w:t>
      </w:r>
      <w:r w:rsidRPr="003B0792">
        <w:rPr>
          <w:rFonts w:ascii="Times New Roman" w:eastAsia="Times New Roman" w:hAnsi="Times New Roman" w:cs="Tahoma"/>
          <w:kern w:val="3"/>
          <w:sz w:val="28"/>
          <w:szCs w:val="28"/>
          <w:lang w:eastAsia="ja-JP" w:bidi="fa-IR"/>
        </w:rPr>
        <w:t xml:space="preserve">специализированных или специально оборудованных для розничной торговли механических транспортных средств (автолавок) </w:t>
      </w:r>
      <w:r w:rsidRPr="003B0792">
        <w:rPr>
          <w:rFonts w:ascii="Times New Roman" w:eastAsia="Times New Roman" w:hAnsi="Times New Roman" w:cs="Tahoma"/>
          <w:kern w:val="3"/>
          <w:sz w:val="28"/>
          <w:szCs w:val="28"/>
          <w:lang w:val="de-DE" w:eastAsia="ja-JP" w:bidi="fa-IR"/>
        </w:rPr>
        <w:t xml:space="preserve">права на движение по обочинам, тротуарам или пешеходным дорожкам к месту, предназначенному для размещения </w:t>
      </w:r>
      <w:r w:rsidRPr="003B0792">
        <w:rPr>
          <w:rFonts w:ascii="Times New Roman" w:eastAsia="Times New Roman" w:hAnsi="Times New Roman" w:cs="Tahoma"/>
          <w:kern w:val="3"/>
          <w:sz w:val="28"/>
          <w:szCs w:val="28"/>
          <w:lang w:eastAsia="ja-JP" w:bidi="fa-IR"/>
        </w:rPr>
        <w:t>нестационарных торговых объектов</w:t>
      </w:r>
      <w:r w:rsidRPr="003B0792">
        <w:rPr>
          <w:rFonts w:ascii="Times New Roman" w:eastAsia="Times New Roman" w:hAnsi="Times New Roman" w:cs="Tahoma"/>
          <w:kern w:val="3"/>
          <w:sz w:val="28"/>
          <w:szCs w:val="28"/>
          <w:lang w:val="de-DE" w:eastAsia="ja-JP" w:bidi="fa-IR"/>
        </w:rPr>
        <w:t xml:space="preserve">, и обратно, при наличии действующего договора </w:t>
      </w:r>
      <w:r w:rsidR="006A68CA">
        <w:rPr>
          <w:rFonts w:ascii="Times New Roman" w:eastAsia="Times New Roman" w:hAnsi="Times New Roman" w:cs="Tahoma"/>
          <w:kern w:val="3"/>
          <w:sz w:val="28"/>
          <w:szCs w:val="28"/>
          <w:lang w:val="de-DE" w:eastAsia="ja-JP" w:bidi="fa-IR"/>
        </w:rPr>
        <w:br/>
      </w:r>
      <w:r w:rsidRPr="003B0792">
        <w:rPr>
          <w:rFonts w:ascii="Times New Roman" w:eastAsia="Times New Roman" w:hAnsi="Times New Roman" w:cs="Tahoma"/>
          <w:kern w:val="3"/>
          <w:sz w:val="28"/>
          <w:szCs w:val="28"/>
          <w:lang w:val="de-DE" w:eastAsia="ja-JP" w:bidi="fa-IR"/>
        </w:rPr>
        <w:t xml:space="preserve">на размещение, заключенного в порядке, установленном нормативным правовым актом субъекта Российской Федерации, и </w:t>
      </w:r>
      <w:r w:rsidRPr="003B0792">
        <w:rPr>
          <w:rFonts w:ascii="Times New Roman" w:eastAsia="Times New Roman" w:hAnsi="Times New Roman" w:cs="Tahoma"/>
          <w:kern w:val="3"/>
          <w:sz w:val="28"/>
          <w:szCs w:val="28"/>
          <w:lang w:eastAsia="ja-JP" w:bidi="fa-IR"/>
        </w:rPr>
        <w:t>в</w:t>
      </w:r>
      <w:r w:rsidRPr="003B0792">
        <w:rPr>
          <w:rFonts w:ascii="Times New Roman" w:eastAsia="Times New Roman" w:hAnsi="Times New Roman" w:cs="Tahoma"/>
          <w:kern w:val="3"/>
          <w:sz w:val="28"/>
          <w:szCs w:val="28"/>
          <w:lang w:val="de-DE" w:eastAsia="ja-JP" w:bidi="fa-IR"/>
        </w:rPr>
        <w:t xml:space="preserve"> отсутстви</w:t>
      </w:r>
      <w:r w:rsidRPr="003B0792">
        <w:rPr>
          <w:rFonts w:ascii="Times New Roman" w:eastAsia="Times New Roman" w:hAnsi="Times New Roman" w:cs="Tahoma"/>
          <w:kern w:val="3"/>
          <w:sz w:val="28"/>
          <w:szCs w:val="28"/>
          <w:lang w:eastAsia="ja-JP" w:bidi="fa-IR"/>
        </w:rPr>
        <w:t>е</w:t>
      </w:r>
      <w:r w:rsidRPr="003B0792">
        <w:rPr>
          <w:rFonts w:ascii="Times New Roman" w:eastAsia="Times New Roman" w:hAnsi="Times New Roman" w:cs="Tahoma"/>
          <w:kern w:val="3"/>
          <w:sz w:val="28"/>
          <w:szCs w:val="28"/>
          <w:lang w:val="de-DE" w:eastAsia="ja-JP" w:bidi="fa-IR"/>
        </w:rPr>
        <w:t xml:space="preserve"> других возможностей подъезда при условии обеспечения безопасности </w:t>
      </w:r>
      <w:r w:rsidRPr="003B0792">
        <w:rPr>
          <w:rFonts w:ascii="Times New Roman" w:eastAsia="Times New Roman" w:hAnsi="Times New Roman" w:cs="Tahoma"/>
          <w:kern w:val="3"/>
          <w:sz w:val="28"/>
          <w:szCs w:val="28"/>
          <w:lang w:eastAsia="ja-JP" w:bidi="fa-IR"/>
        </w:rPr>
        <w:t xml:space="preserve">дорожного </w:t>
      </w:r>
      <w:r w:rsidRPr="003B0792">
        <w:rPr>
          <w:rFonts w:ascii="Times New Roman" w:eastAsia="Times New Roman" w:hAnsi="Times New Roman" w:cs="Tahoma"/>
          <w:kern w:val="3"/>
          <w:sz w:val="28"/>
          <w:szCs w:val="28"/>
          <w:lang w:val="de-DE" w:eastAsia="ja-JP" w:bidi="fa-IR"/>
        </w:rPr>
        <w:t>движения</w:t>
      </w:r>
      <w:r w:rsidRPr="003B0792">
        <w:rPr>
          <w:rFonts w:ascii="Times New Roman" w:eastAsia="Times New Roman" w:hAnsi="Times New Roman" w:cs="Tahoma"/>
          <w:kern w:val="3"/>
          <w:sz w:val="28"/>
          <w:szCs w:val="28"/>
          <w:lang w:eastAsia="ja-JP" w:bidi="fa-IR"/>
        </w:rPr>
        <w:t>;</w:t>
      </w:r>
    </w:p>
    <w:p w:rsidR="00EE0A95" w:rsidRDefault="00EE0A95" w:rsidP="00EE0A95">
      <w:pPr>
        <w:autoSpaceDE w:val="0"/>
        <w:adjustRightInd w:val="0"/>
        <w:spacing w:after="0" w:line="240" w:lineRule="auto"/>
        <w:ind w:firstLine="709"/>
        <w:jc w:val="both"/>
        <w:rPr>
          <w:rFonts w:ascii="Times New Roman" w:hAnsi="Times New Roman"/>
          <w:sz w:val="28"/>
          <w:szCs w:val="28"/>
        </w:rPr>
      </w:pPr>
      <w:r w:rsidRPr="004D5E18">
        <w:rPr>
          <w:rFonts w:ascii="Times New Roman" w:hAnsi="Times New Roman"/>
          <w:sz w:val="28"/>
          <w:szCs w:val="28"/>
        </w:rPr>
        <w:t xml:space="preserve">об организации мер по недопущению принятия проекта </w:t>
      </w:r>
      <w:r w:rsidRPr="004D5E18">
        <w:rPr>
          <w:rFonts w:ascii="Times New Roman" w:hAnsi="Times New Roman"/>
          <w:bCs/>
          <w:sz w:val="28"/>
          <w:szCs w:val="28"/>
        </w:rPr>
        <w:t>Федерального закона «О внесении изменений в статью 82 и 93</w:t>
      </w:r>
      <w:r w:rsidRPr="004D5E18">
        <w:rPr>
          <w:rFonts w:ascii="Times New Roman" w:hAnsi="Times New Roman"/>
          <w:bCs/>
          <w:sz w:val="28"/>
          <w:szCs w:val="28"/>
          <w:vertAlign w:val="superscript"/>
        </w:rPr>
        <w:t>1</w:t>
      </w:r>
      <w:r w:rsidRPr="004D5E18">
        <w:rPr>
          <w:rFonts w:ascii="Times New Roman" w:hAnsi="Times New Roman"/>
          <w:bCs/>
          <w:sz w:val="28"/>
          <w:szCs w:val="28"/>
        </w:rPr>
        <w:t xml:space="preserve"> Налогового кодекса Российской Федерации», </w:t>
      </w:r>
      <w:r>
        <w:rPr>
          <w:rFonts w:ascii="Times New Roman" w:hAnsi="Times New Roman"/>
          <w:bCs/>
          <w:sz w:val="28"/>
          <w:szCs w:val="28"/>
        </w:rPr>
        <w:t xml:space="preserve">предусматривающего </w:t>
      </w:r>
      <w:r w:rsidRPr="004D5E18">
        <w:rPr>
          <w:rFonts w:ascii="Times New Roman" w:hAnsi="Times New Roman"/>
          <w:sz w:val="28"/>
          <w:szCs w:val="28"/>
        </w:rPr>
        <w:t xml:space="preserve">внесение изменений </w:t>
      </w:r>
      <w:r w:rsidR="006A68CA">
        <w:rPr>
          <w:rFonts w:ascii="Times New Roman" w:hAnsi="Times New Roman"/>
          <w:sz w:val="28"/>
          <w:szCs w:val="28"/>
        </w:rPr>
        <w:br/>
      </w:r>
      <w:r w:rsidRPr="004D5E18">
        <w:rPr>
          <w:rFonts w:ascii="Times New Roman" w:hAnsi="Times New Roman"/>
          <w:sz w:val="28"/>
          <w:szCs w:val="28"/>
        </w:rPr>
        <w:t xml:space="preserve">в Налоговый кодекс Российской Федерации, предоставляющих право должностному лицу налогового органа истребовать у аудиторских организаций и индивидуальных аудиторов полученные при осуществлении ими своей деятельности документы (информацию), служащие основанием исчисления и уплаты (удержания, перечисления) налога (сбора) налогоплательщиком, в случае если документы (информация) </w:t>
      </w:r>
      <w:r w:rsidR="006A68CA">
        <w:rPr>
          <w:rFonts w:ascii="Times New Roman" w:hAnsi="Times New Roman"/>
          <w:sz w:val="28"/>
          <w:szCs w:val="28"/>
        </w:rPr>
        <w:br/>
      </w:r>
      <w:r w:rsidRPr="004D5E18">
        <w:rPr>
          <w:rFonts w:ascii="Times New Roman" w:hAnsi="Times New Roman"/>
          <w:sz w:val="28"/>
          <w:szCs w:val="28"/>
        </w:rPr>
        <w:t>не представлены в установленном порядке налогоплательщиком налоговым органам</w:t>
      </w:r>
      <w:r>
        <w:rPr>
          <w:rFonts w:ascii="Times New Roman" w:hAnsi="Times New Roman"/>
          <w:sz w:val="28"/>
          <w:szCs w:val="28"/>
        </w:rPr>
        <w:t>;</w:t>
      </w:r>
    </w:p>
    <w:p w:rsidR="00EE0A95" w:rsidRPr="00027A21" w:rsidRDefault="00EE0A95" w:rsidP="00EE0A95">
      <w:pPr>
        <w:autoSpaceDE w:val="0"/>
        <w:adjustRightInd w:val="0"/>
        <w:spacing w:after="0" w:line="240" w:lineRule="auto"/>
        <w:ind w:firstLine="709"/>
        <w:jc w:val="both"/>
        <w:rPr>
          <w:rFonts w:ascii="Times New Roman" w:hAnsi="Times New Roman"/>
          <w:sz w:val="28"/>
          <w:szCs w:val="28"/>
        </w:rPr>
      </w:pPr>
      <w:r w:rsidRPr="00027A21">
        <w:rPr>
          <w:rFonts w:ascii="Times New Roman" w:hAnsi="Times New Roman"/>
          <w:sz w:val="28"/>
          <w:szCs w:val="28"/>
        </w:rPr>
        <w:t>о доработке проекта постановления Правительства Р</w:t>
      </w:r>
      <w:r>
        <w:rPr>
          <w:rFonts w:ascii="Times New Roman" w:hAnsi="Times New Roman"/>
          <w:sz w:val="28"/>
          <w:szCs w:val="28"/>
        </w:rPr>
        <w:t>оссийской Федерации</w:t>
      </w:r>
      <w:r w:rsidRPr="00027A21">
        <w:rPr>
          <w:rFonts w:ascii="Times New Roman" w:hAnsi="Times New Roman"/>
          <w:sz w:val="28"/>
          <w:szCs w:val="28"/>
        </w:rPr>
        <w:t xml:space="preserve"> «О государственной регистрации и перерегистрации предельных отпускных цен на лекарственные препараты, включенные в перечень жизненно необходимых и важнейших лекарственных препаратов» в части исключения положений, способных выступить в качестве необоснованного административного барьера, снижающего эффективность предпринимательской деятельности в сфере оборота лекарственных средств</w:t>
      </w:r>
      <w:r>
        <w:rPr>
          <w:rFonts w:ascii="Times New Roman" w:hAnsi="Times New Roman"/>
          <w:sz w:val="28"/>
          <w:szCs w:val="28"/>
        </w:rPr>
        <w:t>;</w:t>
      </w:r>
    </w:p>
    <w:p w:rsidR="00EE0A95" w:rsidRDefault="00EE0A95" w:rsidP="00EE0A95">
      <w:pPr>
        <w:autoSpaceDE w:val="0"/>
        <w:autoSpaceDN w:val="0"/>
        <w:adjustRightInd w:val="0"/>
        <w:spacing w:after="0" w:line="240" w:lineRule="auto"/>
        <w:ind w:firstLine="709"/>
        <w:jc w:val="both"/>
        <w:rPr>
          <w:rFonts w:ascii="Times New Roman" w:hAnsi="Times New Roman"/>
          <w:sz w:val="28"/>
          <w:szCs w:val="28"/>
        </w:rPr>
      </w:pPr>
      <w:r w:rsidRPr="007A748C">
        <w:rPr>
          <w:rFonts w:ascii="Times New Roman" w:hAnsi="Times New Roman"/>
          <w:sz w:val="28"/>
          <w:szCs w:val="28"/>
        </w:rPr>
        <w:t>о внесении изменений в Федеральный закон от 7 мая 2013 года № 78-ФЗ «Об уполномоченных по защите прав предпринимателей в Российской Федерации», направленны</w:t>
      </w:r>
      <w:r>
        <w:rPr>
          <w:rFonts w:ascii="Times New Roman" w:hAnsi="Times New Roman"/>
          <w:sz w:val="28"/>
          <w:szCs w:val="28"/>
        </w:rPr>
        <w:t>х</w:t>
      </w:r>
      <w:r w:rsidRPr="007A748C">
        <w:rPr>
          <w:rFonts w:ascii="Times New Roman" w:hAnsi="Times New Roman"/>
          <w:sz w:val="28"/>
          <w:szCs w:val="28"/>
        </w:rPr>
        <w:t xml:space="preserve"> на приведение к единообразию правового регулирования статуса региональных бизнес-омбудсменов и расширение </w:t>
      </w:r>
      <w:r w:rsidR="006A68CA">
        <w:rPr>
          <w:rFonts w:ascii="Times New Roman" w:hAnsi="Times New Roman"/>
          <w:sz w:val="28"/>
          <w:szCs w:val="28"/>
        </w:rPr>
        <w:br/>
      </w:r>
      <w:r w:rsidRPr="007A748C">
        <w:rPr>
          <w:rFonts w:ascii="Times New Roman" w:hAnsi="Times New Roman"/>
          <w:sz w:val="28"/>
          <w:szCs w:val="28"/>
        </w:rPr>
        <w:t>их полномочий</w:t>
      </w:r>
      <w:r>
        <w:rPr>
          <w:rFonts w:ascii="Times New Roman" w:hAnsi="Times New Roman"/>
          <w:sz w:val="28"/>
          <w:szCs w:val="28"/>
        </w:rPr>
        <w:t xml:space="preserve"> и др</w:t>
      </w:r>
      <w:r w:rsidRPr="007A748C">
        <w:rPr>
          <w:rFonts w:ascii="Times New Roman" w:hAnsi="Times New Roman"/>
          <w:sz w:val="28"/>
          <w:szCs w:val="28"/>
        </w:rPr>
        <w:t>.</w:t>
      </w:r>
    </w:p>
    <w:p w:rsidR="00EE0A95" w:rsidRDefault="00EE0A95" w:rsidP="00EE0A95">
      <w:pPr>
        <w:autoSpaceDE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С удовлетворением необходимо отметить, что ряд сформулированных региональным бизнес-омбудсменом предложений по совершенствованию законодательства уже получили поддержку на федеральном уровне.</w:t>
      </w:r>
    </w:p>
    <w:p w:rsidR="00EE0A95" w:rsidRDefault="00EE0A95" w:rsidP="00EE0A95">
      <w:pPr>
        <w:spacing w:after="0" w:line="240" w:lineRule="auto"/>
        <w:ind w:firstLine="709"/>
        <w:jc w:val="both"/>
        <w:rPr>
          <w:rFonts w:ascii="Times New Roman" w:hAnsi="Times New Roman"/>
          <w:b/>
          <w:sz w:val="28"/>
          <w:szCs w:val="28"/>
        </w:rPr>
      </w:pPr>
      <w:r w:rsidRPr="001B6673">
        <w:rPr>
          <w:rFonts w:ascii="Times New Roman" w:hAnsi="Times New Roman"/>
          <w:bCs/>
          <w:sz w:val="28"/>
          <w:szCs w:val="28"/>
        </w:rPr>
        <w:t xml:space="preserve">Так, </w:t>
      </w:r>
      <w:r>
        <w:rPr>
          <w:rFonts w:ascii="Times New Roman" w:hAnsi="Times New Roman"/>
          <w:bCs/>
          <w:sz w:val="28"/>
          <w:szCs w:val="28"/>
        </w:rPr>
        <w:t xml:space="preserve">наглядной </w:t>
      </w:r>
      <w:r w:rsidRPr="001B6673">
        <w:rPr>
          <w:rFonts w:ascii="Times New Roman" w:hAnsi="Times New Roman"/>
          <w:bCs/>
          <w:sz w:val="28"/>
          <w:szCs w:val="28"/>
        </w:rPr>
        <w:t>иллюстрацией</w:t>
      </w:r>
      <w:r w:rsidRPr="001B6673">
        <w:rPr>
          <w:rFonts w:ascii="Times New Roman" w:hAnsi="Times New Roman"/>
          <w:sz w:val="28"/>
          <w:szCs w:val="28"/>
        </w:rPr>
        <w:t xml:space="preserve"> </w:t>
      </w:r>
      <w:r w:rsidRPr="001B6673">
        <w:rPr>
          <w:rFonts w:ascii="Times New Roman" w:hAnsi="Times New Roman"/>
          <w:bCs/>
          <w:sz w:val="28"/>
          <w:szCs w:val="28"/>
        </w:rPr>
        <w:t xml:space="preserve">реализации предложений Уполномоченного стало решение проблемы, связанной с </w:t>
      </w:r>
      <w:r w:rsidRPr="001B6673">
        <w:rPr>
          <w:rFonts w:ascii="Times New Roman" w:hAnsi="Times New Roman"/>
          <w:b/>
          <w:sz w:val="28"/>
          <w:szCs w:val="28"/>
        </w:rPr>
        <w:t>отсутствие</w:t>
      </w:r>
      <w:r>
        <w:rPr>
          <w:rFonts w:ascii="Times New Roman" w:hAnsi="Times New Roman"/>
          <w:b/>
          <w:sz w:val="28"/>
          <w:szCs w:val="28"/>
        </w:rPr>
        <w:t>м</w:t>
      </w:r>
      <w:r w:rsidRPr="001B6673">
        <w:rPr>
          <w:rFonts w:ascii="Times New Roman" w:hAnsi="Times New Roman"/>
          <w:b/>
          <w:sz w:val="28"/>
          <w:szCs w:val="28"/>
        </w:rPr>
        <w:t xml:space="preserve"> </w:t>
      </w:r>
      <w:r>
        <w:rPr>
          <w:rFonts w:ascii="Times New Roman" w:hAnsi="Times New Roman"/>
          <w:b/>
          <w:sz w:val="28"/>
          <w:szCs w:val="28"/>
        </w:rPr>
        <w:t xml:space="preserve">правовой </w:t>
      </w:r>
      <w:r w:rsidRPr="001B6673">
        <w:rPr>
          <w:rFonts w:ascii="Times New Roman" w:hAnsi="Times New Roman"/>
          <w:b/>
          <w:sz w:val="28"/>
          <w:szCs w:val="28"/>
        </w:rPr>
        <w:t xml:space="preserve">возможности согласования с </w:t>
      </w:r>
      <w:r>
        <w:rPr>
          <w:rFonts w:ascii="Times New Roman" w:hAnsi="Times New Roman"/>
          <w:b/>
          <w:sz w:val="28"/>
          <w:szCs w:val="28"/>
        </w:rPr>
        <w:t xml:space="preserve">Министерством культуры Российской Федерации (далее - </w:t>
      </w:r>
      <w:r w:rsidRPr="006D2D2C">
        <w:rPr>
          <w:rFonts w:ascii="Times New Roman" w:hAnsi="Times New Roman"/>
          <w:b/>
          <w:sz w:val="28"/>
          <w:szCs w:val="28"/>
        </w:rPr>
        <w:t>Минкультуры РФ)</w:t>
      </w:r>
      <w:r w:rsidRPr="001B6673">
        <w:rPr>
          <w:rFonts w:ascii="Times New Roman" w:hAnsi="Times New Roman"/>
          <w:b/>
          <w:sz w:val="28"/>
          <w:szCs w:val="28"/>
        </w:rPr>
        <w:t xml:space="preserve"> проектов планировки и межевания территорий в границах </w:t>
      </w:r>
      <w:r w:rsidRPr="006D2D2C">
        <w:rPr>
          <w:rFonts w:ascii="Times New Roman" w:hAnsi="Times New Roman"/>
          <w:b/>
          <w:sz w:val="28"/>
          <w:szCs w:val="28"/>
        </w:rPr>
        <w:t>территорий</w:t>
      </w:r>
      <w:r w:rsidRPr="001B6673">
        <w:rPr>
          <w:rFonts w:ascii="Times New Roman" w:hAnsi="Times New Roman"/>
          <w:b/>
          <w:sz w:val="28"/>
          <w:szCs w:val="28"/>
        </w:rPr>
        <w:t xml:space="preserve"> исторических поселений федерального значения,</w:t>
      </w:r>
      <w:r w:rsidRPr="001B6673">
        <w:rPr>
          <w:rFonts w:ascii="Times New Roman" w:hAnsi="Times New Roman"/>
          <w:sz w:val="28"/>
          <w:szCs w:val="28"/>
        </w:rPr>
        <w:t xml:space="preserve"> предусмотренных п</w:t>
      </w:r>
      <w:r>
        <w:rPr>
          <w:rFonts w:ascii="Times New Roman" w:hAnsi="Times New Roman"/>
          <w:sz w:val="28"/>
          <w:szCs w:val="28"/>
        </w:rPr>
        <w:t>унктом</w:t>
      </w:r>
      <w:r w:rsidRPr="001B6673">
        <w:rPr>
          <w:rFonts w:ascii="Times New Roman" w:hAnsi="Times New Roman"/>
          <w:sz w:val="28"/>
          <w:szCs w:val="28"/>
        </w:rPr>
        <w:t xml:space="preserve"> </w:t>
      </w:r>
      <w:r w:rsidRPr="006D2D2C">
        <w:rPr>
          <w:rFonts w:ascii="Times New Roman" w:hAnsi="Times New Roman"/>
          <w:sz w:val="28"/>
          <w:szCs w:val="28"/>
        </w:rPr>
        <w:t>8 статьи 60 Федерального закона от 25 июня 2002 года № 73-ФЗ</w:t>
      </w:r>
      <w:r w:rsidRPr="001B6673">
        <w:rPr>
          <w:rFonts w:ascii="Times New Roman" w:hAnsi="Times New Roman"/>
          <w:sz w:val="28"/>
          <w:szCs w:val="28"/>
        </w:rPr>
        <w:t xml:space="preserve"> «Об объектах культурного наследия (памятниках истории и культуры) народов Российской Федерации», </w:t>
      </w:r>
      <w:r w:rsidRPr="001B6673">
        <w:rPr>
          <w:rFonts w:ascii="Times New Roman" w:hAnsi="Times New Roman"/>
          <w:b/>
          <w:sz w:val="28"/>
          <w:szCs w:val="28"/>
        </w:rPr>
        <w:t>в электронной форме</w:t>
      </w:r>
      <w:r>
        <w:rPr>
          <w:rFonts w:ascii="Times New Roman" w:hAnsi="Times New Roman"/>
          <w:b/>
          <w:sz w:val="28"/>
          <w:szCs w:val="28"/>
        </w:rPr>
        <w:t>.</w:t>
      </w:r>
    </w:p>
    <w:p w:rsidR="00EE0A95" w:rsidRPr="007A748C" w:rsidRDefault="00EE0A95" w:rsidP="00EE0A95">
      <w:pPr>
        <w:spacing w:after="0" w:line="240" w:lineRule="auto"/>
        <w:ind w:firstLine="709"/>
        <w:jc w:val="both"/>
        <w:rPr>
          <w:rFonts w:ascii="Times New Roman" w:hAnsi="Times New Roman"/>
          <w:bCs/>
          <w:sz w:val="28"/>
          <w:szCs w:val="28"/>
        </w:rPr>
      </w:pPr>
      <w:r w:rsidRPr="007A748C">
        <w:rPr>
          <w:rFonts w:ascii="Times New Roman" w:hAnsi="Times New Roman"/>
          <w:sz w:val="28"/>
          <w:szCs w:val="28"/>
        </w:rPr>
        <w:t xml:space="preserve">Согласно Положению о порядке согласования проектов </w:t>
      </w:r>
      <w:r w:rsidRPr="006D2D2C">
        <w:rPr>
          <w:rFonts w:ascii="Times New Roman" w:hAnsi="Times New Roman"/>
          <w:sz w:val="28"/>
          <w:szCs w:val="28"/>
        </w:rPr>
        <w:t>планировки</w:t>
      </w:r>
      <w:r w:rsidRPr="007A748C">
        <w:rPr>
          <w:rFonts w:ascii="Times New Roman" w:hAnsi="Times New Roman"/>
          <w:sz w:val="28"/>
          <w:szCs w:val="28"/>
        </w:rPr>
        <w:t xml:space="preserve"> территорий и проектов </w:t>
      </w:r>
      <w:r w:rsidRPr="006D2D2C">
        <w:rPr>
          <w:rFonts w:ascii="Times New Roman" w:hAnsi="Times New Roman"/>
          <w:sz w:val="28"/>
          <w:szCs w:val="28"/>
        </w:rPr>
        <w:t>межевания</w:t>
      </w:r>
      <w:r w:rsidRPr="007A748C">
        <w:rPr>
          <w:rFonts w:ascii="Times New Roman" w:hAnsi="Times New Roman"/>
          <w:sz w:val="28"/>
          <w:szCs w:val="28"/>
        </w:rPr>
        <w:t xml:space="preserve"> территорий, подготовленных применительно к территориям исторических поселений федерального значения, утвержденного приказом Минкультуры РФ от 31 июля 2013 года </w:t>
      </w:r>
      <w:r w:rsidR="006A68CA">
        <w:rPr>
          <w:rFonts w:ascii="Times New Roman" w:hAnsi="Times New Roman"/>
          <w:sz w:val="28"/>
          <w:szCs w:val="28"/>
        </w:rPr>
        <w:br/>
      </w:r>
      <w:r w:rsidRPr="007A748C">
        <w:rPr>
          <w:rFonts w:ascii="Times New Roman" w:hAnsi="Times New Roman"/>
          <w:sz w:val="28"/>
          <w:szCs w:val="28"/>
        </w:rPr>
        <w:t xml:space="preserve">№ 1062, Комитет по градостроительству и архитектуре направляет </w:t>
      </w:r>
      <w:r w:rsidR="006A68CA">
        <w:rPr>
          <w:rFonts w:ascii="Times New Roman" w:hAnsi="Times New Roman"/>
          <w:sz w:val="28"/>
          <w:szCs w:val="28"/>
        </w:rPr>
        <w:br/>
      </w:r>
      <w:r w:rsidRPr="007A748C">
        <w:rPr>
          <w:rFonts w:ascii="Times New Roman" w:hAnsi="Times New Roman"/>
          <w:sz w:val="28"/>
          <w:szCs w:val="28"/>
        </w:rPr>
        <w:t>на согласование в Минкультуры РФ проекты планировки и проекты межевания территорий нашего города. При этом названный порядок предусматривает согласование документации исключительно в документальном (б</w:t>
      </w:r>
      <w:r>
        <w:rPr>
          <w:rFonts w:ascii="Times New Roman" w:hAnsi="Times New Roman"/>
          <w:sz w:val="28"/>
          <w:szCs w:val="28"/>
        </w:rPr>
        <w:t>умажном) виде, что существенно затягивает данный этап инвестиционного цикла.</w:t>
      </w:r>
    </w:p>
    <w:p w:rsidR="00EE0A95" w:rsidRPr="007A748C" w:rsidRDefault="00EE0A95" w:rsidP="00EE0A95">
      <w:pPr>
        <w:spacing w:after="0" w:line="240" w:lineRule="auto"/>
        <w:ind w:firstLine="708"/>
        <w:jc w:val="both"/>
        <w:rPr>
          <w:rFonts w:ascii="Times New Roman" w:eastAsia="Times New Roman" w:hAnsi="Times New Roman"/>
          <w:sz w:val="28"/>
          <w:szCs w:val="28"/>
          <w:lang w:eastAsia="ru-RU"/>
        </w:rPr>
      </w:pPr>
      <w:r w:rsidRPr="007A748C">
        <w:rPr>
          <w:rFonts w:ascii="Times New Roman" w:eastAsia="Times New Roman" w:hAnsi="Times New Roman"/>
          <w:sz w:val="28"/>
          <w:szCs w:val="28"/>
          <w:lang w:eastAsia="ru-RU"/>
        </w:rPr>
        <w:t xml:space="preserve">Вместе с тем, в соответствии с мероприятиями по внедрению Единой системы строительного комплекса Санкт-Петербурга Комитет </w:t>
      </w:r>
      <w:r w:rsidR="006A68CA">
        <w:rPr>
          <w:rFonts w:ascii="Times New Roman" w:eastAsia="Times New Roman" w:hAnsi="Times New Roman"/>
          <w:sz w:val="28"/>
          <w:szCs w:val="28"/>
          <w:lang w:eastAsia="ru-RU"/>
        </w:rPr>
        <w:br/>
      </w:r>
      <w:r w:rsidRPr="007A748C">
        <w:rPr>
          <w:rFonts w:ascii="Times New Roman" w:eastAsia="Times New Roman" w:hAnsi="Times New Roman"/>
          <w:sz w:val="28"/>
          <w:szCs w:val="28"/>
          <w:lang w:eastAsia="ru-RU"/>
        </w:rPr>
        <w:t xml:space="preserve">по градостроительству и архитектуре осуществляет переход на согласование проектов планировки территорий и проектов межевания территорий </w:t>
      </w:r>
      <w:r w:rsidR="006A68CA">
        <w:rPr>
          <w:rFonts w:ascii="Times New Roman" w:eastAsia="Times New Roman" w:hAnsi="Times New Roman"/>
          <w:sz w:val="28"/>
          <w:szCs w:val="28"/>
          <w:lang w:eastAsia="ru-RU"/>
        </w:rPr>
        <w:br/>
      </w:r>
      <w:r w:rsidRPr="007A748C">
        <w:rPr>
          <w:rFonts w:ascii="Times New Roman" w:eastAsia="Times New Roman" w:hAnsi="Times New Roman"/>
          <w:sz w:val="28"/>
          <w:szCs w:val="28"/>
          <w:lang w:eastAsia="ru-RU"/>
        </w:rPr>
        <w:t>на электронных носителях.</w:t>
      </w:r>
    </w:p>
    <w:p w:rsidR="00EE0A95" w:rsidRPr="007A748C" w:rsidRDefault="00EE0A95" w:rsidP="00EE0A95">
      <w:pPr>
        <w:spacing w:after="0" w:line="240" w:lineRule="auto"/>
        <w:ind w:firstLine="709"/>
        <w:jc w:val="both"/>
        <w:rPr>
          <w:rFonts w:ascii="Times New Roman" w:hAnsi="Times New Roman"/>
          <w:bCs/>
          <w:sz w:val="28"/>
          <w:szCs w:val="28"/>
        </w:rPr>
      </w:pPr>
      <w:r w:rsidRPr="007A748C">
        <w:rPr>
          <w:rFonts w:ascii="Times New Roman" w:hAnsi="Times New Roman"/>
          <w:sz w:val="28"/>
          <w:szCs w:val="28"/>
        </w:rPr>
        <w:t xml:space="preserve">С целью упрощения и оптимизирования процедуры согласования документации </w:t>
      </w:r>
      <w:r>
        <w:rPr>
          <w:rFonts w:ascii="Times New Roman" w:hAnsi="Times New Roman"/>
          <w:sz w:val="28"/>
          <w:szCs w:val="28"/>
        </w:rPr>
        <w:t xml:space="preserve">по планировке территорий </w:t>
      </w:r>
      <w:r w:rsidRPr="007A748C">
        <w:rPr>
          <w:rFonts w:ascii="Times New Roman" w:hAnsi="Times New Roman"/>
          <w:sz w:val="28"/>
          <w:szCs w:val="28"/>
        </w:rPr>
        <w:t xml:space="preserve">Уполномоченный обратился </w:t>
      </w:r>
      <w:r w:rsidR="006A68CA">
        <w:rPr>
          <w:rFonts w:ascii="Times New Roman" w:hAnsi="Times New Roman"/>
          <w:sz w:val="28"/>
          <w:szCs w:val="28"/>
        </w:rPr>
        <w:br/>
      </w:r>
      <w:r w:rsidRPr="007A748C">
        <w:rPr>
          <w:rFonts w:ascii="Times New Roman" w:hAnsi="Times New Roman"/>
          <w:sz w:val="28"/>
          <w:szCs w:val="28"/>
        </w:rPr>
        <w:t xml:space="preserve">к Уполномоченному при Президенте </w:t>
      </w:r>
      <w:r w:rsidRPr="007A748C">
        <w:rPr>
          <w:rFonts w:ascii="Times New Roman" w:hAnsi="Times New Roman"/>
          <w:bCs/>
          <w:sz w:val="28"/>
          <w:szCs w:val="28"/>
        </w:rPr>
        <w:t xml:space="preserve">Российской Федерации по защите прав предпринимателей с просьбой о направлении соответствующего обращения </w:t>
      </w:r>
      <w:r w:rsidR="006A68CA">
        <w:rPr>
          <w:rFonts w:ascii="Times New Roman" w:hAnsi="Times New Roman"/>
          <w:bCs/>
          <w:sz w:val="28"/>
          <w:szCs w:val="28"/>
        </w:rPr>
        <w:br/>
      </w:r>
      <w:r w:rsidRPr="007A748C">
        <w:rPr>
          <w:rFonts w:ascii="Times New Roman" w:hAnsi="Times New Roman"/>
          <w:bCs/>
          <w:sz w:val="28"/>
          <w:szCs w:val="28"/>
        </w:rPr>
        <w:t>в Минкультуры РФ</w:t>
      </w:r>
      <w:r>
        <w:rPr>
          <w:rFonts w:ascii="Times New Roman" w:hAnsi="Times New Roman"/>
          <w:bCs/>
          <w:sz w:val="28"/>
          <w:szCs w:val="28"/>
        </w:rPr>
        <w:t xml:space="preserve"> </w:t>
      </w:r>
      <w:r w:rsidRPr="007A748C">
        <w:rPr>
          <w:rFonts w:ascii="Times New Roman" w:hAnsi="Times New Roman"/>
          <w:bCs/>
          <w:sz w:val="28"/>
          <w:szCs w:val="28"/>
        </w:rPr>
        <w:t xml:space="preserve">с предложением о внесении в Положение о порядке согласования проектов планировки территорий и проектов межевания территорий, подготовленных применительно к территориям исторических поселений федерального значения, утвержденного приказом Минкультуры РФ от 31 июля 2013 года № 1062, изменений в части </w:t>
      </w:r>
      <w:r w:rsidRPr="007A748C">
        <w:rPr>
          <w:rFonts w:ascii="Times New Roman" w:hAnsi="Times New Roman"/>
          <w:b/>
          <w:bCs/>
          <w:sz w:val="28"/>
          <w:szCs w:val="28"/>
        </w:rPr>
        <w:t>установления порядка согласования проектов планировки территорий и проектов межевания территорий, подготовленных применительно к территориям исторических поселений федерального значения, допускающего возможность использования электронной формы.</w:t>
      </w:r>
      <w:r w:rsidRPr="007A748C">
        <w:rPr>
          <w:rFonts w:ascii="Times New Roman" w:hAnsi="Times New Roman"/>
          <w:bCs/>
          <w:sz w:val="28"/>
          <w:szCs w:val="28"/>
        </w:rPr>
        <w:t xml:space="preserve"> </w:t>
      </w:r>
    </w:p>
    <w:p w:rsidR="00EE0A95" w:rsidRDefault="00EE0A95" w:rsidP="00EE0A95">
      <w:pPr>
        <w:spacing w:after="0" w:line="240" w:lineRule="auto"/>
        <w:ind w:firstLine="709"/>
        <w:jc w:val="both"/>
        <w:rPr>
          <w:rFonts w:ascii="Times New Roman" w:hAnsi="Times New Roman"/>
          <w:bCs/>
          <w:sz w:val="28"/>
          <w:szCs w:val="28"/>
        </w:rPr>
      </w:pPr>
      <w:r w:rsidRPr="004C3C64">
        <w:rPr>
          <w:rFonts w:ascii="Times New Roman" w:hAnsi="Times New Roman"/>
          <w:bCs/>
          <w:sz w:val="28"/>
          <w:szCs w:val="28"/>
        </w:rPr>
        <w:t xml:space="preserve">В результате принятых мер </w:t>
      </w:r>
      <w:r>
        <w:rPr>
          <w:rFonts w:ascii="Times New Roman" w:hAnsi="Times New Roman"/>
          <w:bCs/>
          <w:sz w:val="28"/>
          <w:szCs w:val="28"/>
        </w:rPr>
        <w:t>М</w:t>
      </w:r>
      <w:r w:rsidRPr="004C3C64">
        <w:rPr>
          <w:rFonts w:ascii="Times New Roman" w:hAnsi="Times New Roman"/>
          <w:bCs/>
          <w:sz w:val="28"/>
          <w:szCs w:val="28"/>
        </w:rPr>
        <w:t xml:space="preserve">инистерством подготовлен проект изменений в приказ Минкультуры РФ от 31 июля 2013 года № 1062, согласно которому процедура внедрения современного электронного документооборота в Санкт-Петербурге будет реализована в качестве пилотного проекта, для остальных субъектов Российской Федерации будет установлен срок переходного периода до 01 января 2020 года. Планируемый срок внесения изменений в приказ II квартал 2018 года. </w:t>
      </w:r>
    </w:p>
    <w:p w:rsidR="00EE0A95" w:rsidRPr="00766905" w:rsidRDefault="00EE0A95" w:rsidP="00EE0A95">
      <w:pPr>
        <w:spacing w:after="0" w:line="240" w:lineRule="auto"/>
        <w:ind w:firstLine="708"/>
        <w:jc w:val="both"/>
        <w:rPr>
          <w:rFonts w:ascii="Times New Roman" w:hAnsi="Times New Roman"/>
          <w:b/>
          <w:bCs/>
          <w:sz w:val="28"/>
          <w:szCs w:val="28"/>
        </w:rPr>
      </w:pPr>
      <w:r>
        <w:rPr>
          <w:rFonts w:ascii="Times New Roman" w:hAnsi="Times New Roman"/>
          <w:sz w:val="28"/>
          <w:szCs w:val="28"/>
        </w:rPr>
        <w:t>В качестве еще</w:t>
      </w:r>
      <w:r w:rsidRPr="00D53351">
        <w:rPr>
          <w:rFonts w:ascii="Times New Roman" w:hAnsi="Times New Roman"/>
          <w:sz w:val="28"/>
          <w:szCs w:val="28"/>
        </w:rPr>
        <w:t xml:space="preserve"> од</w:t>
      </w:r>
      <w:r>
        <w:rPr>
          <w:rFonts w:ascii="Times New Roman" w:hAnsi="Times New Roman"/>
          <w:sz w:val="28"/>
          <w:szCs w:val="28"/>
        </w:rPr>
        <w:t>ного</w:t>
      </w:r>
      <w:r w:rsidRPr="00D53351">
        <w:rPr>
          <w:rFonts w:ascii="Times New Roman" w:hAnsi="Times New Roman"/>
          <w:sz w:val="28"/>
          <w:szCs w:val="28"/>
        </w:rPr>
        <w:t xml:space="preserve"> успешн</w:t>
      </w:r>
      <w:r>
        <w:rPr>
          <w:rFonts w:ascii="Times New Roman" w:hAnsi="Times New Roman"/>
          <w:sz w:val="28"/>
          <w:szCs w:val="28"/>
        </w:rPr>
        <w:t>ого</w:t>
      </w:r>
      <w:r w:rsidRPr="00D53351">
        <w:rPr>
          <w:rFonts w:ascii="Times New Roman" w:hAnsi="Times New Roman"/>
          <w:sz w:val="28"/>
          <w:szCs w:val="28"/>
        </w:rPr>
        <w:t xml:space="preserve"> пример</w:t>
      </w:r>
      <w:r>
        <w:rPr>
          <w:rFonts w:ascii="Times New Roman" w:hAnsi="Times New Roman"/>
          <w:sz w:val="28"/>
          <w:szCs w:val="28"/>
        </w:rPr>
        <w:t>а</w:t>
      </w:r>
      <w:r w:rsidRPr="00D53351">
        <w:rPr>
          <w:rFonts w:ascii="Times New Roman" w:hAnsi="Times New Roman"/>
          <w:sz w:val="28"/>
          <w:szCs w:val="28"/>
        </w:rPr>
        <w:t xml:space="preserve"> можно назвать </w:t>
      </w:r>
      <w:r>
        <w:rPr>
          <w:rFonts w:ascii="Times New Roman" w:hAnsi="Times New Roman"/>
          <w:sz w:val="28"/>
          <w:szCs w:val="28"/>
        </w:rPr>
        <w:t>нормативное урегулирование</w:t>
      </w:r>
      <w:r w:rsidRPr="00D53351">
        <w:rPr>
          <w:rFonts w:ascii="Times New Roman" w:hAnsi="Times New Roman"/>
          <w:sz w:val="28"/>
          <w:szCs w:val="28"/>
        </w:rPr>
        <w:t xml:space="preserve"> ситуации,</w:t>
      </w:r>
      <w:r>
        <w:rPr>
          <w:rFonts w:ascii="Times New Roman" w:hAnsi="Times New Roman"/>
          <w:bCs/>
          <w:sz w:val="28"/>
          <w:szCs w:val="28"/>
        </w:rPr>
        <w:t xml:space="preserve"> связанной с правоприменением кредитными организациями норм </w:t>
      </w:r>
      <w:r w:rsidRPr="004856AF">
        <w:rPr>
          <w:rFonts w:ascii="Times New Roman" w:hAnsi="Times New Roman"/>
          <w:b/>
          <w:bCs/>
          <w:sz w:val="28"/>
          <w:szCs w:val="28"/>
        </w:rPr>
        <w:t>Федерального закона от 7</w:t>
      </w:r>
      <w:r>
        <w:rPr>
          <w:rFonts w:ascii="Times New Roman" w:hAnsi="Times New Roman"/>
          <w:b/>
          <w:bCs/>
          <w:sz w:val="28"/>
          <w:szCs w:val="28"/>
        </w:rPr>
        <w:t xml:space="preserve"> августа </w:t>
      </w:r>
      <w:r w:rsidRPr="004856AF">
        <w:rPr>
          <w:rFonts w:ascii="Times New Roman" w:hAnsi="Times New Roman"/>
          <w:b/>
          <w:bCs/>
          <w:sz w:val="28"/>
          <w:szCs w:val="28"/>
        </w:rPr>
        <w:t xml:space="preserve">2001 </w:t>
      </w:r>
      <w:r>
        <w:rPr>
          <w:rFonts w:ascii="Times New Roman" w:hAnsi="Times New Roman"/>
          <w:b/>
          <w:bCs/>
          <w:sz w:val="28"/>
          <w:szCs w:val="28"/>
        </w:rPr>
        <w:t xml:space="preserve">года </w:t>
      </w:r>
      <w:r w:rsidRPr="004856AF">
        <w:rPr>
          <w:rFonts w:ascii="Times New Roman" w:hAnsi="Times New Roman"/>
          <w:b/>
          <w:bCs/>
          <w:sz w:val="28"/>
          <w:szCs w:val="28"/>
        </w:rPr>
        <w:t xml:space="preserve">№ 115-ФЗ «О противодействии легализации (отмыванию) доходов, полученных преступным путем, и финансированию терроризма» </w:t>
      </w:r>
      <w:r w:rsidRPr="004856AF">
        <w:rPr>
          <w:rFonts w:ascii="Times New Roman" w:hAnsi="Times New Roman"/>
          <w:bCs/>
          <w:sz w:val="28"/>
          <w:szCs w:val="28"/>
        </w:rPr>
        <w:t>(</w:t>
      </w:r>
      <w:r w:rsidRPr="00766905">
        <w:rPr>
          <w:rFonts w:ascii="Times New Roman" w:hAnsi="Times New Roman"/>
          <w:b/>
          <w:bCs/>
          <w:sz w:val="28"/>
          <w:szCs w:val="28"/>
        </w:rPr>
        <w:t xml:space="preserve">далее – Федеральный закон 115-ФЗ), повлекшей необоснованные отказы </w:t>
      </w:r>
      <w:r>
        <w:rPr>
          <w:rFonts w:ascii="Times New Roman" w:hAnsi="Times New Roman"/>
          <w:b/>
          <w:bCs/>
          <w:sz w:val="28"/>
          <w:szCs w:val="28"/>
        </w:rPr>
        <w:t xml:space="preserve">банков </w:t>
      </w:r>
      <w:r w:rsidRPr="00766905">
        <w:rPr>
          <w:rFonts w:ascii="Times New Roman" w:hAnsi="Times New Roman"/>
          <w:b/>
          <w:bCs/>
          <w:sz w:val="28"/>
          <w:szCs w:val="28"/>
        </w:rPr>
        <w:t>в выполнении распоряжений клиентов о проведении операции по переводу денежных средств и односторонни</w:t>
      </w:r>
      <w:r>
        <w:rPr>
          <w:rFonts w:ascii="Times New Roman" w:hAnsi="Times New Roman"/>
          <w:b/>
          <w:bCs/>
          <w:sz w:val="28"/>
          <w:szCs w:val="28"/>
        </w:rPr>
        <w:t>е</w:t>
      </w:r>
      <w:r w:rsidRPr="00766905">
        <w:rPr>
          <w:rFonts w:ascii="Times New Roman" w:hAnsi="Times New Roman"/>
          <w:b/>
          <w:bCs/>
          <w:sz w:val="28"/>
          <w:szCs w:val="28"/>
        </w:rPr>
        <w:t xml:space="preserve"> отказ</w:t>
      </w:r>
      <w:r>
        <w:rPr>
          <w:rFonts w:ascii="Times New Roman" w:hAnsi="Times New Roman"/>
          <w:b/>
          <w:bCs/>
          <w:sz w:val="28"/>
          <w:szCs w:val="28"/>
        </w:rPr>
        <w:t>ы</w:t>
      </w:r>
      <w:r w:rsidRPr="00766905">
        <w:rPr>
          <w:rFonts w:ascii="Times New Roman" w:hAnsi="Times New Roman"/>
          <w:b/>
          <w:bCs/>
          <w:sz w:val="28"/>
          <w:szCs w:val="28"/>
        </w:rPr>
        <w:t xml:space="preserve"> от исполнения договора банковского обслуживания.</w:t>
      </w:r>
    </w:p>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В ходе анализа поступающих к Уполномоченному жалоб было установлено, что </w:t>
      </w:r>
      <w:r w:rsidRPr="004856AF">
        <w:rPr>
          <w:rFonts w:ascii="Times New Roman" w:hAnsi="Times New Roman"/>
          <w:bCs/>
          <w:sz w:val="28"/>
          <w:szCs w:val="28"/>
        </w:rPr>
        <w:t xml:space="preserve">кредитные организации </w:t>
      </w:r>
      <w:r>
        <w:rPr>
          <w:rFonts w:ascii="Times New Roman" w:hAnsi="Times New Roman"/>
          <w:bCs/>
          <w:sz w:val="28"/>
          <w:szCs w:val="28"/>
        </w:rPr>
        <w:t xml:space="preserve">в целях проведения операций </w:t>
      </w:r>
      <w:r w:rsidR="006A68CA">
        <w:rPr>
          <w:rFonts w:ascii="Times New Roman" w:hAnsi="Times New Roman"/>
          <w:bCs/>
          <w:sz w:val="28"/>
          <w:szCs w:val="28"/>
        </w:rPr>
        <w:br/>
      </w:r>
      <w:r>
        <w:rPr>
          <w:rFonts w:ascii="Times New Roman" w:hAnsi="Times New Roman"/>
          <w:bCs/>
          <w:sz w:val="28"/>
          <w:szCs w:val="28"/>
        </w:rPr>
        <w:t xml:space="preserve">по счетам предпринимателей </w:t>
      </w:r>
      <w:r w:rsidRPr="004856AF">
        <w:rPr>
          <w:rFonts w:ascii="Times New Roman" w:hAnsi="Times New Roman"/>
          <w:bCs/>
          <w:sz w:val="28"/>
          <w:szCs w:val="28"/>
        </w:rPr>
        <w:t xml:space="preserve">запрашивают у </w:t>
      </w:r>
      <w:r>
        <w:rPr>
          <w:rFonts w:ascii="Times New Roman" w:hAnsi="Times New Roman"/>
          <w:bCs/>
          <w:sz w:val="28"/>
          <w:szCs w:val="28"/>
        </w:rPr>
        <w:t>них</w:t>
      </w:r>
      <w:r w:rsidRPr="004856AF">
        <w:rPr>
          <w:rFonts w:ascii="Times New Roman" w:hAnsi="Times New Roman"/>
          <w:bCs/>
          <w:sz w:val="28"/>
          <w:szCs w:val="28"/>
        </w:rPr>
        <w:t xml:space="preserve"> информацию и документы, необходимые для исполнения требований Федерального закона 115-ФЗ. Однако</w:t>
      </w:r>
      <w:r>
        <w:rPr>
          <w:rFonts w:ascii="Times New Roman" w:hAnsi="Times New Roman"/>
          <w:bCs/>
          <w:sz w:val="28"/>
          <w:szCs w:val="28"/>
        </w:rPr>
        <w:t>,</w:t>
      </w:r>
      <w:r w:rsidRPr="004856AF">
        <w:rPr>
          <w:rFonts w:ascii="Times New Roman" w:hAnsi="Times New Roman"/>
          <w:bCs/>
          <w:sz w:val="28"/>
          <w:szCs w:val="28"/>
        </w:rPr>
        <w:t xml:space="preserve"> несмотря на представленные субъектами предпринимательской деятельности сведения, кредитные организации отказывают в совершении операции и</w:t>
      </w:r>
      <w:r>
        <w:rPr>
          <w:rFonts w:ascii="Times New Roman" w:hAnsi="Times New Roman"/>
          <w:bCs/>
          <w:sz w:val="28"/>
          <w:szCs w:val="28"/>
        </w:rPr>
        <w:t>,</w:t>
      </w:r>
      <w:r w:rsidRPr="004856AF">
        <w:rPr>
          <w:rFonts w:ascii="Times New Roman" w:hAnsi="Times New Roman"/>
          <w:bCs/>
          <w:sz w:val="28"/>
          <w:szCs w:val="28"/>
        </w:rPr>
        <w:t xml:space="preserve"> впоследствии</w:t>
      </w:r>
      <w:r>
        <w:rPr>
          <w:rFonts w:ascii="Times New Roman" w:hAnsi="Times New Roman"/>
          <w:bCs/>
          <w:sz w:val="28"/>
          <w:szCs w:val="28"/>
        </w:rPr>
        <w:t>,</w:t>
      </w:r>
      <w:r w:rsidRPr="004856AF">
        <w:rPr>
          <w:rFonts w:ascii="Times New Roman" w:hAnsi="Times New Roman"/>
          <w:bCs/>
          <w:sz w:val="28"/>
          <w:szCs w:val="28"/>
        </w:rPr>
        <w:t xml:space="preserve"> в одностороннем порядке отказываются </w:t>
      </w:r>
      <w:r w:rsidR="006A68CA">
        <w:rPr>
          <w:rFonts w:ascii="Times New Roman" w:hAnsi="Times New Roman"/>
          <w:bCs/>
          <w:sz w:val="28"/>
          <w:szCs w:val="28"/>
        </w:rPr>
        <w:br/>
      </w:r>
      <w:r w:rsidRPr="004856AF">
        <w:rPr>
          <w:rFonts w:ascii="Times New Roman" w:hAnsi="Times New Roman"/>
          <w:bCs/>
          <w:sz w:val="28"/>
          <w:szCs w:val="28"/>
        </w:rPr>
        <w:t>от исполнения договора банковского обслуживания.</w:t>
      </w:r>
    </w:p>
    <w:p w:rsidR="00EE0A95" w:rsidRPr="004856AF" w:rsidRDefault="00EE0A95" w:rsidP="00EE0A95">
      <w:pPr>
        <w:spacing w:after="0" w:line="240" w:lineRule="auto"/>
        <w:ind w:firstLine="708"/>
        <w:jc w:val="both"/>
        <w:rPr>
          <w:rFonts w:ascii="Times New Roman" w:hAnsi="Times New Roman"/>
          <w:bCs/>
          <w:sz w:val="28"/>
          <w:szCs w:val="28"/>
        </w:rPr>
      </w:pPr>
      <w:r w:rsidRPr="006A7569">
        <w:rPr>
          <w:rFonts w:ascii="Times New Roman" w:hAnsi="Times New Roman"/>
          <w:bCs/>
          <w:sz w:val="28"/>
          <w:szCs w:val="28"/>
        </w:rPr>
        <w:t xml:space="preserve">В обоснование своих действий </w:t>
      </w:r>
      <w:r>
        <w:rPr>
          <w:rFonts w:ascii="Times New Roman" w:hAnsi="Times New Roman"/>
          <w:bCs/>
          <w:sz w:val="28"/>
          <w:szCs w:val="28"/>
        </w:rPr>
        <w:t>банки</w:t>
      </w:r>
      <w:r w:rsidRPr="006A7569">
        <w:rPr>
          <w:rFonts w:ascii="Times New Roman" w:hAnsi="Times New Roman"/>
          <w:bCs/>
          <w:sz w:val="28"/>
          <w:szCs w:val="28"/>
        </w:rPr>
        <w:t xml:space="preserve"> ссыла</w:t>
      </w:r>
      <w:r>
        <w:rPr>
          <w:rFonts w:ascii="Times New Roman" w:hAnsi="Times New Roman"/>
          <w:bCs/>
          <w:sz w:val="28"/>
          <w:szCs w:val="28"/>
        </w:rPr>
        <w:t>лись</w:t>
      </w:r>
      <w:r w:rsidRPr="006A7569">
        <w:rPr>
          <w:rFonts w:ascii="Times New Roman" w:hAnsi="Times New Roman"/>
          <w:bCs/>
          <w:sz w:val="28"/>
          <w:szCs w:val="28"/>
        </w:rPr>
        <w:t xml:space="preserve"> на пункт 11 статьи 7 Федерального закона № 115-ФЗ, согласно которому </w:t>
      </w:r>
      <w:r>
        <w:rPr>
          <w:rFonts w:ascii="Times New Roman" w:hAnsi="Times New Roman"/>
          <w:bCs/>
          <w:sz w:val="28"/>
          <w:szCs w:val="28"/>
        </w:rPr>
        <w:t xml:space="preserve">кредитные </w:t>
      </w:r>
      <w:r w:rsidRPr="006A7569">
        <w:rPr>
          <w:rFonts w:ascii="Times New Roman" w:hAnsi="Times New Roman"/>
          <w:bCs/>
          <w:sz w:val="28"/>
          <w:szCs w:val="28"/>
        </w:rPr>
        <w:t>организации вправе отказать</w:t>
      </w:r>
      <w:r>
        <w:rPr>
          <w:rFonts w:ascii="Times New Roman" w:hAnsi="Times New Roman"/>
          <w:bCs/>
          <w:sz w:val="28"/>
          <w:szCs w:val="28"/>
        </w:rPr>
        <w:t>ся</w:t>
      </w:r>
      <w:r w:rsidRPr="006A7569">
        <w:rPr>
          <w:rFonts w:ascii="Times New Roman" w:hAnsi="Times New Roman"/>
          <w:bCs/>
          <w:sz w:val="28"/>
          <w:szCs w:val="28"/>
        </w:rPr>
        <w:t xml:space="preserve"> выполн</w:t>
      </w:r>
      <w:r>
        <w:rPr>
          <w:rFonts w:ascii="Times New Roman" w:hAnsi="Times New Roman"/>
          <w:bCs/>
          <w:sz w:val="28"/>
          <w:szCs w:val="28"/>
        </w:rPr>
        <w:t>ять</w:t>
      </w:r>
      <w:r w:rsidRPr="006A7569">
        <w:rPr>
          <w:rFonts w:ascii="Times New Roman" w:hAnsi="Times New Roman"/>
          <w:bCs/>
          <w:sz w:val="28"/>
          <w:szCs w:val="28"/>
        </w:rPr>
        <w:t xml:space="preserve"> распоряжения клиента о совершении операции, по которой не представлены документы, необходимые для фиксирования информации в соответствии с положениями Федерального закона № 115-ФЗ, а также в случае, если у работников кредитных организации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В</w:t>
      </w:r>
      <w:r w:rsidRPr="004856AF">
        <w:rPr>
          <w:rFonts w:ascii="Times New Roman" w:hAnsi="Times New Roman"/>
          <w:bCs/>
          <w:sz w:val="28"/>
          <w:szCs w:val="28"/>
        </w:rPr>
        <w:t xml:space="preserve"> целях защиты прав </w:t>
      </w:r>
      <w:r w:rsidRPr="000B4FC2">
        <w:rPr>
          <w:rFonts w:ascii="Times New Roman" w:hAnsi="Times New Roman"/>
          <w:bCs/>
          <w:sz w:val="28"/>
          <w:szCs w:val="28"/>
        </w:rPr>
        <w:t>и законных интересов субъектов предпринимательской деятельности Уполномоченный обратился в адрес</w:t>
      </w:r>
      <w:r>
        <w:rPr>
          <w:rFonts w:ascii="Times New Roman" w:hAnsi="Times New Roman"/>
          <w:bCs/>
          <w:sz w:val="28"/>
          <w:szCs w:val="28"/>
        </w:rPr>
        <w:t xml:space="preserve"> федерального бизнес-омбудсмена</w:t>
      </w:r>
      <w:r w:rsidRPr="004856AF">
        <w:rPr>
          <w:rFonts w:ascii="Times New Roman" w:hAnsi="Times New Roman"/>
          <w:bCs/>
          <w:sz w:val="28"/>
          <w:szCs w:val="28"/>
        </w:rPr>
        <w:t xml:space="preserve"> </w:t>
      </w:r>
      <w:r>
        <w:rPr>
          <w:rFonts w:ascii="Times New Roman" w:hAnsi="Times New Roman"/>
          <w:bCs/>
          <w:sz w:val="28"/>
          <w:szCs w:val="28"/>
        </w:rPr>
        <w:t xml:space="preserve">с просьбой направить </w:t>
      </w:r>
      <w:r w:rsidRPr="004856AF">
        <w:rPr>
          <w:rFonts w:ascii="Times New Roman" w:hAnsi="Times New Roman"/>
          <w:bCs/>
          <w:sz w:val="28"/>
          <w:szCs w:val="28"/>
        </w:rPr>
        <w:t xml:space="preserve">в Центральный </w:t>
      </w:r>
      <w:r>
        <w:rPr>
          <w:rFonts w:ascii="Times New Roman" w:hAnsi="Times New Roman"/>
          <w:bCs/>
          <w:sz w:val="28"/>
          <w:szCs w:val="28"/>
        </w:rPr>
        <w:t>б</w:t>
      </w:r>
      <w:r w:rsidRPr="004856AF">
        <w:rPr>
          <w:rFonts w:ascii="Times New Roman" w:hAnsi="Times New Roman"/>
          <w:bCs/>
          <w:sz w:val="28"/>
          <w:szCs w:val="28"/>
        </w:rPr>
        <w:t>анк Российской Федерации предложени</w:t>
      </w:r>
      <w:r>
        <w:rPr>
          <w:rFonts w:ascii="Times New Roman" w:hAnsi="Times New Roman"/>
          <w:bCs/>
          <w:sz w:val="28"/>
          <w:szCs w:val="28"/>
        </w:rPr>
        <w:t>я</w:t>
      </w:r>
      <w:r w:rsidRPr="004856AF">
        <w:rPr>
          <w:rFonts w:ascii="Times New Roman" w:hAnsi="Times New Roman"/>
          <w:bCs/>
          <w:sz w:val="28"/>
          <w:szCs w:val="28"/>
        </w:rPr>
        <w:t xml:space="preserve"> о принятии нормативного правового акта,</w:t>
      </w:r>
      <w:r w:rsidRPr="00D769E6">
        <w:rPr>
          <w:rFonts w:ascii="Times New Roman" w:hAnsi="Times New Roman"/>
          <w:bCs/>
          <w:sz w:val="28"/>
          <w:szCs w:val="28"/>
        </w:rPr>
        <w:t xml:space="preserve"> </w:t>
      </w:r>
      <w:r w:rsidRPr="002F112D">
        <w:rPr>
          <w:rFonts w:ascii="Times New Roman" w:hAnsi="Times New Roman"/>
          <w:bCs/>
          <w:sz w:val="28"/>
          <w:szCs w:val="28"/>
        </w:rPr>
        <w:t>предусматривающего обязанность для банков в установле</w:t>
      </w:r>
      <w:r w:rsidRPr="00D177AC">
        <w:rPr>
          <w:rFonts w:ascii="Times New Roman" w:hAnsi="Times New Roman"/>
          <w:bCs/>
          <w:sz w:val="28"/>
          <w:szCs w:val="28"/>
        </w:rPr>
        <w:t>нный</w:t>
      </w:r>
      <w:r w:rsidRPr="002F112D">
        <w:rPr>
          <w:rFonts w:ascii="Times New Roman" w:hAnsi="Times New Roman"/>
          <w:bCs/>
          <w:sz w:val="28"/>
          <w:szCs w:val="28"/>
        </w:rPr>
        <w:t xml:space="preserve"> срок </w:t>
      </w:r>
      <w:r>
        <w:rPr>
          <w:rFonts w:ascii="Times New Roman" w:hAnsi="Times New Roman"/>
          <w:bCs/>
          <w:sz w:val="28"/>
          <w:szCs w:val="28"/>
        </w:rPr>
        <w:t>предоставлять</w:t>
      </w:r>
      <w:r w:rsidRPr="002F112D">
        <w:rPr>
          <w:rFonts w:ascii="Times New Roman" w:hAnsi="Times New Roman"/>
          <w:bCs/>
          <w:sz w:val="28"/>
          <w:szCs w:val="28"/>
        </w:rPr>
        <w:t xml:space="preserve"> клиентам письменное мотивированное решение о реализации </w:t>
      </w:r>
      <w:r>
        <w:rPr>
          <w:rFonts w:ascii="Times New Roman" w:hAnsi="Times New Roman"/>
          <w:bCs/>
          <w:sz w:val="28"/>
          <w:szCs w:val="28"/>
        </w:rPr>
        <w:t>кредитной организацией</w:t>
      </w:r>
      <w:r w:rsidRPr="002F112D">
        <w:rPr>
          <w:rFonts w:ascii="Times New Roman" w:hAnsi="Times New Roman"/>
          <w:bCs/>
          <w:sz w:val="28"/>
          <w:szCs w:val="28"/>
        </w:rPr>
        <w:t xml:space="preserve"> прав и обязанностей, </w:t>
      </w:r>
      <w:r>
        <w:rPr>
          <w:rFonts w:ascii="Times New Roman" w:hAnsi="Times New Roman"/>
          <w:bCs/>
          <w:sz w:val="28"/>
          <w:szCs w:val="28"/>
        </w:rPr>
        <w:t xml:space="preserve">закрепленных в </w:t>
      </w:r>
      <w:r w:rsidRPr="002F112D">
        <w:rPr>
          <w:rFonts w:ascii="Times New Roman" w:hAnsi="Times New Roman"/>
          <w:bCs/>
          <w:sz w:val="28"/>
          <w:szCs w:val="28"/>
        </w:rPr>
        <w:t>статье</w:t>
      </w:r>
      <w:r>
        <w:rPr>
          <w:rFonts w:ascii="Times New Roman" w:hAnsi="Times New Roman"/>
          <w:bCs/>
          <w:sz w:val="28"/>
          <w:szCs w:val="28"/>
        </w:rPr>
        <w:t xml:space="preserve"> </w:t>
      </w:r>
      <w:r w:rsidRPr="002F112D">
        <w:rPr>
          <w:rFonts w:ascii="Times New Roman" w:hAnsi="Times New Roman"/>
          <w:bCs/>
          <w:sz w:val="28"/>
          <w:szCs w:val="28"/>
        </w:rPr>
        <w:t>7 Федерального закона № 115-ФЗ</w:t>
      </w:r>
      <w:r>
        <w:rPr>
          <w:rFonts w:ascii="Times New Roman" w:hAnsi="Times New Roman"/>
          <w:bCs/>
          <w:sz w:val="28"/>
          <w:szCs w:val="28"/>
        </w:rPr>
        <w:t>.</w:t>
      </w:r>
    </w:p>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Следует отметить, что по </w:t>
      </w:r>
      <w:r w:rsidRPr="003D56E9">
        <w:rPr>
          <w:rFonts w:ascii="Times New Roman" w:hAnsi="Times New Roman"/>
          <w:bCs/>
          <w:sz w:val="28"/>
          <w:szCs w:val="28"/>
        </w:rPr>
        <w:t>результатам</w:t>
      </w:r>
      <w:r>
        <w:rPr>
          <w:rFonts w:ascii="Times New Roman" w:hAnsi="Times New Roman"/>
          <w:bCs/>
          <w:sz w:val="28"/>
          <w:szCs w:val="28"/>
        </w:rPr>
        <w:t xml:space="preserve"> совместных усилий </w:t>
      </w:r>
      <w:r w:rsidRPr="00D769E6">
        <w:rPr>
          <w:rFonts w:ascii="Times New Roman" w:hAnsi="Times New Roman"/>
          <w:bCs/>
          <w:sz w:val="28"/>
          <w:szCs w:val="28"/>
        </w:rPr>
        <w:t>29</w:t>
      </w:r>
      <w:r>
        <w:rPr>
          <w:rFonts w:ascii="Times New Roman" w:hAnsi="Times New Roman"/>
          <w:bCs/>
          <w:sz w:val="28"/>
          <w:szCs w:val="28"/>
        </w:rPr>
        <w:t xml:space="preserve"> декабря </w:t>
      </w:r>
      <w:r w:rsidRPr="00D769E6">
        <w:rPr>
          <w:rFonts w:ascii="Times New Roman" w:hAnsi="Times New Roman"/>
          <w:bCs/>
          <w:sz w:val="28"/>
          <w:szCs w:val="28"/>
        </w:rPr>
        <w:t xml:space="preserve">2017 </w:t>
      </w:r>
      <w:r>
        <w:rPr>
          <w:rFonts w:ascii="Times New Roman" w:hAnsi="Times New Roman"/>
          <w:bCs/>
          <w:sz w:val="28"/>
          <w:szCs w:val="28"/>
        </w:rPr>
        <w:t>года был принят Федеральный закон №</w:t>
      </w:r>
      <w:r w:rsidRPr="00D769E6">
        <w:rPr>
          <w:rFonts w:ascii="Times New Roman" w:hAnsi="Times New Roman"/>
          <w:bCs/>
          <w:sz w:val="28"/>
          <w:szCs w:val="28"/>
        </w:rPr>
        <w:t xml:space="preserve"> 470-ФЗ</w:t>
      </w:r>
      <w:r>
        <w:rPr>
          <w:rFonts w:ascii="Times New Roman" w:hAnsi="Times New Roman"/>
          <w:bCs/>
          <w:sz w:val="28"/>
          <w:szCs w:val="28"/>
        </w:rPr>
        <w:t xml:space="preserve"> «</w:t>
      </w:r>
      <w:r w:rsidRPr="00D769E6">
        <w:rPr>
          <w:rFonts w:ascii="Times New Roman" w:hAnsi="Times New Roman"/>
          <w:bCs/>
          <w:sz w:val="28"/>
          <w:szCs w:val="28"/>
        </w:rPr>
        <w:t>О внесении изменений в отдельные законодательные акты Российской Федерации</w:t>
      </w:r>
      <w:r>
        <w:rPr>
          <w:rFonts w:ascii="Times New Roman" w:hAnsi="Times New Roman"/>
          <w:bCs/>
          <w:sz w:val="28"/>
          <w:szCs w:val="28"/>
        </w:rPr>
        <w:t xml:space="preserve">»,  положения которого вступают в силу 30 марта 2018 года и предусматривают право клиента с учетом </w:t>
      </w:r>
      <w:r w:rsidRPr="00ED251B">
        <w:rPr>
          <w:rFonts w:ascii="Times New Roman" w:hAnsi="Times New Roman"/>
          <w:bCs/>
          <w:sz w:val="28"/>
          <w:szCs w:val="28"/>
        </w:rPr>
        <w:t xml:space="preserve">полученной от </w:t>
      </w:r>
      <w:r>
        <w:rPr>
          <w:rFonts w:ascii="Times New Roman" w:hAnsi="Times New Roman"/>
          <w:bCs/>
          <w:sz w:val="28"/>
          <w:szCs w:val="28"/>
        </w:rPr>
        <w:t xml:space="preserve">кредитной организации </w:t>
      </w:r>
      <w:r w:rsidRPr="00ED251B">
        <w:rPr>
          <w:rFonts w:ascii="Times New Roman" w:hAnsi="Times New Roman"/>
          <w:bCs/>
          <w:sz w:val="28"/>
          <w:szCs w:val="28"/>
        </w:rPr>
        <w:t xml:space="preserve">информации </w:t>
      </w:r>
      <w:r w:rsidR="006A68CA">
        <w:rPr>
          <w:rFonts w:ascii="Times New Roman" w:hAnsi="Times New Roman"/>
          <w:bCs/>
          <w:sz w:val="28"/>
          <w:szCs w:val="28"/>
        </w:rPr>
        <w:br/>
      </w:r>
      <w:r w:rsidRPr="00ED251B">
        <w:rPr>
          <w:rFonts w:ascii="Times New Roman" w:hAnsi="Times New Roman"/>
          <w:bCs/>
          <w:sz w:val="28"/>
          <w:szCs w:val="28"/>
        </w:rPr>
        <w:t>о причинах принятия</w:t>
      </w:r>
      <w:r>
        <w:rPr>
          <w:rFonts w:ascii="Times New Roman" w:hAnsi="Times New Roman"/>
          <w:bCs/>
          <w:sz w:val="28"/>
          <w:szCs w:val="28"/>
        </w:rPr>
        <w:t xml:space="preserve"> </w:t>
      </w:r>
      <w:r w:rsidRPr="00ED251B">
        <w:rPr>
          <w:rFonts w:ascii="Times New Roman" w:hAnsi="Times New Roman"/>
          <w:bCs/>
          <w:sz w:val="28"/>
          <w:szCs w:val="28"/>
        </w:rPr>
        <w:t>решения</w:t>
      </w:r>
      <w:r>
        <w:rPr>
          <w:rFonts w:ascii="Times New Roman" w:hAnsi="Times New Roman"/>
          <w:bCs/>
          <w:sz w:val="28"/>
          <w:szCs w:val="28"/>
        </w:rPr>
        <w:t xml:space="preserve"> об отказе от </w:t>
      </w:r>
      <w:r w:rsidRPr="00ED251B">
        <w:rPr>
          <w:rFonts w:ascii="Times New Roman" w:hAnsi="Times New Roman"/>
          <w:bCs/>
          <w:sz w:val="28"/>
          <w:szCs w:val="28"/>
        </w:rPr>
        <w:t>проведения операции или об отказе от заключения договора банковского</w:t>
      </w:r>
      <w:r>
        <w:rPr>
          <w:rFonts w:ascii="Times New Roman" w:hAnsi="Times New Roman"/>
          <w:bCs/>
          <w:sz w:val="28"/>
          <w:szCs w:val="28"/>
        </w:rPr>
        <w:t xml:space="preserve"> счета, </w:t>
      </w:r>
      <w:r w:rsidRPr="00ED251B">
        <w:rPr>
          <w:rFonts w:ascii="Times New Roman" w:hAnsi="Times New Roman"/>
          <w:bCs/>
          <w:sz w:val="28"/>
          <w:szCs w:val="28"/>
        </w:rPr>
        <w:t xml:space="preserve">представить в эту организацию документы и (или) сведения об отсутствии оснований для принятия </w:t>
      </w:r>
      <w:r>
        <w:rPr>
          <w:rFonts w:ascii="Times New Roman" w:hAnsi="Times New Roman"/>
          <w:bCs/>
          <w:sz w:val="28"/>
          <w:szCs w:val="28"/>
        </w:rPr>
        <w:t xml:space="preserve">такого </w:t>
      </w:r>
      <w:r w:rsidRPr="00ED251B">
        <w:rPr>
          <w:rFonts w:ascii="Times New Roman" w:hAnsi="Times New Roman"/>
          <w:bCs/>
          <w:sz w:val="28"/>
          <w:szCs w:val="28"/>
        </w:rPr>
        <w:t>решения</w:t>
      </w:r>
      <w:r>
        <w:rPr>
          <w:rFonts w:ascii="Times New Roman" w:hAnsi="Times New Roman"/>
          <w:bCs/>
          <w:sz w:val="28"/>
          <w:szCs w:val="28"/>
        </w:rPr>
        <w:t xml:space="preserve">. Кроме того, согласно внесенным поправкам, в случае повторного отказа кредитной организацией после предоставления необходимых документов, клиент вправе обратиться в </w:t>
      </w:r>
      <w:r w:rsidRPr="00ED251B">
        <w:rPr>
          <w:rFonts w:ascii="Times New Roman" w:hAnsi="Times New Roman"/>
          <w:bCs/>
          <w:sz w:val="28"/>
          <w:szCs w:val="28"/>
        </w:rPr>
        <w:t>межведомственную комиссию, созданную при Центральном банке Российской</w:t>
      </w:r>
      <w:r>
        <w:rPr>
          <w:rFonts w:ascii="Times New Roman" w:hAnsi="Times New Roman"/>
          <w:bCs/>
          <w:sz w:val="28"/>
          <w:szCs w:val="28"/>
        </w:rPr>
        <w:t xml:space="preserve"> </w:t>
      </w:r>
      <w:r w:rsidRPr="00ED251B">
        <w:rPr>
          <w:rFonts w:ascii="Times New Roman" w:hAnsi="Times New Roman"/>
          <w:bCs/>
          <w:sz w:val="28"/>
          <w:szCs w:val="28"/>
        </w:rPr>
        <w:t>Федерации.</w:t>
      </w:r>
    </w:p>
    <w:p w:rsidR="00EE0A95" w:rsidRDefault="00EE0A95" w:rsidP="00EE0A95">
      <w:pPr>
        <w:spacing w:after="0" w:line="240" w:lineRule="auto"/>
        <w:ind w:firstLine="708"/>
        <w:jc w:val="both"/>
        <w:rPr>
          <w:rFonts w:ascii="Times New Roman" w:hAnsi="Times New Roman"/>
          <w:b/>
          <w:bCs/>
          <w:sz w:val="28"/>
          <w:szCs w:val="28"/>
        </w:rPr>
      </w:pPr>
      <w:bookmarkStart w:id="79" w:name="_Hlk505687322"/>
      <w:r w:rsidRPr="00F60177">
        <w:rPr>
          <w:rFonts w:ascii="Times New Roman" w:hAnsi="Times New Roman"/>
          <w:bCs/>
          <w:sz w:val="28"/>
          <w:szCs w:val="28"/>
        </w:rPr>
        <w:t xml:space="preserve">Положительным примером поддержки предложений Уполномоченного по совершенствованию федерального законодательства </w:t>
      </w:r>
      <w:r>
        <w:rPr>
          <w:rFonts w:ascii="Times New Roman" w:hAnsi="Times New Roman"/>
          <w:bCs/>
          <w:sz w:val="28"/>
          <w:szCs w:val="28"/>
        </w:rPr>
        <w:t xml:space="preserve">можно назвать </w:t>
      </w:r>
      <w:r w:rsidR="006A68CA">
        <w:rPr>
          <w:rFonts w:ascii="Times New Roman" w:hAnsi="Times New Roman"/>
          <w:bCs/>
          <w:sz w:val="28"/>
          <w:szCs w:val="28"/>
        </w:rPr>
        <w:br/>
      </w:r>
      <w:r>
        <w:rPr>
          <w:rFonts w:ascii="Times New Roman" w:hAnsi="Times New Roman"/>
          <w:bCs/>
          <w:sz w:val="28"/>
          <w:szCs w:val="28"/>
        </w:rPr>
        <w:t>и</w:t>
      </w:r>
      <w:r w:rsidRPr="00F60177">
        <w:rPr>
          <w:rFonts w:ascii="Times New Roman" w:hAnsi="Times New Roman"/>
          <w:bCs/>
          <w:sz w:val="28"/>
          <w:szCs w:val="28"/>
        </w:rPr>
        <w:t xml:space="preserve"> разрешение </w:t>
      </w:r>
      <w:r>
        <w:rPr>
          <w:rFonts w:ascii="Times New Roman" w:hAnsi="Times New Roman"/>
          <w:bCs/>
          <w:sz w:val="28"/>
          <w:szCs w:val="28"/>
        </w:rPr>
        <w:t xml:space="preserve">для отдельных видов предпринимательской деятельности проблемы, обозначенной еще в 2016 году, </w:t>
      </w:r>
      <w:r w:rsidRPr="00F60177">
        <w:rPr>
          <w:rFonts w:ascii="Times New Roman" w:hAnsi="Times New Roman"/>
          <w:bCs/>
          <w:sz w:val="28"/>
          <w:szCs w:val="28"/>
        </w:rPr>
        <w:t xml:space="preserve">связанной с </w:t>
      </w:r>
      <w:r w:rsidRPr="00F60177">
        <w:rPr>
          <w:rFonts w:ascii="Times New Roman" w:hAnsi="Times New Roman"/>
          <w:b/>
          <w:bCs/>
          <w:sz w:val="28"/>
          <w:szCs w:val="28"/>
        </w:rPr>
        <w:t xml:space="preserve">отсутствием возможности использовать участки акваторий, примыкающих </w:t>
      </w:r>
      <w:r w:rsidR="006A68CA">
        <w:rPr>
          <w:rFonts w:ascii="Times New Roman" w:hAnsi="Times New Roman"/>
          <w:b/>
          <w:bCs/>
          <w:sz w:val="28"/>
          <w:szCs w:val="28"/>
        </w:rPr>
        <w:br/>
      </w:r>
      <w:r w:rsidRPr="00F60177">
        <w:rPr>
          <w:rFonts w:ascii="Times New Roman" w:hAnsi="Times New Roman"/>
          <w:b/>
          <w:bCs/>
          <w:sz w:val="28"/>
          <w:szCs w:val="28"/>
        </w:rPr>
        <w:t>к городским набережным, по договорам, заключаемым без проведения аукциона.</w:t>
      </w:r>
      <w:r>
        <w:rPr>
          <w:rFonts w:ascii="Times New Roman" w:hAnsi="Times New Roman"/>
          <w:b/>
          <w:bCs/>
          <w:sz w:val="28"/>
          <w:szCs w:val="28"/>
        </w:rPr>
        <w:t xml:space="preserve"> </w:t>
      </w:r>
    </w:p>
    <w:p w:rsidR="00EE0A95" w:rsidRPr="00D23991" w:rsidRDefault="00EE0A95" w:rsidP="00EE0A95">
      <w:pPr>
        <w:autoSpaceDN w:val="0"/>
        <w:spacing w:after="0" w:line="240" w:lineRule="auto"/>
        <w:ind w:firstLine="709"/>
        <w:jc w:val="both"/>
        <w:rPr>
          <w:rFonts w:ascii="Times New Roman" w:eastAsia="Times New Roman" w:hAnsi="Times New Roman"/>
          <w:sz w:val="28"/>
          <w:szCs w:val="28"/>
        </w:rPr>
      </w:pPr>
      <w:r w:rsidRPr="00F60177">
        <w:rPr>
          <w:rFonts w:ascii="Times New Roman" w:hAnsi="Times New Roman"/>
          <w:bCs/>
          <w:sz w:val="28"/>
          <w:szCs w:val="28"/>
        </w:rPr>
        <w:t xml:space="preserve">В силу требований норм постановления Правительства Российской Федерации от 14 апреля 2007 года № 230 «О договоре водопользования, право на заключение которого приобретается на аукционе, и о проведении аукциона» </w:t>
      </w:r>
      <w:r>
        <w:rPr>
          <w:rFonts w:ascii="Times New Roman" w:hAnsi="Times New Roman"/>
          <w:bCs/>
          <w:sz w:val="28"/>
          <w:szCs w:val="28"/>
        </w:rPr>
        <w:t xml:space="preserve">все </w:t>
      </w:r>
      <w:r w:rsidRPr="00F60177">
        <w:rPr>
          <w:rFonts w:ascii="Times New Roman" w:hAnsi="Times New Roman"/>
          <w:bCs/>
          <w:sz w:val="28"/>
          <w:szCs w:val="28"/>
        </w:rPr>
        <w:t xml:space="preserve">хозяйствующие субъекты, арендующие участки городской набережной в целях швартовки плавательных средств, вынуждены </w:t>
      </w:r>
      <w:r>
        <w:rPr>
          <w:rFonts w:ascii="Times New Roman" w:hAnsi="Times New Roman"/>
          <w:bCs/>
          <w:sz w:val="28"/>
          <w:szCs w:val="28"/>
        </w:rPr>
        <w:t xml:space="preserve">были </w:t>
      </w:r>
      <w:r w:rsidR="006A68CA">
        <w:rPr>
          <w:rFonts w:ascii="Times New Roman" w:hAnsi="Times New Roman"/>
          <w:bCs/>
          <w:sz w:val="28"/>
          <w:szCs w:val="28"/>
        </w:rPr>
        <w:br/>
      </w:r>
      <w:r w:rsidRPr="00F60177">
        <w:rPr>
          <w:rFonts w:ascii="Times New Roman" w:hAnsi="Times New Roman"/>
          <w:bCs/>
          <w:sz w:val="28"/>
          <w:szCs w:val="28"/>
        </w:rPr>
        <w:t xml:space="preserve">на общих основаниях участвовать в аукционе по приобретению права </w:t>
      </w:r>
      <w:r w:rsidR="006A68CA">
        <w:rPr>
          <w:rFonts w:ascii="Times New Roman" w:hAnsi="Times New Roman"/>
          <w:bCs/>
          <w:sz w:val="28"/>
          <w:szCs w:val="28"/>
        </w:rPr>
        <w:br/>
      </w:r>
      <w:r w:rsidRPr="00F60177">
        <w:rPr>
          <w:rFonts w:ascii="Times New Roman" w:hAnsi="Times New Roman"/>
          <w:bCs/>
          <w:sz w:val="28"/>
          <w:szCs w:val="28"/>
        </w:rPr>
        <w:t xml:space="preserve">на заключение договора водопользования в части использования участка акватории, примыкающего к городской набережной. </w:t>
      </w:r>
      <w:r w:rsidRPr="00D23991">
        <w:rPr>
          <w:rFonts w:ascii="Times New Roman" w:eastAsia="Times New Roman" w:hAnsi="Times New Roman"/>
          <w:sz w:val="28"/>
          <w:szCs w:val="28"/>
        </w:rPr>
        <w:t xml:space="preserve">При этом, в связи </w:t>
      </w:r>
      <w:r w:rsidR="006A68CA">
        <w:rPr>
          <w:rFonts w:ascii="Times New Roman" w:eastAsia="Times New Roman" w:hAnsi="Times New Roman"/>
          <w:sz w:val="28"/>
          <w:szCs w:val="28"/>
        </w:rPr>
        <w:br/>
      </w:r>
      <w:r w:rsidRPr="00D23991">
        <w:rPr>
          <w:rFonts w:ascii="Times New Roman" w:eastAsia="Times New Roman" w:hAnsi="Times New Roman"/>
          <w:sz w:val="28"/>
          <w:szCs w:val="28"/>
        </w:rPr>
        <w:t>с участием в аукционе лиц, не имеющих судов</w:t>
      </w:r>
      <w:r>
        <w:rPr>
          <w:rFonts w:ascii="Times New Roman" w:eastAsia="Times New Roman" w:hAnsi="Times New Roman"/>
          <w:sz w:val="28"/>
          <w:szCs w:val="28"/>
        </w:rPr>
        <w:t xml:space="preserve"> </w:t>
      </w:r>
      <w:r w:rsidRPr="00D23991">
        <w:rPr>
          <w:rFonts w:ascii="Times New Roman" w:eastAsia="Times New Roman" w:hAnsi="Times New Roman"/>
          <w:sz w:val="28"/>
          <w:szCs w:val="28"/>
        </w:rPr>
        <w:t xml:space="preserve">и не планирующих использование запрашиваемых водных ресурсов, процесс заключения договора водопользования обычно длился от трех месяцев до полугода </w:t>
      </w:r>
      <w:r w:rsidR="006A68CA">
        <w:rPr>
          <w:rFonts w:ascii="Times New Roman" w:eastAsia="Times New Roman" w:hAnsi="Times New Roman"/>
          <w:sz w:val="28"/>
          <w:szCs w:val="28"/>
        </w:rPr>
        <w:br/>
      </w:r>
      <w:r w:rsidRPr="00D23991">
        <w:rPr>
          <w:rFonts w:ascii="Times New Roman" w:eastAsia="Times New Roman" w:hAnsi="Times New Roman"/>
          <w:sz w:val="28"/>
          <w:szCs w:val="28"/>
        </w:rPr>
        <w:t>и более. Кроме того, практика проведения таких аукционов выявила случаи участия в них недобросовестных лиц, цель</w:t>
      </w:r>
      <w:r>
        <w:rPr>
          <w:rFonts w:ascii="Times New Roman" w:eastAsia="Times New Roman" w:hAnsi="Times New Roman"/>
          <w:sz w:val="28"/>
          <w:szCs w:val="28"/>
        </w:rPr>
        <w:t>ю</w:t>
      </w:r>
      <w:r w:rsidRPr="00D23991">
        <w:rPr>
          <w:rFonts w:ascii="Times New Roman" w:eastAsia="Times New Roman" w:hAnsi="Times New Roman"/>
          <w:sz w:val="28"/>
          <w:szCs w:val="28"/>
        </w:rPr>
        <w:t xml:space="preserve"> которых </w:t>
      </w:r>
      <w:r>
        <w:rPr>
          <w:rFonts w:ascii="Times New Roman" w:eastAsia="Times New Roman" w:hAnsi="Times New Roman"/>
          <w:sz w:val="28"/>
          <w:szCs w:val="28"/>
        </w:rPr>
        <w:t>являлось</w:t>
      </w:r>
      <w:r w:rsidRPr="00D23991">
        <w:rPr>
          <w:rFonts w:ascii="Times New Roman" w:eastAsia="Times New Roman" w:hAnsi="Times New Roman"/>
          <w:sz w:val="28"/>
          <w:szCs w:val="28"/>
        </w:rPr>
        <w:t xml:space="preserve"> </w:t>
      </w:r>
      <w:r>
        <w:rPr>
          <w:rFonts w:ascii="Times New Roman" w:eastAsia="Times New Roman" w:hAnsi="Times New Roman"/>
          <w:sz w:val="28"/>
          <w:szCs w:val="28"/>
        </w:rPr>
        <w:t xml:space="preserve">исключительно </w:t>
      </w:r>
      <w:r w:rsidRPr="00D23991">
        <w:rPr>
          <w:rFonts w:ascii="Times New Roman" w:eastAsia="Times New Roman" w:hAnsi="Times New Roman"/>
          <w:sz w:val="28"/>
          <w:szCs w:val="28"/>
        </w:rPr>
        <w:t xml:space="preserve">извлечение материальной выгоды, в том числе за отказ от принятия участия </w:t>
      </w:r>
      <w:r w:rsidR="006A68CA">
        <w:rPr>
          <w:rFonts w:ascii="Times New Roman" w:eastAsia="Times New Roman" w:hAnsi="Times New Roman"/>
          <w:sz w:val="28"/>
          <w:szCs w:val="28"/>
        </w:rPr>
        <w:br/>
      </w:r>
      <w:r w:rsidRPr="00D23991">
        <w:rPr>
          <w:rFonts w:ascii="Times New Roman" w:eastAsia="Times New Roman" w:hAnsi="Times New Roman"/>
          <w:sz w:val="28"/>
          <w:szCs w:val="28"/>
        </w:rPr>
        <w:t xml:space="preserve">в </w:t>
      </w:r>
      <w:r>
        <w:rPr>
          <w:rFonts w:ascii="Times New Roman" w:eastAsia="Times New Roman" w:hAnsi="Times New Roman"/>
          <w:sz w:val="28"/>
          <w:szCs w:val="28"/>
        </w:rPr>
        <w:t>торгах,</w:t>
      </w:r>
      <w:r w:rsidRPr="00D23991">
        <w:rPr>
          <w:rFonts w:ascii="Times New Roman" w:eastAsia="Times New Roman" w:hAnsi="Times New Roman"/>
          <w:sz w:val="28"/>
          <w:szCs w:val="28"/>
        </w:rPr>
        <w:t xml:space="preserve"> либо за переуступку права пользования акваторией.</w:t>
      </w:r>
    </w:p>
    <w:p w:rsidR="00EE0A95" w:rsidRPr="00F60177"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В</w:t>
      </w:r>
      <w:r w:rsidRPr="00F60177">
        <w:rPr>
          <w:rFonts w:ascii="Times New Roman" w:hAnsi="Times New Roman"/>
          <w:bCs/>
          <w:sz w:val="28"/>
          <w:szCs w:val="28"/>
        </w:rPr>
        <w:t xml:space="preserve"> целях устранения правовых неопределенностей в данной сфере правоотношений Уполномоченный в 2016 году обратился </w:t>
      </w:r>
      <w:r w:rsidR="006A68CA">
        <w:rPr>
          <w:rFonts w:ascii="Times New Roman" w:hAnsi="Times New Roman"/>
          <w:bCs/>
          <w:sz w:val="28"/>
          <w:szCs w:val="28"/>
        </w:rPr>
        <w:br/>
      </w:r>
      <w:r w:rsidRPr="00F60177">
        <w:rPr>
          <w:rFonts w:ascii="Times New Roman" w:hAnsi="Times New Roman"/>
          <w:bCs/>
          <w:sz w:val="28"/>
          <w:szCs w:val="28"/>
        </w:rPr>
        <w:t xml:space="preserve">к Уполномоченному при Президенте Российской Федерации по защите прав предпринимателей с предложением о доработке рассматриваемого Государственной Думой Российской Федерации проекта Федерального закона № 848238-6 «О внесении изменений в статьи 11 и 16 Водного кодекса Российской Федерации» в части установления возможности заключения договора водопользования без проведения аукциона при использовании акватории водного объекта для эксплуатации инженерных сооружений </w:t>
      </w:r>
      <w:r w:rsidR="006A68CA">
        <w:rPr>
          <w:rFonts w:ascii="Times New Roman" w:hAnsi="Times New Roman"/>
          <w:bCs/>
          <w:sz w:val="28"/>
          <w:szCs w:val="28"/>
        </w:rPr>
        <w:br/>
      </w:r>
      <w:r w:rsidRPr="00F60177">
        <w:rPr>
          <w:rFonts w:ascii="Times New Roman" w:hAnsi="Times New Roman"/>
          <w:bCs/>
          <w:sz w:val="28"/>
          <w:szCs w:val="28"/>
        </w:rPr>
        <w:t xml:space="preserve">и линейных объектов инфраструктуры (причалов, судоподъемных </w:t>
      </w:r>
      <w:r w:rsidR="006A68CA">
        <w:rPr>
          <w:rFonts w:ascii="Times New Roman" w:hAnsi="Times New Roman"/>
          <w:bCs/>
          <w:sz w:val="28"/>
          <w:szCs w:val="28"/>
        </w:rPr>
        <w:br/>
      </w:r>
      <w:r w:rsidRPr="00F60177">
        <w:rPr>
          <w:rFonts w:ascii="Times New Roman" w:hAnsi="Times New Roman"/>
          <w:bCs/>
          <w:sz w:val="28"/>
          <w:szCs w:val="28"/>
        </w:rPr>
        <w:t>и судоремонтных сооружений, гидротехнических сооружений, мостов, подводных и подземных переходов, трубопроводов, подводных линий связи, других линейных объектов).</w:t>
      </w:r>
    </w:p>
    <w:p w:rsidR="00EE0A95" w:rsidRDefault="00EE0A95" w:rsidP="00EE0A95">
      <w:pPr>
        <w:spacing w:after="0" w:line="240" w:lineRule="auto"/>
        <w:ind w:firstLine="709"/>
        <w:jc w:val="both"/>
        <w:rPr>
          <w:rFonts w:ascii="Times New Roman" w:hAnsi="Times New Roman"/>
          <w:sz w:val="28"/>
          <w:szCs w:val="28"/>
        </w:rPr>
      </w:pPr>
      <w:r w:rsidRPr="00F60177">
        <w:rPr>
          <w:rFonts w:ascii="Times New Roman" w:hAnsi="Times New Roman"/>
          <w:bCs/>
          <w:sz w:val="28"/>
          <w:szCs w:val="28"/>
        </w:rPr>
        <w:t xml:space="preserve">По результатам принятых мер Федеральным законом от 26 июля 2017 </w:t>
      </w:r>
      <w:r w:rsidRPr="00F60177">
        <w:rPr>
          <w:rFonts w:ascii="Times New Roman" w:hAnsi="Times New Roman"/>
          <w:bCs/>
          <w:sz w:val="28"/>
          <w:szCs w:val="28"/>
        </w:rPr>
        <w:br/>
        <w:t xml:space="preserve">№ 208-ФЗ «О внесении изменений в Водный кодекс Российской Федерации» </w:t>
      </w:r>
      <w:r>
        <w:rPr>
          <w:rFonts w:ascii="Times New Roman" w:hAnsi="Times New Roman"/>
          <w:bCs/>
          <w:sz w:val="28"/>
          <w:szCs w:val="28"/>
        </w:rPr>
        <w:t xml:space="preserve">были </w:t>
      </w:r>
      <w:r w:rsidRPr="00F60177">
        <w:rPr>
          <w:rFonts w:ascii="Times New Roman" w:hAnsi="Times New Roman"/>
          <w:sz w:val="28"/>
          <w:szCs w:val="28"/>
        </w:rPr>
        <w:t>внесены изменения, направленные на обеспечение прав</w:t>
      </w:r>
      <w:r>
        <w:rPr>
          <w:rFonts w:ascii="Times New Roman" w:hAnsi="Times New Roman"/>
          <w:sz w:val="28"/>
          <w:szCs w:val="28"/>
        </w:rPr>
        <w:t>а</w:t>
      </w:r>
      <w:r w:rsidRPr="00F60177">
        <w:rPr>
          <w:rFonts w:ascii="Times New Roman" w:hAnsi="Times New Roman"/>
          <w:sz w:val="28"/>
          <w:szCs w:val="28"/>
        </w:rPr>
        <w:t xml:space="preserve"> использова</w:t>
      </w:r>
      <w:r>
        <w:rPr>
          <w:rFonts w:ascii="Times New Roman" w:hAnsi="Times New Roman"/>
          <w:sz w:val="28"/>
          <w:szCs w:val="28"/>
        </w:rPr>
        <w:t>ния</w:t>
      </w:r>
      <w:r w:rsidRPr="00F60177">
        <w:rPr>
          <w:rFonts w:ascii="Times New Roman" w:hAnsi="Times New Roman"/>
          <w:sz w:val="28"/>
          <w:szCs w:val="28"/>
        </w:rPr>
        <w:t xml:space="preserve"> акватории для своей деятельности </w:t>
      </w:r>
      <w:r w:rsidRPr="00791228">
        <w:rPr>
          <w:rFonts w:ascii="Times New Roman" w:hAnsi="Times New Roman"/>
          <w:sz w:val="28"/>
          <w:szCs w:val="28"/>
        </w:rPr>
        <w:t>предприятий, относящихся</w:t>
      </w:r>
      <w:r w:rsidRPr="00F60177">
        <w:rPr>
          <w:rFonts w:ascii="Times New Roman" w:hAnsi="Times New Roman"/>
          <w:sz w:val="28"/>
          <w:szCs w:val="28"/>
        </w:rPr>
        <w:t xml:space="preserve"> к таким отраслям экономики</w:t>
      </w:r>
      <w:r>
        <w:rPr>
          <w:rFonts w:ascii="Times New Roman" w:hAnsi="Times New Roman"/>
          <w:sz w:val="28"/>
          <w:szCs w:val="28"/>
        </w:rPr>
        <w:t>,</w:t>
      </w:r>
      <w:r w:rsidRPr="00F60177">
        <w:rPr>
          <w:rFonts w:ascii="Times New Roman" w:hAnsi="Times New Roman"/>
          <w:sz w:val="28"/>
          <w:szCs w:val="28"/>
        </w:rPr>
        <w:t xml:space="preserve"> как нефте и газодобывающая промышленность, топливно-энергетический комплекс, судостроительное и судоремонтное прои</w:t>
      </w:r>
      <w:r>
        <w:rPr>
          <w:rFonts w:ascii="Times New Roman" w:hAnsi="Times New Roman"/>
          <w:sz w:val="28"/>
          <w:szCs w:val="28"/>
        </w:rPr>
        <w:t>зводство, портовая деятельность</w:t>
      </w:r>
      <w:r w:rsidRPr="00F60177">
        <w:rPr>
          <w:rFonts w:ascii="Times New Roman" w:hAnsi="Times New Roman"/>
          <w:sz w:val="28"/>
          <w:szCs w:val="28"/>
        </w:rPr>
        <w:t xml:space="preserve">. Не остались без внимания </w:t>
      </w:r>
      <w:r w:rsidR="006A68CA">
        <w:rPr>
          <w:rFonts w:ascii="Times New Roman" w:hAnsi="Times New Roman"/>
          <w:sz w:val="28"/>
          <w:szCs w:val="28"/>
        </w:rPr>
        <w:br/>
      </w:r>
      <w:r w:rsidRPr="00F60177">
        <w:rPr>
          <w:rFonts w:ascii="Times New Roman" w:hAnsi="Times New Roman"/>
          <w:sz w:val="28"/>
          <w:szCs w:val="28"/>
        </w:rPr>
        <w:t xml:space="preserve">и организации, осуществляющие санаторно-курортную деятельность </w:t>
      </w:r>
      <w:r w:rsidR="006A68CA">
        <w:rPr>
          <w:rFonts w:ascii="Times New Roman" w:hAnsi="Times New Roman"/>
          <w:sz w:val="28"/>
          <w:szCs w:val="28"/>
        </w:rPr>
        <w:br/>
      </w:r>
      <w:r w:rsidRPr="00F60177">
        <w:rPr>
          <w:rFonts w:ascii="Times New Roman" w:hAnsi="Times New Roman"/>
          <w:sz w:val="28"/>
          <w:szCs w:val="28"/>
        </w:rPr>
        <w:t xml:space="preserve">для лечебных и оздоровительных целей, а также использующие акватории водных объектов для физкультурно-спортивных целей, туроператоры или турагенты - для рекреационных целей организованного отдыха детей, ветеранов, граждан пожилого возраста, инвалидов. Все эти субъекты предпринимательства будут осуществлять использование акватории водных объектов на основании договоров водопользования, заключаемых </w:t>
      </w:r>
      <w:r w:rsidR="006A68CA">
        <w:rPr>
          <w:rFonts w:ascii="Times New Roman" w:hAnsi="Times New Roman"/>
          <w:sz w:val="28"/>
          <w:szCs w:val="28"/>
        </w:rPr>
        <w:br/>
      </w:r>
      <w:r w:rsidRPr="00F60177">
        <w:rPr>
          <w:rFonts w:ascii="Times New Roman" w:hAnsi="Times New Roman"/>
          <w:sz w:val="28"/>
          <w:szCs w:val="28"/>
        </w:rPr>
        <w:t xml:space="preserve">без проведения торгов. </w:t>
      </w:r>
    </w:p>
    <w:bookmarkEnd w:id="79"/>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Особое значение имеют позитивные</w:t>
      </w:r>
      <w:r w:rsidRPr="00681085">
        <w:rPr>
          <w:rFonts w:ascii="Times New Roman" w:hAnsi="Times New Roman"/>
          <w:bCs/>
          <w:sz w:val="28"/>
          <w:szCs w:val="28"/>
        </w:rPr>
        <w:t xml:space="preserve"> тенденци</w:t>
      </w:r>
      <w:r>
        <w:rPr>
          <w:rFonts w:ascii="Times New Roman" w:hAnsi="Times New Roman"/>
          <w:bCs/>
          <w:sz w:val="28"/>
          <w:szCs w:val="28"/>
        </w:rPr>
        <w:t>и в</w:t>
      </w:r>
      <w:r w:rsidRPr="00681085">
        <w:rPr>
          <w:rFonts w:ascii="Times New Roman" w:hAnsi="Times New Roman"/>
          <w:bCs/>
          <w:sz w:val="28"/>
          <w:szCs w:val="28"/>
        </w:rPr>
        <w:t xml:space="preserve"> реализации инициатив Уполномоченного, направленных на</w:t>
      </w:r>
      <w:r w:rsidRPr="00502F8D">
        <w:rPr>
          <w:rFonts w:ascii="Times New Roman" w:hAnsi="Times New Roman"/>
          <w:b/>
          <w:bCs/>
          <w:sz w:val="28"/>
          <w:szCs w:val="28"/>
        </w:rPr>
        <w:t xml:space="preserve"> совершенство</w:t>
      </w:r>
      <w:r>
        <w:rPr>
          <w:rFonts w:ascii="Times New Roman" w:hAnsi="Times New Roman"/>
          <w:b/>
          <w:bCs/>
          <w:sz w:val="28"/>
          <w:szCs w:val="28"/>
        </w:rPr>
        <w:t>в</w:t>
      </w:r>
      <w:r w:rsidRPr="00502F8D">
        <w:rPr>
          <w:rFonts w:ascii="Times New Roman" w:hAnsi="Times New Roman"/>
          <w:b/>
          <w:bCs/>
          <w:sz w:val="28"/>
          <w:szCs w:val="28"/>
        </w:rPr>
        <w:t xml:space="preserve">ание </w:t>
      </w:r>
      <w:r w:rsidRPr="00AC5E52">
        <w:rPr>
          <w:rFonts w:ascii="Times New Roman" w:hAnsi="Times New Roman"/>
          <w:b/>
          <w:bCs/>
          <w:sz w:val="28"/>
          <w:szCs w:val="28"/>
        </w:rPr>
        <w:t>нормативно</w:t>
      </w:r>
      <w:r>
        <w:rPr>
          <w:rFonts w:ascii="Times New Roman" w:hAnsi="Times New Roman"/>
          <w:b/>
          <w:bCs/>
          <w:sz w:val="28"/>
          <w:szCs w:val="28"/>
        </w:rPr>
        <w:t xml:space="preserve">й </w:t>
      </w:r>
      <w:r w:rsidRPr="00AC5E52">
        <w:rPr>
          <w:rFonts w:ascii="Times New Roman" w:hAnsi="Times New Roman"/>
          <w:b/>
          <w:bCs/>
          <w:sz w:val="28"/>
          <w:szCs w:val="28"/>
        </w:rPr>
        <w:t xml:space="preserve">правовой базы, регламентирующей </w:t>
      </w:r>
      <w:r w:rsidRPr="00EA6734">
        <w:rPr>
          <w:rFonts w:ascii="Times New Roman" w:hAnsi="Times New Roman"/>
          <w:b/>
          <w:bCs/>
          <w:sz w:val="28"/>
          <w:szCs w:val="28"/>
        </w:rPr>
        <w:t>деятельност</w:t>
      </w:r>
      <w:r>
        <w:rPr>
          <w:rFonts w:ascii="Times New Roman" w:hAnsi="Times New Roman"/>
          <w:b/>
          <w:bCs/>
          <w:sz w:val="28"/>
          <w:szCs w:val="28"/>
        </w:rPr>
        <w:t>ь</w:t>
      </w:r>
      <w:r w:rsidRPr="00EA6734">
        <w:rPr>
          <w:rFonts w:ascii="Times New Roman" w:hAnsi="Times New Roman"/>
          <w:b/>
          <w:bCs/>
          <w:sz w:val="28"/>
          <w:szCs w:val="28"/>
        </w:rPr>
        <w:t xml:space="preserve"> института уполномоченных по защите прав предпринимателей в Российской Федерации</w:t>
      </w:r>
      <w:r>
        <w:rPr>
          <w:rFonts w:ascii="Times New Roman" w:hAnsi="Times New Roman"/>
          <w:bCs/>
          <w:sz w:val="28"/>
          <w:szCs w:val="28"/>
        </w:rPr>
        <w:t>.</w:t>
      </w:r>
    </w:p>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Так, федеральным бизнес-омбудсменом были поддержаны предложения Уполномоченного </w:t>
      </w:r>
      <w:r w:rsidRPr="00D930E2">
        <w:rPr>
          <w:rFonts w:ascii="Times New Roman" w:hAnsi="Times New Roman"/>
          <w:bCs/>
          <w:sz w:val="28"/>
          <w:szCs w:val="28"/>
        </w:rPr>
        <w:t xml:space="preserve">о внесении изменений в Федеральный закон от 7 мая 2013 года № 78-ФЗ «Об уполномоченных по защите прав предпринимателей </w:t>
      </w:r>
      <w:r w:rsidR="006A68CA">
        <w:rPr>
          <w:rFonts w:ascii="Times New Roman" w:hAnsi="Times New Roman"/>
          <w:bCs/>
          <w:sz w:val="28"/>
          <w:szCs w:val="28"/>
        </w:rPr>
        <w:br/>
      </w:r>
      <w:r w:rsidRPr="00D930E2">
        <w:rPr>
          <w:rFonts w:ascii="Times New Roman" w:hAnsi="Times New Roman"/>
          <w:bCs/>
          <w:sz w:val="28"/>
          <w:szCs w:val="28"/>
        </w:rPr>
        <w:t>в Российской Федерации», направленны</w:t>
      </w:r>
      <w:r>
        <w:rPr>
          <w:rFonts w:ascii="Times New Roman" w:hAnsi="Times New Roman"/>
          <w:bCs/>
          <w:sz w:val="28"/>
          <w:szCs w:val="28"/>
        </w:rPr>
        <w:t>е</w:t>
      </w:r>
      <w:r w:rsidRPr="00D930E2">
        <w:rPr>
          <w:rFonts w:ascii="Times New Roman" w:hAnsi="Times New Roman"/>
          <w:bCs/>
          <w:sz w:val="28"/>
          <w:szCs w:val="28"/>
        </w:rPr>
        <w:t xml:space="preserve"> на приведение к единообразию правового регулирования статуса региональных бизнес-омбудсменов </w:t>
      </w:r>
      <w:r w:rsidR="006A68CA">
        <w:rPr>
          <w:rFonts w:ascii="Times New Roman" w:hAnsi="Times New Roman"/>
          <w:bCs/>
          <w:sz w:val="28"/>
          <w:szCs w:val="28"/>
        </w:rPr>
        <w:br/>
      </w:r>
      <w:r w:rsidRPr="00D930E2">
        <w:rPr>
          <w:rFonts w:ascii="Times New Roman" w:hAnsi="Times New Roman"/>
          <w:bCs/>
          <w:sz w:val="28"/>
          <w:szCs w:val="28"/>
        </w:rPr>
        <w:t>и расширение их полномочий</w:t>
      </w:r>
      <w:r>
        <w:rPr>
          <w:rFonts w:ascii="Times New Roman" w:hAnsi="Times New Roman"/>
          <w:bCs/>
          <w:sz w:val="28"/>
          <w:szCs w:val="28"/>
        </w:rPr>
        <w:t xml:space="preserve">, в частности предоставление им </w:t>
      </w:r>
      <w:r w:rsidRPr="00F31EAD">
        <w:rPr>
          <w:rFonts w:ascii="Times New Roman" w:hAnsi="Times New Roman"/>
          <w:bCs/>
          <w:sz w:val="28"/>
          <w:szCs w:val="28"/>
        </w:rPr>
        <w:t>права законодательной инициативы</w:t>
      </w:r>
      <w:r>
        <w:rPr>
          <w:rFonts w:ascii="Times New Roman" w:hAnsi="Times New Roman"/>
          <w:bCs/>
          <w:sz w:val="28"/>
          <w:szCs w:val="28"/>
        </w:rPr>
        <w:t xml:space="preserve">. Уполномоченным при Президенте Российской Федерации разработан пакет соответствующих законопроектов, внесение </w:t>
      </w:r>
      <w:r w:rsidR="006A68CA">
        <w:rPr>
          <w:rFonts w:ascii="Times New Roman" w:hAnsi="Times New Roman"/>
          <w:bCs/>
          <w:sz w:val="28"/>
          <w:szCs w:val="28"/>
        </w:rPr>
        <w:br/>
      </w:r>
      <w:r>
        <w:rPr>
          <w:rFonts w:ascii="Times New Roman" w:hAnsi="Times New Roman"/>
          <w:bCs/>
          <w:sz w:val="28"/>
          <w:szCs w:val="28"/>
        </w:rPr>
        <w:t>на рассмотрение которых запланировано в 2018 году.</w:t>
      </w:r>
    </w:p>
    <w:p w:rsidR="00EE0A95" w:rsidRDefault="00EE0A95" w:rsidP="00EE0A95">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Предложения Уполномоченного по формированию и совершенствованию федерального законодательства также реализовались </w:t>
      </w:r>
      <w:r w:rsidR="006A68CA">
        <w:rPr>
          <w:rFonts w:ascii="Times New Roman" w:hAnsi="Times New Roman"/>
          <w:bCs/>
          <w:sz w:val="28"/>
          <w:szCs w:val="28"/>
        </w:rPr>
        <w:br/>
      </w:r>
      <w:r>
        <w:rPr>
          <w:rFonts w:ascii="Times New Roman" w:hAnsi="Times New Roman"/>
          <w:bCs/>
          <w:sz w:val="28"/>
          <w:szCs w:val="28"/>
        </w:rPr>
        <w:t xml:space="preserve">и посредством </w:t>
      </w:r>
      <w:r w:rsidRPr="00681085">
        <w:rPr>
          <w:rFonts w:ascii="Times New Roman" w:hAnsi="Times New Roman"/>
          <w:bCs/>
          <w:sz w:val="28"/>
          <w:szCs w:val="28"/>
        </w:rPr>
        <w:t>взаимодействия с федеральными органами государственной власти, а также негосударственными некоммерческими организациями, объединяющими представителей деловых кругов.</w:t>
      </w:r>
      <w:r>
        <w:rPr>
          <w:rFonts w:ascii="Times New Roman" w:hAnsi="Times New Roman"/>
          <w:bCs/>
          <w:sz w:val="28"/>
          <w:szCs w:val="28"/>
        </w:rPr>
        <w:t xml:space="preserve"> Среди таких инициатив можно выделить следующие:</w:t>
      </w:r>
    </w:p>
    <w:p w:rsidR="00EE0A95" w:rsidRDefault="00EE0A95" w:rsidP="00EE0A95">
      <w:pPr>
        <w:spacing w:after="0" w:line="240" w:lineRule="auto"/>
        <w:ind w:firstLine="708"/>
        <w:jc w:val="both"/>
        <w:rPr>
          <w:rFonts w:ascii="Times New Roman" w:hAnsi="Times New Roman"/>
          <w:bCs/>
          <w:sz w:val="28"/>
          <w:szCs w:val="28"/>
        </w:rPr>
      </w:pPr>
      <w:r w:rsidRPr="001912FA">
        <w:rPr>
          <w:rFonts w:ascii="Times New Roman" w:hAnsi="Times New Roman"/>
          <w:bCs/>
          <w:sz w:val="28"/>
          <w:szCs w:val="28"/>
        </w:rPr>
        <w:t xml:space="preserve">обращение в адрес Государственной Думы Федерального Собрания Российской Федерации с предложением об инициировании </w:t>
      </w:r>
      <w:r w:rsidRPr="001912FA">
        <w:rPr>
          <w:rFonts w:ascii="Times New Roman" w:hAnsi="Times New Roman"/>
          <w:sz w:val="28"/>
          <w:szCs w:val="28"/>
        </w:rPr>
        <w:t>внесения изменений в действующую</w:t>
      </w:r>
      <w:r>
        <w:rPr>
          <w:rFonts w:ascii="Times New Roman" w:hAnsi="Times New Roman"/>
          <w:bCs/>
          <w:sz w:val="28"/>
          <w:szCs w:val="28"/>
        </w:rPr>
        <w:t xml:space="preserve"> </w:t>
      </w:r>
      <w:r w:rsidRPr="001912FA">
        <w:rPr>
          <w:rFonts w:ascii="Times New Roman" w:hAnsi="Times New Roman"/>
          <w:sz w:val="28"/>
          <w:szCs w:val="28"/>
        </w:rPr>
        <w:t xml:space="preserve">редакцию </w:t>
      </w:r>
      <w:r w:rsidRPr="003060E6">
        <w:rPr>
          <w:rFonts w:ascii="Times New Roman" w:hAnsi="Times New Roman"/>
          <w:sz w:val="28"/>
          <w:szCs w:val="28"/>
        </w:rPr>
        <w:t>ч</w:t>
      </w:r>
      <w:r>
        <w:rPr>
          <w:rFonts w:ascii="Times New Roman" w:hAnsi="Times New Roman"/>
          <w:sz w:val="28"/>
          <w:szCs w:val="28"/>
        </w:rPr>
        <w:t>асти</w:t>
      </w:r>
      <w:r w:rsidRPr="003060E6">
        <w:rPr>
          <w:rFonts w:ascii="Times New Roman" w:hAnsi="Times New Roman"/>
          <w:sz w:val="28"/>
          <w:szCs w:val="28"/>
        </w:rPr>
        <w:t xml:space="preserve"> 1 ст</w:t>
      </w:r>
      <w:r>
        <w:rPr>
          <w:rFonts w:ascii="Times New Roman" w:hAnsi="Times New Roman"/>
          <w:sz w:val="28"/>
          <w:szCs w:val="28"/>
        </w:rPr>
        <w:t>атьи</w:t>
      </w:r>
      <w:r w:rsidRPr="003060E6">
        <w:rPr>
          <w:rFonts w:ascii="Times New Roman" w:hAnsi="Times New Roman"/>
          <w:sz w:val="28"/>
          <w:szCs w:val="28"/>
        </w:rPr>
        <w:t xml:space="preserve"> 238 У</w:t>
      </w:r>
      <w:r>
        <w:rPr>
          <w:rFonts w:ascii="Times New Roman" w:hAnsi="Times New Roman"/>
          <w:sz w:val="28"/>
          <w:szCs w:val="28"/>
        </w:rPr>
        <w:t xml:space="preserve">головного </w:t>
      </w:r>
      <w:r w:rsidRPr="003060E6">
        <w:rPr>
          <w:rFonts w:ascii="Times New Roman" w:hAnsi="Times New Roman"/>
          <w:sz w:val="28"/>
          <w:szCs w:val="28"/>
        </w:rPr>
        <w:t>К</w:t>
      </w:r>
      <w:r>
        <w:rPr>
          <w:rFonts w:ascii="Times New Roman" w:hAnsi="Times New Roman"/>
          <w:sz w:val="28"/>
          <w:szCs w:val="28"/>
        </w:rPr>
        <w:t>одекса</w:t>
      </w:r>
      <w:r w:rsidRPr="003060E6">
        <w:rPr>
          <w:rFonts w:ascii="Times New Roman" w:hAnsi="Times New Roman"/>
          <w:sz w:val="28"/>
          <w:szCs w:val="28"/>
        </w:rPr>
        <w:t xml:space="preserve"> Р</w:t>
      </w:r>
      <w:r>
        <w:rPr>
          <w:rFonts w:ascii="Times New Roman" w:hAnsi="Times New Roman"/>
          <w:sz w:val="28"/>
          <w:szCs w:val="28"/>
        </w:rPr>
        <w:t xml:space="preserve">оссийской </w:t>
      </w:r>
      <w:r w:rsidRPr="003060E6">
        <w:rPr>
          <w:rFonts w:ascii="Times New Roman" w:hAnsi="Times New Roman"/>
          <w:sz w:val="28"/>
          <w:szCs w:val="28"/>
        </w:rPr>
        <w:t>Ф</w:t>
      </w:r>
      <w:r>
        <w:rPr>
          <w:rFonts w:ascii="Times New Roman" w:hAnsi="Times New Roman"/>
          <w:sz w:val="28"/>
          <w:szCs w:val="28"/>
        </w:rPr>
        <w:t>едерации</w:t>
      </w:r>
      <w:r w:rsidRPr="003060E6">
        <w:rPr>
          <w:rFonts w:ascii="Times New Roman" w:hAnsi="Times New Roman"/>
          <w:sz w:val="28"/>
          <w:szCs w:val="28"/>
        </w:rPr>
        <w:t>,</w:t>
      </w:r>
      <w:r w:rsidRPr="001912FA">
        <w:rPr>
          <w:rFonts w:ascii="Times New Roman" w:hAnsi="Times New Roman"/>
          <w:sz w:val="28"/>
          <w:szCs w:val="28"/>
        </w:rPr>
        <w:t xml:space="preserve"> предусматривающих возможность привлечения</w:t>
      </w:r>
      <w:r>
        <w:rPr>
          <w:rFonts w:ascii="Times New Roman" w:hAnsi="Times New Roman"/>
          <w:bCs/>
          <w:sz w:val="28"/>
          <w:szCs w:val="28"/>
        </w:rPr>
        <w:t xml:space="preserve"> </w:t>
      </w:r>
      <w:r w:rsidRPr="001912FA">
        <w:rPr>
          <w:rFonts w:ascii="Times New Roman" w:hAnsi="Times New Roman"/>
          <w:sz w:val="28"/>
          <w:szCs w:val="28"/>
        </w:rPr>
        <w:t>лица к уголовной ответственности за производство, хранение или перевозку в</w:t>
      </w:r>
      <w:r>
        <w:rPr>
          <w:rFonts w:ascii="Times New Roman" w:hAnsi="Times New Roman"/>
          <w:bCs/>
          <w:sz w:val="28"/>
          <w:szCs w:val="28"/>
        </w:rPr>
        <w:t xml:space="preserve"> </w:t>
      </w:r>
      <w:r w:rsidRPr="001912FA">
        <w:rPr>
          <w:rFonts w:ascii="Times New Roman" w:hAnsi="Times New Roman"/>
          <w:sz w:val="28"/>
          <w:szCs w:val="28"/>
        </w:rPr>
        <w:t>целях сбыта либо сбыт товаров и продукции, выполнение работ или оказание</w:t>
      </w:r>
      <w:r>
        <w:rPr>
          <w:rFonts w:ascii="Times New Roman" w:hAnsi="Times New Roman"/>
          <w:bCs/>
          <w:sz w:val="28"/>
          <w:szCs w:val="28"/>
        </w:rPr>
        <w:t xml:space="preserve"> </w:t>
      </w:r>
      <w:r w:rsidRPr="001912FA">
        <w:rPr>
          <w:rFonts w:ascii="Times New Roman" w:hAnsi="Times New Roman"/>
          <w:sz w:val="28"/>
          <w:szCs w:val="28"/>
        </w:rPr>
        <w:t>услуг, не отвечающих требованиям безопасности жизни или здоровья</w:t>
      </w:r>
      <w:r>
        <w:rPr>
          <w:rFonts w:ascii="Times New Roman" w:hAnsi="Times New Roman"/>
          <w:sz w:val="28"/>
          <w:szCs w:val="28"/>
        </w:rPr>
        <w:t xml:space="preserve"> </w:t>
      </w:r>
      <w:r w:rsidRPr="001912FA">
        <w:rPr>
          <w:rFonts w:ascii="Times New Roman" w:hAnsi="Times New Roman"/>
          <w:sz w:val="28"/>
          <w:szCs w:val="28"/>
        </w:rPr>
        <w:t xml:space="preserve">потребителей, </w:t>
      </w:r>
      <w:r w:rsidRPr="001912FA">
        <w:rPr>
          <w:rFonts w:ascii="Times New Roman" w:hAnsi="Times New Roman"/>
          <w:bCs/>
          <w:sz w:val="28"/>
          <w:szCs w:val="28"/>
        </w:rPr>
        <w:t>только в случае</w:t>
      </w:r>
      <w:r>
        <w:rPr>
          <w:rFonts w:ascii="Times New Roman" w:hAnsi="Times New Roman"/>
          <w:bCs/>
          <w:sz w:val="28"/>
          <w:szCs w:val="28"/>
        </w:rPr>
        <w:t>,</w:t>
      </w:r>
      <w:r w:rsidRPr="001912FA">
        <w:rPr>
          <w:rFonts w:ascii="Times New Roman" w:hAnsi="Times New Roman"/>
          <w:bCs/>
          <w:sz w:val="28"/>
          <w:szCs w:val="28"/>
        </w:rPr>
        <w:t xml:space="preserve"> если оно ранее привлекалось за данные</w:t>
      </w:r>
      <w:r>
        <w:rPr>
          <w:rFonts w:ascii="Times New Roman" w:hAnsi="Times New Roman"/>
          <w:bCs/>
          <w:sz w:val="28"/>
          <w:szCs w:val="28"/>
        </w:rPr>
        <w:t xml:space="preserve"> </w:t>
      </w:r>
      <w:r w:rsidRPr="001912FA">
        <w:rPr>
          <w:rFonts w:ascii="Times New Roman" w:hAnsi="Times New Roman"/>
          <w:bCs/>
          <w:sz w:val="28"/>
          <w:szCs w:val="28"/>
        </w:rPr>
        <w:t xml:space="preserve">деяния </w:t>
      </w:r>
      <w:r w:rsidR="006A68CA">
        <w:rPr>
          <w:rFonts w:ascii="Times New Roman" w:hAnsi="Times New Roman"/>
          <w:bCs/>
          <w:sz w:val="28"/>
          <w:szCs w:val="28"/>
        </w:rPr>
        <w:br/>
      </w:r>
      <w:r w:rsidRPr="001912FA">
        <w:rPr>
          <w:rFonts w:ascii="Times New Roman" w:hAnsi="Times New Roman"/>
          <w:bCs/>
          <w:sz w:val="28"/>
          <w:szCs w:val="28"/>
        </w:rPr>
        <w:t>к административной ответственности и умышлено не исполнило</w:t>
      </w:r>
      <w:r>
        <w:rPr>
          <w:rFonts w:ascii="Times New Roman" w:hAnsi="Times New Roman"/>
          <w:bCs/>
          <w:sz w:val="28"/>
          <w:szCs w:val="28"/>
        </w:rPr>
        <w:t xml:space="preserve"> </w:t>
      </w:r>
      <w:r w:rsidRPr="001912FA">
        <w:rPr>
          <w:rFonts w:ascii="Times New Roman" w:hAnsi="Times New Roman"/>
          <w:bCs/>
          <w:sz w:val="28"/>
          <w:szCs w:val="28"/>
        </w:rPr>
        <w:t>предписание органа контроля (надзора), либо если эти деяния повлекли по</w:t>
      </w:r>
      <w:r>
        <w:rPr>
          <w:rFonts w:ascii="Times New Roman" w:hAnsi="Times New Roman"/>
          <w:bCs/>
          <w:sz w:val="28"/>
          <w:szCs w:val="28"/>
        </w:rPr>
        <w:t xml:space="preserve"> </w:t>
      </w:r>
      <w:r w:rsidRPr="001912FA">
        <w:rPr>
          <w:rFonts w:ascii="Times New Roman" w:hAnsi="Times New Roman"/>
          <w:bCs/>
          <w:sz w:val="28"/>
          <w:szCs w:val="28"/>
        </w:rPr>
        <w:t>неосторожности причинение вреда здоровью легкой или средней тяжести</w:t>
      </w:r>
      <w:r>
        <w:rPr>
          <w:rFonts w:ascii="Times New Roman" w:hAnsi="Times New Roman"/>
          <w:bCs/>
          <w:sz w:val="28"/>
          <w:szCs w:val="28"/>
        </w:rPr>
        <w:t>;</w:t>
      </w:r>
    </w:p>
    <w:p w:rsidR="00EE0A95" w:rsidRPr="00B55C1B" w:rsidRDefault="00EE0A95" w:rsidP="00EE0A95">
      <w:pPr>
        <w:autoSpaceDE w:val="0"/>
        <w:autoSpaceDN w:val="0"/>
        <w:adjustRightInd w:val="0"/>
        <w:spacing w:after="0" w:line="240" w:lineRule="auto"/>
        <w:ind w:firstLine="709"/>
        <w:jc w:val="both"/>
        <w:rPr>
          <w:rFonts w:ascii="Times New Roman" w:hAnsi="Times New Roman"/>
          <w:bCs/>
          <w:sz w:val="28"/>
          <w:szCs w:val="28"/>
        </w:rPr>
      </w:pPr>
      <w:r w:rsidRPr="00B55C1B">
        <w:rPr>
          <w:rFonts w:ascii="Times New Roman" w:hAnsi="Times New Roman"/>
          <w:bCs/>
          <w:sz w:val="28"/>
          <w:szCs w:val="28"/>
        </w:rPr>
        <w:t>обращение в адрес Торгово-промышленной палаты Российской Федерации с предложением о разработке единой методики взвешивания овощей и фруктов, ввозимых на территорию Российской Федерации.</w:t>
      </w:r>
    </w:p>
    <w:p w:rsidR="00EE0A95" w:rsidRPr="00B55C1B" w:rsidRDefault="00EE0A95" w:rsidP="00EE0A95">
      <w:pPr>
        <w:spacing w:after="0" w:line="240" w:lineRule="auto"/>
        <w:ind w:firstLine="709"/>
        <w:jc w:val="both"/>
        <w:rPr>
          <w:rFonts w:ascii="Times New Roman" w:eastAsia="Times New Roman" w:hAnsi="Times New Roman"/>
          <w:sz w:val="28"/>
          <w:szCs w:val="28"/>
          <w:lang w:eastAsia="ar-SA"/>
        </w:rPr>
      </w:pPr>
      <w:r>
        <w:rPr>
          <w:rFonts w:ascii="Times New Roman" w:hAnsi="Times New Roman"/>
          <w:sz w:val="28"/>
          <w:szCs w:val="28"/>
        </w:rPr>
        <w:t xml:space="preserve">Повышение качества </w:t>
      </w:r>
      <w:r w:rsidRPr="006C08DC">
        <w:rPr>
          <w:rFonts w:ascii="Times New Roman" w:hAnsi="Times New Roman"/>
          <w:sz w:val="28"/>
          <w:szCs w:val="28"/>
        </w:rPr>
        <w:t>нормативной</w:t>
      </w:r>
      <w:r>
        <w:rPr>
          <w:rFonts w:ascii="Times New Roman" w:hAnsi="Times New Roman"/>
          <w:sz w:val="28"/>
          <w:szCs w:val="28"/>
        </w:rPr>
        <w:t xml:space="preserve"> правовой </w:t>
      </w:r>
      <w:r w:rsidRPr="006C08DC">
        <w:rPr>
          <w:rFonts w:ascii="Times New Roman" w:hAnsi="Times New Roman"/>
          <w:sz w:val="28"/>
          <w:szCs w:val="28"/>
        </w:rPr>
        <w:t>системы</w:t>
      </w:r>
      <w:r>
        <w:rPr>
          <w:rFonts w:ascii="Times New Roman" w:hAnsi="Times New Roman"/>
          <w:sz w:val="28"/>
          <w:szCs w:val="28"/>
        </w:rPr>
        <w:t xml:space="preserve"> требует консолидации усилий, как органов власти, так и бизнес-сообщества. </w:t>
      </w:r>
      <w:r w:rsidR="006A68CA">
        <w:rPr>
          <w:rFonts w:ascii="Times New Roman" w:hAnsi="Times New Roman"/>
          <w:sz w:val="28"/>
          <w:szCs w:val="28"/>
        </w:rPr>
        <w:br/>
      </w:r>
      <w:r>
        <w:rPr>
          <w:rFonts w:ascii="Times New Roman" w:hAnsi="Times New Roman"/>
          <w:sz w:val="28"/>
          <w:szCs w:val="28"/>
        </w:rPr>
        <w:t xml:space="preserve">Для реализации этой задачи Уполномоченным активно используются площадки, организуемые с участием профессиональных </w:t>
      </w:r>
      <w:r w:rsidRPr="00B55C1B">
        <w:rPr>
          <w:rFonts w:ascii="Times New Roman" w:hAnsi="Times New Roman"/>
          <w:sz w:val="28"/>
          <w:szCs w:val="28"/>
        </w:rPr>
        <w:t xml:space="preserve">сообществ </w:t>
      </w:r>
      <w:r w:rsidR="006A68CA">
        <w:rPr>
          <w:rFonts w:ascii="Times New Roman" w:hAnsi="Times New Roman"/>
          <w:sz w:val="28"/>
          <w:szCs w:val="28"/>
        </w:rPr>
        <w:br/>
      </w:r>
      <w:r w:rsidRPr="00B55C1B">
        <w:rPr>
          <w:rFonts w:ascii="Times New Roman" w:hAnsi="Times New Roman"/>
          <w:sz w:val="28"/>
          <w:szCs w:val="28"/>
        </w:rPr>
        <w:t>и общественны</w:t>
      </w:r>
      <w:r>
        <w:rPr>
          <w:rFonts w:ascii="Times New Roman" w:hAnsi="Times New Roman"/>
          <w:sz w:val="28"/>
          <w:szCs w:val="28"/>
        </w:rPr>
        <w:t>х</w:t>
      </w:r>
      <w:r w:rsidRPr="00B55C1B">
        <w:rPr>
          <w:rFonts w:ascii="Times New Roman" w:hAnsi="Times New Roman"/>
          <w:sz w:val="28"/>
          <w:szCs w:val="28"/>
        </w:rPr>
        <w:t xml:space="preserve"> объединени</w:t>
      </w:r>
      <w:r>
        <w:rPr>
          <w:rFonts w:ascii="Times New Roman" w:hAnsi="Times New Roman"/>
          <w:sz w:val="28"/>
          <w:szCs w:val="28"/>
        </w:rPr>
        <w:t>й</w:t>
      </w:r>
      <w:r w:rsidRPr="00B55C1B">
        <w:rPr>
          <w:rFonts w:ascii="Times New Roman" w:hAnsi="Times New Roman"/>
          <w:sz w:val="28"/>
          <w:szCs w:val="28"/>
        </w:rPr>
        <w:t xml:space="preserve"> предпринимателей</w:t>
      </w:r>
      <w:r>
        <w:rPr>
          <w:rFonts w:ascii="Times New Roman" w:hAnsi="Times New Roman"/>
          <w:sz w:val="28"/>
          <w:szCs w:val="28"/>
        </w:rPr>
        <w:t xml:space="preserve">. </w:t>
      </w:r>
      <w:r w:rsidRPr="00B55C1B">
        <w:rPr>
          <w:rFonts w:ascii="Times New Roman" w:hAnsi="Times New Roman"/>
          <w:sz w:val="28"/>
          <w:szCs w:val="28"/>
        </w:rPr>
        <w:t xml:space="preserve">Такой формат сотрудничества в режиме </w:t>
      </w:r>
      <w:r w:rsidRPr="00B55C1B">
        <w:rPr>
          <w:rFonts w:ascii="Times New Roman" w:eastAsia="Times New Roman" w:hAnsi="Times New Roman"/>
          <w:sz w:val="28"/>
          <w:szCs w:val="28"/>
          <w:lang w:val="x-none" w:eastAsia="ar-SA"/>
        </w:rPr>
        <w:t xml:space="preserve">живого диалога </w:t>
      </w:r>
      <w:r w:rsidRPr="0064563D">
        <w:rPr>
          <w:rFonts w:ascii="Times New Roman" w:eastAsia="Times New Roman" w:hAnsi="Times New Roman"/>
          <w:sz w:val="28"/>
          <w:szCs w:val="28"/>
          <w:lang w:eastAsia="ar-SA"/>
        </w:rPr>
        <w:t>позволяет</w:t>
      </w:r>
      <w:r w:rsidRPr="0064563D">
        <w:rPr>
          <w:rFonts w:ascii="Times New Roman" w:eastAsia="Times New Roman" w:hAnsi="Times New Roman"/>
          <w:bCs/>
          <w:sz w:val="28"/>
          <w:szCs w:val="28"/>
          <w:lang w:eastAsia="ar-SA"/>
        </w:rPr>
        <w:t xml:space="preserve"> </w:t>
      </w:r>
      <w:r w:rsidRPr="00B55C1B">
        <w:rPr>
          <w:rFonts w:ascii="Times New Roman" w:hAnsi="Times New Roman"/>
          <w:bCs/>
          <w:sz w:val="28"/>
          <w:szCs w:val="28"/>
        </w:rPr>
        <w:t xml:space="preserve">не только </w:t>
      </w:r>
      <w:r w:rsidRPr="0064563D">
        <w:rPr>
          <w:rFonts w:ascii="Times New Roman" w:hAnsi="Times New Roman"/>
          <w:bCs/>
          <w:sz w:val="28"/>
          <w:szCs w:val="28"/>
        </w:rPr>
        <w:t xml:space="preserve">констатировать </w:t>
      </w:r>
      <w:r w:rsidRPr="00B55C1B">
        <w:rPr>
          <w:rFonts w:ascii="Times New Roman" w:hAnsi="Times New Roman"/>
          <w:bCs/>
          <w:sz w:val="28"/>
          <w:szCs w:val="28"/>
        </w:rPr>
        <w:t>наличие системных проблем, ухудшающих условия предпринимательской деятельности в Санкт-Петербурге, но и вырабатывать предложения</w:t>
      </w:r>
      <w:r>
        <w:rPr>
          <w:rFonts w:ascii="Times New Roman" w:hAnsi="Times New Roman"/>
          <w:bCs/>
          <w:sz w:val="28"/>
          <w:szCs w:val="28"/>
        </w:rPr>
        <w:t xml:space="preserve"> </w:t>
      </w:r>
      <w:r w:rsidR="006A68CA">
        <w:rPr>
          <w:rFonts w:ascii="Times New Roman" w:hAnsi="Times New Roman"/>
          <w:bCs/>
          <w:sz w:val="28"/>
          <w:szCs w:val="28"/>
        </w:rPr>
        <w:br/>
      </w:r>
      <w:r w:rsidRPr="00B55C1B">
        <w:rPr>
          <w:rFonts w:ascii="Times New Roman" w:hAnsi="Times New Roman"/>
          <w:bCs/>
          <w:sz w:val="28"/>
          <w:szCs w:val="28"/>
        </w:rPr>
        <w:t>и рекомендации по их разрешению</w:t>
      </w:r>
      <w:r w:rsidRPr="00B55C1B">
        <w:rPr>
          <w:rFonts w:ascii="Times New Roman" w:hAnsi="Times New Roman"/>
          <w:bCs/>
          <w:color w:val="000000" w:themeColor="text1"/>
          <w:sz w:val="28"/>
          <w:szCs w:val="28"/>
        </w:rPr>
        <w:t>.</w:t>
      </w:r>
    </w:p>
    <w:p w:rsidR="00EE0A95" w:rsidRPr="00B55C1B" w:rsidRDefault="00EE0A95" w:rsidP="00EE0A95">
      <w:pPr>
        <w:spacing w:after="0" w:line="240" w:lineRule="auto"/>
        <w:ind w:firstLine="720"/>
        <w:jc w:val="both"/>
        <w:rPr>
          <w:rFonts w:ascii="Times New Roman" w:eastAsia="Times New Roman" w:hAnsi="Times New Roman"/>
          <w:sz w:val="28"/>
          <w:szCs w:val="28"/>
          <w:lang w:val="x-none" w:eastAsia="ar-SA"/>
        </w:rPr>
      </w:pPr>
      <w:r w:rsidRPr="00B55C1B">
        <w:rPr>
          <w:rFonts w:ascii="Times New Roman" w:eastAsia="Times New Roman" w:hAnsi="Times New Roman"/>
          <w:sz w:val="28"/>
          <w:szCs w:val="28"/>
          <w:lang w:eastAsia="ar-SA"/>
        </w:rPr>
        <w:t xml:space="preserve">Центральным </w:t>
      </w:r>
      <w:r w:rsidRPr="00B55C1B">
        <w:rPr>
          <w:rFonts w:ascii="Times New Roman" w:eastAsia="Times New Roman" w:hAnsi="Times New Roman"/>
          <w:sz w:val="28"/>
          <w:szCs w:val="28"/>
          <w:lang w:val="x-none" w:eastAsia="ar-SA"/>
        </w:rPr>
        <w:t>элементо</w:t>
      </w:r>
      <w:r w:rsidRPr="00B55C1B">
        <w:rPr>
          <w:rFonts w:ascii="Times New Roman" w:eastAsia="Times New Roman" w:hAnsi="Times New Roman"/>
          <w:sz w:val="28"/>
          <w:szCs w:val="28"/>
          <w:lang w:eastAsia="ar-SA"/>
        </w:rPr>
        <w:t>м</w:t>
      </w:r>
      <w:r w:rsidRPr="00B55C1B">
        <w:rPr>
          <w:rFonts w:ascii="Times New Roman" w:eastAsia="Times New Roman" w:hAnsi="Times New Roman"/>
          <w:sz w:val="28"/>
          <w:szCs w:val="28"/>
          <w:lang w:val="x-none" w:eastAsia="ar-SA"/>
        </w:rPr>
        <w:t xml:space="preserve"> </w:t>
      </w:r>
      <w:r w:rsidRPr="00B55C1B">
        <w:rPr>
          <w:rFonts w:ascii="Times New Roman" w:eastAsia="Times New Roman" w:hAnsi="Times New Roman"/>
          <w:sz w:val="28"/>
          <w:szCs w:val="28"/>
          <w:lang w:eastAsia="ar-SA"/>
        </w:rPr>
        <w:t xml:space="preserve">в </w:t>
      </w:r>
      <w:r>
        <w:rPr>
          <w:rFonts w:ascii="Times New Roman" w:eastAsia="Times New Roman" w:hAnsi="Times New Roman"/>
          <w:sz w:val="28"/>
          <w:szCs w:val="28"/>
          <w:lang w:eastAsia="ar-SA"/>
        </w:rPr>
        <w:t>этом направлении</w:t>
      </w:r>
      <w:r w:rsidRPr="00B55C1B">
        <w:rPr>
          <w:rFonts w:ascii="Times New Roman" w:eastAsia="Times New Roman" w:hAnsi="Times New Roman"/>
          <w:sz w:val="28"/>
          <w:szCs w:val="28"/>
          <w:lang w:eastAsia="ar-SA"/>
        </w:rPr>
        <w:t xml:space="preserve"> деятельности является </w:t>
      </w:r>
      <w:r w:rsidRPr="00B55C1B">
        <w:rPr>
          <w:rFonts w:ascii="Times New Roman" w:eastAsia="Times New Roman" w:hAnsi="Times New Roman"/>
          <w:sz w:val="28"/>
          <w:szCs w:val="28"/>
          <w:lang w:val="x-none" w:eastAsia="ar-SA"/>
        </w:rPr>
        <w:t xml:space="preserve">проведение </w:t>
      </w:r>
      <w:r>
        <w:rPr>
          <w:rFonts w:ascii="Times New Roman" w:eastAsia="Times New Roman" w:hAnsi="Times New Roman"/>
          <w:sz w:val="28"/>
          <w:szCs w:val="28"/>
          <w:lang w:eastAsia="ar-SA"/>
        </w:rPr>
        <w:t xml:space="preserve">Уполномоченным </w:t>
      </w:r>
      <w:r w:rsidRPr="00B55C1B">
        <w:rPr>
          <w:rFonts w:ascii="Times New Roman" w:eastAsia="Times New Roman" w:hAnsi="Times New Roman"/>
          <w:sz w:val="28"/>
          <w:szCs w:val="28"/>
          <w:lang w:val="x-none" w:eastAsia="ar-SA"/>
        </w:rPr>
        <w:t xml:space="preserve">ставших </w:t>
      </w:r>
      <w:r w:rsidRPr="00B55C1B">
        <w:rPr>
          <w:rFonts w:ascii="Times New Roman" w:eastAsia="Times New Roman" w:hAnsi="Times New Roman"/>
          <w:sz w:val="28"/>
          <w:szCs w:val="28"/>
          <w:lang w:eastAsia="ar-SA"/>
        </w:rPr>
        <w:t xml:space="preserve">уже </w:t>
      </w:r>
      <w:r w:rsidRPr="00B55C1B">
        <w:rPr>
          <w:rFonts w:ascii="Times New Roman" w:eastAsia="Times New Roman" w:hAnsi="Times New Roman"/>
          <w:sz w:val="28"/>
          <w:szCs w:val="28"/>
          <w:lang w:val="x-none" w:eastAsia="ar-SA"/>
        </w:rPr>
        <w:t>традиционными ежегодных</w:t>
      </w:r>
      <w:r w:rsidRPr="00B55C1B">
        <w:rPr>
          <w:rFonts w:ascii="Times New Roman" w:eastAsia="Times New Roman" w:hAnsi="Times New Roman"/>
          <w:sz w:val="28"/>
          <w:szCs w:val="28"/>
          <w:lang w:eastAsia="ar-SA"/>
        </w:rPr>
        <w:t xml:space="preserve"> </w:t>
      </w:r>
      <w:r w:rsidRPr="00B55C1B">
        <w:rPr>
          <w:rFonts w:ascii="Times New Roman" w:eastAsia="Times New Roman" w:hAnsi="Times New Roman"/>
          <w:sz w:val="28"/>
          <w:szCs w:val="28"/>
          <w:lang w:val="x-none" w:eastAsia="ar-SA"/>
        </w:rPr>
        <w:t>Публичных слушаний</w:t>
      </w:r>
      <w:r w:rsidRPr="00B55C1B">
        <w:rPr>
          <w:rFonts w:ascii="Times New Roman" w:eastAsia="Times New Roman" w:hAnsi="Times New Roman"/>
          <w:sz w:val="28"/>
          <w:szCs w:val="28"/>
          <w:lang w:eastAsia="ar-SA"/>
        </w:rPr>
        <w:t xml:space="preserve"> </w:t>
      </w:r>
      <w:r w:rsidRPr="00B55C1B">
        <w:rPr>
          <w:rFonts w:ascii="Times New Roman" w:eastAsia="Andale Sans UI" w:hAnsi="Times New Roman"/>
          <w:kern w:val="3"/>
          <w:sz w:val="28"/>
          <w:szCs w:val="28"/>
          <w:lang w:eastAsia="ja-JP" w:bidi="fa-IR"/>
        </w:rPr>
        <w:t xml:space="preserve">по проблемам, </w:t>
      </w:r>
      <w:r w:rsidRPr="00B55C1B">
        <w:rPr>
          <w:rFonts w:ascii="Times New Roman" w:eastAsia="Andale Sans UI" w:hAnsi="Times New Roman"/>
          <w:kern w:val="3"/>
          <w:sz w:val="28"/>
          <w:szCs w:val="28"/>
          <w:lang w:val="de-DE" w:eastAsia="ja-JP" w:bidi="fa-IR"/>
        </w:rPr>
        <w:t>препятствующи</w:t>
      </w:r>
      <w:r w:rsidRPr="00B55C1B">
        <w:rPr>
          <w:rFonts w:ascii="Times New Roman" w:eastAsia="Andale Sans UI" w:hAnsi="Times New Roman"/>
          <w:kern w:val="3"/>
          <w:sz w:val="28"/>
          <w:szCs w:val="28"/>
          <w:lang w:eastAsia="ja-JP" w:bidi="fa-IR"/>
        </w:rPr>
        <w:t>м</w:t>
      </w:r>
      <w:r w:rsidRPr="00B55C1B">
        <w:rPr>
          <w:rFonts w:ascii="Times New Roman" w:eastAsia="Andale Sans UI" w:hAnsi="Times New Roman"/>
          <w:kern w:val="3"/>
          <w:sz w:val="28"/>
          <w:szCs w:val="28"/>
          <w:lang w:val="de-DE" w:eastAsia="ja-JP" w:bidi="fa-IR"/>
        </w:rPr>
        <w:t xml:space="preserve"> развитию предпринимательства в Санкт-Петербурге</w:t>
      </w:r>
      <w:r w:rsidRPr="00B55C1B">
        <w:rPr>
          <w:rFonts w:ascii="Times New Roman" w:eastAsia="Andale Sans UI" w:hAnsi="Times New Roman"/>
          <w:kern w:val="3"/>
          <w:sz w:val="28"/>
          <w:szCs w:val="28"/>
          <w:lang w:eastAsia="ja-JP" w:bidi="fa-IR"/>
        </w:rPr>
        <w:t>.</w:t>
      </w:r>
    </w:p>
    <w:p w:rsidR="00EE0A95" w:rsidRPr="00B55C1B" w:rsidRDefault="00EE0A95" w:rsidP="00EE0A95">
      <w:pPr>
        <w:spacing w:after="0" w:line="240" w:lineRule="auto"/>
        <w:ind w:firstLine="720"/>
        <w:jc w:val="both"/>
        <w:rPr>
          <w:rFonts w:ascii="Times New Roman" w:hAnsi="Times New Roman"/>
          <w:bCs/>
          <w:color w:val="000000" w:themeColor="text1"/>
          <w:sz w:val="28"/>
          <w:szCs w:val="28"/>
        </w:rPr>
      </w:pPr>
      <w:r w:rsidRPr="00B55C1B">
        <w:rPr>
          <w:rFonts w:ascii="Times New Roman" w:eastAsia="Times New Roman" w:hAnsi="Times New Roman"/>
          <w:sz w:val="28"/>
          <w:szCs w:val="28"/>
          <w:lang w:val="x-none" w:eastAsia="ar-SA"/>
        </w:rPr>
        <w:t xml:space="preserve">В </w:t>
      </w:r>
      <w:r w:rsidRPr="00B55C1B">
        <w:rPr>
          <w:rFonts w:ascii="Times New Roman" w:eastAsia="Times New Roman" w:hAnsi="Times New Roman"/>
          <w:sz w:val="28"/>
          <w:szCs w:val="28"/>
          <w:lang w:eastAsia="ar-SA"/>
        </w:rPr>
        <w:t xml:space="preserve">рамках указанного </w:t>
      </w:r>
      <w:r w:rsidRPr="00B55C1B">
        <w:rPr>
          <w:rFonts w:ascii="Times New Roman" w:eastAsia="Times New Roman" w:hAnsi="Times New Roman"/>
          <w:sz w:val="28"/>
          <w:szCs w:val="28"/>
          <w:lang w:val="x-none" w:eastAsia="ar-SA"/>
        </w:rPr>
        <w:t>мероприятия</w:t>
      </w:r>
      <w:r w:rsidRPr="00B55C1B">
        <w:rPr>
          <w:rFonts w:ascii="Times New Roman" w:eastAsia="Times New Roman" w:hAnsi="Times New Roman"/>
          <w:sz w:val="28"/>
          <w:szCs w:val="28"/>
          <w:lang w:eastAsia="ar-SA"/>
        </w:rPr>
        <w:t>, про</w:t>
      </w:r>
      <w:r>
        <w:rPr>
          <w:rFonts w:ascii="Times New Roman" w:eastAsia="Times New Roman" w:hAnsi="Times New Roman"/>
          <w:sz w:val="28"/>
          <w:szCs w:val="28"/>
          <w:lang w:eastAsia="ar-SA"/>
        </w:rPr>
        <w:t>веденного</w:t>
      </w:r>
      <w:r w:rsidRPr="00B55C1B">
        <w:rPr>
          <w:rFonts w:ascii="Times New Roman" w:eastAsia="Times New Roman" w:hAnsi="Times New Roman"/>
          <w:sz w:val="28"/>
          <w:szCs w:val="28"/>
          <w:lang w:eastAsia="ar-SA"/>
        </w:rPr>
        <w:t xml:space="preserve"> 14 декабря 2017 года, Уполномоченный совместно с </w:t>
      </w:r>
      <w:r w:rsidRPr="00B55C1B">
        <w:rPr>
          <w:rFonts w:ascii="Times New Roman" w:eastAsia="Times New Roman" w:hAnsi="Times New Roman"/>
          <w:sz w:val="28"/>
          <w:szCs w:val="28"/>
          <w:lang w:val="x-none" w:eastAsia="ar-SA"/>
        </w:rPr>
        <w:t>представител</w:t>
      </w:r>
      <w:r w:rsidRPr="00B55C1B">
        <w:rPr>
          <w:rFonts w:ascii="Times New Roman" w:eastAsia="Times New Roman" w:hAnsi="Times New Roman"/>
          <w:sz w:val="28"/>
          <w:szCs w:val="28"/>
          <w:lang w:eastAsia="ar-SA"/>
        </w:rPr>
        <w:t>ями</w:t>
      </w:r>
      <w:r w:rsidRPr="00B55C1B">
        <w:rPr>
          <w:rFonts w:ascii="Times New Roman" w:eastAsia="Times New Roman" w:hAnsi="Times New Roman"/>
          <w:sz w:val="28"/>
          <w:szCs w:val="28"/>
          <w:lang w:val="x-none" w:eastAsia="ar-SA"/>
        </w:rPr>
        <w:t xml:space="preserve"> бизнеса </w:t>
      </w:r>
      <w:r w:rsidRPr="00B55C1B">
        <w:rPr>
          <w:rFonts w:ascii="Times New Roman" w:hAnsi="Times New Roman"/>
          <w:bCs/>
          <w:color w:val="000000" w:themeColor="text1"/>
          <w:sz w:val="28"/>
          <w:szCs w:val="28"/>
        </w:rPr>
        <w:t xml:space="preserve">предложили  федеральным ведомствам для реализации в 2018 году следующие законодательные инициативы: </w:t>
      </w:r>
    </w:p>
    <w:p w:rsidR="00EE0A95" w:rsidRDefault="00EE0A95" w:rsidP="00EE0A95">
      <w:pPr>
        <w:spacing w:after="0" w:line="240" w:lineRule="auto"/>
        <w:ind w:firstLine="720"/>
        <w:jc w:val="both"/>
        <w:rPr>
          <w:rFonts w:ascii="Times New Roman" w:eastAsia="Times New Roman" w:hAnsi="Times New Roman"/>
          <w:bCs/>
          <w:kern w:val="3"/>
          <w:sz w:val="28"/>
          <w:szCs w:val="28"/>
          <w:shd w:val="clear" w:color="auto" w:fill="FFFFFF"/>
          <w:lang w:eastAsia="ja-JP" w:bidi="fa-IR"/>
        </w:rPr>
      </w:pPr>
      <w:r w:rsidRPr="00ED1F9B">
        <w:rPr>
          <w:rFonts w:ascii="Times New Roman" w:hAnsi="Times New Roman"/>
          <w:bCs/>
          <w:kern w:val="3"/>
          <w:sz w:val="28"/>
          <w:szCs w:val="28"/>
          <w:lang w:eastAsia="ja-JP" w:bidi="fa-IR"/>
        </w:rPr>
        <w:t xml:space="preserve">о разработке </w:t>
      </w:r>
      <w:r w:rsidRPr="00ED1F9B">
        <w:rPr>
          <w:rFonts w:ascii="Times New Roman" w:eastAsia="Times New Roman" w:hAnsi="Times New Roman"/>
          <w:spacing w:val="3"/>
          <w:kern w:val="3"/>
          <w:sz w:val="28"/>
          <w:szCs w:val="28"/>
          <w:lang w:val="de-DE" w:eastAsia="ja-JP" w:bidi="fa-IR"/>
        </w:rPr>
        <w:t>Министерство</w:t>
      </w:r>
      <w:r w:rsidRPr="00ED1F9B">
        <w:rPr>
          <w:rFonts w:ascii="Times New Roman" w:eastAsia="Times New Roman" w:hAnsi="Times New Roman"/>
          <w:spacing w:val="3"/>
          <w:kern w:val="3"/>
          <w:sz w:val="28"/>
          <w:szCs w:val="28"/>
          <w:lang w:eastAsia="ja-JP" w:bidi="fa-IR"/>
        </w:rPr>
        <w:t>м</w:t>
      </w:r>
      <w:r w:rsidRPr="00ED1F9B">
        <w:rPr>
          <w:rFonts w:ascii="Times New Roman" w:eastAsia="Times New Roman" w:hAnsi="Times New Roman"/>
          <w:spacing w:val="3"/>
          <w:kern w:val="3"/>
          <w:sz w:val="28"/>
          <w:szCs w:val="28"/>
          <w:lang w:val="de-DE" w:eastAsia="ja-JP" w:bidi="fa-IR"/>
        </w:rPr>
        <w:t xml:space="preserve"> строительства и жилищно</w:t>
      </w:r>
      <w:r w:rsidRPr="00ED1F9B">
        <w:rPr>
          <w:rFonts w:ascii="Times New Roman" w:eastAsia="Times New Roman" w:hAnsi="Times New Roman"/>
          <w:spacing w:val="3"/>
          <w:kern w:val="3"/>
          <w:sz w:val="28"/>
          <w:szCs w:val="28"/>
          <w:lang w:eastAsia="ja-JP" w:bidi="fa-IR"/>
        </w:rPr>
        <w:t>-</w:t>
      </w:r>
      <w:r w:rsidRPr="00ED1F9B">
        <w:rPr>
          <w:rFonts w:ascii="Times New Roman" w:eastAsia="Times New Roman" w:hAnsi="Times New Roman"/>
          <w:spacing w:val="3"/>
          <w:kern w:val="3"/>
          <w:sz w:val="28"/>
          <w:szCs w:val="28"/>
          <w:lang w:val="de-DE" w:eastAsia="ja-JP" w:bidi="fa-IR"/>
        </w:rPr>
        <w:t>коммунального хозяйства Российской Федерации</w:t>
      </w:r>
      <w:r w:rsidRPr="00ED1F9B">
        <w:rPr>
          <w:rFonts w:ascii="Times New Roman" w:eastAsia="Times New Roman" w:hAnsi="Times New Roman"/>
          <w:spacing w:val="3"/>
          <w:kern w:val="3"/>
          <w:sz w:val="28"/>
          <w:szCs w:val="28"/>
          <w:lang w:eastAsia="ja-JP" w:bidi="fa-IR"/>
        </w:rPr>
        <w:t xml:space="preserve"> </w:t>
      </w:r>
      <w:r w:rsidRPr="00ED1F9B">
        <w:rPr>
          <w:rFonts w:ascii="Times New Roman" w:hAnsi="Times New Roman"/>
          <w:bCs/>
          <w:kern w:val="3"/>
          <w:sz w:val="28"/>
          <w:szCs w:val="28"/>
          <w:lang w:eastAsia="ja-JP" w:bidi="fa-IR"/>
        </w:rPr>
        <w:t xml:space="preserve">с участием представителей девелоперского сообщества и утверждении нормативной правовой базы, регулирующей порядок согласования с ЮНЕСКО размещения вновь создаваемых объектов капитального строительства в соответствии </w:t>
      </w:r>
      <w:r w:rsidR="006A68CA">
        <w:rPr>
          <w:rFonts w:ascii="Times New Roman" w:hAnsi="Times New Roman"/>
          <w:bCs/>
          <w:kern w:val="3"/>
          <w:sz w:val="28"/>
          <w:szCs w:val="28"/>
          <w:lang w:eastAsia="ja-JP" w:bidi="fa-IR"/>
        </w:rPr>
        <w:br/>
      </w:r>
      <w:r w:rsidRPr="00ED1F9B">
        <w:rPr>
          <w:rFonts w:ascii="Times New Roman" w:hAnsi="Times New Roman"/>
          <w:bCs/>
          <w:kern w:val="3"/>
          <w:sz w:val="28"/>
          <w:szCs w:val="28"/>
          <w:lang w:eastAsia="ja-JP" w:bidi="fa-IR"/>
        </w:rPr>
        <w:t xml:space="preserve">с </w:t>
      </w:r>
      <w:r w:rsidRPr="00ED1F9B">
        <w:rPr>
          <w:rFonts w:ascii="Times New Roman" w:eastAsia="Times New Roman" w:hAnsi="Times New Roman"/>
          <w:bCs/>
          <w:kern w:val="3"/>
          <w:sz w:val="28"/>
          <w:szCs w:val="28"/>
          <w:shd w:val="clear" w:color="auto" w:fill="FFFFFF"/>
          <w:lang w:val="de-DE" w:eastAsia="ja-JP" w:bidi="fa-IR"/>
        </w:rPr>
        <w:t>Конвенци</w:t>
      </w:r>
      <w:r w:rsidRPr="00ED1F9B">
        <w:rPr>
          <w:rFonts w:ascii="Times New Roman" w:eastAsia="Times New Roman" w:hAnsi="Times New Roman"/>
          <w:bCs/>
          <w:kern w:val="3"/>
          <w:sz w:val="28"/>
          <w:szCs w:val="28"/>
          <w:shd w:val="clear" w:color="auto" w:fill="FFFFFF"/>
          <w:lang w:eastAsia="ja-JP" w:bidi="fa-IR"/>
        </w:rPr>
        <w:t xml:space="preserve">ей </w:t>
      </w:r>
      <w:r w:rsidRPr="00ED1F9B">
        <w:rPr>
          <w:rFonts w:ascii="Times New Roman" w:eastAsia="Times New Roman" w:hAnsi="Times New Roman"/>
          <w:bCs/>
          <w:kern w:val="3"/>
          <w:sz w:val="28"/>
          <w:szCs w:val="28"/>
          <w:shd w:val="clear" w:color="auto" w:fill="FFFFFF"/>
          <w:lang w:val="de-DE" w:eastAsia="ja-JP" w:bidi="fa-IR"/>
        </w:rPr>
        <w:t xml:space="preserve">об охране Всемирного культурного и природного наследия </w:t>
      </w:r>
      <w:r w:rsidR="006A68CA">
        <w:rPr>
          <w:rFonts w:ascii="Times New Roman" w:eastAsia="Times New Roman" w:hAnsi="Times New Roman"/>
          <w:bCs/>
          <w:kern w:val="3"/>
          <w:sz w:val="28"/>
          <w:szCs w:val="28"/>
          <w:shd w:val="clear" w:color="auto" w:fill="FFFFFF"/>
          <w:lang w:val="de-DE" w:eastAsia="ja-JP" w:bidi="fa-IR"/>
        </w:rPr>
        <w:br/>
      </w:r>
      <w:r w:rsidRPr="00ED1F9B">
        <w:rPr>
          <w:rFonts w:ascii="Times New Roman" w:eastAsia="Times New Roman" w:hAnsi="Times New Roman"/>
          <w:bCs/>
          <w:kern w:val="3"/>
          <w:sz w:val="28"/>
          <w:szCs w:val="28"/>
          <w:shd w:val="clear" w:color="auto" w:fill="FFFFFF"/>
          <w:lang w:val="de-DE" w:eastAsia="ja-JP" w:bidi="fa-IR"/>
        </w:rPr>
        <w:t>1972</w:t>
      </w:r>
      <w:r w:rsidRPr="00ED1F9B">
        <w:rPr>
          <w:rFonts w:ascii="Times New Roman" w:eastAsia="Times New Roman" w:hAnsi="Times New Roman"/>
          <w:bCs/>
          <w:kern w:val="3"/>
          <w:sz w:val="28"/>
          <w:szCs w:val="28"/>
          <w:shd w:val="clear" w:color="auto" w:fill="FFFFFF"/>
          <w:lang w:eastAsia="ja-JP" w:bidi="fa-IR"/>
        </w:rPr>
        <w:t xml:space="preserve"> года;</w:t>
      </w:r>
    </w:p>
    <w:p w:rsidR="00EE0A95" w:rsidRPr="00ED1F9B" w:rsidRDefault="00EE0A95" w:rsidP="00EE0A95">
      <w:pPr>
        <w:spacing w:after="0" w:line="240" w:lineRule="auto"/>
        <w:ind w:firstLine="720"/>
        <w:jc w:val="both"/>
        <w:rPr>
          <w:rFonts w:ascii="Times New Roman" w:eastAsia="Times New Roman" w:hAnsi="Times New Roman" w:cs="Tahoma"/>
          <w:kern w:val="3"/>
          <w:sz w:val="28"/>
          <w:szCs w:val="28"/>
          <w:shd w:val="clear" w:color="auto" w:fill="FFFFFF"/>
          <w:lang w:eastAsia="ja-JP" w:bidi="fa-IR"/>
        </w:rPr>
      </w:pPr>
      <w:r w:rsidRPr="00ED1F9B">
        <w:rPr>
          <w:rFonts w:ascii="Times New Roman" w:eastAsia="Times New Roman" w:hAnsi="Times New Roman" w:cs="Tahoma"/>
          <w:kern w:val="3"/>
          <w:sz w:val="28"/>
          <w:szCs w:val="28"/>
          <w:shd w:val="clear" w:color="auto" w:fill="FFFFFF"/>
          <w:lang w:val="de-DE" w:eastAsia="ja-JP" w:bidi="fa-IR"/>
        </w:rPr>
        <w:t xml:space="preserve">о предоставлении </w:t>
      </w:r>
      <w:r w:rsidRPr="00ED1F9B">
        <w:rPr>
          <w:rFonts w:ascii="Times New Roman" w:eastAsia="Times New Roman" w:hAnsi="Times New Roman" w:cs="Tahoma"/>
          <w:kern w:val="3"/>
          <w:sz w:val="28"/>
          <w:szCs w:val="28"/>
          <w:lang w:val="de-DE" w:eastAsia="ja-JP" w:bidi="fa-IR"/>
        </w:rPr>
        <w:t>Министерство</w:t>
      </w:r>
      <w:r w:rsidRPr="00ED1F9B">
        <w:rPr>
          <w:rFonts w:ascii="Times New Roman" w:eastAsia="Times New Roman" w:hAnsi="Times New Roman" w:cs="Tahoma"/>
          <w:kern w:val="3"/>
          <w:sz w:val="28"/>
          <w:szCs w:val="28"/>
          <w:lang w:eastAsia="ja-JP" w:bidi="fa-IR"/>
        </w:rPr>
        <w:t>м</w:t>
      </w:r>
      <w:r w:rsidRPr="00ED1F9B">
        <w:rPr>
          <w:rFonts w:ascii="Times New Roman" w:eastAsia="Times New Roman" w:hAnsi="Times New Roman" w:cs="Tahoma"/>
          <w:kern w:val="3"/>
          <w:sz w:val="28"/>
          <w:szCs w:val="28"/>
          <w:shd w:val="clear" w:color="auto" w:fill="FFFFFF"/>
          <w:lang w:val="de-DE" w:eastAsia="ja-JP" w:bidi="fa-IR"/>
        </w:rPr>
        <w:t xml:space="preserve"> </w:t>
      </w:r>
      <w:r w:rsidRPr="00ED1F9B">
        <w:rPr>
          <w:rFonts w:ascii="Times New Roman" w:eastAsia="Times New Roman" w:hAnsi="Times New Roman" w:cs="Tahoma"/>
          <w:kern w:val="3"/>
          <w:sz w:val="28"/>
          <w:szCs w:val="28"/>
          <w:shd w:val="clear" w:color="auto" w:fill="FFFFFF"/>
          <w:lang w:eastAsia="ja-JP" w:bidi="fa-IR"/>
        </w:rPr>
        <w:t>ф</w:t>
      </w:r>
      <w:r w:rsidRPr="00ED1F9B">
        <w:rPr>
          <w:rFonts w:ascii="Times New Roman" w:eastAsia="Times New Roman" w:hAnsi="Times New Roman" w:cs="Tahoma"/>
          <w:kern w:val="3"/>
          <w:sz w:val="28"/>
          <w:szCs w:val="28"/>
          <w:shd w:val="clear" w:color="auto" w:fill="FFFFFF"/>
          <w:lang w:val="de-DE" w:eastAsia="ja-JP" w:bidi="fa-IR"/>
        </w:rPr>
        <w:t>инансов Российской Федерации и Центральны</w:t>
      </w:r>
      <w:r w:rsidRPr="00ED1F9B">
        <w:rPr>
          <w:rFonts w:ascii="Times New Roman" w:eastAsia="Times New Roman" w:hAnsi="Times New Roman" w:cs="Tahoma"/>
          <w:kern w:val="3"/>
          <w:sz w:val="28"/>
          <w:szCs w:val="28"/>
          <w:shd w:val="clear" w:color="auto" w:fill="FFFFFF"/>
          <w:lang w:eastAsia="ja-JP" w:bidi="fa-IR"/>
        </w:rPr>
        <w:t>м</w:t>
      </w:r>
      <w:r w:rsidRPr="00ED1F9B">
        <w:rPr>
          <w:rFonts w:ascii="Times New Roman" w:eastAsia="Times New Roman" w:hAnsi="Times New Roman" w:cs="Tahoma"/>
          <w:kern w:val="3"/>
          <w:sz w:val="28"/>
          <w:szCs w:val="28"/>
          <w:shd w:val="clear" w:color="auto" w:fill="FFFFFF"/>
          <w:lang w:val="de-DE" w:eastAsia="ja-JP" w:bidi="fa-IR"/>
        </w:rPr>
        <w:t xml:space="preserve"> банк</w:t>
      </w:r>
      <w:r w:rsidRPr="00ED1F9B">
        <w:rPr>
          <w:rFonts w:ascii="Times New Roman" w:eastAsia="Times New Roman" w:hAnsi="Times New Roman" w:cs="Tahoma"/>
          <w:kern w:val="3"/>
          <w:sz w:val="28"/>
          <w:szCs w:val="28"/>
          <w:shd w:val="clear" w:color="auto" w:fill="FFFFFF"/>
          <w:lang w:eastAsia="ja-JP" w:bidi="fa-IR"/>
        </w:rPr>
        <w:t>ом</w:t>
      </w:r>
      <w:r w:rsidRPr="00ED1F9B">
        <w:rPr>
          <w:rFonts w:ascii="Times New Roman" w:eastAsia="Times New Roman" w:hAnsi="Times New Roman" w:cs="Tahoma"/>
          <w:kern w:val="3"/>
          <w:sz w:val="28"/>
          <w:szCs w:val="28"/>
          <w:shd w:val="clear" w:color="auto" w:fill="FFFFFF"/>
          <w:lang w:val="de-DE" w:eastAsia="ja-JP" w:bidi="fa-IR"/>
        </w:rPr>
        <w:t xml:space="preserve"> Российской Федерации необходимых разъяснений заинтересованным органам государственной власти и кредитным организациям относительно применения п</w:t>
      </w:r>
      <w:r w:rsidRPr="00ED1F9B">
        <w:rPr>
          <w:rFonts w:ascii="Times New Roman" w:eastAsia="Times New Roman" w:hAnsi="Times New Roman" w:cs="Tahoma"/>
          <w:kern w:val="3"/>
          <w:sz w:val="28"/>
          <w:szCs w:val="28"/>
          <w:shd w:val="clear" w:color="auto" w:fill="FFFFFF"/>
          <w:lang w:eastAsia="ja-JP" w:bidi="fa-IR"/>
        </w:rPr>
        <w:t xml:space="preserve">ункта </w:t>
      </w:r>
      <w:r w:rsidRPr="00ED1F9B">
        <w:rPr>
          <w:rFonts w:ascii="Times New Roman" w:eastAsia="Times New Roman" w:hAnsi="Times New Roman" w:cs="Tahoma"/>
          <w:kern w:val="3"/>
          <w:sz w:val="28"/>
          <w:szCs w:val="28"/>
          <w:shd w:val="clear" w:color="auto" w:fill="FFFFFF"/>
          <w:lang w:val="de-DE" w:eastAsia="ja-JP" w:bidi="fa-IR"/>
        </w:rPr>
        <w:t>12 ст</w:t>
      </w:r>
      <w:r w:rsidRPr="00ED1F9B">
        <w:rPr>
          <w:rFonts w:ascii="Times New Roman" w:eastAsia="Times New Roman" w:hAnsi="Times New Roman" w:cs="Tahoma"/>
          <w:kern w:val="3"/>
          <w:sz w:val="28"/>
          <w:szCs w:val="28"/>
          <w:shd w:val="clear" w:color="auto" w:fill="FFFFFF"/>
          <w:lang w:eastAsia="ja-JP" w:bidi="fa-IR"/>
        </w:rPr>
        <w:t xml:space="preserve">атьи </w:t>
      </w:r>
      <w:r w:rsidRPr="00ED1F9B">
        <w:rPr>
          <w:rFonts w:ascii="Times New Roman" w:eastAsia="Times New Roman" w:hAnsi="Times New Roman" w:cs="Tahoma"/>
          <w:kern w:val="3"/>
          <w:sz w:val="28"/>
          <w:szCs w:val="28"/>
          <w:shd w:val="clear" w:color="auto" w:fill="FFFFFF"/>
          <w:lang w:val="de-DE" w:eastAsia="ja-JP" w:bidi="fa-IR"/>
        </w:rPr>
        <w:t>76 Н</w:t>
      </w:r>
      <w:r w:rsidRPr="00ED1F9B">
        <w:rPr>
          <w:rFonts w:ascii="Times New Roman" w:eastAsia="Times New Roman" w:hAnsi="Times New Roman" w:cs="Tahoma"/>
          <w:kern w:val="3"/>
          <w:sz w:val="28"/>
          <w:szCs w:val="28"/>
          <w:shd w:val="clear" w:color="auto" w:fill="FFFFFF"/>
          <w:lang w:eastAsia="ja-JP" w:bidi="fa-IR"/>
        </w:rPr>
        <w:t>алогового кодекса Российской Федерации</w:t>
      </w:r>
      <w:r w:rsidRPr="00ED1F9B">
        <w:rPr>
          <w:rFonts w:ascii="Times New Roman" w:eastAsia="Times New Roman" w:hAnsi="Times New Roman" w:cs="Tahoma"/>
          <w:kern w:val="3"/>
          <w:sz w:val="28"/>
          <w:szCs w:val="28"/>
          <w:shd w:val="clear" w:color="auto" w:fill="FFFFFF"/>
          <w:lang w:val="de-DE" w:eastAsia="ja-JP" w:bidi="fa-IR"/>
        </w:rPr>
        <w:t xml:space="preserve"> к отдельному счету, предусмотренному Федеральным законом</w:t>
      </w:r>
      <w:r w:rsidRPr="00ED1F9B">
        <w:rPr>
          <w:rFonts w:ascii="Times New Roman" w:eastAsia="Times New Roman" w:hAnsi="Times New Roman" w:cs="Tahoma"/>
          <w:kern w:val="3"/>
          <w:sz w:val="28"/>
          <w:szCs w:val="28"/>
          <w:shd w:val="clear" w:color="auto" w:fill="FFFFFF"/>
          <w:lang w:eastAsia="ja-JP" w:bidi="fa-IR"/>
        </w:rPr>
        <w:t xml:space="preserve"> </w:t>
      </w:r>
      <w:r w:rsidRPr="00ED1F9B">
        <w:rPr>
          <w:rFonts w:ascii="Times New Roman" w:eastAsia="Times New Roman" w:hAnsi="Times New Roman" w:cs="Tahoma"/>
          <w:kern w:val="3"/>
          <w:sz w:val="28"/>
          <w:szCs w:val="28"/>
          <w:shd w:val="clear" w:color="auto" w:fill="FFFFFF"/>
          <w:lang w:val="de-DE" w:eastAsia="ja-JP" w:bidi="fa-IR"/>
        </w:rPr>
        <w:t xml:space="preserve">от 29.12.2012 № 275-ФЗ «О государственном оборонном заказе», с учетом норм действующего законодательства </w:t>
      </w:r>
      <w:r w:rsidR="006A68CA">
        <w:rPr>
          <w:rFonts w:ascii="Times New Roman" w:eastAsia="Times New Roman" w:hAnsi="Times New Roman" w:cs="Tahoma"/>
          <w:kern w:val="3"/>
          <w:sz w:val="28"/>
          <w:szCs w:val="28"/>
          <w:shd w:val="clear" w:color="auto" w:fill="FFFFFF"/>
          <w:lang w:val="de-DE" w:eastAsia="ja-JP" w:bidi="fa-IR"/>
        </w:rPr>
        <w:br/>
      </w:r>
      <w:r w:rsidRPr="00ED1F9B">
        <w:rPr>
          <w:rFonts w:ascii="Times New Roman" w:eastAsia="Times New Roman" w:hAnsi="Times New Roman" w:cs="Tahoma"/>
          <w:kern w:val="3"/>
          <w:sz w:val="28"/>
          <w:szCs w:val="28"/>
          <w:shd w:val="clear" w:color="auto" w:fill="FFFFFF"/>
          <w:lang w:val="de-DE" w:eastAsia="ja-JP" w:bidi="fa-IR"/>
        </w:rPr>
        <w:t>и актуальной правоприменительной практики</w:t>
      </w:r>
      <w:r w:rsidRPr="00ED1F9B">
        <w:rPr>
          <w:rFonts w:ascii="Times New Roman" w:eastAsia="Times New Roman" w:hAnsi="Times New Roman" w:cs="Tahoma"/>
          <w:kern w:val="3"/>
          <w:sz w:val="28"/>
          <w:szCs w:val="28"/>
          <w:shd w:val="clear" w:color="auto" w:fill="FFFFFF"/>
          <w:lang w:eastAsia="ja-JP" w:bidi="fa-IR"/>
        </w:rPr>
        <w:t>;</w:t>
      </w:r>
    </w:p>
    <w:p w:rsidR="00EE0A95" w:rsidRPr="00ED1F9B" w:rsidRDefault="00EE0A95" w:rsidP="00EE0A95">
      <w:pPr>
        <w:spacing w:after="0" w:line="240" w:lineRule="auto"/>
        <w:ind w:firstLine="720"/>
        <w:jc w:val="both"/>
        <w:rPr>
          <w:rFonts w:ascii="Times New Roman" w:hAnsi="Times New Roman"/>
          <w:bCs/>
          <w:sz w:val="28"/>
          <w:szCs w:val="28"/>
        </w:rPr>
      </w:pPr>
      <w:r w:rsidRPr="00ED1F9B">
        <w:rPr>
          <w:rFonts w:ascii="Times New Roman" w:hAnsi="Times New Roman"/>
          <w:bCs/>
          <w:sz w:val="28"/>
          <w:szCs w:val="28"/>
        </w:rPr>
        <w:t xml:space="preserve">о возможности увеличения Правительством Российской Федерации объемов финансирования программ рефинансирования институтов развития </w:t>
      </w:r>
      <w:r w:rsidR="006A68CA">
        <w:rPr>
          <w:rFonts w:ascii="Times New Roman" w:hAnsi="Times New Roman"/>
          <w:bCs/>
          <w:sz w:val="28"/>
          <w:szCs w:val="28"/>
        </w:rPr>
        <w:br/>
      </w:r>
      <w:r w:rsidRPr="00ED1F9B">
        <w:rPr>
          <w:rFonts w:ascii="Times New Roman" w:hAnsi="Times New Roman"/>
          <w:bCs/>
          <w:sz w:val="28"/>
          <w:szCs w:val="28"/>
        </w:rPr>
        <w:t>и банков под цели обеспечения инвестиционного развития несырьевого сектора экономики;</w:t>
      </w:r>
    </w:p>
    <w:p w:rsidR="00EE0A95" w:rsidRPr="00ED1F9B" w:rsidRDefault="00EE0A95" w:rsidP="00EE0A95">
      <w:pPr>
        <w:spacing w:after="0" w:line="240" w:lineRule="auto"/>
        <w:ind w:firstLine="720"/>
        <w:jc w:val="both"/>
        <w:rPr>
          <w:rFonts w:ascii="Times New Roman" w:hAnsi="Times New Roman"/>
          <w:bCs/>
          <w:sz w:val="28"/>
          <w:szCs w:val="28"/>
        </w:rPr>
      </w:pPr>
      <w:r w:rsidRPr="00ED1F9B">
        <w:rPr>
          <w:rFonts w:ascii="Times New Roman" w:hAnsi="Times New Roman"/>
          <w:bCs/>
          <w:sz w:val="28"/>
          <w:szCs w:val="28"/>
        </w:rPr>
        <w:t xml:space="preserve">о рассмотрении Центральным Банком Российской Федерации возможности упрощения </w:t>
      </w:r>
      <w:r w:rsidRPr="00ED1F9B">
        <w:rPr>
          <w:rFonts w:ascii="Times New Roman" w:hAnsi="Times New Roman"/>
          <w:bCs/>
          <w:sz w:val="28"/>
          <w:szCs w:val="28"/>
          <w:lang w:val="de-DE"/>
        </w:rPr>
        <w:t xml:space="preserve">процедуры доступа к специализированным программам рефинансирования региональным банкам и субъектам </w:t>
      </w:r>
      <w:r w:rsidRPr="00ED1F9B">
        <w:rPr>
          <w:rFonts w:ascii="Times New Roman" w:hAnsi="Times New Roman"/>
          <w:bCs/>
          <w:sz w:val="28"/>
          <w:szCs w:val="28"/>
        </w:rPr>
        <w:t xml:space="preserve">малого </w:t>
      </w:r>
      <w:r w:rsidR="006A68CA">
        <w:rPr>
          <w:rFonts w:ascii="Times New Roman" w:hAnsi="Times New Roman"/>
          <w:bCs/>
          <w:sz w:val="28"/>
          <w:szCs w:val="28"/>
        </w:rPr>
        <w:br/>
      </w:r>
      <w:r w:rsidRPr="00ED1F9B">
        <w:rPr>
          <w:rFonts w:ascii="Times New Roman" w:hAnsi="Times New Roman"/>
          <w:bCs/>
          <w:sz w:val="28"/>
          <w:szCs w:val="28"/>
        </w:rPr>
        <w:t>и среднего предпринимательства;</w:t>
      </w:r>
    </w:p>
    <w:p w:rsidR="00EE0A95" w:rsidRPr="00ED1F9B" w:rsidRDefault="00EE0A95" w:rsidP="00EE0A95">
      <w:pPr>
        <w:spacing w:after="0" w:line="240" w:lineRule="auto"/>
        <w:ind w:firstLine="720"/>
        <w:jc w:val="both"/>
        <w:rPr>
          <w:rFonts w:ascii="Times New Roman" w:eastAsia="Times New Roman" w:hAnsi="Times New Roman"/>
          <w:sz w:val="28"/>
          <w:szCs w:val="28"/>
          <w:lang w:eastAsia="ru-RU"/>
        </w:rPr>
      </w:pPr>
      <w:r w:rsidRPr="00ED1F9B">
        <w:rPr>
          <w:rFonts w:ascii="Times New Roman" w:hAnsi="Times New Roman"/>
          <w:bCs/>
          <w:sz w:val="28"/>
          <w:szCs w:val="28"/>
        </w:rPr>
        <w:t xml:space="preserve">о возможности </w:t>
      </w:r>
      <w:r w:rsidRPr="00ED1F9B">
        <w:rPr>
          <w:rFonts w:ascii="Times New Roman" w:eastAsia="Times New Roman" w:hAnsi="Times New Roman"/>
          <w:sz w:val="28"/>
          <w:szCs w:val="28"/>
          <w:lang w:eastAsia="ru-RU"/>
        </w:rPr>
        <w:t>возобновления</w:t>
      </w:r>
      <w:r w:rsidRPr="00ED1F9B">
        <w:rPr>
          <w:rFonts w:ascii="Times New Roman" w:eastAsia="Times New Roman" w:hAnsi="Times New Roman"/>
          <w:sz w:val="28"/>
          <w:szCs w:val="28"/>
          <w:lang w:val="de-DE" w:eastAsia="ru-RU"/>
        </w:rPr>
        <w:t xml:space="preserve"> </w:t>
      </w:r>
      <w:r w:rsidRPr="00ED1F9B">
        <w:rPr>
          <w:rFonts w:ascii="Times New Roman" w:eastAsia="Times New Roman" w:hAnsi="Times New Roman"/>
          <w:sz w:val="28"/>
          <w:szCs w:val="28"/>
          <w:lang w:eastAsia="ru-RU"/>
        </w:rPr>
        <w:t xml:space="preserve">Министерством экономического развития Российской Федерации реализации с 2018 года </w:t>
      </w:r>
      <w:r w:rsidRPr="00ED1F9B">
        <w:rPr>
          <w:rFonts w:ascii="Times New Roman" w:eastAsia="Times New Roman" w:hAnsi="Times New Roman"/>
          <w:sz w:val="28"/>
          <w:szCs w:val="28"/>
          <w:lang w:val="de-DE" w:eastAsia="ru-RU"/>
        </w:rPr>
        <w:t>Программ</w:t>
      </w:r>
      <w:r w:rsidRPr="00ED1F9B">
        <w:rPr>
          <w:rFonts w:ascii="Times New Roman" w:eastAsia="Times New Roman" w:hAnsi="Times New Roman"/>
          <w:sz w:val="28"/>
          <w:szCs w:val="28"/>
          <w:lang w:eastAsia="ru-RU"/>
        </w:rPr>
        <w:t>ы</w:t>
      </w:r>
      <w:r w:rsidRPr="00ED1F9B">
        <w:rPr>
          <w:rFonts w:ascii="Times New Roman" w:eastAsia="Times New Roman" w:hAnsi="Times New Roman"/>
          <w:sz w:val="28"/>
          <w:szCs w:val="28"/>
          <w:lang w:val="de-DE" w:eastAsia="ru-RU"/>
        </w:rPr>
        <w:t xml:space="preserve"> поддержки инвестиционных проектов, реализуемых на территории Российской Федерации на основе проектного финансирования</w:t>
      </w:r>
      <w:r w:rsidRPr="00ED1F9B">
        <w:rPr>
          <w:rFonts w:ascii="Times New Roman" w:eastAsia="Times New Roman" w:hAnsi="Times New Roman"/>
          <w:sz w:val="28"/>
          <w:szCs w:val="28"/>
          <w:lang w:eastAsia="ru-RU"/>
        </w:rPr>
        <w:t>, утвержденной п</w:t>
      </w:r>
      <w:r w:rsidRPr="00ED1F9B">
        <w:rPr>
          <w:rFonts w:ascii="Times New Roman" w:eastAsia="Times New Roman" w:hAnsi="Times New Roman"/>
          <w:sz w:val="28"/>
          <w:szCs w:val="28"/>
          <w:lang w:val="de-DE" w:eastAsia="ru-RU"/>
        </w:rPr>
        <w:t>остановление</w:t>
      </w:r>
      <w:r w:rsidRPr="00ED1F9B">
        <w:rPr>
          <w:rFonts w:ascii="Times New Roman" w:eastAsia="Times New Roman" w:hAnsi="Times New Roman"/>
          <w:sz w:val="28"/>
          <w:szCs w:val="28"/>
          <w:lang w:eastAsia="ru-RU"/>
        </w:rPr>
        <w:t>м</w:t>
      </w:r>
      <w:r w:rsidRPr="00ED1F9B">
        <w:rPr>
          <w:rFonts w:ascii="Times New Roman" w:eastAsia="Times New Roman" w:hAnsi="Times New Roman"/>
          <w:sz w:val="28"/>
          <w:szCs w:val="28"/>
          <w:lang w:val="de-DE" w:eastAsia="ru-RU"/>
        </w:rPr>
        <w:t xml:space="preserve"> Правительства Р</w:t>
      </w:r>
      <w:r w:rsidRPr="00ED1F9B">
        <w:rPr>
          <w:rFonts w:ascii="Times New Roman" w:eastAsia="Times New Roman" w:hAnsi="Times New Roman"/>
          <w:sz w:val="28"/>
          <w:szCs w:val="28"/>
          <w:lang w:eastAsia="ru-RU"/>
        </w:rPr>
        <w:t>оссийской Федерации</w:t>
      </w:r>
      <w:r w:rsidRPr="00ED1F9B">
        <w:rPr>
          <w:rFonts w:ascii="Times New Roman" w:eastAsia="Times New Roman" w:hAnsi="Times New Roman"/>
          <w:sz w:val="28"/>
          <w:szCs w:val="28"/>
          <w:lang w:val="de-DE" w:eastAsia="ru-RU"/>
        </w:rPr>
        <w:t xml:space="preserve"> </w:t>
      </w:r>
      <w:r w:rsidRPr="00ED1F9B">
        <w:rPr>
          <w:rFonts w:ascii="Times New Roman" w:eastAsia="Times New Roman" w:hAnsi="Times New Roman"/>
          <w:sz w:val="28"/>
          <w:szCs w:val="28"/>
          <w:lang w:eastAsia="ru-RU"/>
        </w:rPr>
        <w:t>от 11</w:t>
      </w:r>
      <w:r>
        <w:rPr>
          <w:rFonts w:ascii="Times New Roman" w:eastAsia="Times New Roman" w:hAnsi="Times New Roman"/>
          <w:sz w:val="28"/>
          <w:szCs w:val="28"/>
          <w:lang w:eastAsia="ru-RU"/>
        </w:rPr>
        <w:t xml:space="preserve"> октября </w:t>
      </w:r>
      <w:r w:rsidR="006A68CA">
        <w:rPr>
          <w:rFonts w:ascii="Times New Roman" w:eastAsia="Times New Roman" w:hAnsi="Times New Roman"/>
          <w:sz w:val="28"/>
          <w:szCs w:val="28"/>
          <w:lang w:eastAsia="ru-RU"/>
        </w:rPr>
        <w:br/>
      </w:r>
      <w:r w:rsidRPr="00ED1F9B">
        <w:rPr>
          <w:rFonts w:ascii="Times New Roman" w:eastAsia="Times New Roman" w:hAnsi="Times New Roman"/>
          <w:sz w:val="28"/>
          <w:szCs w:val="28"/>
          <w:lang w:eastAsia="ru-RU"/>
        </w:rPr>
        <w:t>2014</w:t>
      </w:r>
      <w:r>
        <w:rPr>
          <w:rFonts w:ascii="Times New Roman" w:eastAsia="Times New Roman" w:hAnsi="Times New Roman"/>
          <w:sz w:val="28"/>
          <w:szCs w:val="28"/>
          <w:lang w:eastAsia="ru-RU"/>
        </w:rPr>
        <w:t xml:space="preserve"> года</w:t>
      </w:r>
      <w:r w:rsidRPr="00ED1F9B">
        <w:rPr>
          <w:rFonts w:ascii="Times New Roman" w:eastAsia="Times New Roman" w:hAnsi="Times New Roman"/>
          <w:sz w:val="28"/>
          <w:szCs w:val="28"/>
          <w:lang w:eastAsia="ru-RU"/>
        </w:rPr>
        <w:t xml:space="preserve"> </w:t>
      </w:r>
      <w:r w:rsidRPr="00ED1F9B">
        <w:rPr>
          <w:rFonts w:ascii="Times New Roman" w:eastAsia="Times New Roman" w:hAnsi="Times New Roman"/>
          <w:sz w:val="28"/>
          <w:szCs w:val="28"/>
          <w:lang w:val="de-DE" w:eastAsia="ru-RU"/>
        </w:rPr>
        <w:t>№ 1044</w:t>
      </w:r>
      <w:r w:rsidRPr="00ED1F9B">
        <w:rPr>
          <w:rFonts w:ascii="Times New Roman" w:eastAsia="Times New Roman" w:hAnsi="Times New Roman"/>
          <w:sz w:val="28"/>
          <w:szCs w:val="28"/>
          <w:lang w:eastAsia="ru-RU"/>
        </w:rPr>
        <w:t>;</w:t>
      </w:r>
    </w:p>
    <w:p w:rsidR="00EE0A95" w:rsidRPr="00ED1F9B" w:rsidRDefault="00EE0A95" w:rsidP="00EE0A95">
      <w:pPr>
        <w:spacing w:after="0" w:line="240" w:lineRule="auto"/>
        <w:ind w:firstLine="720"/>
        <w:jc w:val="both"/>
        <w:rPr>
          <w:rFonts w:ascii="Times New Roman" w:eastAsia="Times New Roman" w:hAnsi="Times New Roman"/>
          <w:sz w:val="28"/>
          <w:szCs w:val="28"/>
          <w:lang w:eastAsia="ru-RU"/>
        </w:rPr>
      </w:pPr>
      <w:r w:rsidRPr="00ED1F9B">
        <w:rPr>
          <w:rFonts w:ascii="Times New Roman" w:eastAsia="Times New Roman" w:hAnsi="Times New Roman"/>
          <w:sz w:val="28"/>
          <w:szCs w:val="28"/>
          <w:lang w:eastAsia="ru-RU"/>
        </w:rPr>
        <w:t xml:space="preserve">о внесении </w:t>
      </w:r>
      <w:r w:rsidRPr="00ED1F9B">
        <w:rPr>
          <w:rFonts w:ascii="Times New Roman" w:eastAsia="Times New Roman" w:hAnsi="Times New Roman" w:cs="Tahoma"/>
          <w:kern w:val="3"/>
          <w:sz w:val="28"/>
          <w:szCs w:val="28"/>
          <w:lang w:eastAsia="ja-JP" w:bidi="fa-IR"/>
        </w:rPr>
        <w:t>изменений в проект Федерального закона «О внесении изменений в Федеральный закон «Об основах регулирования торговой деятельности в Российской Федерации» и статьи 39.33 и 39.36 Земельного кодекса Российской Федерации (в части совершенствования правового регулирования организации нестационарной и развозной торговли), распространив на город федерального значения Санкт-Петербург действия положений законопроекта, направленных на:</w:t>
      </w:r>
    </w:p>
    <w:p w:rsidR="00EE0A95" w:rsidRPr="005F1922" w:rsidRDefault="00EE0A95" w:rsidP="00EE0A95">
      <w:pPr>
        <w:pStyle w:val="ac"/>
        <w:numPr>
          <w:ilvl w:val="0"/>
          <w:numId w:val="44"/>
        </w:numPr>
        <w:spacing w:after="0" w:line="240" w:lineRule="auto"/>
        <w:ind w:left="0" w:firstLine="709"/>
        <w:jc w:val="both"/>
        <w:rPr>
          <w:rFonts w:ascii="Times New Roman" w:eastAsia="Times New Roman" w:hAnsi="Times New Roman"/>
          <w:sz w:val="28"/>
          <w:szCs w:val="28"/>
          <w:lang w:eastAsia="ru-RU"/>
        </w:rPr>
      </w:pPr>
      <w:r w:rsidRPr="005F1922">
        <w:rPr>
          <w:rFonts w:ascii="Times New Roman" w:eastAsia="Times New Roman" w:hAnsi="Times New Roman" w:cs="Tahoma"/>
          <w:kern w:val="3"/>
          <w:sz w:val="28"/>
          <w:szCs w:val="28"/>
          <w:lang w:eastAsia="ja-JP" w:bidi="fa-IR"/>
        </w:rPr>
        <w:t>установление срока заключения договора на размещение нестационарного торгового объекта (далее - НТО) - не менее 7 лет;</w:t>
      </w:r>
    </w:p>
    <w:p w:rsidR="00EE0A95" w:rsidRPr="005F1922" w:rsidRDefault="00EE0A95" w:rsidP="00EE0A95">
      <w:pPr>
        <w:pStyle w:val="ac"/>
        <w:numPr>
          <w:ilvl w:val="0"/>
          <w:numId w:val="44"/>
        </w:numPr>
        <w:spacing w:after="0" w:line="240" w:lineRule="auto"/>
        <w:ind w:left="0" w:firstLine="709"/>
        <w:jc w:val="both"/>
        <w:rPr>
          <w:rFonts w:ascii="Times New Roman" w:eastAsia="Times New Roman" w:hAnsi="Times New Roman"/>
          <w:sz w:val="28"/>
          <w:szCs w:val="28"/>
          <w:lang w:eastAsia="ru-RU"/>
        </w:rPr>
      </w:pPr>
      <w:r w:rsidRPr="005F1922">
        <w:rPr>
          <w:rFonts w:ascii="Times New Roman" w:eastAsia="Times New Roman" w:hAnsi="Times New Roman" w:cs="Tahoma"/>
          <w:kern w:val="3"/>
          <w:sz w:val="28"/>
          <w:szCs w:val="28"/>
          <w:lang w:eastAsia="ja-JP" w:bidi="fa-IR"/>
        </w:rPr>
        <w:t>закрепление принципа «меняется место – сохраняется бизнес», позволяющего гарантировать предоставление компенсационных мест размещения НТО и сохранение бизнеса хозяйствующим субъектам, осуществляющим деятельность на законных основаниях;</w:t>
      </w:r>
    </w:p>
    <w:p w:rsidR="00EE0A95" w:rsidRPr="005F1922" w:rsidRDefault="00EE0A95" w:rsidP="00EE0A95">
      <w:pPr>
        <w:pStyle w:val="ac"/>
        <w:numPr>
          <w:ilvl w:val="0"/>
          <w:numId w:val="44"/>
        </w:numPr>
        <w:spacing w:after="0" w:line="240" w:lineRule="auto"/>
        <w:ind w:left="0" w:firstLine="709"/>
        <w:jc w:val="both"/>
        <w:rPr>
          <w:rFonts w:ascii="Times New Roman" w:eastAsia="Times New Roman" w:hAnsi="Times New Roman"/>
          <w:sz w:val="28"/>
          <w:szCs w:val="28"/>
          <w:lang w:eastAsia="ru-RU"/>
        </w:rPr>
      </w:pPr>
      <w:r w:rsidRPr="005F1922">
        <w:rPr>
          <w:rFonts w:ascii="Times New Roman" w:eastAsia="Times New Roman" w:hAnsi="Times New Roman" w:cs="Tahoma"/>
          <w:kern w:val="3"/>
          <w:sz w:val="28"/>
          <w:szCs w:val="28"/>
          <w:lang w:eastAsia="ja-JP" w:bidi="fa-IR"/>
        </w:rPr>
        <w:t>введение запрета на установление в договорах на размещение НТО гражданско-правовой ответственности за нарушения, которые в соответствии с законодательством Российской Федерации образуют состав административных правонарушений;</w:t>
      </w:r>
    </w:p>
    <w:p w:rsidR="00EE0A95" w:rsidRPr="005F1922" w:rsidRDefault="00EE0A95" w:rsidP="00EE0A95">
      <w:pPr>
        <w:pStyle w:val="ac"/>
        <w:numPr>
          <w:ilvl w:val="0"/>
          <w:numId w:val="44"/>
        </w:numPr>
        <w:spacing w:after="0" w:line="240" w:lineRule="auto"/>
        <w:ind w:left="0" w:firstLine="709"/>
        <w:jc w:val="both"/>
        <w:rPr>
          <w:rFonts w:ascii="Times New Roman" w:eastAsia="Times New Roman" w:hAnsi="Times New Roman"/>
          <w:sz w:val="28"/>
          <w:szCs w:val="28"/>
          <w:lang w:eastAsia="ru-RU"/>
        </w:rPr>
      </w:pPr>
      <w:r w:rsidRPr="005F1922">
        <w:rPr>
          <w:rFonts w:ascii="Times New Roman" w:eastAsia="Times New Roman" w:hAnsi="Times New Roman" w:cs="Tahoma"/>
          <w:kern w:val="3"/>
          <w:sz w:val="28"/>
          <w:szCs w:val="28"/>
          <w:lang w:eastAsia="ja-JP" w:bidi="fa-IR"/>
        </w:rPr>
        <w:t xml:space="preserve">установление исключительно судебного порядка </w:t>
      </w:r>
      <w:r w:rsidR="006A68CA">
        <w:rPr>
          <w:rFonts w:ascii="Times New Roman" w:eastAsia="Times New Roman" w:hAnsi="Times New Roman" w:cs="Tahoma"/>
          <w:kern w:val="3"/>
          <w:sz w:val="28"/>
          <w:szCs w:val="28"/>
          <w:lang w:eastAsia="ja-JP" w:bidi="fa-IR"/>
        </w:rPr>
        <w:br/>
      </w:r>
      <w:r w:rsidRPr="005F1922">
        <w:rPr>
          <w:rFonts w:ascii="Times New Roman" w:eastAsia="Times New Roman" w:hAnsi="Times New Roman" w:cs="Tahoma"/>
          <w:kern w:val="3"/>
          <w:sz w:val="28"/>
          <w:szCs w:val="28"/>
          <w:lang w:eastAsia="ja-JP" w:bidi="fa-IR"/>
        </w:rPr>
        <w:t>и исчерпывающего перечня оснований расторжения договора на размещение НТО по инициативе органа государственной власти;</w:t>
      </w:r>
    </w:p>
    <w:p w:rsidR="00EE0A95" w:rsidRPr="005F1922" w:rsidRDefault="00EE0A95" w:rsidP="00EE0A95">
      <w:pPr>
        <w:pStyle w:val="ac"/>
        <w:numPr>
          <w:ilvl w:val="0"/>
          <w:numId w:val="44"/>
        </w:numPr>
        <w:spacing w:after="0" w:line="240" w:lineRule="auto"/>
        <w:ind w:left="0" w:firstLine="709"/>
        <w:jc w:val="both"/>
        <w:rPr>
          <w:rFonts w:ascii="Times New Roman" w:eastAsia="Times New Roman" w:hAnsi="Times New Roman" w:cs="Tahoma"/>
          <w:kern w:val="3"/>
          <w:sz w:val="28"/>
          <w:szCs w:val="28"/>
          <w:lang w:eastAsia="ja-JP" w:bidi="fa-IR"/>
        </w:rPr>
      </w:pPr>
      <w:r w:rsidRPr="005F1922">
        <w:rPr>
          <w:rFonts w:ascii="Times New Roman" w:eastAsia="Times New Roman" w:hAnsi="Times New Roman" w:cs="Tahoma"/>
          <w:kern w:val="3"/>
          <w:sz w:val="28"/>
          <w:szCs w:val="28"/>
          <w:lang w:eastAsia="ja-JP" w:bidi="fa-IR"/>
        </w:rPr>
        <w:t xml:space="preserve">установление исчерпывающего перечня оснований для отказа уполномоченного органа государственной власти в заключении договора </w:t>
      </w:r>
      <w:r w:rsidR="006A68CA">
        <w:rPr>
          <w:rFonts w:ascii="Times New Roman" w:eastAsia="Times New Roman" w:hAnsi="Times New Roman" w:cs="Tahoma"/>
          <w:kern w:val="3"/>
          <w:sz w:val="28"/>
          <w:szCs w:val="28"/>
          <w:lang w:eastAsia="ja-JP" w:bidi="fa-IR"/>
        </w:rPr>
        <w:br/>
      </w:r>
      <w:r w:rsidRPr="005F1922">
        <w:rPr>
          <w:rFonts w:ascii="Times New Roman" w:eastAsia="Times New Roman" w:hAnsi="Times New Roman" w:cs="Tahoma"/>
          <w:kern w:val="3"/>
          <w:sz w:val="28"/>
          <w:szCs w:val="28"/>
          <w:lang w:eastAsia="ja-JP" w:bidi="fa-IR"/>
        </w:rPr>
        <w:t>на размещение НТО на новый срок.</w:t>
      </w:r>
    </w:p>
    <w:p w:rsidR="00EE0A95" w:rsidRPr="00C25C14" w:rsidRDefault="00EE0A95" w:rsidP="00EE0A95">
      <w:pPr>
        <w:spacing w:after="0" w:line="240" w:lineRule="auto"/>
        <w:ind w:firstLine="720"/>
        <w:jc w:val="both"/>
        <w:rPr>
          <w:rFonts w:ascii="Times New Roman" w:eastAsia="Times New Roman" w:hAnsi="Times New Roman"/>
          <w:sz w:val="28"/>
          <w:szCs w:val="28"/>
          <w:lang w:eastAsia="ru-RU"/>
        </w:rPr>
      </w:pPr>
      <w:r>
        <w:rPr>
          <w:rFonts w:ascii="Times New Roman" w:hAnsi="Times New Roman"/>
          <w:sz w:val="28"/>
          <w:szCs w:val="28"/>
          <w:lang w:eastAsia="ru-RU"/>
        </w:rPr>
        <w:t xml:space="preserve">В истекшем году также </w:t>
      </w:r>
      <w:r w:rsidRPr="00FA3E11">
        <w:rPr>
          <w:rFonts w:ascii="Times New Roman" w:hAnsi="Times New Roman"/>
          <w:sz w:val="28"/>
          <w:szCs w:val="28"/>
          <w:lang w:eastAsia="ru-RU"/>
        </w:rPr>
        <w:t>получили развитие</w:t>
      </w:r>
      <w:r w:rsidRPr="00502F8D">
        <w:rPr>
          <w:rFonts w:ascii="Times New Roman" w:hAnsi="Times New Roman"/>
          <w:sz w:val="28"/>
          <w:szCs w:val="28"/>
          <w:lang w:eastAsia="ru-RU"/>
        </w:rPr>
        <w:t xml:space="preserve"> и </w:t>
      </w:r>
      <w:r>
        <w:rPr>
          <w:rFonts w:ascii="Times New Roman" w:hAnsi="Times New Roman"/>
          <w:sz w:val="28"/>
          <w:szCs w:val="28"/>
          <w:lang w:eastAsia="ru-RU"/>
        </w:rPr>
        <w:t xml:space="preserve">нормативное </w:t>
      </w:r>
      <w:r w:rsidRPr="00502F8D">
        <w:rPr>
          <w:rFonts w:ascii="Times New Roman" w:hAnsi="Times New Roman"/>
          <w:sz w:val="28"/>
          <w:szCs w:val="28"/>
          <w:lang w:eastAsia="ru-RU"/>
        </w:rPr>
        <w:t>закрепление</w:t>
      </w:r>
      <w:r>
        <w:rPr>
          <w:rFonts w:ascii="Times New Roman" w:hAnsi="Times New Roman"/>
          <w:sz w:val="28"/>
          <w:szCs w:val="28"/>
          <w:lang w:eastAsia="ru-RU"/>
        </w:rPr>
        <w:t xml:space="preserve"> инициативы Уполномоченного </w:t>
      </w:r>
      <w:r w:rsidRPr="009E34BE">
        <w:rPr>
          <w:rFonts w:ascii="Times New Roman" w:hAnsi="Times New Roman"/>
          <w:b/>
          <w:sz w:val="28"/>
          <w:szCs w:val="28"/>
          <w:lang w:eastAsia="ru-RU"/>
        </w:rPr>
        <w:t>по совершенствованию регионального законодательства</w:t>
      </w:r>
      <w:r w:rsidRPr="00502F8D">
        <w:rPr>
          <w:rFonts w:ascii="Times New Roman" w:hAnsi="Times New Roman"/>
          <w:sz w:val="28"/>
          <w:szCs w:val="28"/>
          <w:lang w:eastAsia="ru-RU"/>
        </w:rPr>
        <w:t>.</w:t>
      </w:r>
    </w:p>
    <w:p w:rsidR="00EE0A95" w:rsidRDefault="00EE0A95" w:rsidP="00EE0A95">
      <w:pPr>
        <w:spacing w:after="0" w:line="240" w:lineRule="auto"/>
        <w:ind w:firstLine="709"/>
        <w:jc w:val="both"/>
        <w:rPr>
          <w:rFonts w:ascii="Times New Roman" w:eastAsia="Times New Roman" w:hAnsi="Times New Roman"/>
          <w:b/>
          <w:bCs/>
          <w:sz w:val="28"/>
          <w:szCs w:val="26"/>
          <w:lang w:eastAsia="ar-SA"/>
        </w:rPr>
      </w:pPr>
      <w:r>
        <w:rPr>
          <w:rFonts w:ascii="Times New Roman" w:hAnsi="Times New Roman"/>
          <w:sz w:val="28"/>
          <w:szCs w:val="28"/>
          <w:lang w:eastAsia="ru-RU"/>
        </w:rPr>
        <w:t xml:space="preserve">В данном контексте следует отметить, что по итогам совместной работы Уполномоченного, исполнительных и законодательных органов власти </w:t>
      </w:r>
      <w:r w:rsidRPr="00975601">
        <w:rPr>
          <w:rFonts w:ascii="Times New Roman" w:eastAsia="Times New Roman" w:hAnsi="Times New Roman"/>
          <w:bCs/>
          <w:sz w:val="28"/>
          <w:szCs w:val="26"/>
          <w:lang w:eastAsia="ar-SA"/>
        </w:rPr>
        <w:t>над проблемой</w:t>
      </w:r>
      <w:r>
        <w:rPr>
          <w:rFonts w:ascii="Times New Roman" w:eastAsia="Times New Roman" w:hAnsi="Times New Roman"/>
          <w:bCs/>
          <w:sz w:val="28"/>
          <w:szCs w:val="26"/>
          <w:lang w:eastAsia="ar-SA"/>
        </w:rPr>
        <w:t xml:space="preserve"> </w:t>
      </w:r>
      <w:r w:rsidRPr="00E06BC0">
        <w:rPr>
          <w:rFonts w:ascii="Times New Roman" w:eastAsia="Times New Roman" w:hAnsi="Times New Roman"/>
          <w:bCs/>
          <w:sz w:val="28"/>
          <w:szCs w:val="26"/>
          <w:lang w:eastAsia="ar-SA"/>
        </w:rPr>
        <w:t>несовершенств</w:t>
      </w:r>
      <w:r>
        <w:rPr>
          <w:rFonts w:ascii="Times New Roman" w:eastAsia="Times New Roman" w:hAnsi="Times New Roman"/>
          <w:bCs/>
          <w:sz w:val="28"/>
          <w:szCs w:val="26"/>
          <w:lang w:eastAsia="ar-SA"/>
        </w:rPr>
        <w:t>а</w:t>
      </w:r>
      <w:r w:rsidRPr="00E06BC0">
        <w:rPr>
          <w:rFonts w:ascii="Times New Roman" w:eastAsia="Times New Roman" w:hAnsi="Times New Roman"/>
          <w:bCs/>
          <w:sz w:val="28"/>
          <w:szCs w:val="26"/>
          <w:lang w:eastAsia="ar-SA"/>
        </w:rPr>
        <w:t xml:space="preserve"> </w:t>
      </w:r>
      <w:r w:rsidRPr="00975601">
        <w:rPr>
          <w:rFonts w:ascii="Times New Roman" w:eastAsia="Times New Roman" w:hAnsi="Times New Roman"/>
          <w:bCs/>
          <w:sz w:val="28"/>
          <w:szCs w:val="26"/>
          <w:lang w:eastAsia="ar-SA"/>
        </w:rPr>
        <w:t xml:space="preserve">регламентации порядка </w:t>
      </w:r>
      <w:r>
        <w:rPr>
          <w:rFonts w:ascii="Times New Roman" w:eastAsia="Times New Roman" w:hAnsi="Times New Roman"/>
          <w:bCs/>
          <w:sz w:val="28"/>
          <w:szCs w:val="26"/>
          <w:lang w:eastAsia="ar-SA"/>
        </w:rPr>
        <w:t>заключения договоров на размещение</w:t>
      </w:r>
      <w:r w:rsidRPr="00975601">
        <w:rPr>
          <w:rFonts w:ascii="Times New Roman" w:eastAsia="Times New Roman" w:hAnsi="Times New Roman"/>
          <w:bCs/>
          <w:sz w:val="28"/>
          <w:szCs w:val="26"/>
          <w:lang w:eastAsia="ar-SA"/>
        </w:rPr>
        <w:t xml:space="preserve"> </w:t>
      </w:r>
      <w:r w:rsidRPr="00975601">
        <w:rPr>
          <w:rFonts w:ascii="Times New Roman" w:hAnsi="Times New Roman"/>
          <w:sz w:val="28"/>
          <w:szCs w:val="28"/>
        </w:rPr>
        <w:t>передвижных средств развозной торговли (специализированных или специально оборудованных для розничной торговли механических транспортных средств, производителей хлебобулочных изделий, молочной, мясной и рыбной продукции</w:t>
      </w:r>
      <w:r>
        <w:rPr>
          <w:rFonts w:ascii="Times New Roman" w:hAnsi="Times New Roman"/>
          <w:sz w:val="28"/>
          <w:szCs w:val="28"/>
        </w:rPr>
        <w:t>)</w:t>
      </w:r>
      <w:r w:rsidRPr="00975601">
        <w:rPr>
          <w:rFonts w:ascii="Times New Roman" w:hAnsi="Times New Roman"/>
          <w:sz w:val="28"/>
          <w:szCs w:val="28"/>
        </w:rPr>
        <w:t xml:space="preserve"> (далее – МТС)</w:t>
      </w:r>
      <w:r>
        <w:rPr>
          <w:rFonts w:ascii="Times New Roman" w:hAnsi="Times New Roman"/>
          <w:sz w:val="28"/>
          <w:szCs w:val="28"/>
        </w:rPr>
        <w:t xml:space="preserve"> без проведения аукциона, </w:t>
      </w:r>
      <w:r>
        <w:rPr>
          <w:rFonts w:ascii="Times New Roman" w:eastAsia="Times New Roman" w:hAnsi="Times New Roman"/>
          <w:bCs/>
          <w:sz w:val="28"/>
          <w:szCs w:val="26"/>
          <w:lang w:eastAsia="ar-SA"/>
        </w:rPr>
        <w:t xml:space="preserve">принят </w:t>
      </w:r>
      <w:r w:rsidRPr="00975601">
        <w:rPr>
          <w:rFonts w:ascii="Times New Roman" w:eastAsia="Times New Roman" w:hAnsi="Times New Roman"/>
          <w:b/>
          <w:bCs/>
          <w:sz w:val="28"/>
          <w:szCs w:val="26"/>
          <w:lang w:eastAsia="ar-SA"/>
        </w:rPr>
        <w:t>Закон Санкт-Петербурга от 29 декабря 2017 года № 876-160 «О внесении изменения в Закон Санкт-Петербурга «О размещении нестационарных торговых объектов»</w:t>
      </w:r>
      <w:r>
        <w:rPr>
          <w:rFonts w:ascii="Times New Roman" w:eastAsia="Times New Roman" w:hAnsi="Times New Roman"/>
          <w:b/>
          <w:bCs/>
          <w:sz w:val="28"/>
          <w:szCs w:val="26"/>
          <w:lang w:eastAsia="ar-SA"/>
        </w:rPr>
        <w:t xml:space="preserve">. </w:t>
      </w:r>
    </w:p>
    <w:p w:rsidR="00EE0A95" w:rsidRPr="003F7867" w:rsidRDefault="00EE0A95" w:rsidP="00EE0A95">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связи с имевшими место недостатками в процедуре заключения договоров на размещение МТС без проведения аукциона, не учитывающей </w:t>
      </w:r>
      <w:r w:rsidRPr="00C84654">
        <w:rPr>
          <w:rFonts w:ascii="Times New Roman" w:eastAsia="Times New Roman" w:hAnsi="Times New Roman"/>
          <w:sz w:val="28"/>
          <w:szCs w:val="28"/>
          <w:lang w:eastAsia="ru-RU"/>
        </w:rPr>
        <w:t>высокий уровень конкуренции</w:t>
      </w:r>
      <w:r>
        <w:rPr>
          <w:rFonts w:ascii="Times New Roman" w:eastAsia="Times New Roman" w:hAnsi="Times New Roman"/>
          <w:sz w:val="28"/>
          <w:szCs w:val="28"/>
          <w:lang w:eastAsia="ru-RU"/>
        </w:rPr>
        <w:t xml:space="preserve"> в сфере торговли с использованием </w:t>
      </w:r>
      <w:r w:rsidRPr="00C84654">
        <w:rPr>
          <w:rFonts w:ascii="Times New Roman" w:eastAsia="Times New Roman" w:hAnsi="Times New Roman"/>
          <w:sz w:val="28"/>
          <w:szCs w:val="28"/>
          <w:lang w:eastAsia="ru-RU"/>
        </w:rPr>
        <w:t>нестационарных торговых объектов</w:t>
      </w:r>
      <w:r>
        <w:rPr>
          <w:rFonts w:ascii="Times New Roman" w:eastAsia="Times New Roman" w:hAnsi="Times New Roman"/>
          <w:sz w:val="28"/>
          <w:szCs w:val="28"/>
          <w:lang w:eastAsia="ru-RU"/>
        </w:rPr>
        <w:t xml:space="preserve">, </w:t>
      </w:r>
      <w:r>
        <w:rPr>
          <w:rFonts w:ascii="Times New Roman" w:hAnsi="Times New Roman"/>
          <w:bCs/>
          <w:sz w:val="28"/>
          <w:szCs w:val="28"/>
        </w:rPr>
        <w:t xml:space="preserve">широкий круг предпринимателей не мог воспользоваться своим правом на участие в данной процедуре. Указанным законом был </w:t>
      </w:r>
      <w:r w:rsidRPr="00975601">
        <w:rPr>
          <w:rFonts w:ascii="Times New Roman" w:eastAsia="Times New Roman" w:hAnsi="Times New Roman"/>
          <w:bCs/>
          <w:sz w:val="28"/>
          <w:szCs w:val="26"/>
          <w:lang w:eastAsia="ar-SA"/>
        </w:rPr>
        <w:t>изменен поряд</w:t>
      </w:r>
      <w:r>
        <w:rPr>
          <w:rFonts w:ascii="Times New Roman" w:eastAsia="Times New Roman" w:hAnsi="Times New Roman"/>
          <w:bCs/>
          <w:sz w:val="28"/>
          <w:szCs w:val="26"/>
          <w:lang w:eastAsia="ar-SA"/>
        </w:rPr>
        <w:t>ок</w:t>
      </w:r>
      <w:r w:rsidRPr="00975601">
        <w:rPr>
          <w:rFonts w:ascii="Times New Roman" w:eastAsia="Times New Roman" w:hAnsi="Times New Roman"/>
          <w:bCs/>
          <w:sz w:val="28"/>
          <w:szCs w:val="26"/>
          <w:lang w:eastAsia="ar-SA"/>
        </w:rPr>
        <w:t xml:space="preserve"> заключения договоров на размещение </w:t>
      </w:r>
      <w:r>
        <w:rPr>
          <w:rFonts w:ascii="Times New Roman" w:eastAsia="Times New Roman" w:hAnsi="Times New Roman"/>
          <w:bCs/>
          <w:sz w:val="28"/>
          <w:szCs w:val="26"/>
          <w:lang w:eastAsia="ar-SA"/>
        </w:rPr>
        <w:t>МТС</w:t>
      </w:r>
      <w:r w:rsidRPr="00975601">
        <w:rPr>
          <w:rFonts w:ascii="Times New Roman" w:eastAsia="Times New Roman" w:hAnsi="Times New Roman"/>
          <w:bCs/>
          <w:sz w:val="28"/>
          <w:szCs w:val="26"/>
          <w:lang w:eastAsia="ar-SA"/>
        </w:rPr>
        <w:t xml:space="preserve"> путем проведения аукциона на право заключения </w:t>
      </w:r>
      <w:r>
        <w:rPr>
          <w:rFonts w:ascii="Times New Roman" w:eastAsia="Times New Roman" w:hAnsi="Times New Roman"/>
          <w:bCs/>
          <w:sz w:val="28"/>
          <w:szCs w:val="26"/>
          <w:lang w:eastAsia="ar-SA"/>
        </w:rPr>
        <w:t>данных</w:t>
      </w:r>
      <w:r w:rsidRPr="00975601">
        <w:rPr>
          <w:rFonts w:ascii="Times New Roman" w:eastAsia="Times New Roman" w:hAnsi="Times New Roman"/>
          <w:bCs/>
          <w:sz w:val="28"/>
          <w:szCs w:val="26"/>
          <w:lang w:eastAsia="ar-SA"/>
        </w:rPr>
        <w:t xml:space="preserve"> договоров.</w:t>
      </w:r>
      <w:r>
        <w:rPr>
          <w:rFonts w:ascii="Times New Roman" w:eastAsia="Times New Roman" w:hAnsi="Times New Roman"/>
          <w:bCs/>
          <w:sz w:val="28"/>
          <w:szCs w:val="26"/>
          <w:lang w:eastAsia="ar-SA"/>
        </w:rPr>
        <w:t xml:space="preserve"> </w:t>
      </w:r>
      <w:r w:rsidRPr="00F43080">
        <w:rPr>
          <w:rFonts w:ascii="Times New Roman" w:hAnsi="Times New Roman"/>
          <w:bCs/>
          <w:sz w:val="28"/>
          <w:szCs w:val="28"/>
        </w:rPr>
        <w:t xml:space="preserve">Представляется, что </w:t>
      </w:r>
      <w:r>
        <w:rPr>
          <w:rFonts w:ascii="Times New Roman" w:hAnsi="Times New Roman"/>
          <w:bCs/>
          <w:sz w:val="28"/>
          <w:szCs w:val="28"/>
        </w:rPr>
        <w:t xml:space="preserve">внесенные </w:t>
      </w:r>
      <w:r w:rsidRPr="00F43080">
        <w:rPr>
          <w:rFonts w:ascii="Times New Roman" w:hAnsi="Times New Roman"/>
          <w:bCs/>
          <w:sz w:val="28"/>
          <w:szCs w:val="28"/>
        </w:rPr>
        <w:t xml:space="preserve">изменения </w:t>
      </w:r>
      <w:r>
        <w:rPr>
          <w:rFonts w:ascii="Times New Roman" w:hAnsi="Times New Roman"/>
          <w:bCs/>
          <w:sz w:val="28"/>
          <w:szCs w:val="28"/>
        </w:rPr>
        <w:t xml:space="preserve">положительно отразятся </w:t>
      </w:r>
      <w:r w:rsidR="006A68CA">
        <w:rPr>
          <w:rFonts w:ascii="Times New Roman" w:hAnsi="Times New Roman"/>
          <w:bCs/>
          <w:sz w:val="28"/>
          <w:szCs w:val="28"/>
        </w:rPr>
        <w:br/>
      </w:r>
      <w:r>
        <w:rPr>
          <w:rFonts w:ascii="Times New Roman" w:hAnsi="Times New Roman"/>
          <w:bCs/>
          <w:sz w:val="28"/>
          <w:szCs w:val="28"/>
        </w:rPr>
        <w:t>на</w:t>
      </w:r>
      <w:r w:rsidRPr="00F43080">
        <w:rPr>
          <w:rFonts w:ascii="Times New Roman" w:hAnsi="Times New Roman"/>
          <w:bCs/>
          <w:sz w:val="28"/>
          <w:szCs w:val="28"/>
        </w:rPr>
        <w:t xml:space="preserve"> создани</w:t>
      </w:r>
      <w:r>
        <w:rPr>
          <w:rFonts w:ascii="Times New Roman" w:hAnsi="Times New Roman"/>
          <w:bCs/>
          <w:sz w:val="28"/>
          <w:szCs w:val="28"/>
        </w:rPr>
        <w:t>и</w:t>
      </w:r>
      <w:r w:rsidRPr="00F43080">
        <w:rPr>
          <w:rFonts w:ascii="Times New Roman" w:hAnsi="Times New Roman"/>
          <w:bCs/>
          <w:sz w:val="28"/>
          <w:szCs w:val="28"/>
        </w:rPr>
        <w:t xml:space="preserve"> благоприятной среды для ведения и развития </w:t>
      </w:r>
      <w:r>
        <w:rPr>
          <w:rFonts w:ascii="Times New Roman" w:hAnsi="Times New Roman"/>
          <w:bCs/>
          <w:sz w:val="28"/>
          <w:szCs w:val="28"/>
        </w:rPr>
        <w:t xml:space="preserve">указанного направления </w:t>
      </w:r>
      <w:r w:rsidRPr="00F43080">
        <w:rPr>
          <w:rFonts w:ascii="Times New Roman" w:hAnsi="Times New Roman"/>
          <w:bCs/>
          <w:sz w:val="28"/>
          <w:szCs w:val="28"/>
        </w:rPr>
        <w:t>бизнеса</w:t>
      </w:r>
      <w:r>
        <w:rPr>
          <w:rFonts w:ascii="Times New Roman" w:hAnsi="Times New Roman"/>
          <w:bCs/>
          <w:sz w:val="28"/>
          <w:szCs w:val="28"/>
        </w:rPr>
        <w:t xml:space="preserve"> </w:t>
      </w:r>
      <w:r w:rsidRPr="00F43080">
        <w:rPr>
          <w:rFonts w:ascii="Times New Roman" w:hAnsi="Times New Roman"/>
          <w:bCs/>
          <w:sz w:val="28"/>
          <w:szCs w:val="28"/>
        </w:rPr>
        <w:t>в Санкт-Петербурге.</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bookmarkStart w:id="80" w:name="_Hlk505603770"/>
      <w:r>
        <w:rPr>
          <w:rFonts w:ascii="Times New Roman" w:eastAsia="Times New Roman" w:hAnsi="Times New Roman"/>
          <w:bCs/>
          <w:sz w:val="28"/>
          <w:szCs w:val="26"/>
          <w:lang w:eastAsia="ar-SA"/>
        </w:rPr>
        <w:t xml:space="preserve">Является обоснованным отметить наличие положительной динамики </w:t>
      </w:r>
      <w:r w:rsidR="006A68CA">
        <w:rPr>
          <w:rFonts w:ascii="Times New Roman" w:eastAsia="Times New Roman" w:hAnsi="Times New Roman"/>
          <w:bCs/>
          <w:sz w:val="28"/>
          <w:szCs w:val="26"/>
          <w:lang w:eastAsia="ar-SA"/>
        </w:rPr>
        <w:br/>
      </w:r>
      <w:r>
        <w:rPr>
          <w:rFonts w:ascii="Times New Roman" w:eastAsia="Times New Roman" w:hAnsi="Times New Roman"/>
          <w:bCs/>
          <w:sz w:val="28"/>
          <w:szCs w:val="26"/>
          <w:lang w:eastAsia="ar-SA"/>
        </w:rPr>
        <w:t xml:space="preserve">в разрешении ситуации, связанной с </w:t>
      </w:r>
      <w:r w:rsidRPr="00766A4A">
        <w:rPr>
          <w:rFonts w:ascii="Times New Roman" w:eastAsia="Times New Roman" w:hAnsi="Times New Roman"/>
          <w:b/>
          <w:bCs/>
          <w:sz w:val="28"/>
          <w:szCs w:val="26"/>
          <w:lang w:eastAsia="ar-SA"/>
        </w:rPr>
        <w:t>применени</w:t>
      </w:r>
      <w:r>
        <w:rPr>
          <w:rFonts w:ascii="Times New Roman" w:eastAsia="Times New Roman" w:hAnsi="Times New Roman"/>
          <w:b/>
          <w:bCs/>
          <w:sz w:val="28"/>
          <w:szCs w:val="26"/>
          <w:lang w:eastAsia="ar-SA"/>
        </w:rPr>
        <w:t>ем</w:t>
      </w:r>
      <w:r w:rsidRPr="00766A4A">
        <w:rPr>
          <w:rFonts w:ascii="Times New Roman" w:eastAsia="Times New Roman" w:hAnsi="Times New Roman"/>
          <w:b/>
          <w:bCs/>
          <w:sz w:val="28"/>
          <w:szCs w:val="26"/>
          <w:lang w:eastAsia="ar-SA"/>
        </w:rPr>
        <w:t xml:space="preserve"> установленных </w:t>
      </w:r>
      <w:bookmarkStart w:id="81" w:name="_Hlk505095027"/>
      <w:r w:rsidRPr="00766A4A">
        <w:rPr>
          <w:rFonts w:ascii="Times New Roman" w:eastAsia="Times New Roman" w:hAnsi="Times New Roman"/>
          <w:b/>
          <w:bCs/>
          <w:sz w:val="28"/>
          <w:szCs w:val="26"/>
          <w:lang w:eastAsia="ar-SA"/>
        </w:rPr>
        <w:t xml:space="preserve">постановлением Правительства Санкт-Петербурга от 27 сентября 2012 года № 1045 </w:t>
      </w:r>
      <w:bookmarkEnd w:id="81"/>
      <w:r w:rsidRPr="00766A4A">
        <w:rPr>
          <w:rFonts w:ascii="Times New Roman" w:eastAsia="Times New Roman" w:hAnsi="Times New Roman"/>
          <w:b/>
          <w:bCs/>
          <w:sz w:val="28"/>
          <w:szCs w:val="26"/>
          <w:lang w:eastAsia="ar-SA"/>
        </w:rPr>
        <w:t>предельных параметров для размещения НТО, используемых в сфере автосервисного обслуживания</w:t>
      </w:r>
      <w:r>
        <w:rPr>
          <w:rFonts w:ascii="Times New Roman" w:eastAsia="Times New Roman" w:hAnsi="Times New Roman"/>
          <w:bCs/>
          <w:sz w:val="28"/>
          <w:szCs w:val="26"/>
          <w:lang w:eastAsia="ar-SA"/>
        </w:rPr>
        <w:t>.</w:t>
      </w:r>
      <w:bookmarkEnd w:id="80"/>
    </w:p>
    <w:p w:rsidR="00EE0A95" w:rsidRPr="0081086C" w:rsidRDefault="00EE0A95" w:rsidP="00EE0A95">
      <w:pPr>
        <w:autoSpaceDE w:val="0"/>
        <w:autoSpaceDN w:val="0"/>
        <w:adjustRightInd w:val="0"/>
        <w:spacing w:after="0" w:line="240" w:lineRule="auto"/>
        <w:ind w:firstLine="709"/>
        <w:jc w:val="both"/>
        <w:rPr>
          <w:rStyle w:val="fontstyle01"/>
          <w:rFonts w:ascii="Times New Roman" w:eastAsia="Times New Roman" w:hAnsi="Times New Roman"/>
          <w:bCs/>
          <w:szCs w:val="26"/>
          <w:lang w:eastAsia="ar-SA"/>
        </w:rPr>
      </w:pPr>
      <w:r w:rsidRPr="0086035D">
        <w:rPr>
          <w:rStyle w:val="fontstyle01"/>
          <w:rFonts w:ascii="Times New Roman" w:hAnsi="Times New Roman"/>
        </w:rPr>
        <w:t xml:space="preserve">Действующей </w:t>
      </w:r>
      <w:r w:rsidRPr="003F7867">
        <w:rPr>
          <w:rStyle w:val="fontstyle01"/>
          <w:rFonts w:ascii="Times New Roman" w:hAnsi="Times New Roman"/>
        </w:rPr>
        <w:t xml:space="preserve">редакцией постановления Правительства </w:t>
      </w:r>
      <w:r w:rsidRPr="003F7867">
        <w:rPr>
          <w:rStyle w:val="fontstyle01"/>
          <w:rFonts w:ascii="Times New Roman" w:hAnsi="Times New Roman"/>
        </w:rPr>
        <w:br/>
        <w:t xml:space="preserve">Санкт-Петербурга от 27 сентября 2012 года № 1045 </w:t>
      </w:r>
      <w:r w:rsidRPr="003F7867">
        <w:rPr>
          <w:rFonts w:ascii="Times New Roman" w:hAnsi="Times New Roman"/>
          <w:sz w:val="28"/>
          <w:szCs w:val="28"/>
        </w:rPr>
        <w:t xml:space="preserve">«О размещении нестационарных торговых объектов на земельных участках, находящихся </w:t>
      </w:r>
      <w:r w:rsidR="006A68CA">
        <w:rPr>
          <w:rFonts w:ascii="Times New Roman" w:hAnsi="Times New Roman"/>
          <w:sz w:val="28"/>
          <w:szCs w:val="28"/>
        </w:rPr>
        <w:br/>
      </w:r>
      <w:r w:rsidRPr="003F7867">
        <w:rPr>
          <w:rFonts w:ascii="Times New Roman" w:hAnsi="Times New Roman"/>
          <w:sz w:val="28"/>
          <w:szCs w:val="28"/>
        </w:rPr>
        <w:t>в государственной собственности Санкт-Петербурга или государственная собственность на которые не разграничена, внесении изменений в некоторые постановления Правительства Санкт-Петербурга и признании утратившими силу некоторых постановлений Правительства Санкт-Петербурга»</w:t>
      </w:r>
      <w:r w:rsidRPr="003F7867">
        <w:rPr>
          <w:rFonts w:ascii="Times New Roman" w:eastAsia="Times New Roman" w:hAnsi="Times New Roman"/>
          <w:bCs/>
          <w:sz w:val="28"/>
          <w:szCs w:val="26"/>
          <w:lang w:eastAsia="ar-SA"/>
        </w:rPr>
        <w:t xml:space="preserve"> (далее - </w:t>
      </w:r>
      <w:r w:rsidRPr="003F7867">
        <w:rPr>
          <w:rStyle w:val="fontstyle01"/>
          <w:rFonts w:ascii="Times New Roman" w:hAnsi="Times New Roman"/>
        </w:rPr>
        <w:t xml:space="preserve">постановление Правительства Санкт-Петербурга от 27 сентября 2012 года </w:t>
      </w:r>
      <w:r w:rsidR="006A68CA">
        <w:rPr>
          <w:rStyle w:val="fontstyle01"/>
          <w:rFonts w:ascii="Times New Roman" w:hAnsi="Times New Roman"/>
        </w:rPr>
        <w:br/>
      </w:r>
      <w:r w:rsidRPr="003F7867">
        <w:rPr>
          <w:rStyle w:val="fontstyle01"/>
          <w:rFonts w:ascii="Times New Roman" w:hAnsi="Times New Roman"/>
        </w:rPr>
        <w:t>№ 1045</w:t>
      </w:r>
      <w:r w:rsidRPr="003F7867">
        <w:rPr>
          <w:rFonts w:ascii="Times New Roman" w:eastAsia="Times New Roman" w:hAnsi="Times New Roman"/>
          <w:bCs/>
          <w:sz w:val="28"/>
          <w:szCs w:val="26"/>
          <w:lang w:eastAsia="ar-SA"/>
        </w:rPr>
        <w:t>)</w:t>
      </w:r>
      <w:r>
        <w:rPr>
          <w:rFonts w:ascii="Times New Roman" w:eastAsia="Times New Roman" w:hAnsi="Times New Roman"/>
          <w:bCs/>
          <w:sz w:val="28"/>
          <w:szCs w:val="26"/>
          <w:lang w:eastAsia="ar-SA"/>
        </w:rPr>
        <w:t xml:space="preserve"> </w:t>
      </w:r>
      <w:r w:rsidRPr="003F7867">
        <w:rPr>
          <w:rStyle w:val="fontstyle01"/>
          <w:rFonts w:ascii="Times New Roman" w:hAnsi="Times New Roman"/>
        </w:rPr>
        <w:t xml:space="preserve">установлены требования, согласно которым при размещении НТО </w:t>
      </w:r>
      <w:r w:rsidR="006A68CA">
        <w:rPr>
          <w:rStyle w:val="fontstyle01"/>
          <w:rFonts w:ascii="Times New Roman" w:hAnsi="Times New Roman"/>
        </w:rPr>
        <w:br/>
      </w:r>
      <w:r w:rsidRPr="003F7867">
        <w:rPr>
          <w:rStyle w:val="fontstyle01"/>
          <w:rFonts w:ascii="Times New Roman" w:hAnsi="Times New Roman"/>
        </w:rPr>
        <w:t>на земельных участках, в соответствии с основным видом разрешенного</w:t>
      </w:r>
      <w:r w:rsidRPr="00245F86">
        <w:rPr>
          <w:rStyle w:val="fontstyle01"/>
          <w:rFonts w:ascii="Times New Roman" w:hAnsi="Times New Roman"/>
        </w:rPr>
        <w:t xml:space="preserve"> использования которых предусмотрено размещение объектов транспорта </w:t>
      </w:r>
      <w:r w:rsidR="006A68CA">
        <w:rPr>
          <w:rStyle w:val="fontstyle01"/>
          <w:rFonts w:ascii="Times New Roman" w:hAnsi="Times New Roman"/>
        </w:rPr>
        <w:br/>
      </w:r>
      <w:r w:rsidRPr="00245F86">
        <w:rPr>
          <w:rStyle w:val="fontstyle01"/>
          <w:rFonts w:ascii="Times New Roman" w:hAnsi="Times New Roman"/>
        </w:rPr>
        <w:t>(под предприятия автосервиса), доп</w:t>
      </w:r>
      <w:r w:rsidRPr="0086035D">
        <w:rPr>
          <w:rStyle w:val="fontstyle01"/>
          <w:rFonts w:ascii="Times New Roman" w:hAnsi="Times New Roman"/>
        </w:rPr>
        <w:t>устимо размещение павильонов в сфере автосервисного обслуживания площадью не более 500 кв. м</w:t>
      </w:r>
      <w:r>
        <w:rPr>
          <w:rStyle w:val="fontstyle01"/>
          <w:rFonts w:ascii="Times New Roman" w:hAnsi="Times New Roman"/>
        </w:rPr>
        <w:t>.</w:t>
      </w:r>
      <w:r w:rsidRPr="0086035D">
        <w:rPr>
          <w:rStyle w:val="fontstyle01"/>
          <w:rFonts w:ascii="Times New Roman" w:hAnsi="Times New Roman"/>
        </w:rPr>
        <w:t>, высотой не более 6 м</w:t>
      </w:r>
      <w:r>
        <w:rPr>
          <w:rStyle w:val="fontstyle01"/>
          <w:rFonts w:ascii="Times New Roman" w:hAnsi="Times New Roman"/>
        </w:rPr>
        <w:t>.</w:t>
      </w:r>
      <w:r w:rsidRPr="0086035D">
        <w:rPr>
          <w:rStyle w:val="fontstyle01"/>
          <w:rFonts w:ascii="Times New Roman" w:hAnsi="Times New Roman"/>
        </w:rPr>
        <w:t xml:space="preserve">, на земельном участке площадью не более 1500 кв. м. Предельные параметры в данном случае устанавливаются исходя из </w:t>
      </w:r>
      <w:r w:rsidRPr="0081086C">
        <w:rPr>
          <w:rStyle w:val="fontstyle01"/>
          <w:rFonts w:ascii="Times New Roman" w:hAnsi="Times New Roman"/>
        </w:rPr>
        <w:t xml:space="preserve">видов разрешенного использования, предусмотренных Правилами землепользования и застройки Санкт-Петербурга, утвержденными постановлением Правительства </w:t>
      </w:r>
      <w:r w:rsidR="006A68CA">
        <w:rPr>
          <w:rStyle w:val="fontstyle01"/>
          <w:rFonts w:ascii="Times New Roman" w:hAnsi="Times New Roman"/>
        </w:rPr>
        <w:br/>
      </w:r>
      <w:r w:rsidRPr="0081086C">
        <w:rPr>
          <w:rStyle w:val="fontstyle01"/>
          <w:rFonts w:ascii="Times New Roman" w:hAnsi="Times New Roman"/>
        </w:rPr>
        <w:t>Санкт-Петербурга от 21 июня 2016 года № 524 «</w:t>
      </w:r>
      <w:r w:rsidRPr="0081086C">
        <w:rPr>
          <w:rFonts w:ascii="Times New Roman" w:hAnsi="Times New Roman"/>
          <w:sz w:val="28"/>
          <w:szCs w:val="28"/>
        </w:rPr>
        <w:t>О Правилах землепользования и застройки Санкт-Петербурга</w:t>
      </w:r>
      <w:r w:rsidRPr="0081086C">
        <w:rPr>
          <w:rStyle w:val="fontstyle01"/>
          <w:rFonts w:ascii="Times New Roman" w:hAnsi="Times New Roman"/>
        </w:rPr>
        <w:t>»</w:t>
      </w:r>
      <w:r>
        <w:rPr>
          <w:rStyle w:val="fontstyle01"/>
          <w:rFonts w:ascii="Times New Roman" w:hAnsi="Times New Roman"/>
        </w:rPr>
        <w:t>.</w:t>
      </w:r>
    </w:p>
    <w:p w:rsidR="00EE0A95" w:rsidRPr="00245F86" w:rsidRDefault="00EE0A95" w:rsidP="00EE0A95">
      <w:pPr>
        <w:spacing w:after="0" w:line="240" w:lineRule="auto"/>
        <w:ind w:firstLine="709"/>
        <w:jc w:val="both"/>
        <w:rPr>
          <w:rStyle w:val="fontstyle01"/>
          <w:rFonts w:ascii="Times New Roman" w:hAnsi="Times New Roman"/>
          <w:b/>
        </w:rPr>
      </w:pPr>
      <w:r>
        <w:rPr>
          <w:rFonts w:ascii="Times New Roman" w:hAnsi="Times New Roman"/>
          <w:sz w:val="28"/>
          <w:szCs w:val="28"/>
        </w:rPr>
        <w:t xml:space="preserve">Вместе с тем, </w:t>
      </w:r>
      <w:r w:rsidRPr="00245F86">
        <w:rPr>
          <w:rFonts w:ascii="Times New Roman" w:hAnsi="Times New Roman"/>
          <w:bCs/>
          <w:sz w:val="28"/>
          <w:szCs w:val="28"/>
        </w:rPr>
        <w:t>Комитет</w:t>
      </w:r>
      <w:r>
        <w:rPr>
          <w:rFonts w:ascii="Times New Roman" w:hAnsi="Times New Roman"/>
          <w:bCs/>
          <w:sz w:val="28"/>
          <w:szCs w:val="28"/>
        </w:rPr>
        <w:t>ом</w:t>
      </w:r>
      <w:r w:rsidRPr="00245F86">
        <w:rPr>
          <w:rFonts w:ascii="Times New Roman" w:hAnsi="Times New Roman"/>
          <w:bCs/>
          <w:sz w:val="28"/>
          <w:szCs w:val="28"/>
        </w:rPr>
        <w:t xml:space="preserve"> по градостроительству и архитектуре</w:t>
      </w:r>
      <w:r>
        <w:rPr>
          <w:rFonts w:ascii="Times New Roman" w:hAnsi="Times New Roman"/>
          <w:bCs/>
          <w:sz w:val="28"/>
          <w:szCs w:val="28"/>
        </w:rPr>
        <w:t xml:space="preserve"> принимались </w:t>
      </w:r>
      <w:r w:rsidRPr="003D56E9">
        <w:rPr>
          <w:rFonts w:ascii="Times New Roman" w:hAnsi="Times New Roman"/>
          <w:bCs/>
          <w:sz w:val="28"/>
          <w:szCs w:val="28"/>
        </w:rPr>
        <w:t>решени</w:t>
      </w:r>
      <w:r>
        <w:rPr>
          <w:rFonts w:ascii="Times New Roman" w:hAnsi="Times New Roman"/>
          <w:bCs/>
          <w:sz w:val="28"/>
          <w:szCs w:val="28"/>
        </w:rPr>
        <w:t xml:space="preserve">я об отказе в соответствующих заявках предпринимателей </w:t>
      </w:r>
      <w:r w:rsidRPr="0086035D">
        <w:rPr>
          <w:rFonts w:ascii="Times New Roman" w:hAnsi="Times New Roman"/>
          <w:sz w:val="28"/>
          <w:szCs w:val="28"/>
        </w:rPr>
        <w:t xml:space="preserve">для приведения земельного участка в соответствие </w:t>
      </w:r>
      <w:r w:rsidR="006A68CA">
        <w:rPr>
          <w:rFonts w:ascii="Times New Roman" w:hAnsi="Times New Roman"/>
          <w:sz w:val="28"/>
          <w:szCs w:val="28"/>
        </w:rPr>
        <w:br/>
      </w:r>
      <w:r w:rsidRPr="0086035D">
        <w:rPr>
          <w:rFonts w:ascii="Times New Roman" w:hAnsi="Times New Roman"/>
          <w:sz w:val="28"/>
          <w:szCs w:val="28"/>
        </w:rPr>
        <w:t>с новыми увеличенными параметрами</w:t>
      </w:r>
      <w:r>
        <w:rPr>
          <w:rFonts w:ascii="Times New Roman" w:hAnsi="Times New Roman"/>
          <w:sz w:val="28"/>
          <w:szCs w:val="28"/>
        </w:rPr>
        <w:t xml:space="preserve">, основанные на том, что </w:t>
      </w:r>
      <w:r w:rsidRPr="0086035D">
        <w:rPr>
          <w:rFonts w:ascii="Times New Roman" w:hAnsi="Times New Roman"/>
          <w:sz w:val="28"/>
          <w:szCs w:val="28"/>
        </w:rPr>
        <w:t>в зонах территориального планирования</w:t>
      </w:r>
      <w:r>
        <w:rPr>
          <w:rFonts w:ascii="Times New Roman" w:hAnsi="Times New Roman"/>
          <w:sz w:val="28"/>
          <w:szCs w:val="28"/>
        </w:rPr>
        <w:t>,</w:t>
      </w:r>
      <w:r w:rsidRPr="0086035D">
        <w:rPr>
          <w:rFonts w:ascii="Times New Roman" w:hAnsi="Times New Roman"/>
          <w:sz w:val="28"/>
          <w:szCs w:val="28"/>
        </w:rPr>
        <w:t xml:space="preserve"> где размещаются объекты, автосервис </w:t>
      </w:r>
      <w:r w:rsidR="006A68CA">
        <w:rPr>
          <w:rFonts w:ascii="Times New Roman" w:hAnsi="Times New Roman"/>
          <w:sz w:val="28"/>
          <w:szCs w:val="28"/>
        </w:rPr>
        <w:br/>
      </w:r>
      <w:r w:rsidRPr="00245F86">
        <w:rPr>
          <w:rFonts w:ascii="Times New Roman" w:hAnsi="Times New Roman"/>
          <w:sz w:val="28"/>
          <w:szCs w:val="28"/>
        </w:rPr>
        <w:t>не является основным видом разрешенного использования.</w:t>
      </w:r>
      <w:r>
        <w:rPr>
          <w:rFonts w:ascii="Times New Roman" w:hAnsi="Times New Roman"/>
          <w:b/>
          <w:sz w:val="28"/>
          <w:szCs w:val="28"/>
        </w:rPr>
        <w:t xml:space="preserve"> </w:t>
      </w:r>
      <w:r>
        <w:rPr>
          <w:rStyle w:val="fontstyle01"/>
          <w:rFonts w:ascii="Times New Roman" w:hAnsi="Times New Roman"/>
        </w:rPr>
        <w:t xml:space="preserve">В соответствии </w:t>
      </w:r>
      <w:r w:rsidR="006A68CA">
        <w:rPr>
          <w:rStyle w:val="fontstyle01"/>
          <w:rFonts w:ascii="Times New Roman" w:hAnsi="Times New Roman"/>
        </w:rPr>
        <w:br/>
      </w:r>
      <w:r>
        <w:rPr>
          <w:rStyle w:val="fontstyle01"/>
          <w:rFonts w:ascii="Times New Roman" w:hAnsi="Times New Roman"/>
        </w:rPr>
        <w:t xml:space="preserve">с действующими </w:t>
      </w:r>
      <w:r w:rsidRPr="0086035D">
        <w:rPr>
          <w:rStyle w:val="fontstyle01"/>
          <w:rFonts w:ascii="Times New Roman" w:hAnsi="Times New Roman"/>
        </w:rPr>
        <w:t xml:space="preserve">правовыми нормами, </w:t>
      </w:r>
      <w:r w:rsidRPr="00245F86">
        <w:rPr>
          <w:rStyle w:val="fontstyle01"/>
          <w:rFonts w:ascii="Times New Roman" w:hAnsi="Times New Roman"/>
        </w:rPr>
        <w:t>автосервисное обслуживание (код 4.9.1 - объекты придорожного сервиса) является условно разрешенным видом использования для всех территориальных зон.</w:t>
      </w:r>
    </w:p>
    <w:p w:rsidR="00EE0A95" w:rsidRPr="00245F86" w:rsidRDefault="00EE0A95" w:rsidP="00EE0A95">
      <w:pPr>
        <w:spacing w:after="0" w:line="240" w:lineRule="auto"/>
        <w:ind w:firstLine="709"/>
        <w:jc w:val="both"/>
        <w:rPr>
          <w:rFonts w:ascii="Times New Roman" w:hAnsi="Times New Roman"/>
          <w:color w:val="000000"/>
          <w:sz w:val="28"/>
          <w:szCs w:val="28"/>
        </w:rPr>
      </w:pPr>
      <w:r w:rsidRPr="0086035D">
        <w:rPr>
          <w:rStyle w:val="fontstyle01"/>
          <w:rFonts w:ascii="Times New Roman" w:hAnsi="Times New Roman"/>
        </w:rPr>
        <w:t xml:space="preserve">Таким образом, норму, допускающую размещение автосервисов </w:t>
      </w:r>
      <w:r w:rsidRPr="0086035D">
        <w:rPr>
          <w:rStyle w:val="fontstyle01"/>
          <w:rFonts w:ascii="Times New Roman" w:hAnsi="Times New Roman"/>
        </w:rPr>
        <w:br/>
        <w:t xml:space="preserve">с увеличенными параметрами, оказалось невозможно реализовать </w:t>
      </w:r>
      <w:r w:rsidR="006A68CA">
        <w:rPr>
          <w:rStyle w:val="fontstyle01"/>
          <w:rFonts w:ascii="Times New Roman" w:hAnsi="Times New Roman"/>
        </w:rPr>
        <w:br/>
      </w:r>
      <w:r w:rsidRPr="0086035D">
        <w:rPr>
          <w:rStyle w:val="fontstyle01"/>
          <w:rFonts w:ascii="Times New Roman" w:hAnsi="Times New Roman"/>
        </w:rPr>
        <w:t>на практике.</w:t>
      </w:r>
    </w:p>
    <w:p w:rsidR="00EE0A95" w:rsidRDefault="00EE0A95" w:rsidP="00EE0A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устранения данной правовой коллизии Уполномоченным было </w:t>
      </w:r>
      <w:r w:rsidRPr="00E610B6">
        <w:rPr>
          <w:rFonts w:ascii="Times New Roman" w:hAnsi="Times New Roman"/>
          <w:sz w:val="28"/>
          <w:szCs w:val="28"/>
        </w:rPr>
        <w:t>инициир</w:t>
      </w:r>
      <w:r>
        <w:rPr>
          <w:rFonts w:ascii="Times New Roman" w:hAnsi="Times New Roman"/>
          <w:sz w:val="28"/>
          <w:szCs w:val="28"/>
        </w:rPr>
        <w:t>овано</w:t>
      </w:r>
      <w:r w:rsidRPr="00E610B6">
        <w:rPr>
          <w:rFonts w:ascii="Times New Roman" w:hAnsi="Times New Roman"/>
          <w:sz w:val="28"/>
          <w:szCs w:val="28"/>
        </w:rPr>
        <w:t xml:space="preserve"> внесение изменений в п</w:t>
      </w:r>
      <w:r>
        <w:rPr>
          <w:rFonts w:ascii="Times New Roman" w:hAnsi="Times New Roman"/>
          <w:sz w:val="28"/>
          <w:szCs w:val="28"/>
        </w:rPr>
        <w:t xml:space="preserve">ункт </w:t>
      </w:r>
      <w:r w:rsidRPr="00E610B6">
        <w:rPr>
          <w:rFonts w:ascii="Times New Roman" w:hAnsi="Times New Roman"/>
          <w:sz w:val="28"/>
          <w:szCs w:val="28"/>
        </w:rPr>
        <w:t>1.5 постановления Правительства Санкт-Петербурга от 27</w:t>
      </w:r>
      <w:r>
        <w:rPr>
          <w:rFonts w:ascii="Times New Roman" w:hAnsi="Times New Roman"/>
          <w:sz w:val="28"/>
          <w:szCs w:val="28"/>
        </w:rPr>
        <w:t xml:space="preserve"> сентября </w:t>
      </w:r>
      <w:r w:rsidRPr="00E610B6">
        <w:rPr>
          <w:rFonts w:ascii="Times New Roman" w:hAnsi="Times New Roman"/>
          <w:sz w:val="28"/>
          <w:szCs w:val="28"/>
        </w:rPr>
        <w:t xml:space="preserve">2012 </w:t>
      </w:r>
      <w:r>
        <w:rPr>
          <w:rFonts w:ascii="Times New Roman" w:hAnsi="Times New Roman"/>
          <w:sz w:val="28"/>
          <w:szCs w:val="28"/>
        </w:rPr>
        <w:t xml:space="preserve">года </w:t>
      </w:r>
      <w:r w:rsidRPr="00E610B6">
        <w:rPr>
          <w:rFonts w:ascii="Times New Roman" w:hAnsi="Times New Roman"/>
          <w:sz w:val="28"/>
          <w:szCs w:val="28"/>
        </w:rPr>
        <w:t>№ 1045 в части корректировки формулировок предельных параметров для НТО в сфере автосервисного обслуживания</w:t>
      </w:r>
      <w:r>
        <w:rPr>
          <w:rFonts w:ascii="Times New Roman" w:hAnsi="Times New Roman"/>
          <w:sz w:val="28"/>
          <w:szCs w:val="28"/>
        </w:rPr>
        <w:t xml:space="preserve">. В настоящее время такая работа уже </w:t>
      </w:r>
      <w:r w:rsidRPr="003D56E9">
        <w:rPr>
          <w:rFonts w:ascii="Times New Roman" w:hAnsi="Times New Roman"/>
          <w:sz w:val="28"/>
          <w:szCs w:val="28"/>
        </w:rPr>
        <w:t>ведется</w:t>
      </w:r>
      <w:r>
        <w:rPr>
          <w:rFonts w:ascii="Times New Roman" w:hAnsi="Times New Roman"/>
          <w:sz w:val="28"/>
          <w:szCs w:val="28"/>
        </w:rPr>
        <w:t xml:space="preserve"> Комитетом имущественных отношений Санкт-Петербурга.</w:t>
      </w:r>
    </w:p>
    <w:p w:rsidR="00EE0A95" w:rsidRPr="006F5251" w:rsidRDefault="00EE0A95" w:rsidP="00EE0A95">
      <w:pPr>
        <w:widowControl w:val="0"/>
        <w:spacing w:after="0" w:line="240" w:lineRule="auto"/>
        <w:ind w:firstLine="709"/>
        <w:jc w:val="both"/>
        <w:rPr>
          <w:rFonts w:ascii="Times New Roman" w:hAnsi="Times New Roman"/>
          <w:bCs/>
          <w:sz w:val="28"/>
          <w:szCs w:val="24"/>
        </w:rPr>
      </w:pPr>
      <w:r w:rsidRPr="009C5CD0">
        <w:rPr>
          <w:rFonts w:ascii="Times New Roman" w:hAnsi="Times New Roman"/>
          <w:sz w:val="28"/>
          <w:szCs w:val="24"/>
        </w:rPr>
        <w:t>Принимая во внимание уровень развития промышленности</w:t>
      </w:r>
      <w:r w:rsidRPr="009C5CD0">
        <w:rPr>
          <w:rFonts w:ascii="Times New Roman" w:hAnsi="Times New Roman"/>
          <w:sz w:val="28"/>
          <w:szCs w:val="24"/>
        </w:rPr>
        <w:br/>
        <w:t xml:space="preserve">в Санкт-Петербурге, а также ключевую роль обрабатывающих производств </w:t>
      </w:r>
      <w:r w:rsidR="006A68CA">
        <w:rPr>
          <w:rFonts w:ascii="Times New Roman" w:hAnsi="Times New Roman"/>
          <w:sz w:val="28"/>
          <w:szCs w:val="24"/>
        </w:rPr>
        <w:br/>
      </w:r>
      <w:r w:rsidRPr="009C5CD0">
        <w:rPr>
          <w:rFonts w:ascii="Times New Roman" w:hAnsi="Times New Roman"/>
          <w:sz w:val="28"/>
          <w:szCs w:val="24"/>
        </w:rPr>
        <w:t xml:space="preserve">в реализации курса на диверсификацию экономики и импортозамещение </w:t>
      </w:r>
      <w:r w:rsidRPr="009C5CD0">
        <w:rPr>
          <w:rFonts w:ascii="Times New Roman" w:hAnsi="Times New Roman"/>
          <w:bCs/>
          <w:sz w:val="28"/>
          <w:szCs w:val="24"/>
        </w:rPr>
        <w:t xml:space="preserve">Уполномоченным с 2015 года </w:t>
      </w:r>
      <w:r>
        <w:rPr>
          <w:rFonts w:ascii="Times New Roman" w:hAnsi="Times New Roman"/>
          <w:bCs/>
          <w:sz w:val="28"/>
          <w:szCs w:val="24"/>
        </w:rPr>
        <w:t>осуществляется</w:t>
      </w:r>
      <w:r w:rsidRPr="009C5CD0">
        <w:rPr>
          <w:rFonts w:ascii="Times New Roman" w:hAnsi="Times New Roman"/>
          <w:bCs/>
          <w:sz w:val="28"/>
          <w:szCs w:val="24"/>
        </w:rPr>
        <w:t xml:space="preserve"> работа по </w:t>
      </w:r>
      <w:r w:rsidRPr="006F5251">
        <w:rPr>
          <w:rFonts w:ascii="Times New Roman" w:hAnsi="Times New Roman"/>
          <w:bCs/>
          <w:sz w:val="28"/>
          <w:szCs w:val="24"/>
        </w:rPr>
        <w:t>с</w:t>
      </w:r>
      <w:r w:rsidRPr="006F5251">
        <w:rPr>
          <w:rFonts w:ascii="Times New Roman" w:hAnsi="Times New Roman"/>
          <w:sz w:val="28"/>
          <w:szCs w:val="24"/>
        </w:rPr>
        <w:t>тимулированию создания на территории города промышленных парков и технопарков как меры поддержки малых, средних и крупных производственных предприятий.</w:t>
      </w:r>
    </w:p>
    <w:p w:rsidR="00EE0A95" w:rsidRPr="003D56E9" w:rsidRDefault="00EE0A95" w:rsidP="00EE0A95">
      <w:pPr>
        <w:widowControl w:val="0"/>
        <w:spacing w:after="0" w:line="240" w:lineRule="auto"/>
        <w:ind w:firstLine="709"/>
        <w:jc w:val="both"/>
        <w:rPr>
          <w:rFonts w:ascii="Times New Roman" w:hAnsi="Times New Roman"/>
          <w:sz w:val="28"/>
          <w:szCs w:val="24"/>
        </w:rPr>
      </w:pPr>
      <w:r w:rsidRPr="003D56E9">
        <w:rPr>
          <w:rFonts w:ascii="Times New Roman" w:hAnsi="Times New Roman"/>
          <w:sz w:val="28"/>
          <w:szCs w:val="24"/>
        </w:rPr>
        <w:t xml:space="preserve">Результатом данной деятельности стало внесение </w:t>
      </w:r>
      <w:r w:rsidRPr="003D56E9">
        <w:rPr>
          <w:rFonts w:ascii="Times New Roman" w:hAnsi="Times New Roman"/>
          <w:b/>
          <w:bCs/>
          <w:sz w:val="28"/>
          <w:szCs w:val="24"/>
        </w:rPr>
        <w:t>в феврале 2017 года изменений в Закон Санкт-Петербурга от 8 июня 2009 года № 221-47 «Об основах промышленной политики Санкт-Петербурга»</w:t>
      </w:r>
      <w:r w:rsidRPr="003D56E9">
        <w:rPr>
          <w:rFonts w:ascii="Times New Roman" w:hAnsi="Times New Roman"/>
          <w:bCs/>
          <w:sz w:val="28"/>
          <w:szCs w:val="24"/>
        </w:rPr>
        <w:t xml:space="preserve">, раскрывающих понятийный аппарат: введены легитимные определения таких понятий, </w:t>
      </w:r>
      <w:r w:rsidR="006A68CA">
        <w:rPr>
          <w:rFonts w:ascii="Times New Roman" w:hAnsi="Times New Roman"/>
          <w:bCs/>
          <w:sz w:val="28"/>
          <w:szCs w:val="24"/>
        </w:rPr>
        <w:br/>
      </w:r>
      <w:r w:rsidRPr="003D56E9">
        <w:rPr>
          <w:rFonts w:ascii="Times New Roman" w:hAnsi="Times New Roman"/>
          <w:bCs/>
          <w:sz w:val="28"/>
          <w:szCs w:val="24"/>
        </w:rPr>
        <w:t>как «инновационно-промышленный парк Санкт-Петербурга», «технологический парк (технопарк) Санкт-Петербурга» и др. Это позволило, не входя в коллизию с федеральным законодательством, урегулировать вопрос региональной государственной поддержки таких проектов для последующей разработки нормативных правовых актов Санкт-Петербурга, определяющих порядок ее предоставления.</w:t>
      </w:r>
    </w:p>
    <w:p w:rsidR="00EE0A95" w:rsidRPr="003D56E9" w:rsidRDefault="00EE0A95" w:rsidP="00EE0A95">
      <w:pPr>
        <w:spacing w:after="0" w:line="240" w:lineRule="auto"/>
        <w:ind w:firstLine="709"/>
        <w:jc w:val="both"/>
        <w:rPr>
          <w:rFonts w:ascii="Times New Roman" w:hAnsi="Times New Roman"/>
          <w:bCs/>
          <w:sz w:val="28"/>
          <w:szCs w:val="24"/>
        </w:rPr>
      </w:pPr>
      <w:r w:rsidRPr="003D56E9">
        <w:rPr>
          <w:rFonts w:ascii="Times New Roman" w:hAnsi="Times New Roman"/>
          <w:bCs/>
          <w:sz w:val="28"/>
          <w:szCs w:val="24"/>
        </w:rPr>
        <w:t xml:space="preserve">Вместе с тем, нельзя не отметить существенное затягивание сроков завершения работы </w:t>
      </w:r>
      <w:r w:rsidRPr="003D56E9">
        <w:rPr>
          <w:rFonts w:ascii="Times New Roman" w:hAnsi="Times New Roman"/>
          <w:sz w:val="28"/>
          <w:szCs w:val="24"/>
        </w:rPr>
        <w:t xml:space="preserve">по формированию нормативной правовой базы </w:t>
      </w:r>
      <w:r w:rsidR="006A68CA">
        <w:rPr>
          <w:rFonts w:ascii="Times New Roman" w:hAnsi="Times New Roman"/>
          <w:sz w:val="28"/>
          <w:szCs w:val="24"/>
        </w:rPr>
        <w:br/>
      </w:r>
      <w:r w:rsidRPr="003D56E9">
        <w:rPr>
          <w:rFonts w:ascii="Times New Roman" w:hAnsi="Times New Roman"/>
          <w:sz w:val="28"/>
          <w:szCs w:val="24"/>
        </w:rPr>
        <w:t xml:space="preserve">по поддержке инновационно-промышленных парков и технопарков </w:t>
      </w:r>
      <w:r w:rsidR="006A68CA">
        <w:rPr>
          <w:rFonts w:ascii="Times New Roman" w:hAnsi="Times New Roman"/>
          <w:sz w:val="28"/>
          <w:szCs w:val="24"/>
        </w:rPr>
        <w:br/>
      </w:r>
      <w:r w:rsidRPr="003D56E9">
        <w:rPr>
          <w:rFonts w:ascii="Times New Roman" w:hAnsi="Times New Roman"/>
          <w:sz w:val="28"/>
          <w:szCs w:val="24"/>
        </w:rPr>
        <w:t>Санкт-Петербурга. В этой связи Уполномоченным будет продолжена работа по данному направлению</w:t>
      </w:r>
      <w:r w:rsidRPr="003D56E9">
        <w:rPr>
          <w:rFonts w:ascii="Times New Roman" w:hAnsi="Times New Roman"/>
          <w:bCs/>
          <w:sz w:val="28"/>
          <w:szCs w:val="24"/>
        </w:rPr>
        <w:t xml:space="preserve"> в 2018 году. </w:t>
      </w:r>
    </w:p>
    <w:p w:rsidR="00EE0A95" w:rsidRPr="005B5CC4" w:rsidRDefault="00EE0A95" w:rsidP="00EE0A95">
      <w:pPr>
        <w:autoSpaceDE w:val="0"/>
        <w:autoSpaceDN w:val="0"/>
        <w:adjustRightInd w:val="0"/>
        <w:spacing w:after="0" w:line="240" w:lineRule="auto"/>
        <w:ind w:firstLine="709"/>
        <w:jc w:val="both"/>
        <w:rPr>
          <w:rFonts w:ascii="Times New Roman" w:eastAsia="Times New Roman" w:hAnsi="Times New Roman"/>
          <w:b/>
          <w:bCs/>
          <w:sz w:val="28"/>
          <w:szCs w:val="26"/>
          <w:lang w:eastAsia="ar-SA"/>
        </w:rPr>
      </w:pPr>
      <w:bookmarkStart w:id="82" w:name="_Hlk505951361"/>
      <w:r>
        <w:rPr>
          <w:rFonts w:ascii="Times New Roman" w:hAnsi="Times New Roman"/>
          <w:sz w:val="28"/>
          <w:szCs w:val="28"/>
        </w:rPr>
        <w:t xml:space="preserve">В течение всего 2017 года </w:t>
      </w:r>
      <w:r w:rsidRPr="005B5CC4">
        <w:rPr>
          <w:rFonts w:ascii="Times New Roman" w:hAnsi="Times New Roman"/>
          <w:sz w:val="28"/>
          <w:szCs w:val="28"/>
        </w:rPr>
        <w:t xml:space="preserve">Уполномоченным </w:t>
      </w:r>
      <w:r>
        <w:rPr>
          <w:rFonts w:ascii="Times New Roman" w:hAnsi="Times New Roman"/>
          <w:sz w:val="28"/>
          <w:szCs w:val="28"/>
        </w:rPr>
        <w:t xml:space="preserve">осуществлялась </w:t>
      </w:r>
      <w:r w:rsidRPr="005B5CC4">
        <w:rPr>
          <w:rFonts w:ascii="Times New Roman" w:hAnsi="Times New Roman"/>
          <w:sz w:val="28"/>
          <w:szCs w:val="28"/>
        </w:rPr>
        <w:t xml:space="preserve">работа </w:t>
      </w:r>
      <w:r w:rsidR="006A68CA">
        <w:rPr>
          <w:rFonts w:ascii="Times New Roman" w:hAnsi="Times New Roman"/>
          <w:sz w:val="28"/>
          <w:szCs w:val="28"/>
        </w:rPr>
        <w:br/>
      </w:r>
      <w:r w:rsidRPr="005B5CC4">
        <w:rPr>
          <w:rFonts w:ascii="Times New Roman" w:hAnsi="Times New Roman"/>
          <w:sz w:val="28"/>
          <w:szCs w:val="28"/>
        </w:rPr>
        <w:t>по обобщению и корректировке предложений предпринимательского сообщества города</w:t>
      </w:r>
      <w:r>
        <w:rPr>
          <w:rFonts w:ascii="Times New Roman" w:hAnsi="Times New Roman"/>
          <w:sz w:val="28"/>
          <w:szCs w:val="28"/>
        </w:rPr>
        <w:t>,</w:t>
      </w:r>
      <w:r w:rsidRPr="005B5CC4">
        <w:rPr>
          <w:rFonts w:ascii="Times New Roman" w:hAnsi="Times New Roman"/>
          <w:sz w:val="28"/>
          <w:szCs w:val="28"/>
        </w:rPr>
        <w:t xml:space="preserve"> направлен</w:t>
      </w:r>
      <w:r>
        <w:rPr>
          <w:rFonts w:ascii="Times New Roman" w:hAnsi="Times New Roman"/>
          <w:sz w:val="28"/>
          <w:szCs w:val="28"/>
        </w:rPr>
        <w:t>ных на</w:t>
      </w:r>
      <w:r w:rsidRPr="005B5CC4">
        <w:rPr>
          <w:rFonts w:ascii="Times New Roman" w:hAnsi="Times New Roman"/>
          <w:sz w:val="28"/>
          <w:szCs w:val="28"/>
        </w:rPr>
        <w:t xml:space="preserve"> совершенствовани</w:t>
      </w:r>
      <w:r>
        <w:rPr>
          <w:rFonts w:ascii="Times New Roman" w:hAnsi="Times New Roman"/>
          <w:sz w:val="28"/>
          <w:szCs w:val="28"/>
        </w:rPr>
        <w:t>е</w:t>
      </w:r>
      <w:r w:rsidRPr="005B5CC4">
        <w:rPr>
          <w:rFonts w:ascii="Times New Roman" w:hAnsi="Times New Roman"/>
          <w:sz w:val="28"/>
          <w:szCs w:val="28"/>
        </w:rPr>
        <w:t xml:space="preserve"> </w:t>
      </w:r>
      <w:r w:rsidRPr="005B5CC4">
        <w:rPr>
          <w:rFonts w:ascii="Times New Roman" w:hAnsi="Times New Roman"/>
          <w:bCs/>
          <w:sz w:val="28"/>
          <w:szCs w:val="28"/>
        </w:rPr>
        <w:t>нормативных правовых актов, регулирующих правоотношения в сфере подготовки документации по планировке территории.</w:t>
      </w:r>
      <w:r>
        <w:rPr>
          <w:rFonts w:ascii="Times New Roman" w:hAnsi="Times New Roman"/>
          <w:bCs/>
          <w:sz w:val="28"/>
          <w:szCs w:val="28"/>
        </w:rPr>
        <w:t xml:space="preserve"> </w:t>
      </w:r>
      <w:r w:rsidRPr="005B5CC4">
        <w:rPr>
          <w:rFonts w:ascii="Times New Roman" w:hAnsi="Times New Roman"/>
          <w:bCs/>
          <w:sz w:val="28"/>
          <w:szCs w:val="28"/>
        </w:rPr>
        <w:t xml:space="preserve">Необходимо отметить, </w:t>
      </w:r>
      <w:r w:rsidR="006A68CA">
        <w:rPr>
          <w:rFonts w:ascii="Times New Roman" w:hAnsi="Times New Roman"/>
          <w:bCs/>
          <w:sz w:val="28"/>
          <w:szCs w:val="28"/>
        </w:rPr>
        <w:br/>
      </w:r>
      <w:r w:rsidRPr="005B5CC4">
        <w:rPr>
          <w:rFonts w:ascii="Times New Roman" w:hAnsi="Times New Roman"/>
          <w:bCs/>
          <w:sz w:val="28"/>
          <w:szCs w:val="28"/>
        </w:rPr>
        <w:t xml:space="preserve">что предложения предпринимателей </w:t>
      </w:r>
      <w:r>
        <w:rPr>
          <w:rFonts w:ascii="Times New Roman" w:hAnsi="Times New Roman"/>
          <w:sz w:val="28"/>
          <w:szCs w:val="28"/>
        </w:rPr>
        <w:t>о</w:t>
      </w:r>
      <w:r w:rsidRPr="005B5CC4">
        <w:rPr>
          <w:rFonts w:ascii="Times New Roman" w:hAnsi="Times New Roman"/>
          <w:sz w:val="28"/>
          <w:szCs w:val="28"/>
        </w:rPr>
        <w:t xml:space="preserve"> </w:t>
      </w:r>
      <w:r w:rsidRPr="005B5CC4">
        <w:rPr>
          <w:rFonts w:ascii="Times New Roman" w:hAnsi="Times New Roman"/>
          <w:bCs/>
          <w:sz w:val="28"/>
          <w:szCs w:val="28"/>
        </w:rPr>
        <w:t>внесени</w:t>
      </w:r>
      <w:r>
        <w:rPr>
          <w:rFonts w:ascii="Times New Roman" w:hAnsi="Times New Roman"/>
          <w:bCs/>
          <w:sz w:val="28"/>
          <w:szCs w:val="28"/>
        </w:rPr>
        <w:t>и</w:t>
      </w:r>
      <w:r w:rsidRPr="005B5CC4">
        <w:rPr>
          <w:rFonts w:ascii="Times New Roman" w:hAnsi="Times New Roman"/>
          <w:bCs/>
          <w:sz w:val="28"/>
          <w:szCs w:val="28"/>
        </w:rPr>
        <w:t xml:space="preserve"> изменений </w:t>
      </w:r>
      <w:r w:rsidRPr="005B5CC4">
        <w:rPr>
          <w:rFonts w:ascii="Times New Roman" w:hAnsi="Times New Roman"/>
          <w:b/>
          <w:bCs/>
          <w:sz w:val="28"/>
          <w:szCs w:val="28"/>
        </w:rPr>
        <w:t>в постановление Правительства Санкт-Петербурга от 21</w:t>
      </w:r>
      <w:r>
        <w:rPr>
          <w:rFonts w:ascii="Times New Roman" w:hAnsi="Times New Roman"/>
          <w:b/>
          <w:bCs/>
          <w:sz w:val="28"/>
          <w:szCs w:val="28"/>
        </w:rPr>
        <w:t xml:space="preserve"> мая </w:t>
      </w:r>
      <w:r w:rsidRPr="005B5CC4">
        <w:rPr>
          <w:rFonts w:ascii="Times New Roman" w:hAnsi="Times New Roman"/>
          <w:b/>
          <w:bCs/>
          <w:sz w:val="28"/>
          <w:szCs w:val="28"/>
        </w:rPr>
        <w:t xml:space="preserve">2015 </w:t>
      </w:r>
      <w:r>
        <w:rPr>
          <w:rFonts w:ascii="Times New Roman" w:hAnsi="Times New Roman"/>
          <w:b/>
          <w:bCs/>
          <w:sz w:val="28"/>
          <w:szCs w:val="28"/>
        </w:rPr>
        <w:t xml:space="preserve">года </w:t>
      </w:r>
      <w:r w:rsidRPr="005B5CC4">
        <w:rPr>
          <w:rFonts w:ascii="Times New Roman" w:hAnsi="Times New Roman"/>
          <w:b/>
          <w:bCs/>
          <w:sz w:val="28"/>
          <w:szCs w:val="28"/>
        </w:rPr>
        <w:t>№ 438 «Об утверждении Положения о порядке взаимодействия исполнительных органов государственной власти Санкт-Петербурга при подготовке документации по планировке территории»</w:t>
      </w:r>
      <w:r>
        <w:rPr>
          <w:rFonts w:ascii="Times New Roman" w:eastAsia="Times New Roman" w:hAnsi="Times New Roman"/>
          <w:b/>
          <w:bCs/>
          <w:sz w:val="28"/>
          <w:szCs w:val="26"/>
          <w:lang w:eastAsia="ar-SA"/>
        </w:rPr>
        <w:t xml:space="preserve"> </w:t>
      </w:r>
      <w:r w:rsidRPr="005B5CC4">
        <w:rPr>
          <w:rFonts w:ascii="Times New Roman" w:hAnsi="Times New Roman"/>
          <w:bCs/>
          <w:sz w:val="28"/>
          <w:szCs w:val="28"/>
        </w:rPr>
        <w:t xml:space="preserve">на протяжении длительного периода времени не находили </w:t>
      </w:r>
      <w:r>
        <w:rPr>
          <w:rFonts w:ascii="Times New Roman" w:hAnsi="Times New Roman"/>
          <w:bCs/>
          <w:sz w:val="28"/>
          <w:szCs w:val="28"/>
        </w:rPr>
        <w:t xml:space="preserve">должной </w:t>
      </w:r>
      <w:r w:rsidRPr="005B5CC4">
        <w:rPr>
          <w:rFonts w:ascii="Times New Roman" w:hAnsi="Times New Roman"/>
          <w:bCs/>
          <w:sz w:val="28"/>
          <w:szCs w:val="28"/>
        </w:rPr>
        <w:t>поддержки.</w:t>
      </w:r>
    </w:p>
    <w:p w:rsidR="00EE0A95" w:rsidRDefault="00EE0A95" w:rsidP="00EE0A95">
      <w:pPr>
        <w:spacing w:after="0" w:line="240" w:lineRule="auto"/>
        <w:ind w:firstLine="709"/>
        <w:jc w:val="both"/>
        <w:rPr>
          <w:rFonts w:ascii="Times New Roman" w:hAnsi="Times New Roman"/>
          <w:bCs/>
          <w:sz w:val="28"/>
          <w:szCs w:val="28"/>
        </w:rPr>
      </w:pPr>
      <w:r>
        <w:rPr>
          <w:rFonts w:ascii="Times New Roman" w:hAnsi="Times New Roman"/>
          <w:bCs/>
          <w:sz w:val="28"/>
          <w:szCs w:val="28"/>
        </w:rPr>
        <w:t>При этом</w:t>
      </w:r>
      <w:r w:rsidRPr="005B5CC4">
        <w:rPr>
          <w:rFonts w:ascii="Times New Roman" w:hAnsi="Times New Roman"/>
          <w:bCs/>
          <w:sz w:val="28"/>
          <w:szCs w:val="28"/>
        </w:rPr>
        <w:t xml:space="preserve"> в условиях изменившегося градостроительного законодательства вопрос</w:t>
      </w:r>
      <w:r>
        <w:rPr>
          <w:rFonts w:ascii="Times New Roman" w:hAnsi="Times New Roman"/>
          <w:bCs/>
          <w:sz w:val="28"/>
          <w:szCs w:val="28"/>
        </w:rPr>
        <w:t xml:space="preserve"> </w:t>
      </w:r>
      <w:r w:rsidRPr="005B5CC4">
        <w:rPr>
          <w:rFonts w:ascii="Times New Roman" w:hAnsi="Times New Roman"/>
          <w:bCs/>
          <w:sz w:val="28"/>
          <w:szCs w:val="28"/>
        </w:rPr>
        <w:t>совершенствования процедуры утверждения документации по планировке территории приобре</w:t>
      </w:r>
      <w:r>
        <w:rPr>
          <w:rFonts w:ascii="Times New Roman" w:hAnsi="Times New Roman"/>
          <w:bCs/>
          <w:sz w:val="28"/>
          <w:szCs w:val="28"/>
        </w:rPr>
        <w:t>л</w:t>
      </w:r>
      <w:r w:rsidRPr="005B5CC4">
        <w:rPr>
          <w:rFonts w:ascii="Times New Roman" w:hAnsi="Times New Roman"/>
          <w:bCs/>
          <w:sz w:val="28"/>
          <w:szCs w:val="28"/>
        </w:rPr>
        <w:t xml:space="preserve"> особую актуальность. </w:t>
      </w:r>
    </w:p>
    <w:p w:rsidR="00EE0A95" w:rsidRPr="005B5CC4" w:rsidRDefault="00EE0A95" w:rsidP="00EE0A95">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Благодаря совместным усилиям Уполномоченного, девелоперского бизнес-сообщества, во взаимодействии с уполномоченными исполнительными органами государственной власти и непосредственной поддержке Губернатора Санкт-Петербурге города удалось подготовить </w:t>
      </w:r>
      <w:r w:rsidR="006A68CA">
        <w:rPr>
          <w:rFonts w:ascii="Times New Roman" w:hAnsi="Times New Roman"/>
          <w:bCs/>
          <w:sz w:val="28"/>
          <w:szCs w:val="28"/>
        </w:rPr>
        <w:br/>
      </w:r>
      <w:r>
        <w:rPr>
          <w:rFonts w:ascii="Times New Roman" w:hAnsi="Times New Roman"/>
          <w:bCs/>
          <w:sz w:val="28"/>
          <w:szCs w:val="28"/>
        </w:rPr>
        <w:t>и согласовать «революционные» поправки в региональное законодательство, регламентирующее порядок</w:t>
      </w:r>
      <w:r w:rsidRPr="005B5CC4">
        <w:rPr>
          <w:rFonts w:ascii="Times New Roman" w:hAnsi="Times New Roman"/>
          <w:bCs/>
          <w:sz w:val="28"/>
          <w:szCs w:val="28"/>
        </w:rPr>
        <w:t xml:space="preserve"> подготовки документации по планировке территории</w:t>
      </w:r>
      <w:r>
        <w:rPr>
          <w:rFonts w:ascii="Times New Roman" w:hAnsi="Times New Roman"/>
          <w:bCs/>
          <w:sz w:val="28"/>
          <w:szCs w:val="28"/>
        </w:rPr>
        <w:t>, среди которых можно выделить следующие:</w:t>
      </w:r>
    </w:p>
    <w:p w:rsidR="00EE0A95" w:rsidRPr="005B5CC4" w:rsidRDefault="00EE0A95" w:rsidP="00EE0A95">
      <w:pPr>
        <w:spacing w:after="0" w:line="240" w:lineRule="auto"/>
        <w:ind w:left="1" w:firstLine="707"/>
        <w:jc w:val="both"/>
        <w:rPr>
          <w:rFonts w:ascii="Times New Roman" w:hAnsi="Times New Roman"/>
          <w:sz w:val="28"/>
          <w:szCs w:val="28"/>
        </w:rPr>
      </w:pPr>
      <w:r w:rsidRPr="005B5CC4">
        <w:rPr>
          <w:rFonts w:ascii="Times New Roman" w:hAnsi="Times New Roman"/>
          <w:sz w:val="28"/>
          <w:szCs w:val="28"/>
        </w:rPr>
        <w:t xml:space="preserve">согласование документации по планировке территории </w:t>
      </w:r>
      <w:r>
        <w:rPr>
          <w:rFonts w:ascii="Times New Roman" w:hAnsi="Times New Roman"/>
          <w:sz w:val="28"/>
          <w:szCs w:val="28"/>
        </w:rPr>
        <w:br/>
      </w:r>
      <w:r w:rsidRPr="005B5CC4">
        <w:rPr>
          <w:rFonts w:ascii="Times New Roman" w:hAnsi="Times New Roman"/>
          <w:sz w:val="28"/>
          <w:szCs w:val="28"/>
        </w:rPr>
        <w:t>в</w:t>
      </w:r>
      <w:r w:rsidRPr="005B5CC4">
        <w:rPr>
          <w:rFonts w:ascii="Times New Roman" w:hAnsi="Times New Roman"/>
          <w:bCs/>
          <w:sz w:val="28"/>
          <w:szCs w:val="28"/>
        </w:rPr>
        <w:t xml:space="preserve"> </w:t>
      </w:r>
      <w:r w:rsidRPr="005B5CC4">
        <w:rPr>
          <w:rFonts w:ascii="Times New Roman" w:hAnsi="Times New Roman"/>
          <w:sz w:val="28"/>
          <w:szCs w:val="28"/>
        </w:rPr>
        <w:t xml:space="preserve">Санкт-Петербурге в электронном </w:t>
      </w:r>
      <w:r w:rsidRPr="00E36F3D">
        <w:rPr>
          <w:rFonts w:ascii="Times New Roman" w:hAnsi="Times New Roman"/>
          <w:sz w:val="28"/>
          <w:szCs w:val="28"/>
        </w:rPr>
        <w:t xml:space="preserve">виде </w:t>
      </w:r>
      <w:r w:rsidRPr="00E36F3D">
        <w:rPr>
          <w:rFonts w:ascii="Times New Roman" w:hAnsi="Times New Roman"/>
          <w:color w:val="1D2129"/>
          <w:sz w:val="28"/>
          <w:szCs w:val="28"/>
        </w:rPr>
        <w:t>по принципу «одного окна»</w:t>
      </w:r>
      <w:r w:rsidRPr="00E36F3D">
        <w:rPr>
          <w:rFonts w:ascii="Times New Roman" w:hAnsi="Times New Roman"/>
          <w:sz w:val="28"/>
          <w:szCs w:val="28"/>
        </w:rPr>
        <w:t>;</w:t>
      </w:r>
    </w:p>
    <w:p w:rsidR="00EE0A95" w:rsidRDefault="00EE0A95" w:rsidP="00EE0A95">
      <w:pPr>
        <w:spacing w:after="0" w:line="240" w:lineRule="auto"/>
        <w:ind w:left="1" w:firstLine="707"/>
        <w:jc w:val="both"/>
        <w:rPr>
          <w:rFonts w:ascii="Times New Roman" w:hAnsi="Times New Roman"/>
          <w:sz w:val="28"/>
          <w:szCs w:val="28"/>
        </w:rPr>
      </w:pPr>
      <w:r>
        <w:rPr>
          <w:rFonts w:ascii="Times New Roman" w:hAnsi="Times New Roman"/>
          <w:sz w:val="28"/>
          <w:szCs w:val="28"/>
        </w:rPr>
        <w:t xml:space="preserve">наделение </w:t>
      </w:r>
      <w:r w:rsidRPr="005B5CC4">
        <w:rPr>
          <w:rFonts w:ascii="Times New Roman" w:hAnsi="Times New Roman"/>
          <w:sz w:val="28"/>
          <w:szCs w:val="28"/>
        </w:rPr>
        <w:t>Комитета по градостроительству и архитектуре</w:t>
      </w:r>
      <w:r>
        <w:rPr>
          <w:rFonts w:ascii="Times New Roman" w:hAnsi="Times New Roman"/>
          <w:sz w:val="28"/>
          <w:szCs w:val="28"/>
        </w:rPr>
        <w:t xml:space="preserve"> правом </w:t>
      </w:r>
      <w:r>
        <w:rPr>
          <w:rFonts w:ascii="Times New Roman" w:hAnsi="Times New Roman"/>
          <w:sz w:val="28"/>
        </w:rPr>
        <w:t xml:space="preserve">принятия </w:t>
      </w:r>
      <w:r w:rsidRPr="005B5CC4">
        <w:rPr>
          <w:rFonts w:ascii="Times New Roman" w:hAnsi="Times New Roman"/>
          <w:sz w:val="28"/>
          <w:szCs w:val="28"/>
        </w:rPr>
        <w:t>решения о размещении объектов регионального значения, необходимых для обеспечения объектов капитального строительства</w:t>
      </w:r>
      <w:r>
        <w:rPr>
          <w:rFonts w:ascii="Times New Roman" w:hAnsi="Times New Roman"/>
          <w:sz w:val="28"/>
          <w:szCs w:val="28"/>
        </w:rPr>
        <w:t>;</w:t>
      </w:r>
    </w:p>
    <w:p w:rsidR="00EE0A95" w:rsidRPr="001072E5" w:rsidRDefault="00EE0A95" w:rsidP="00EE0A95">
      <w:pPr>
        <w:spacing w:after="0" w:line="240" w:lineRule="auto"/>
        <w:ind w:left="1" w:firstLine="707"/>
        <w:jc w:val="both"/>
        <w:rPr>
          <w:rFonts w:ascii="Times New Roman" w:hAnsi="Times New Roman"/>
          <w:sz w:val="28"/>
          <w:szCs w:val="28"/>
        </w:rPr>
      </w:pPr>
      <w:r w:rsidRPr="00E36F3D">
        <w:rPr>
          <w:rFonts w:ascii="Times New Roman" w:hAnsi="Times New Roman"/>
          <w:sz w:val="28"/>
        </w:rPr>
        <w:t>создание «согласительной комиссии» для</w:t>
      </w:r>
      <w:r>
        <w:rPr>
          <w:rFonts w:ascii="Times New Roman" w:hAnsi="Times New Roman"/>
          <w:b/>
          <w:sz w:val="28"/>
        </w:rPr>
        <w:t xml:space="preserve"> </w:t>
      </w:r>
      <w:r w:rsidRPr="003F73F6">
        <w:rPr>
          <w:rFonts w:ascii="Times New Roman" w:hAnsi="Times New Roman"/>
          <w:sz w:val="28"/>
        </w:rPr>
        <w:t>разрешени</w:t>
      </w:r>
      <w:r>
        <w:rPr>
          <w:rFonts w:ascii="Times New Roman" w:hAnsi="Times New Roman"/>
          <w:sz w:val="28"/>
        </w:rPr>
        <w:t>я</w:t>
      </w:r>
      <w:r w:rsidRPr="003F73F6">
        <w:rPr>
          <w:rFonts w:ascii="Times New Roman" w:hAnsi="Times New Roman"/>
          <w:sz w:val="28"/>
        </w:rPr>
        <w:t xml:space="preserve"> проблемных вопросов, возникающих </w:t>
      </w:r>
      <w:r>
        <w:rPr>
          <w:rFonts w:ascii="Times New Roman" w:hAnsi="Times New Roman"/>
          <w:sz w:val="28"/>
        </w:rPr>
        <w:t xml:space="preserve">при </w:t>
      </w:r>
      <w:r w:rsidRPr="003F73F6">
        <w:rPr>
          <w:rFonts w:ascii="Times New Roman" w:hAnsi="Times New Roman"/>
          <w:sz w:val="28"/>
        </w:rPr>
        <w:t>согласовании документации по планировке территории, и недопущению затягивания сроков.</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Pr>
          <w:rFonts w:ascii="Times New Roman" w:eastAsia="Times New Roman" w:hAnsi="Times New Roman"/>
          <w:bCs/>
          <w:sz w:val="28"/>
          <w:szCs w:val="26"/>
          <w:lang w:eastAsia="ar-SA"/>
        </w:rPr>
        <w:t xml:space="preserve">Вступление в силу всех вышеперечисленных положений запланировано на апрель 2018 года. </w:t>
      </w:r>
    </w:p>
    <w:bookmarkEnd w:id="82"/>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Pr>
          <w:rFonts w:ascii="Times New Roman" w:eastAsia="Times New Roman" w:hAnsi="Times New Roman"/>
          <w:bCs/>
          <w:sz w:val="28"/>
          <w:szCs w:val="26"/>
          <w:lang w:eastAsia="ar-SA"/>
        </w:rPr>
        <w:t xml:space="preserve">Перечисляя проблемы нормативного регулирования в сфере строительства, которые негативно сказывались на инвестиционном климате </w:t>
      </w:r>
      <w:r w:rsidR="006A68CA">
        <w:rPr>
          <w:rFonts w:ascii="Times New Roman" w:eastAsia="Times New Roman" w:hAnsi="Times New Roman"/>
          <w:bCs/>
          <w:sz w:val="28"/>
          <w:szCs w:val="26"/>
          <w:lang w:eastAsia="ar-SA"/>
        </w:rPr>
        <w:br/>
      </w:r>
      <w:r>
        <w:rPr>
          <w:rFonts w:ascii="Times New Roman" w:eastAsia="Times New Roman" w:hAnsi="Times New Roman"/>
          <w:bCs/>
          <w:sz w:val="28"/>
          <w:szCs w:val="26"/>
          <w:lang w:eastAsia="ar-SA"/>
        </w:rPr>
        <w:t xml:space="preserve">в городе на протяжении длительного периода и которые были благополучно решены в 2017 году, следует выделить острую ситуацию, возникшую еще </w:t>
      </w:r>
      <w:r w:rsidR="006A68CA">
        <w:rPr>
          <w:rFonts w:ascii="Times New Roman" w:eastAsia="Times New Roman" w:hAnsi="Times New Roman"/>
          <w:bCs/>
          <w:sz w:val="28"/>
          <w:szCs w:val="26"/>
          <w:lang w:eastAsia="ar-SA"/>
        </w:rPr>
        <w:br/>
      </w:r>
      <w:r w:rsidRPr="0007544A">
        <w:rPr>
          <w:rFonts w:ascii="Times New Roman" w:eastAsia="Times New Roman" w:hAnsi="Times New Roman"/>
          <w:bCs/>
          <w:sz w:val="28"/>
          <w:szCs w:val="26"/>
          <w:lang w:eastAsia="ar-SA"/>
        </w:rPr>
        <w:t>в начале 2016 года, связанн</w:t>
      </w:r>
      <w:r>
        <w:rPr>
          <w:rFonts w:ascii="Times New Roman" w:eastAsia="Times New Roman" w:hAnsi="Times New Roman"/>
          <w:bCs/>
          <w:sz w:val="28"/>
          <w:szCs w:val="26"/>
          <w:lang w:eastAsia="ar-SA"/>
        </w:rPr>
        <w:t>ую</w:t>
      </w:r>
      <w:r w:rsidRPr="0007544A">
        <w:rPr>
          <w:rFonts w:ascii="Times New Roman" w:eastAsia="Times New Roman" w:hAnsi="Times New Roman"/>
          <w:bCs/>
          <w:sz w:val="28"/>
          <w:szCs w:val="26"/>
          <w:lang w:eastAsia="ar-SA"/>
        </w:rPr>
        <w:t xml:space="preserve"> с отказами со стороны Комитета имущественных</w:t>
      </w:r>
      <w:r>
        <w:rPr>
          <w:rFonts w:ascii="Times New Roman" w:eastAsia="Times New Roman" w:hAnsi="Times New Roman"/>
          <w:bCs/>
          <w:sz w:val="28"/>
          <w:szCs w:val="26"/>
          <w:lang w:eastAsia="ar-SA"/>
        </w:rPr>
        <w:t xml:space="preserve"> </w:t>
      </w:r>
      <w:r w:rsidRPr="0007544A">
        <w:rPr>
          <w:rFonts w:ascii="Times New Roman" w:eastAsia="Times New Roman" w:hAnsi="Times New Roman"/>
          <w:bCs/>
          <w:sz w:val="28"/>
          <w:szCs w:val="26"/>
          <w:lang w:eastAsia="ar-SA"/>
        </w:rPr>
        <w:t>отношений Санкт-Петербурга предпринимателям</w:t>
      </w:r>
      <w:r>
        <w:rPr>
          <w:rFonts w:ascii="Times New Roman" w:eastAsia="Times New Roman" w:hAnsi="Times New Roman"/>
          <w:bCs/>
          <w:sz w:val="28"/>
          <w:szCs w:val="26"/>
          <w:lang w:eastAsia="ar-SA"/>
        </w:rPr>
        <w:t xml:space="preserve"> </w:t>
      </w:r>
      <w:r w:rsidR="006A68CA">
        <w:rPr>
          <w:rFonts w:ascii="Times New Roman" w:eastAsia="Times New Roman" w:hAnsi="Times New Roman"/>
          <w:bCs/>
          <w:sz w:val="28"/>
          <w:szCs w:val="26"/>
          <w:lang w:eastAsia="ar-SA"/>
        </w:rPr>
        <w:br/>
      </w:r>
      <w:r w:rsidRPr="0007544A">
        <w:rPr>
          <w:rFonts w:ascii="Times New Roman" w:eastAsia="Times New Roman" w:hAnsi="Times New Roman"/>
          <w:bCs/>
          <w:sz w:val="28"/>
          <w:szCs w:val="26"/>
          <w:lang w:eastAsia="ar-SA"/>
        </w:rPr>
        <w:t>в предоставлении</w:t>
      </w:r>
      <w:r>
        <w:rPr>
          <w:rFonts w:ascii="Times New Roman" w:eastAsia="Times New Roman" w:hAnsi="Times New Roman"/>
          <w:bCs/>
          <w:sz w:val="28"/>
          <w:szCs w:val="26"/>
          <w:lang w:eastAsia="ar-SA"/>
        </w:rPr>
        <w:t xml:space="preserve"> </w:t>
      </w:r>
      <w:r w:rsidRPr="0007544A">
        <w:rPr>
          <w:rFonts w:ascii="Times New Roman" w:eastAsia="Times New Roman" w:hAnsi="Times New Roman"/>
          <w:bCs/>
          <w:sz w:val="28"/>
          <w:szCs w:val="26"/>
          <w:lang w:eastAsia="ar-SA"/>
        </w:rPr>
        <w:t>в пользование земельных участков для завершения инвестиционных проектов.</w:t>
      </w:r>
    </w:p>
    <w:p w:rsidR="00EE0A95" w:rsidRPr="00B636A1" w:rsidRDefault="00EE0A95" w:rsidP="00EE0A95">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течение 2016 года </w:t>
      </w:r>
      <w:r w:rsidRPr="00B636A1">
        <w:rPr>
          <w:rFonts w:ascii="Times New Roman" w:eastAsia="Times New Roman" w:hAnsi="Times New Roman"/>
          <w:color w:val="000000"/>
          <w:sz w:val="28"/>
          <w:szCs w:val="28"/>
          <w:lang w:eastAsia="ru-RU"/>
        </w:rPr>
        <w:t xml:space="preserve">к Уполномоченному </w:t>
      </w:r>
      <w:r>
        <w:rPr>
          <w:rFonts w:ascii="Times New Roman" w:eastAsia="Times New Roman" w:hAnsi="Times New Roman"/>
          <w:color w:val="000000"/>
          <w:sz w:val="28"/>
          <w:szCs w:val="28"/>
          <w:lang w:eastAsia="ru-RU"/>
        </w:rPr>
        <w:t>поступали обращения</w:t>
      </w:r>
      <w:r w:rsidRPr="00B636A1">
        <w:rPr>
          <w:rFonts w:ascii="Times New Roman" w:eastAsia="Times New Roman" w:hAnsi="Times New Roman"/>
          <w:color w:val="000000"/>
          <w:sz w:val="28"/>
          <w:szCs w:val="28"/>
          <w:lang w:eastAsia="ru-RU"/>
        </w:rPr>
        <w:t xml:space="preserve"> предпринимател</w:t>
      </w:r>
      <w:r>
        <w:rPr>
          <w:rFonts w:ascii="Times New Roman" w:eastAsia="Times New Roman" w:hAnsi="Times New Roman"/>
          <w:color w:val="000000"/>
          <w:sz w:val="28"/>
          <w:szCs w:val="28"/>
          <w:lang w:eastAsia="ru-RU"/>
        </w:rPr>
        <w:t>ей</w:t>
      </w:r>
      <w:r w:rsidRPr="00B636A1">
        <w:rPr>
          <w:rFonts w:ascii="Times New Roman" w:eastAsia="Times New Roman" w:hAnsi="Times New Roman"/>
          <w:color w:val="000000"/>
          <w:sz w:val="28"/>
          <w:szCs w:val="28"/>
          <w:lang w:eastAsia="ru-RU"/>
        </w:rPr>
        <w:t xml:space="preserve"> строительной отрасли с жалобами на бездействие должностных лиц </w:t>
      </w:r>
      <w:r w:rsidRPr="0007544A">
        <w:rPr>
          <w:rFonts w:ascii="Times New Roman" w:eastAsia="Times New Roman" w:hAnsi="Times New Roman"/>
          <w:bCs/>
          <w:sz w:val="28"/>
          <w:szCs w:val="26"/>
          <w:lang w:eastAsia="ar-SA"/>
        </w:rPr>
        <w:t>Комитета имущественных</w:t>
      </w:r>
      <w:r>
        <w:rPr>
          <w:rFonts w:ascii="Times New Roman" w:eastAsia="Times New Roman" w:hAnsi="Times New Roman"/>
          <w:bCs/>
          <w:sz w:val="28"/>
          <w:szCs w:val="26"/>
          <w:lang w:eastAsia="ar-SA"/>
        </w:rPr>
        <w:t xml:space="preserve"> </w:t>
      </w:r>
      <w:r w:rsidRPr="0007544A">
        <w:rPr>
          <w:rFonts w:ascii="Times New Roman" w:eastAsia="Times New Roman" w:hAnsi="Times New Roman"/>
          <w:bCs/>
          <w:sz w:val="28"/>
          <w:szCs w:val="26"/>
          <w:lang w:eastAsia="ar-SA"/>
        </w:rPr>
        <w:t>отношений Санкт-Петербурга</w:t>
      </w:r>
      <w:r w:rsidRPr="00B636A1">
        <w:rPr>
          <w:rFonts w:ascii="Times New Roman" w:eastAsia="Times New Roman" w:hAnsi="Times New Roman"/>
          <w:color w:val="000000"/>
          <w:sz w:val="28"/>
          <w:szCs w:val="28"/>
          <w:lang w:eastAsia="ru-RU"/>
        </w:rPr>
        <w:t xml:space="preserve"> при решении вопроса о предоставлении им земельных участков в аренду сроком на три года для завершения строительства без проведения т</w:t>
      </w:r>
      <w:r>
        <w:rPr>
          <w:rFonts w:ascii="Times New Roman" w:eastAsia="Times New Roman" w:hAnsi="Times New Roman"/>
          <w:color w:val="000000"/>
          <w:sz w:val="28"/>
          <w:szCs w:val="28"/>
          <w:lang w:eastAsia="ru-RU"/>
        </w:rPr>
        <w:t xml:space="preserve">оргов. </w:t>
      </w:r>
      <w:r w:rsidR="006A68CA">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При этом, степень заверше</w:t>
      </w:r>
      <w:r w:rsidRPr="00B636A1">
        <w:rPr>
          <w:rFonts w:ascii="Times New Roman" w:eastAsia="Times New Roman" w:hAnsi="Times New Roman"/>
          <w:color w:val="000000"/>
          <w:sz w:val="28"/>
          <w:szCs w:val="28"/>
          <w:lang w:eastAsia="ru-RU"/>
        </w:rPr>
        <w:t xml:space="preserve">нности строительства объектов, расположенных </w:t>
      </w:r>
      <w:r w:rsidR="006A68CA">
        <w:rPr>
          <w:rFonts w:ascii="Times New Roman" w:eastAsia="Times New Roman" w:hAnsi="Times New Roman"/>
          <w:color w:val="000000"/>
          <w:sz w:val="28"/>
          <w:szCs w:val="28"/>
          <w:lang w:eastAsia="ru-RU"/>
        </w:rPr>
        <w:br/>
      </w:r>
      <w:r w:rsidRPr="00B636A1">
        <w:rPr>
          <w:rFonts w:ascii="Times New Roman" w:eastAsia="Times New Roman" w:hAnsi="Times New Roman"/>
          <w:color w:val="000000"/>
          <w:sz w:val="28"/>
          <w:szCs w:val="28"/>
          <w:lang w:eastAsia="ru-RU"/>
        </w:rPr>
        <w:t xml:space="preserve">на истребуемых земельных участках, составляла от 80 до 98%, </w:t>
      </w:r>
      <w:r w:rsidR="006A68CA">
        <w:rPr>
          <w:rFonts w:ascii="Times New Roman" w:eastAsia="Times New Roman" w:hAnsi="Times New Roman"/>
          <w:color w:val="000000"/>
          <w:sz w:val="28"/>
          <w:szCs w:val="28"/>
          <w:lang w:eastAsia="ru-RU"/>
        </w:rPr>
        <w:br/>
      </w:r>
      <w:r w:rsidRPr="00B636A1">
        <w:rPr>
          <w:rFonts w:ascii="Times New Roman" w:eastAsia="Times New Roman" w:hAnsi="Times New Roman"/>
          <w:color w:val="000000"/>
          <w:sz w:val="28"/>
          <w:szCs w:val="28"/>
          <w:lang w:eastAsia="ru-RU"/>
        </w:rPr>
        <w:t xml:space="preserve">а инвестиционные обязательства бизнеса перед городом были выполнены </w:t>
      </w:r>
      <w:r w:rsidR="006A68CA">
        <w:rPr>
          <w:rFonts w:ascii="Times New Roman" w:eastAsia="Times New Roman" w:hAnsi="Times New Roman"/>
          <w:color w:val="000000"/>
          <w:sz w:val="28"/>
          <w:szCs w:val="28"/>
          <w:lang w:eastAsia="ru-RU"/>
        </w:rPr>
        <w:br/>
      </w:r>
      <w:r w:rsidRPr="00B636A1">
        <w:rPr>
          <w:rFonts w:ascii="Times New Roman" w:eastAsia="Times New Roman" w:hAnsi="Times New Roman"/>
          <w:color w:val="000000"/>
          <w:sz w:val="28"/>
          <w:szCs w:val="28"/>
          <w:lang w:eastAsia="ru-RU"/>
        </w:rPr>
        <w:t>в полном объеме.</w:t>
      </w:r>
    </w:p>
    <w:p w:rsidR="00EE0A95" w:rsidRPr="00B636A1" w:rsidRDefault="00EE0A95" w:rsidP="00EE0A95">
      <w:pPr>
        <w:spacing w:after="0" w:line="240" w:lineRule="auto"/>
        <w:ind w:firstLine="709"/>
        <w:jc w:val="both"/>
        <w:rPr>
          <w:rFonts w:ascii="Times New Roman" w:eastAsia="Times New Roman" w:hAnsi="Times New Roman"/>
          <w:color w:val="000000"/>
          <w:sz w:val="28"/>
          <w:szCs w:val="28"/>
          <w:lang w:eastAsia="ru-RU"/>
        </w:rPr>
      </w:pPr>
      <w:r w:rsidRPr="00B636A1">
        <w:rPr>
          <w:rFonts w:ascii="Times New Roman" w:eastAsia="Times New Roman" w:hAnsi="Times New Roman"/>
          <w:color w:val="000000"/>
          <w:sz w:val="28"/>
          <w:szCs w:val="28"/>
          <w:lang w:eastAsia="ru-RU"/>
        </w:rPr>
        <w:t xml:space="preserve">В свою очередь </w:t>
      </w:r>
      <w:r w:rsidRPr="0007544A">
        <w:rPr>
          <w:rFonts w:ascii="Times New Roman" w:eastAsia="Times New Roman" w:hAnsi="Times New Roman"/>
          <w:bCs/>
          <w:sz w:val="28"/>
          <w:szCs w:val="26"/>
          <w:lang w:eastAsia="ar-SA"/>
        </w:rPr>
        <w:t>Комитет имущественных</w:t>
      </w:r>
      <w:r>
        <w:rPr>
          <w:rFonts w:ascii="Times New Roman" w:eastAsia="Times New Roman" w:hAnsi="Times New Roman"/>
          <w:bCs/>
          <w:sz w:val="28"/>
          <w:szCs w:val="26"/>
          <w:lang w:eastAsia="ar-SA"/>
        </w:rPr>
        <w:t xml:space="preserve"> </w:t>
      </w:r>
      <w:r w:rsidRPr="0007544A">
        <w:rPr>
          <w:rFonts w:ascii="Times New Roman" w:eastAsia="Times New Roman" w:hAnsi="Times New Roman"/>
          <w:bCs/>
          <w:sz w:val="28"/>
          <w:szCs w:val="26"/>
          <w:lang w:eastAsia="ar-SA"/>
        </w:rPr>
        <w:t>отношений Санкт-Петербурга</w:t>
      </w:r>
      <w:r w:rsidRPr="00B636A1">
        <w:rPr>
          <w:rFonts w:ascii="Times New Roman" w:eastAsia="Times New Roman" w:hAnsi="Times New Roman"/>
          <w:color w:val="000000"/>
          <w:sz w:val="28"/>
          <w:szCs w:val="28"/>
          <w:lang w:eastAsia="ru-RU"/>
        </w:rPr>
        <w:t xml:space="preserve"> и Комитет по инвестициям</w:t>
      </w:r>
      <w:r>
        <w:rPr>
          <w:rFonts w:ascii="Times New Roman" w:eastAsia="Times New Roman" w:hAnsi="Times New Roman"/>
          <w:color w:val="000000"/>
          <w:sz w:val="28"/>
          <w:szCs w:val="28"/>
          <w:lang w:eastAsia="ru-RU"/>
        </w:rPr>
        <w:t xml:space="preserve"> собственную </w:t>
      </w:r>
      <w:r w:rsidRPr="00B636A1">
        <w:rPr>
          <w:rFonts w:ascii="Times New Roman" w:eastAsia="Times New Roman" w:hAnsi="Times New Roman"/>
          <w:color w:val="000000"/>
          <w:sz w:val="28"/>
          <w:szCs w:val="28"/>
          <w:lang w:eastAsia="ru-RU"/>
        </w:rPr>
        <w:t>позицию аргументировали отсутствием надлежащего регионального нормативно</w:t>
      </w:r>
      <w:r>
        <w:rPr>
          <w:rFonts w:ascii="Times New Roman" w:eastAsia="Times New Roman" w:hAnsi="Times New Roman"/>
          <w:color w:val="000000"/>
          <w:sz w:val="28"/>
          <w:szCs w:val="28"/>
          <w:lang w:eastAsia="ru-RU"/>
        </w:rPr>
        <w:t xml:space="preserve">го </w:t>
      </w:r>
      <w:r w:rsidRPr="00B636A1">
        <w:rPr>
          <w:rFonts w:ascii="Times New Roman" w:eastAsia="Times New Roman" w:hAnsi="Times New Roman"/>
          <w:color w:val="000000"/>
          <w:sz w:val="28"/>
          <w:szCs w:val="28"/>
          <w:lang w:eastAsia="ru-RU"/>
        </w:rPr>
        <w:t xml:space="preserve">правового регулирования порядка предоставления таких земельных участков </w:t>
      </w:r>
      <w:r w:rsidR="006A68CA">
        <w:rPr>
          <w:rFonts w:ascii="Times New Roman" w:eastAsia="Times New Roman" w:hAnsi="Times New Roman"/>
          <w:color w:val="000000"/>
          <w:sz w:val="28"/>
          <w:szCs w:val="28"/>
          <w:lang w:eastAsia="ru-RU"/>
        </w:rPr>
        <w:br/>
      </w:r>
      <w:r w:rsidRPr="00B636A1">
        <w:rPr>
          <w:rFonts w:ascii="Times New Roman" w:eastAsia="Times New Roman" w:hAnsi="Times New Roman"/>
          <w:color w:val="000000"/>
          <w:sz w:val="28"/>
          <w:szCs w:val="28"/>
          <w:lang w:eastAsia="ru-RU"/>
        </w:rPr>
        <w:t xml:space="preserve">на </w:t>
      </w:r>
      <w:r>
        <w:rPr>
          <w:rFonts w:ascii="Times New Roman" w:eastAsia="Times New Roman" w:hAnsi="Times New Roman"/>
          <w:color w:val="000000"/>
          <w:sz w:val="28"/>
          <w:szCs w:val="28"/>
          <w:lang w:eastAsia="ru-RU"/>
        </w:rPr>
        <w:t>указанных</w:t>
      </w:r>
      <w:r w:rsidRPr="00B636A1">
        <w:rPr>
          <w:rFonts w:ascii="Times New Roman" w:eastAsia="Times New Roman" w:hAnsi="Times New Roman"/>
          <w:color w:val="000000"/>
          <w:sz w:val="28"/>
          <w:szCs w:val="28"/>
          <w:lang w:eastAsia="ru-RU"/>
        </w:rPr>
        <w:t xml:space="preserve"> условиях.</w:t>
      </w:r>
    </w:p>
    <w:p w:rsidR="00EE0A95" w:rsidRPr="00B636A1" w:rsidRDefault="00EE0A95" w:rsidP="00EE0A95">
      <w:pPr>
        <w:spacing w:after="0" w:line="240" w:lineRule="auto"/>
        <w:ind w:firstLine="709"/>
        <w:jc w:val="both"/>
        <w:rPr>
          <w:rFonts w:ascii="Times New Roman" w:eastAsia="Times New Roman" w:hAnsi="Times New Roman"/>
          <w:color w:val="000000"/>
          <w:sz w:val="28"/>
          <w:szCs w:val="28"/>
          <w:lang w:eastAsia="ru-RU"/>
        </w:rPr>
      </w:pPr>
      <w:r w:rsidRPr="00B636A1">
        <w:rPr>
          <w:rFonts w:ascii="Times New Roman" w:eastAsia="Times New Roman" w:hAnsi="Times New Roman"/>
          <w:color w:val="000000"/>
          <w:sz w:val="28"/>
          <w:szCs w:val="28"/>
          <w:lang w:eastAsia="ru-RU"/>
        </w:rPr>
        <w:t>Необходимо особо подчеркнуть, что позиция Уполномоченного</w:t>
      </w:r>
      <w:r>
        <w:rPr>
          <w:rFonts w:ascii="Times New Roman" w:eastAsia="Times New Roman" w:hAnsi="Times New Roman"/>
          <w:color w:val="000000"/>
          <w:sz w:val="28"/>
          <w:szCs w:val="28"/>
          <w:lang w:eastAsia="ru-RU"/>
        </w:rPr>
        <w:t xml:space="preserve"> </w:t>
      </w:r>
      <w:r w:rsidR="006A68CA">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о поддержке</w:t>
      </w:r>
      <w:r w:rsidRPr="00B636A1">
        <w:rPr>
          <w:rFonts w:ascii="Times New Roman" w:eastAsia="Times New Roman" w:hAnsi="Times New Roman"/>
          <w:color w:val="000000"/>
          <w:sz w:val="28"/>
          <w:szCs w:val="28"/>
          <w:lang w:eastAsia="ru-RU"/>
        </w:rPr>
        <w:t xml:space="preserve"> мнени</w:t>
      </w:r>
      <w:r>
        <w:rPr>
          <w:rFonts w:ascii="Times New Roman" w:eastAsia="Times New Roman" w:hAnsi="Times New Roman"/>
          <w:color w:val="000000"/>
          <w:sz w:val="28"/>
          <w:szCs w:val="28"/>
          <w:lang w:eastAsia="ru-RU"/>
        </w:rPr>
        <w:t>я</w:t>
      </w:r>
      <w:r w:rsidRPr="00B636A1">
        <w:rPr>
          <w:rFonts w:ascii="Times New Roman" w:eastAsia="Times New Roman" w:hAnsi="Times New Roman"/>
          <w:color w:val="000000"/>
          <w:sz w:val="28"/>
          <w:szCs w:val="28"/>
          <w:lang w:eastAsia="ru-RU"/>
        </w:rPr>
        <w:t xml:space="preserve"> предпринимателей о</w:t>
      </w:r>
      <w:r>
        <w:rPr>
          <w:rFonts w:ascii="Times New Roman" w:eastAsia="Times New Roman" w:hAnsi="Times New Roman"/>
          <w:color w:val="000000"/>
          <w:sz w:val="28"/>
          <w:szCs w:val="28"/>
          <w:lang w:eastAsia="ru-RU"/>
        </w:rPr>
        <w:t>тносительно</w:t>
      </w:r>
      <w:r w:rsidRPr="00B636A1">
        <w:rPr>
          <w:rFonts w:ascii="Times New Roman" w:eastAsia="Times New Roman" w:hAnsi="Times New Roman"/>
          <w:color w:val="000000"/>
          <w:sz w:val="28"/>
          <w:szCs w:val="28"/>
          <w:lang w:eastAsia="ru-RU"/>
        </w:rPr>
        <w:t xml:space="preserve"> незаконности таких отказов была разделена прокуратур</w:t>
      </w:r>
      <w:r>
        <w:rPr>
          <w:rFonts w:ascii="Times New Roman" w:eastAsia="Times New Roman" w:hAnsi="Times New Roman"/>
          <w:color w:val="000000"/>
          <w:sz w:val="28"/>
          <w:szCs w:val="28"/>
          <w:lang w:eastAsia="ru-RU"/>
        </w:rPr>
        <w:t>ой</w:t>
      </w:r>
      <w:r w:rsidRPr="00B636A1">
        <w:rPr>
          <w:rFonts w:ascii="Times New Roman" w:eastAsia="Times New Roman" w:hAnsi="Times New Roman"/>
          <w:color w:val="000000"/>
          <w:sz w:val="28"/>
          <w:szCs w:val="28"/>
          <w:lang w:eastAsia="ru-RU"/>
        </w:rPr>
        <w:t xml:space="preserve"> Санкт-Петербурга</w:t>
      </w:r>
      <w:r>
        <w:rPr>
          <w:rFonts w:ascii="Times New Roman" w:eastAsia="Times New Roman" w:hAnsi="Times New Roman"/>
          <w:color w:val="000000"/>
          <w:sz w:val="28"/>
          <w:szCs w:val="28"/>
          <w:lang w:eastAsia="ru-RU"/>
        </w:rPr>
        <w:t xml:space="preserve">. </w:t>
      </w:r>
      <w:r w:rsidRPr="003D56E9">
        <w:rPr>
          <w:rFonts w:ascii="Times New Roman" w:eastAsia="Times New Roman" w:hAnsi="Times New Roman"/>
          <w:sz w:val="28"/>
          <w:szCs w:val="28"/>
          <w:lang w:eastAsia="ru-RU"/>
        </w:rPr>
        <w:t xml:space="preserve">Надзорным ведомством Правительству Санкт-Петербурга указано на необходимость </w:t>
      </w:r>
      <w:r w:rsidRPr="00B636A1">
        <w:rPr>
          <w:rFonts w:ascii="Times New Roman" w:eastAsia="Times New Roman" w:hAnsi="Times New Roman"/>
          <w:color w:val="000000"/>
          <w:sz w:val="28"/>
          <w:szCs w:val="28"/>
          <w:lang w:eastAsia="ru-RU"/>
        </w:rPr>
        <w:t>безотлагательной разработки и принятия соответствующего нормативного правового акта.</w:t>
      </w:r>
    </w:p>
    <w:p w:rsidR="00EE0A95" w:rsidRPr="00015114" w:rsidRDefault="00EE0A95" w:rsidP="00EE0A95">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Результатом</w:t>
      </w:r>
      <w:r w:rsidRPr="00B636A1">
        <w:rPr>
          <w:rFonts w:ascii="Times New Roman" w:eastAsia="Times New Roman" w:hAnsi="Times New Roman"/>
          <w:color w:val="000000"/>
          <w:sz w:val="28"/>
          <w:szCs w:val="28"/>
          <w:lang w:eastAsia="ru-RU"/>
        </w:rPr>
        <w:t xml:space="preserve"> совместной работы стало </w:t>
      </w:r>
      <w:r w:rsidRPr="00991DE1">
        <w:rPr>
          <w:rFonts w:ascii="Times New Roman" w:eastAsia="Times New Roman" w:hAnsi="Times New Roman"/>
          <w:color w:val="000000"/>
          <w:sz w:val="28"/>
          <w:szCs w:val="28"/>
          <w:lang w:eastAsia="ru-RU"/>
        </w:rPr>
        <w:t xml:space="preserve">издание </w:t>
      </w:r>
      <w:r w:rsidRPr="00564377">
        <w:rPr>
          <w:rFonts w:ascii="Times New Roman" w:eastAsia="Times New Roman" w:hAnsi="Times New Roman"/>
          <w:b/>
          <w:color w:val="000000"/>
          <w:sz w:val="28"/>
          <w:szCs w:val="28"/>
          <w:lang w:eastAsia="ru-RU"/>
        </w:rPr>
        <w:t xml:space="preserve">Правительством </w:t>
      </w:r>
      <w:r w:rsidR="00413865" w:rsidRPr="00564377">
        <w:rPr>
          <w:rFonts w:ascii="Times New Roman" w:eastAsia="Times New Roman" w:hAnsi="Times New Roman"/>
          <w:b/>
          <w:color w:val="000000"/>
          <w:sz w:val="28"/>
          <w:szCs w:val="28"/>
          <w:lang w:eastAsia="ru-RU"/>
        </w:rPr>
        <w:br/>
      </w:r>
      <w:r w:rsidRPr="00564377">
        <w:rPr>
          <w:rFonts w:ascii="Times New Roman" w:eastAsia="Times New Roman" w:hAnsi="Times New Roman"/>
          <w:b/>
          <w:color w:val="000000"/>
          <w:sz w:val="28"/>
          <w:szCs w:val="28"/>
          <w:lang w:eastAsia="ru-RU"/>
        </w:rPr>
        <w:t>Санкт-Петербурга постановления от 7 июля 2017 года № 598 «О внесении изменений в постановление Правительства Санкт-Петербурга от 21.07.2015</w:t>
      </w:r>
      <w:r w:rsidRPr="00991DE1">
        <w:rPr>
          <w:rFonts w:ascii="Times New Roman" w:eastAsia="Times New Roman" w:hAnsi="Times New Roman"/>
          <w:color w:val="000000"/>
          <w:sz w:val="28"/>
          <w:szCs w:val="28"/>
          <w:lang w:eastAsia="ru-RU"/>
        </w:rPr>
        <w:t xml:space="preserve"> </w:t>
      </w:r>
      <w:r w:rsidRPr="00564377">
        <w:rPr>
          <w:rFonts w:ascii="Times New Roman" w:eastAsia="Times New Roman" w:hAnsi="Times New Roman"/>
          <w:b/>
          <w:color w:val="000000"/>
          <w:sz w:val="28"/>
          <w:szCs w:val="28"/>
          <w:lang w:eastAsia="ru-RU"/>
        </w:rPr>
        <w:t>№ 656»</w:t>
      </w:r>
      <w:r w:rsidRPr="00991DE1">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которым указанный правовой пробел устранен и регламентирован </w:t>
      </w:r>
      <w:r w:rsidRPr="00B636A1">
        <w:rPr>
          <w:rFonts w:ascii="Times New Roman" w:eastAsia="Times New Roman" w:hAnsi="Times New Roman"/>
          <w:color w:val="000000"/>
          <w:sz w:val="28"/>
          <w:szCs w:val="28"/>
          <w:lang w:eastAsia="ru-RU"/>
        </w:rPr>
        <w:t>порядок взаимодействия исполнительных органов государственной власти Санкт-Петербурга при подготовке и принятии решений о предоставлении в аренду без проведения торгов земельного участка, на котором расположен объект незавершенного строительства, однократно для завершения строительства этого объекта.</w:t>
      </w:r>
    </w:p>
    <w:p w:rsidR="00EE0A95" w:rsidRPr="00015114" w:rsidRDefault="00EE0A95" w:rsidP="00EE0A95">
      <w:pPr>
        <w:autoSpaceDE w:val="0"/>
        <w:autoSpaceDN w:val="0"/>
        <w:adjustRightInd w:val="0"/>
        <w:spacing w:after="0" w:line="240" w:lineRule="auto"/>
        <w:ind w:firstLine="709"/>
        <w:jc w:val="both"/>
        <w:rPr>
          <w:rFonts w:ascii="Times New Roman" w:hAnsi="Times New Roman"/>
          <w:b/>
          <w:sz w:val="28"/>
          <w:szCs w:val="28"/>
          <w:lang w:eastAsia="ru-RU"/>
        </w:rPr>
      </w:pPr>
      <w:r>
        <w:rPr>
          <w:rFonts w:ascii="Times New Roman" w:eastAsia="Times New Roman" w:hAnsi="Times New Roman"/>
          <w:bCs/>
          <w:sz w:val="28"/>
          <w:szCs w:val="26"/>
          <w:lang w:eastAsia="ar-SA"/>
        </w:rPr>
        <w:t>И</w:t>
      </w:r>
      <w:r w:rsidRPr="00015114">
        <w:rPr>
          <w:rFonts w:ascii="Times New Roman" w:eastAsia="Times New Roman" w:hAnsi="Times New Roman"/>
          <w:bCs/>
          <w:sz w:val="28"/>
          <w:szCs w:val="26"/>
          <w:lang w:eastAsia="ar-SA"/>
        </w:rPr>
        <w:t xml:space="preserve">сходя из задач, </w:t>
      </w:r>
      <w:r>
        <w:rPr>
          <w:rFonts w:ascii="Times New Roman" w:eastAsia="Times New Roman" w:hAnsi="Times New Roman"/>
          <w:bCs/>
          <w:sz w:val="28"/>
          <w:szCs w:val="26"/>
          <w:lang w:eastAsia="ar-SA"/>
        </w:rPr>
        <w:t>установленных</w:t>
      </w:r>
      <w:r w:rsidRPr="00015114">
        <w:rPr>
          <w:rFonts w:ascii="Times New Roman" w:eastAsia="Times New Roman" w:hAnsi="Times New Roman"/>
          <w:bCs/>
          <w:sz w:val="28"/>
          <w:szCs w:val="26"/>
          <w:lang w:eastAsia="ar-SA"/>
        </w:rPr>
        <w:t xml:space="preserve"> в ст</w:t>
      </w:r>
      <w:r>
        <w:rPr>
          <w:rFonts w:ascii="Times New Roman" w:eastAsia="Times New Roman" w:hAnsi="Times New Roman"/>
          <w:bCs/>
          <w:sz w:val="28"/>
          <w:szCs w:val="26"/>
          <w:lang w:eastAsia="ar-SA"/>
        </w:rPr>
        <w:t>атье</w:t>
      </w:r>
      <w:r w:rsidRPr="00015114">
        <w:rPr>
          <w:rFonts w:ascii="Times New Roman" w:eastAsia="Times New Roman" w:hAnsi="Times New Roman"/>
          <w:bCs/>
          <w:sz w:val="28"/>
          <w:szCs w:val="26"/>
          <w:lang w:eastAsia="ar-SA"/>
        </w:rPr>
        <w:t xml:space="preserve"> 2 Закона</w:t>
      </w:r>
      <w:r w:rsidRPr="00015114">
        <w:rPr>
          <w:rFonts w:ascii="Times New Roman" w:eastAsia="Times New Roman" w:hAnsi="Times New Roman"/>
          <w:bCs/>
          <w:sz w:val="28"/>
          <w:szCs w:val="26"/>
          <w:lang w:eastAsia="ar-SA"/>
        </w:rPr>
        <w:br/>
      </w:r>
      <w:r>
        <w:rPr>
          <w:rFonts w:ascii="Times New Roman" w:eastAsia="Times New Roman" w:hAnsi="Times New Roman"/>
          <w:bCs/>
          <w:sz w:val="28"/>
          <w:szCs w:val="26"/>
          <w:lang w:eastAsia="ar-SA"/>
        </w:rPr>
        <w:t>об Уполномоченном</w:t>
      </w:r>
      <w:r w:rsidRPr="00015114">
        <w:rPr>
          <w:rFonts w:ascii="Times New Roman" w:eastAsia="Times New Roman" w:hAnsi="Times New Roman"/>
          <w:bCs/>
          <w:sz w:val="28"/>
          <w:szCs w:val="26"/>
          <w:lang w:eastAsia="ar-SA"/>
        </w:rPr>
        <w:t xml:space="preserve">, </w:t>
      </w:r>
      <w:r>
        <w:rPr>
          <w:rFonts w:ascii="Times New Roman" w:eastAsia="Times New Roman" w:hAnsi="Times New Roman"/>
          <w:bCs/>
          <w:sz w:val="28"/>
          <w:szCs w:val="26"/>
          <w:lang w:eastAsia="ar-SA"/>
        </w:rPr>
        <w:t>региональным бизнес-омбудсменом</w:t>
      </w:r>
      <w:r>
        <w:rPr>
          <w:rFonts w:ascii="Times New Roman" w:hAnsi="Times New Roman"/>
          <w:sz w:val="28"/>
          <w:szCs w:val="28"/>
          <w:lang w:eastAsia="ru-RU"/>
        </w:rPr>
        <w:t xml:space="preserve"> осуществляется</w:t>
      </w:r>
      <w:r w:rsidRPr="00015114">
        <w:rPr>
          <w:rFonts w:ascii="Times New Roman" w:hAnsi="Times New Roman"/>
          <w:sz w:val="28"/>
          <w:szCs w:val="28"/>
          <w:lang w:eastAsia="ru-RU"/>
        </w:rPr>
        <w:t xml:space="preserve"> работа </w:t>
      </w:r>
      <w:r w:rsidRPr="00015114">
        <w:rPr>
          <w:rFonts w:ascii="Times New Roman" w:hAnsi="Times New Roman"/>
          <w:b/>
          <w:sz w:val="28"/>
          <w:szCs w:val="28"/>
          <w:lang w:eastAsia="ru-RU"/>
        </w:rPr>
        <w:t>по совершенствованию законодательства не только в отношении действующих нормативных правовых актов, но и их проектов, находящихся на стади</w:t>
      </w:r>
      <w:r>
        <w:rPr>
          <w:rFonts w:ascii="Times New Roman" w:hAnsi="Times New Roman"/>
          <w:b/>
          <w:sz w:val="28"/>
          <w:szCs w:val="28"/>
          <w:lang w:eastAsia="ru-RU"/>
        </w:rPr>
        <w:t>ях</w:t>
      </w:r>
      <w:r w:rsidRPr="00015114">
        <w:rPr>
          <w:rFonts w:ascii="Times New Roman" w:hAnsi="Times New Roman"/>
          <w:b/>
          <w:sz w:val="28"/>
          <w:szCs w:val="28"/>
          <w:lang w:eastAsia="ru-RU"/>
        </w:rPr>
        <w:t xml:space="preserve"> </w:t>
      </w:r>
      <w:r>
        <w:rPr>
          <w:rFonts w:ascii="Times New Roman" w:hAnsi="Times New Roman"/>
          <w:b/>
          <w:sz w:val="28"/>
          <w:szCs w:val="28"/>
          <w:lang w:eastAsia="ru-RU"/>
        </w:rPr>
        <w:t xml:space="preserve">разработки и </w:t>
      </w:r>
      <w:r w:rsidRPr="00015114">
        <w:rPr>
          <w:rFonts w:ascii="Times New Roman" w:hAnsi="Times New Roman"/>
          <w:b/>
          <w:sz w:val="28"/>
          <w:szCs w:val="28"/>
          <w:lang w:eastAsia="ru-RU"/>
        </w:rPr>
        <w:t>принятия.</w:t>
      </w:r>
    </w:p>
    <w:p w:rsidR="00EE0A95" w:rsidRPr="00D177AC" w:rsidRDefault="00EE0A95" w:rsidP="00EE0A95">
      <w:pPr>
        <w:autoSpaceDE w:val="0"/>
        <w:autoSpaceDN w:val="0"/>
        <w:adjustRightInd w:val="0"/>
        <w:spacing w:after="0" w:line="240" w:lineRule="auto"/>
        <w:ind w:firstLine="709"/>
        <w:jc w:val="both"/>
        <w:rPr>
          <w:rFonts w:ascii="Times New Roman" w:hAnsi="Times New Roman"/>
          <w:sz w:val="28"/>
          <w:szCs w:val="28"/>
          <w:lang w:eastAsia="ru-RU"/>
        </w:rPr>
      </w:pPr>
      <w:r w:rsidRPr="00015114">
        <w:rPr>
          <w:rFonts w:ascii="Times New Roman" w:hAnsi="Times New Roman"/>
          <w:sz w:val="28"/>
          <w:szCs w:val="28"/>
          <w:lang w:eastAsia="ru-RU"/>
        </w:rPr>
        <w:t>В</w:t>
      </w:r>
      <w:r w:rsidRPr="00015114">
        <w:rPr>
          <w:rFonts w:ascii="Times New Roman" w:eastAsia="Times New Roman" w:hAnsi="Times New Roman"/>
          <w:bCs/>
          <w:sz w:val="28"/>
          <w:szCs w:val="26"/>
          <w:lang w:eastAsia="ar-SA"/>
        </w:rPr>
        <w:t xml:space="preserve"> целях </w:t>
      </w:r>
      <w:r>
        <w:rPr>
          <w:rFonts w:ascii="Times New Roman" w:hAnsi="Times New Roman"/>
          <w:sz w:val="28"/>
          <w:szCs w:val="28"/>
        </w:rPr>
        <w:t>исключения вероятности возникновения необоснованных</w:t>
      </w:r>
      <w:r w:rsidRPr="00015114">
        <w:rPr>
          <w:rFonts w:ascii="Times New Roman" w:hAnsi="Times New Roman"/>
          <w:sz w:val="28"/>
          <w:szCs w:val="28"/>
        </w:rPr>
        <w:t xml:space="preserve"> административных барьеров для ведения предпринимательской деятельности</w:t>
      </w:r>
      <w:r w:rsidRPr="00015114">
        <w:rPr>
          <w:rFonts w:ascii="Times New Roman" w:eastAsia="Times New Roman" w:hAnsi="Times New Roman"/>
          <w:bCs/>
          <w:sz w:val="28"/>
          <w:szCs w:val="26"/>
          <w:lang w:eastAsia="ar-SA"/>
        </w:rPr>
        <w:t xml:space="preserve"> </w:t>
      </w:r>
      <w:r>
        <w:rPr>
          <w:rFonts w:ascii="Times New Roman" w:eastAsia="Times New Roman" w:hAnsi="Times New Roman"/>
          <w:bCs/>
          <w:sz w:val="28"/>
          <w:szCs w:val="26"/>
          <w:lang w:eastAsia="ar-SA"/>
        </w:rPr>
        <w:t xml:space="preserve">в 2017 году </w:t>
      </w:r>
      <w:r w:rsidRPr="00015114">
        <w:rPr>
          <w:rFonts w:ascii="Times New Roman" w:eastAsia="Times New Roman" w:hAnsi="Times New Roman"/>
          <w:bCs/>
          <w:sz w:val="28"/>
          <w:szCs w:val="26"/>
          <w:lang w:eastAsia="ar-SA"/>
        </w:rPr>
        <w:t xml:space="preserve">Уполномоченный принимал активное участие в </w:t>
      </w:r>
      <w:r>
        <w:rPr>
          <w:rFonts w:ascii="Times New Roman" w:eastAsia="Times New Roman" w:hAnsi="Times New Roman"/>
          <w:bCs/>
          <w:sz w:val="28"/>
          <w:szCs w:val="26"/>
          <w:lang w:eastAsia="ar-SA"/>
        </w:rPr>
        <w:t>подготовке</w:t>
      </w:r>
      <w:r w:rsidRPr="00015114">
        <w:rPr>
          <w:rFonts w:ascii="Times New Roman" w:eastAsia="Times New Roman" w:hAnsi="Times New Roman"/>
          <w:bCs/>
          <w:sz w:val="28"/>
          <w:szCs w:val="26"/>
          <w:lang w:eastAsia="ar-SA"/>
        </w:rPr>
        <w:t xml:space="preserve"> </w:t>
      </w:r>
      <w:r w:rsidR="006A68CA">
        <w:rPr>
          <w:rFonts w:ascii="Times New Roman" w:eastAsia="Times New Roman" w:hAnsi="Times New Roman"/>
          <w:bCs/>
          <w:sz w:val="28"/>
          <w:szCs w:val="26"/>
          <w:lang w:eastAsia="ar-SA"/>
        </w:rPr>
        <w:br/>
      </w:r>
      <w:r w:rsidRPr="00015114">
        <w:rPr>
          <w:rFonts w:ascii="Times New Roman" w:eastAsia="Times New Roman" w:hAnsi="Times New Roman"/>
          <w:bCs/>
          <w:sz w:val="28"/>
          <w:szCs w:val="26"/>
          <w:lang w:eastAsia="ar-SA"/>
        </w:rPr>
        <w:t xml:space="preserve">и направлении предложений и замечаний в следующие проекты нормативных </w:t>
      </w:r>
      <w:r w:rsidRPr="00D177AC">
        <w:rPr>
          <w:rFonts w:ascii="Times New Roman" w:eastAsia="Times New Roman" w:hAnsi="Times New Roman"/>
          <w:bCs/>
          <w:sz w:val="28"/>
          <w:szCs w:val="26"/>
          <w:lang w:eastAsia="ar-SA"/>
        </w:rPr>
        <w:t>правовых актов:</w:t>
      </w:r>
    </w:p>
    <w:p w:rsidR="00EE0A95" w:rsidRPr="00D177AC" w:rsidRDefault="00EE0A95" w:rsidP="00EE0A95">
      <w:pPr>
        <w:autoSpaceDE w:val="0"/>
        <w:autoSpaceDN w:val="0"/>
        <w:adjustRightInd w:val="0"/>
        <w:spacing w:after="0" w:line="240" w:lineRule="auto"/>
        <w:ind w:firstLine="709"/>
        <w:jc w:val="both"/>
        <w:rPr>
          <w:rFonts w:ascii="Times New Roman" w:hAnsi="Times New Roman"/>
          <w:sz w:val="28"/>
          <w:szCs w:val="28"/>
          <w:lang w:eastAsia="ru-RU"/>
        </w:rPr>
      </w:pPr>
      <w:r w:rsidRPr="00D177AC">
        <w:rPr>
          <w:rFonts w:ascii="Times New Roman" w:eastAsia="Times New Roman" w:hAnsi="Times New Roman"/>
          <w:sz w:val="28"/>
          <w:szCs w:val="28"/>
          <w:lang w:eastAsia="ru-RU"/>
        </w:rPr>
        <w:t>проект закона Санкт-Петербурга «О внесении изменений в Закон</w:t>
      </w:r>
      <w:r w:rsidRPr="00D177AC">
        <w:rPr>
          <w:rFonts w:ascii="Times New Roman" w:eastAsia="Times New Roman" w:hAnsi="Times New Roman"/>
          <w:sz w:val="28"/>
          <w:szCs w:val="28"/>
          <w:lang w:eastAsia="ru-RU"/>
        </w:rPr>
        <w:br/>
        <w:t>Санкт-Петербурга «Об обороте алкогольной и спиртосодержащей продукции</w:t>
      </w:r>
      <w:r w:rsidRPr="00D177AC">
        <w:rPr>
          <w:rFonts w:ascii="Times New Roman" w:eastAsia="Times New Roman" w:hAnsi="Times New Roman"/>
          <w:sz w:val="28"/>
          <w:szCs w:val="28"/>
          <w:lang w:eastAsia="ru-RU"/>
        </w:rPr>
        <w:br/>
        <w:t>в Санкт-Петербурге», устанавливающий для организаций, осуществляющих розничную продажу алкогольной продукции (за исключением организаций, осуществляющих розничную продажу алкогольной продукции при оказании услуг общественного питания) требования к минимальному размеру оплаченного уставного капитала (уставного фонда) в размере 700 тысяч рублей;</w:t>
      </w:r>
    </w:p>
    <w:p w:rsidR="00EE0A95" w:rsidRPr="00D177AC" w:rsidRDefault="00EE0A95" w:rsidP="00EE0A95">
      <w:pPr>
        <w:autoSpaceDE w:val="0"/>
        <w:autoSpaceDN w:val="0"/>
        <w:adjustRightInd w:val="0"/>
        <w:spacing w:after="0" w:line="240" w:lineRule="auto"/>
        <w:ind w:firstLine="709"/>
        <w:jc w:val="both"/>
        <w:rPr>
          <w:rFonts w:ascii="Times New Roman" w:hAnsi="Times New Roman"/>
          <w:b/>
          <w:sz w:val="28"/>
          <w:szCs w:val="28"/>
        </w:rPr>
      </w:pPr>
      <w:r w:rsidRPr="00D177AC">
        <w:rPr>
          <w:rFonts w:ascii="Times New Roman" w:hAnsi="Times New Roman"/>
          <w:sz w:val="28"/>
          <w:szCs w:val="28"/>
        </w:rPr>
        <w:t>проект закона Санкт-Петербурга «О внесении изменений в Закон</w:t>
      </w:r>
      <w:r w:rsidRPr="00D177AC">
        <w:rPr>
          <w:rFonts w:ascii="Times New Roman" w:hAnsi="Times New Roman"/>
          <w:sz w:val="28"/>
          <w:szCs w:val="28"/>
        </w:rPr>
        <w:br/>
        <w:t>Санкт-Петербурга «Об обороте алкогольной и спиртосодержащей продукции</w:t>
      </w:r>
      <w:r w:rsidRPr="00D177AC">
        <w:rPr>
          <w:rFonts w:ascii="Times New Roman" w:hAnsi="Times New Roman"/>
          <w:sz w:val="28"/>
          <w:szCs w:val="28"/>
        </w:rPr>
        <w:br/>
        <w:t xml:space="preserve">в Санкт-Петербурге», устанавливающий запрет розничной продажи алкогольной продукции в Санкт-Петербурге в нежилых помещениях многоквартирных домов, включая встроенные (встроенно-пристроенные) нежилые помещения, в пристроенных к многоквартирным домам нежилых помещениях, нежилых помещениях зданий, расположенных в дворовых территориях многоквартирных домов, если вход в указанные нежилые помещения и (или) выход из них для посетителей организованы со стороны подъездов многоквартирных домов (подъезда многоквартирного дома); </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D177AC">
        <w:rPr>
          <w:rFonts w:ascii="Times New Roman" w:eastAsia="Times New Roman" w:hAnsi="Times New Roman"/>
          <w:bCs/>
          <w:sz w:val="28"/>
          <w:szCs w:val="26"/>
          <w:lang w:eastAsia="ar-SA"/>
        </w:rPr>
        <w:t>проект закона Санкт-Петербурга «О внесении изменений</w:t>
      </w:r>
      <w:r w:rsidRPr="00D177AC">
        <w:rPr>
          <w:rFonts w:ascii="Times New Roman" w:eastAsia="Times New Roman" w:hAnsi="Times New Roman"/>
          <w:bCs/>
          <w:sz w:val="28"/>
          <w:szCs w:val="26"/>
          <w:lang w:eastAsia="ar-SA"/>
        </w:rPr>
        <w:br/>
      </w:r>
      <w:r w:rsidRPr="00747807">
        <w:rPr>
          <w:rFonts w:ascii="Times New Roman" w:eastAsia="Times New Roman" w:hAnsi="Times New Roman"/>
          <w:bCs/>
          <w:sz w:val="28"/>
          <w:szCs w:val="26"/>
          <w:lang w:eastAsia="ar-SA"/>
        </w:rPr>
        <w:t xml:space="preserve">в Закон Санкт-Петербурга «О квотировании рабочих мест </w:t>
      </w:r>
      <w:r w:rsidR="006A68CA">
        <w:rPr>
          <w:rFonts w:ascii="Times New Roman" w:eastAsia="Times New Roman" w:hAnsi="Times New Roman"/>
          <w:bCs/>
          <w:sz w:val="28"/>
          <w:szCs w:val="26"/>
          <w:lang w:eastAsia="ar-SA"/>
        </w:rPr>
        <w:br/>
      </w:r>
      <w:r w:rsidRPr="00747807">
        <w:rPr>
          <w:rFonts w:ascii="Times New Roman" w:eastAsia="Times New Roman" w:hAnsi="Times New Roman"/>
          <w:bCs/>
          <w:sz w:val="28"/>
          <w:szCs w:val="26"/>
          <w:lang w:eastAsia="ar-SA"/>
        </w:rPr>
        <w:t>для трудоустройства инвалидов в Санкт-Петербурге»</w:t>
      </w:r>
      <w:r>
        <w:rPr>
          <w:rFonts w:ascii="Times New Roman" w:eastAsia="Times New Roman" w:hAnsi="Times New Roman"/>
          <w:bCs/>
          <w:sz w:val="28"/>
          <w:szCs w:val="26"/>
          <w:lang w:eastAsia="ar-SA"/>
        </w:rPr>
        <w:t xml:space="preserve">, </w:t>
      </w:r>
      <w:r w:rsidRPr="00747807">
        <w:rPr>
          <w:rFonts w:ascii="Times New Roman" w:eastAsia="Times New Roman" w:hAnsi="Times New Roman"/>
          <w:bCs/>
          <w:sz w:val="28"/>
          <w:szCs w:val="26"/>
          <w:lang w:eastAsia="ar-SA"/>
        </w:rPr>
        <w:t>устанав</w:t>
      </w:r>
      <w:r>
        <w:rPr>
          <w:rFonts w:ascii="Times New Roman" w:eastAsia="Times New Roman" w:hAnsi="Times New Roman"/>
          <w:bCs/>
          <w:sz w:val="28"/>
          <w:szCs w:val="26"/>
          <w:lang w:eastAsia="ar-SA"/>
        </w:rPr>
        <w:t xml:space="preserve">ливающий </w:t>
      </w:r>
      <w:r w:rsidRPr="00747807">
        <w:rPr>
          <w:rFonts w:ascii="Times New Roman" w:eastAsia="Times New Roman" w:hAnsi="Times New Roman"/>
          <w:bCs/>
          <w:sz w:val="28"/>
          <w:szCs w:val="26"/>
          <w:lang w:eastAsia="ar-SA"/>
        </w:rPr>
        <w:t>квоту для приема на работу инвалидов на предприятия с численностью работников не менее 35 человек и не более 100 человек в размере 1,5 процента среднесписочной численности работников</w:t>
      </w:r>
      <w:r>
        <w:rPr>
          <w:rFonts w:ascii="Times New Roman" w:eastAsia="Times New Roman" w:hAnsi="Times New Roman"/>
          <w:bCs/>
          <w:sz w:val="28"/>
          <w:szCs w:val="26"/>
          <w:lang w:eastAsia="ar-SA"/>
        </w:rPr>
        <w:t>;</w:t>
      </w:r>
    </w:p>
    <w:p w:rsidR="00EE0A95" w:rsidRPr="004C2DA4"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4C2DA4">
        <w:rPr>
          <w:rFonts w:ascii="Times New Roman" w:eastAsia="Times New Roman" w:hAnsi="Times New Roman"/>
          <w:bCs/>
          <w:sz w:val="28"/>
          <w:szCs w:val="26"/>
          <w:lang w:eastAsia="ar-SA"/>
        </w:rPr>
        <w:t xml:space="preserve">проект закона Санкт-Петербурга «О порядке увольнения (освобождения от должности) лиц, замещающих государственные должности </w:t>
      </w:r>
      <w:r w:rsidR="006A68CA">
        <w:rPr>
          <w:rFonts w:ascii="Times New Roman" w:eastAsia="Times New Roman" w:hAnsi="Times New Roman"/>
          <w:bCs/>
          <w:sz w:val="28"/>
          <w:szCs w:val="26"/>
          <w:lang w:eastAsia="ar-SA"/>
        </w:rPr>
        <w:br/>
      </w:r>
      <w:r w:rsidRPr="004C2DA4">
        <w:rPr>
          <w:rFonts w:ascii="Times New Roman" w:eastAsia="Times New Roman" w:hAnsi="Times New Roman"/>
          <w:bCs/>
          <w:sz w:val="28"/>
          <w:szCs w:val="26"/>
          <w:lang w:eastAsia="ar-SA"/>
        </w:rPr>
        <w:t>Санкт-Петербурга,</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в связи с утратой доверия», устанавливающий порядок увольнения в связи</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с утратой доверия лиц, замещающих государственные должности</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в исполнительных органах государственной власти</w:t>
      </w:r>
      <w:r>
        <w:rPr>
          <w:rFonts w:ascii="Times New Roman" w:eastAsia="Times New Roman" w:hAnsi="Times New Roman"/>
          <w:bCs/>
          <w:sz w:val="28"/>
          <w:szCs w:val="26"/>
          <w:lang w:eastAsia="ar-SA"/>
        </w:rPr>
        <w:t xml:space="preserve"> </w:t>
      </w:r>
      <w:r w:rsidR="006A68CA">
        <w:rPr>
          <w:rFonts w:ascii="Times New Roman" w:eastAsia="Times New Roman" w:hAnsi="Times New Roman"/>
          <w:bCs/>
          <w:sz w:val="28"/>
          <w:szCs w:val="26"/>
          <w:lang w:eastAsia="ar-SA"/>
        </w:rPr>
        <w:br/>
      </w:r>
      <w:r w:rsidRPr="004C2DA4">
        <w:rPr>
          <w:rFonts w:ascii="Times New Roman" w:eastAsia="Times New Roman" w:hAnsi="Times New Roman"/>
          <w:bCs/>
          <w:sz w:val="28"/>
          <w:szCs w:val="26"/>
          <w:lang w:eastAsia="ar-SA"/>
        </w:rPr>
        <w:t>Санкт-Петербурга, а также</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в Контрольно-счетной палате Санкт-Петербурга, Уполномоченного по правам человека в Санкт-Петербурге, Уполномоченного по правам ребенка</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в Санкт-Петербурге, Уполномоченного по защите прав предпринимателей</w:t>
      </w:r>
      <w:r>
        <w:rPr>
          <w:rFonts w:ascii="Times New Roman" w:eastAsia="Times New Roman" w:hAnsi="Times New Roman"/>
          <w:bCs/>
          <w:sz w:val="28"/>
          <w:szCs w:val="26"/>
          <w:lang w:eastAsia="ar-SA"/>
        </w:rPr>
        <w:t xml:space="preserve"> </w:t>
      </w:r>
      <w:r w:rsidRPr="004C2DA4">
        <w:rPr>
          <w:rFonts w:ascii="Times New Roman" w:eastAsia="Times New Roman" w:hAnsi="Times New Roman"/>
          <w:bCs/>
          <w:sz w:val="28"/>
          <w:szCs w:val="26"/>
          <w:lang w:eastAsia="ar-SA"/>
        </w:rPr>
        <w:t>в Санкт-Петербурге</w:t>
      </w:r>
      <w:r>
        <w:rPr>
          <w:rFonts w:ascii="Times New Roman" w:eastAsia="Times New Roman" w:hAnsi="Times New Roman"/>
          <w:bCs/>
          <w:sz w:val="28"/>
          <w:szCs w:val="26"/>
          <w:lang w:eastAsia="ar-SA"/>
        </w:rPr>
        <w:t>;</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F51F47">
        <w:rPr>
          <w:rFonts w:ascii="Times New Roman" w:eastAsia="Times New Roman" w:hAnsi="Times New Roman"/>
          <w:bCs/>
          <w:sz w:val="28"/>
          <w:szCs w:val="26"/>
          <w:lang w:eastAsia="ar-SA"/>
        </w:rPr>
        <w:t>проект закона Санкт-Петербурга «О внесении изменений в Закон</w:t>
      </w:r>
      <w:r>
        <w:rPr>
          <w:rFonts w:ascii="Times New Roman" w:eastAsia="Times New Roman" w:hAnsi="Times New Roman"/>
          <w:bCs/>
          <w:sz w:val="28"/>
          <w:szCs w:val="26"/>
          <w:lang w:eastAsia="ar-SA"/>
        </w:rPr>
        <w:br/>
      </w:r>
      <w:r w:rsidRPr="00F51F47">
        <w:rPr>
          <w:rFonts w:ascii="Times New Roman" w:eastAsia="Times New Roman" w:hAnsi="Times New Roman"/>
          <w:bCs/>
          <w:sz w:val="28"/>
          <w:szCs w:val="26"/>
          <w:lang w:eastAsia="ar-SA"/>
        </w:rPr>
        <w:t xml:space="preserve">Санкт-Петербурга «Об обеспечении доступа к информации о деятельности государственных органов Санкт-Петербурга», включающий должность Уполномоченного по защите прав предпринимателей в Санкт-Петербурге </w:t>
      </w:r>
      <w:r>
        <w:rPr>
          <w:rFonts w:ascii="Times New Roman" w:eastAsia="Times New Roman" w:hAnsi="Times New Roman"/>
          <w:bCs/>
          <w:sz w:val="28"/>
          <w:szCs w:val="26"/>
          <w:lang w:eastAsia="ar-SA"/>
        </w:rPr>
        <w:br/>
      </w:r>
      <w:r w:rsidRPr="00F51F47">
        <w:rPr>
          <w:rFonts w:ascii="Times New Roman" w:eastAsia="Times New Roman" w:hAnsi="Times New Roman"/>
          <w:bCs/>
          <w:sz w:val="28"/>
          <w:szCs w:val="26"/>
          <w:lang w:eastAsia="ar-SA"/>
        </w:rPr>
        <w:t>в перечень государственных органов Санкт-Петербурга, обеспечивающих доступ</w:t>
      </w:r>
      <w:r>
        <w:rPr>
          <w:rFonts w:ascii="Times New Roman" w:eastAsia="Times New Roman" w:hAnsi="Times New Roman"/>
          <w:bCs/>
          <w:sz w:val="28"/>
          <w:szCs w:val="26"/>
          <w:lang w:eastAsia="ar-SA"/>
        </w:rPr>
        <w:t xml:space="preserve"> </w:t>
      </w:r>
      <w:r w:rsidRPr="00F51F47">
        <w:rPr>
          <w:rFonts w:ascii="Times New Roman" w:eastAsia="Times New Roman" w:hAnsi="Times New Roman"/>
          <w:bCs/>
          <w:sz w:val="28"/>
          <w:szCs w:val="26"/>
          <w:lang w:eastAsia="ar-SA"/>
        </w:rPr>
        <w:t>к информации о своей деятельности, размещенной в сети Интернет</w:t>
      </w:r>
      <w:r>
        <w:rPr>
          <w:rFonts w:ascii="Times New Roman" w:eastAsia="Times New Roman" w:hAnsi="Times New Roman"/>
          <w:bCs/>
          <w:sz w:val="28"/>
          <w:szCs w:val="26"/>
          <w:lang w:eastAsia="ar-SA"/>
        </w:rPr>
        <w:t>;</w:t>
      </w:r>
    </w:p>
    <w:p w:rsidR="00EE0A95" w:rsidRPr="00747807"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747807">
        <w:rPr>
          <w:rFonts w:ascii="Times New Roman" w:eastAsia="Times New Roman" w:hAnsi="Times New Roman"/>
          <w:bCs/>
          <w:sz w:val="28"/>
          <w:szCs w:val="26"/>
          <w:lang w:eastAsia="ar-SA"/>
        </w:rPr>
        <w:t>проект постановления Правительства Санкт-Петербурга «О внесении изменений в постановления Правительства Санкт-Петербурга от 16</w:t>
      </w:r>
      <w:r>
        <w:rPr>
          <w:rFonts w:ascii="Times New Roman" w:eastAsia="Times New Roman" w:hAnsi="Times New Roman"/>
          <w:bCs/>
          <w:sz w:val="28"/>
          <w:szCs w:val="26"/>
          <w:lang w:eastAsia="ar-SA"/>
        </w:rPr>
        <w:t xml:space="preserve"> декабря </w:t>
      </w:r>
      <w:r w:rsidRPr="00747807">
        <w:rPr>
          <w:rFonts w:ascii="Times New Roman" w:eastAsia="Times New Roman" w:hAnsi="Times New Roman"/>
          <w:bCs/>
          <w:sz w:val="28"/>
          <w:szCs w:val="26"/>
          <w:lang w:eastAsia="ar-SA"/>
        </w:rPr>
        <w:t xml:space="preserve">2003 </w:t>
      </w:r>
      <w:r>
        <w:rPr>
          <w:rFonts w:ascii="Times New Roman" w:eastAsia="Times New Roman" w:hAnsi="Times New Roman"/>
          <w:bCs/>
          <w:sz w:val="28"/>
          <w:szCs w:val="26"/>
          <w:lang w:eastAsia="ar-SA"/>
        </w:rPr>
        <w:t xml:space="preserve">года </w:t>
      </w:r>
      <w:r w:rsidRPr="00747807">
        <w:rPr>
          <w:rFonts w:ascii="Times New Roman" w:eastAsia="Times New Roman" w:hAnsi="Times New Roman"/>
          <w:bCs/>
          <w:sz w:val="28"/>
          <w:szCs w:val="26"/>
          <w:lang w:eastAsia="ar-SA"/>
        </w:rPr>
        <w:t>№ 100, от 10</w:t>
      </w:r>
      <w:r>
        <w:rPr>
          <w:rFonts w:ascii="Times New Roman" w:eastAsia="Times New Roman" w:hAnsi="Times New Roman"/>
          <w:bCs/>
          <w:sz w:val="28"/>
          <w:szCs w:val="26"/>
          <w:lang w:eastAsia="ar-SA"/>
        </w:rPr>
        <w:t xml:space="preserve"> апреля </w:t>
      </w:r>
      <w:r w:rsidRPr="00747807">
        <w:rPr>
          <w:rFonts w:ascii="Times New Roman" w:eastAsia="Times New Roman" w:hAnsi="Times New Roman"/>
          <w:bCs/>
          <w:sz w:val="28"/>
          <w:szCs w:val="26"/>
          <w:lang w:eastAsia="ar-SA"/>
        </w:rPr>
        <w:t xml:space="preserve">2014 </w:t>
      </w:r>
      <w:r>
        <w:rPr>
          <w:rFonts w:ascii="Times New Roman" w:eastAsia="Times New Roman" w:hAnsi="Times New Roman"/>
          <w:bCs/>
          <w:sz w:val="28"/>
          <w:szCs w:val="26"/>
          <w:lang w:eastAsia="ar-SA"/>
        </w:rPr>
        <w:t xml:space="preserve">года </w:t>
      </w:r>
      <w:r w:rsidRPr="00747807">
        <w:rPr>
          <w:rFonts w:ascii="Times New Roman" w:eastAsia="Times New Roman" w:hAnsi="Times New Roman"/>
          <w:bCs/>
          <w:sz w:val="28"/>
          <w:szCs w:val="26"/>
          <w:lang w:eastAsia="ar-SA"/>
        </w:rPr>
        <w:t xml:space="preserve">№ 244», подготовленный Комитетом </w:t>
      </w:r>
      <w:r>
        <w:rPr>
          <w:rFonts w:ascii="Times New Roman" w:eastAsia="Times New Roman" w:hAnsi="Times New Roman"/>
          <w:bCs/>
          <w:sz w:val="28"/>
          <w:szCs w:val="26"/>
          <w:lang w:eastAsia="ar-SA"/>
        </w:rPr>
        <w:br/>
      </w:r>
      <w:r w:rsidRPr="00747807">
        <w:rPr>
          <w:rFonts w:ascii="Times New Roman" w:eastAsia="Times New Roman" w:hAnsi="Times New Roman"/>
          <w:bCs/>
          <w:sz w:val="28"/>
          <w:szCs w:val="26"/>
          <w:lang w:eastAsia="ar-SA"/>
        </w:rPr>
        <w:t xml:space="preserve">по развитию предпринимательства и потребительского рынка </w:t>
      </w:r>
      <w:r w:rsidR="006A68CA">
        <w:rPr>
          <w:rFonts w:ascii="Times New Roman" w:eastAsia="Times New Roman" w:hAnsi="Times New Roman"/>
          <w:bCs/>
          <w:sz w:val="28"/>
          <w:szCs w:val="26"/>
          <w:lang w:eastAsia="ar-SA"/>
        </w:rPr>
        <w:br/>
      </w:r>
      <w:r w:rsidRPr="00747807">
        <w:rPr>
          <w:rFonts w:ascii="Times New Roman" w:eastAsia="Times New Roman" w:hAnsi="Times New Roman"/>
          <w:bCs/>
          <w:sz w:val="28"/>
          <w:szCs w:val="26"/>
          <w:lang w:eastAsia="ar-SA"/>
        </w:rPr>
        <w:t>Санкт-Петербурга</w:t>
      </w:r>
      <w:r>
        <w:rPr>
          <w:rFonts w:ascii="Times New Roman" w:eastAsia="Times New Roman" w:hAnsi="Times New Roman"/>
          <w:bCs/>
          <w:sz w:val="28"/>
          <w:szCs w:val="26"/>
          <w:lang w:eastAsia="ar-SA"/>
        </w:rPr>
        <w:t xml:space="preserve"> </w:t>
      </w:r>
      <w:r w:rsidRPr="00747807">
        <w:rPr>
          <w:rFonts w:ascii="Times New Roman" w:eastAsia="Times New Roman" w:hAnsi="Times New Roman"/>
          <w:bCs/>
          <w:sz w:val="28"/>
          <w:szCs w:val="26"/>
          <w:lang w:eastAsia="ar-SA"/>
        </w:rPr>
        <w:t>в целях развития и совершенствования института оценки регулирующего воздействия в Санкт-Петербурге;</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747807">
        <w:rPr>
          <w:rFonts w:ascii="Times New Roman" w:eastAsia="Times New Roman" w:hAnsi="Times New Roman"/>
          <w:bCs/>
          <w:sz w:val="28"/>
          <w:szCs w:val="26"/>
          <w:lang w:eastAsia="ar-SA"/>
        </w:rPr>
        <w:t>проект постановления Правительства Санкт-Петербурга «О внесении изменений в постановление Правительства Санкт-Петербурга от 27</w:t>
      </w:r>
      <w:r>
        <w:rPr>
          <w:rFonts w:ascii="Times New Roman" w:eastAsia="Times New Roman" w:hAnsi="Times New Roman"/>
          <w:bCs/>
          <w:sz w:val="28"/>
          <w:szCs w:val="26"/>
          <w:lang w:eastAsia="ar-SA"/>
        </w:rPr>
        <w:t xml:space="preserve"> сентября </w:t>
      </w:r>
      <w:r w:rsidRPr="00747807">
        <w:rPr>
          <w:rFonts w:ascii="Times New Roman" w:eastAsia="Times New Roman" w:hAnsi="Times New Roman"/>
          <w:bCs/>
          <w:sz w:val="28"/>
          <w:szCs w:val="26"/>
          <w:lang w:eastAsia="ar-SA"/>
        </w:rPr>
        <w:t xml:space="preserve">2012 </w:t>
      </w:r>
      <w:r>
        <w:rPr>
          <w:rFonts w:ascii="Times New Roman" w:eastAsia="Times New Roman" w:hAnsi="Times New Roman"/>
          <w:bCs/>
          <w:sz w:val="28"/>
          <w:szCs w:val="26"/>
          <w:lang w:eastAsia="ar-SA"/>
        </w:rPr>
        <w:t xml:space="preserve">года </w:t>
      </w:r>
      <w:r w:rsidRPr="00747807">
        <w:rPr>
          <w:rFonts w:ascii="Times New Roman" w:eastAsia="Times New Roman" w:hAnsi="Times New Roman"/>
          <w:bCs/>
          <w:sz w:val="28"/>
          <w:szCs w:val="26"/>
          <w:lang w:eastAsia="ar-SA"/>
        </w:rPr>
        <w:t xml:space="preserve">№ 1045», предусматривающий увеличение расстояния с 50 метров до 100 метров от наземных вестибюлей станций метрополитена, на котором </w:t>
      </w:r>
      <w:r>
        <w:rPr>
          <w:rFonts w:ascii="Times New Roman" w:eastAsia="Times New Roman" w:hAnsi="Times New Roman"/>
          <w:bCs/>
          <w:sz w:val="28"/>
          <w:szCs w:val="26"/>
          <w:lang w:eastAsia="ar-SA"/>
        </w:rPr>
        <w:br/>
      </w:r>
      <w:r w:rsidRPr="00747807">
        <w:rPr>
          <w:rFonts w:ascii="Times New Roman" w:eastAsia="Times New Roman" w:hAnsi="Times New Roman"/>
          <w:bCs/>
          <w:sz w:val="28"/>
          <w:szCs w:val="26"/>
          <w:lang w:eastAsia="ar-SA"/>
        </w:rPr>
        <w:t>не могут размещаться нестационарные торговые объекты</w:t>
      </w:r>
      <w:r>
        <w:rPr>
          <w:rFonts w:ascii="Times New Roman" w:eastAsia="Times New Roman" w:hAnsi="Times New Roman"/>
          <w:bCs/>
          <w:sz w:val="28"/>
          <w:szCs w:val="26"/>
          <w:lang w:eastAsia="ar-SA"/>
        </w:rPr>
        <w:t xml:space="preserve"> и др.</w:t>
      </w:r>
    </w:p>
    <w:p w:rsidR="00EE0A95" w:rsidRPr="00780F09"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Pr>
          <w:rFonts w:ascii="Times New Roman" w:eastAsia="Times New Roman" w:hAnsi="Times New Roman"/>
          <w:bCs/>
          <w:sz w:val="28"/>
          <w:szCs w:val="26"/>
          <w:lang w:eastAsia="ar-SA"/>
        </w:rPr>
        <w:t>Необходимо отметить, что значительная часть</w:t>
      </w:r>
      <w:r w:rsidRPr="007D6C43">
        <w:rPr>
          <w:rFonts w:ascii="Times New Roman" w:eastAsia="Times New Roman" w:hAnsi="Times New Roman"/>
          <w:bCs/>
          <w:sz w:val="28"/>
          <w:szCs w:val="26"/>
          <w:lang w:eastAsia="ar-SA"/>
        </w:rPr>
        <w:t xml:space="preserve"> предложени</w:t>
      </w:r>
      <w:r>
        <w:rPr>
          <w:rFonts w:ascii="Times New Roman" w:eastAsia="Times New Roman" w:hAnsi="Times New Roman"/>
          <w:bCs/>
          <w:sz w:val="28"/>
          <w:szCs w:val="26"/>
          <w:lang w:eastAsia="ar-SA"/>
        </w:rPr>
        <w:t xml:space="preserve">й </w:t>
      </w:r>
      <w:r w:rsidR="006A68CA">
        <w:rPr>
          <w:rFonts w:ascii="Times New Roman" w:eastAsia="Times New Roman" w:hAnsi="Times New Roman"/>
          <w:bCs/>
          <w:sz w:val="28"/>
          <w:szCs w:val="26"/>
          <w:lang w:eastAsia="ar-SA"/>
        </w:rPr>
        <w:br/>
      </w:r>
      <w:r>
        <w:rPr>
          <w:rFonts w:ascii="Times New Roman" w:eastAsia="Times New Roman" w:hAnsi="Times New Roman"/>
          <w:bCs/>
          <w:sz w:val="28"/>
          <w:szCs w:val="26"/>
          <w:lang w:eastAsia="ar-SA"/>
        </w:rPr>
        <w:t>и замечаний</w:t>
      </w:r>
      <w:r w:rsidRPr="007D6C43">
        <w:rPr>
          <w:rFonts w:ascii="Times New Roman" w:eastAsia="Times New Roman" w:hAnsi="Times New Roman"/>
          <w:bCs/>
          <w:sz w:val="28"/>
          <w:szCs w:val="26"/>
          <w:lang w:eastAsia="ar-SA"/>
        </w:rPr>
        <w:t xml:space="preserve"> </w:t>
      </w:r>
      <w:r>
        <w:rPr>
          <w:rFonts w:ascii="Times New Roman" w:eastAsia="Times New Roman" w:hAnsi="Times New Roman"/>
          <w:bCs/>
          <w:sz w:val="28"/>
          <w:szCs w:val="26"/>
          <w:lang w:eastAsia="ar-SA"/>
        </w:rPr>
        <w:t xml:space="preserve">бизнес-омбудсмена </w:t>
      </w:r>
      <w:r w:rsidRPr="007D6C43">
        <w:rPr>
          <w:rFonts w:ascii="Times New Roman" w:eastAsia="Times New Roman" w:hAnsi="Times New Roman"/>
          <w:bCs/>
          <w:sz w:val="28"/>
          <w:szCs w:val="26"/>
          <w:lang w:eastAsia="ar-SA"/>
        </w:rPr>
        <w:t>уч</w:t>
      </w:r>
      <w:r>
        <w:rPr>
          <w:rFonts w:ascii="Times New Roman" w:eastAsia="Times New Roman" w:hAnsi="Times New Roman"/>
          <w:bCs/>
          <w:sz w:val="28"/>
          <w:szCs w:val="26"/>
          <w:lang w:eastAsia="ar-SA"/>
        </w:rPr>
        <w:t>тены</w:t>
      </w:r>
      <w:r w:rsidRPr="007D6C43">
        <w:rPr>
          <w:rFonts w:ascii="Times New Roman" w:eastAsia="Times New Roman" w:hAnsi="Times New Roman"/>
          <w:bCs/>
          <w:sz w:val="28"/>
          <w:szCs w:val="26"/>
          <w:lang w:eastAsia="ar-SA"/>
        </w:rPr>
        <w:t xml:space="preserve"> уполномоченными органами государственной власти</w:t>
      </w:r>
      <w:r>
        <w:rPr>
          <w:rFonts w:ascii="Times New Roman" w:eastAsia="Times New Roman" w:hAnsi="Times New Roman"/>
          <w:bCs/>
          <w:sz w:val="28"/>
          <w:szCs w:val="26"/>
          <w:lang w:eastAsia="ar-SA"/>
        </w:rPr>
        <w:t xml:space="preserve"> при</w:t>
      </w:r>
      <w:r w:rsidRPr="007D6C43">
        <w:rPr>
          <w:rFonts w:ascii="Times New Roman" w:eastAsia="Times New Roman" w:hAnsi="Times New Roman"/>
          <w:bCs/>
          <w:sz w:val="28"/>
          <w:szCs w:val="26"/>
          <w:lang w:eastAsia="ar-SA"/>
        </w:rPr>
        <w:t xml:space="preserve"> формировании и совершенствовании за</w:t>
      </w:r>
      <w:r>
        <w:rPr>
          <w:rFonts w:ascii="Times New Roman" w:eastAsia="Times New Roman" w:hAnsi="Times New Roman"/>
          <w:bCs/>
          <w:sz w:val="28"/>
          <w:szCs w:val="26"/>
          <w:lang w:eastAsia="ar-SA"/>
        </w:rPr>
        <w:t>конодательства Санкт-Петербурга</w:t>
      </w:r>
      <w:r w:rsidRPr="007D6C43">
        <w:rPr>
          <w:rFonts w:ascii="Times New Roman" w:eastAsia="Times New Roman" w:hAnsi="Times New Roman"/>
          <w:bCs/>
          <w:sz w:val="28"/>
          <w:szCs w:val="26"/>
          <w:lang w:eastAsia="ar-SA"/>
        </w:rPr>
        <w:t>.</w:t>
      </w:r>
    </w:p>
    <w:p w:rsidR="00EE0A95" w:rsidRPr="00D177AC"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6"/>
          <w:lang w:eastAsia="ar-SA"/>
        </w:rPr>
      </w:pPr>
      <w:r>
        <w:rPr>
          <w:rFonts w:ascii="Times New Roman" w:hAnsi="Times New Roman"/>
          <w:sz w:val="28"/>
          <w:szCs w:val="28"/>
        </w:rPr>
        <w:t xml:space="preserve">Комментируя деятельность по повышению качества региональных нормативных правовых актов, заслуживают внимания, реализованные </w:t>
      </w:r>
      <w:r w:rsidR="006A68CA">
        <w:rPr>
          <w:rFonts w:ascii="Times New Roman" w:hAnsi="Times New Roman"/>
          <w:sz w:val="28"/>
          <w:szCs w:val="28"/>
        </w:rPr>
        <w:br/>
      </w:r>
      <w:r>
        <w:rPr>
          <w:rFonts w:ascii="Times New Roman" w:hAnsi="Times New Roman"/>
          <w:sz w:val="28"/>
          <w:szCs w:val="28"/>
        </w:rPr>
        <w:t>в истекшем</w:t>
      </w:r>
      <w:r w:rsidRPr="00780F09">
        <w:rPr>
          <w:rFonts w:ascii="Times New Roman" w:hAnsi="Times New Roman"/>
          <w:sz w:val="28"/>
          <w:szCs w:val="28"/>
        </w:rPr>
        <w:t xml:space="preserve"> году </w:t>
      </w:r>
      <w:r w:rsidRPr="00F51F47">
        <w:rPr>
          <w:rFonts w:ascii="Times New Roman" w:hAnsi="Times New Roman"/>
          <w:b/>
          <w:sz w:val="28"/>
          <w:szCs w:val="28"/>
        </w:rPr>
        <w:t xml:space="preserve">предложения Уполномоченного, направленные </w:t>
      </w:r>
      <w:r w:rsidR="006A68CA">
        <w:rPr>
          <w:rFonts w:ascii="Times New Roman" w:hAnsi="Times New Roman"/>
          <w:b/>
          <w:sz w:val="28"/>
          <w:szCs w:val="28"/>
        </w:rPr>
        <w:br/>
      </w:r>
      <w:r w:rsidRPr="00F51F47">
        <w:rPr>
          <w:rFonts w:ascii="Times New Roman" w:hAnsi="Times New Roman"/>
          <w:b/>
          <w:sz w:val="28"/>
          <w:szCs w:val="28"/>
        </w:rPr>
        <w:t xml:space="preserve">на совершенствование действующего законодательства, регулирующего </w:t>
      </w:r>
      <w:r w:rsidRPr="00D177AC">
        <w:rPr>
          <w:rFonts w:ascii="Times New Roman" w:hAnsi="Times New Roman"/>
          <w:b/>
          <w:sz w:val="28"/>
          <w:szCs w:val="28"/>
        </w:rPr>
        <w:t>деятельность самого института бизнес-омбудсменов в городе</w:t>
      </w:r>
      <w:r w:rsidRPr="00D177AC">
        <w:rPr>
          <w:rFonts w:ascii="Times New Roman" w:hAnsi="Times New Roman"/>
          <w:sz w:val="28"/>
          <w:szCs w:val="28"/>
        </w:rPr>
        <w:t xml:space="preserve">. </w:t>
      </w:r>
    </w:p>
    <w:p w:rsidR="00EE0A95" w:rsidRPr="00D177AC" w:rsidRDefault="00EE0A95" w:rsidP="00EE0A95">
      <w:pPr>
        <w:tabs>
          <w:tab w:val="left" w:pos="7485"/>
        </w:tabs>
        <w:spacing w:after="0" w:line="240" w:lineRule="auto"/>
        <w:ind w:firstLine="709"/>
        <w:jc w:val="both"/>
        <w:rPr>
          <w:rFonts w:ascii="Times New Roman" w:eastAsia="Times New Roman" w:hAnsi="Times New Roman"/>
          <w:sz w:val="28"/>
          <w:szCs w:val="28"/>
          <w:lang w:eastAsia="ru-RU"/>
        </w:rPr>
      </w:pPr>
      <w:bookmarkStart w:id="83" w:name="_Hlk505254513"/>
      <w:r w:rsidRPr="00D177AC">
        <w:rPr>
          <w:rFonts w:ascii="Times New Roman" w:eastAsia="Times New Roman" w:hAnsi="Times New Roman"/>
          <w:sz w:val="28"/>
          <w:szCs w:val="28"/>
          <w:lang w:eastAsia="ru-RU"/>
        </w:rPr>
        <w:t xml:space="preserve">В данном контексте необходимо подчеркнуть, что работа уполномоченных по защите прав предпринимателей в субъектах Российской Федерации имеет целый ряд особенностей и включает в себя </w:t>
      </w:r>
      <w:r w:rsidRPr="00D177AC">
        <w:rPr>
          <w:rFonts w:ascii="Times New Roman" w:hAnsi="Times New Roman"/>
          <w:sz w:val="28"/>
          <w:szCs w:val="28"/>
        </w:rPr>
        <w:t>достаточно</w:t>
      </w:r>
      <w:r w:rsidRPr="00D177AC">
        <w:rPr>
          <w:rFonts w:ascii="Times New Roman" w:eastAsia="Times New Roman" w:hAnsi="Times New Roman"/>
          <w:sz w:val="28"/>
          <w:szCs w:val="28"/>
          <w:lang w:eastAsia="ru-RU"/>
        </w:rPr>
        <w:t xml:space="preserve"> широкий </w:t>
      </w:r>
      <w:r w:rsidRPr="00D177AC">
        <w:rPr>
          <w:rFonts w:ascii="Times New Roman" w:hAnsi="Times New Roman"/>
          <w:sz w:val="28"/>
          <w:szCs w:val="28"/>
        </w:rPr>
        <w:t>круг полномочий</w:t>
      </w:r>
      <w:r w:rsidRPr="00D177AC">
        <w:rPr>
          <w:rFonts w:ascii="Times New Roman" w:eastAsia="Times New Roman" w:hAnsi="Times New Roman"/>
          <w:sz w:val="28"/>
          <w:szCs w:val="28"/>
          <w:lang w:eastAsia="ru-RU"/>
        </w:rPr>
        <w:t xml:space="preserve">, эффективное исполнение которых имеет большое значения для обеспечения необходимого делового климата и развития предпринимательства в рамках реализации задач, поставленных руководством страны. </w:t>
      </w:r>
    </w:p>
    <w:bookmarkEnd w:id="83"/>
    <w:p w:rsidR="00EE0A95" w:rsidRPr="00D91CDB" w:rsidRDefault="00EE0A95" w:rsidP="00EE0A95">
      <w:pPr>
        <w:autoSpaceDE w:val="0"/>
        <w:autoSpaceDN w:val="0"/>
        <w:adjustRightInd w:val="0"/>
        <w:spacing w:after="0" w:line="240" w:lineRule="auto"/>
        <w:ind w:firstLine="709"/>
        <w:jc w:val="both"/>
        <w:rPr>
          <w:rFonts w:ascii="Times New Roman" w:hAnsi="Times New Roman"/>
          <w:sz w:val="28"/>
          <w:szCs w:val="28"/>
        </w:rPr>
      </w:pPr>
      <w:r w:rsidRPr="00D177AC">
        <w:rPr>
          <w:rFonts w:ascii="Times New Roman" w:eastAsia="Times New Roman" w:hAnsi="Times New Roman"/>
          <w:sz w:val="28"/>
          <w:szCs w:val="28"/>
          <w:lang w:eastAsia="ru-RU"/>
        </w:rPr>
        <w:t xml:space="preserve">В связи с этим, а также принимая во внимание </w:t>
      </w:r>
      <w:r w:rsidRPr="00D177AC">
        <w:rPr>
          <w:rFonts w:ascii="Times New Roman" w:hAnsi="Times New Roman"/>
          <w:sz w:val="28"/>
          <w:szCs w:val="28"/>
          <w:shd w:val="clear" w:color="auto" w:fill="FEFEFE"/>
        </w:rPr>
        <w:t>Перечень поручений</w:t>
      </w:r>
      <w:r w:rsidRPr="00D177AC">
        <w:rPr>
          <w:rFonts w:ascii="Times New Roman" w:eastAsia="Times New Roman" w:hAnsi="Times New Roman"/>
          <w:sz w:val="28"/>
          <w:szCs w:val="28"/>
          <w:lang w:eastAsia="ru-RU"/>
        </w:rPr>
        <w:t xml:space="preserve"> Президента Российской Федерации </w:t>
      </w:r>
      <w:r w:rsidRPr="00D177AC">
        <w:rPr>
          <w:rFonts w:ascii="Times New Roman" w:hAnsi="Times New Roman"/>
          <w:sz w:val="28"/>
          <w:szCs w:val="28"/>
          <w:shd w:val="clear" w:color="auto" w:fill="FEFEFE"/>
        </w:rPr>
        <w:t xml:space="preserve">о мерах по снижению административной </w:t>
      </w:r>
      <w:r w:rsidRPr="00A3582F">
        <w:rPr>
          <w:rFonts w:ascii="Times New Roman" w:hAnsi="Times New Roman"/>
          <w:color w:val="020C22"/>
          <w:sz w:val="28"/>
          <w:szCs w:val="28"/>
          <w:shd w:val="clear" w:color="auto" w:fill="FEFEFE"/>
        </w:rPr>
        <w:t>нагрузки на</w:t>
      </w:r>
      <w:r>
        <w:rPr>
          <w:rFonts w:ascii="Times New Roman" w:hAnsi="Times New Roman"/>
          <w:color w:val="020C22"/>
          <w:sz w:val="28"/>
          <w:szCs w:val="28"/>
          <w:shd w:val="clear" w:color="auto" w:fill="FEFEFE"/>
        </w:rPr>
        <w:t xml:space="preserve"> </w:t>
      </w:r>
      <w:r w:rsidRPr="00A3582F">
        <w:rPr>
          <w:rFonts w:ascii="Times New Roman" w:hAnsi="Times New Roman"/>
          <w:color w:val="020C22"/>
          <w:sz w:val="28"/>
          <w:szCs w:val="28"/>
          <w:shd w:val="clear" w:color="auto" w:fill="FEFEFE"/>
        </w:rPr>
        <w:t>субъекты предпринимательской деятельности в</w:t>
      </w:r>
      <w:r>
        <w:rPr>
          <w:rFonts w:ascii="Times New Roman" w:hAnsi="Times New Roman"/>
          <w:color w:val="020C22"/>
          <w:sz w:val="28"/>
          <w:szCs w:val="28"/>
          <w:shd w:val="clear" w:color="auto" w:fill="FEFEFE"/>
        </w:rPr>
        <w:t xml:space="preserve"> </w:t>
      </w:r>
      <w:r w:rsidRPr="00A3582F">
        <w:rPr>
          <w:rFonts w:ascii="Times New Roman" w:hAnsi="Times New Roman"/>
          <w:color w:val="020C22"/>
          <w:sz w:val="28"/>
          <w:szCs w:val="28"/>
          <w:shd w:val="clear" w:color="auto" w:fill="FEFEFE"/>
        </w:rPr>
        <w:t>Российской Федерации</w:t>
      </w:r>
      <w:r w:rsidRPr="00D91CD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w:t>
      </w:r>
      <w:r w:rsidRPr="00A3582F">
        <w:rPr>
          <w:rFonts w:ascii="Times New Roman" w:eastAsia="Times New Roman" w:hAnsi="Times New Roman"/>
          <w:sz w:val="28"/>
          <w:szCs w:val="28"/>
          <w:lang w:eastAsia="ru-RU"/>
        </w:rPr>
        <w:t xml:space="preserve"> 15</w:t>
      </w:r>
      <w:r>
        <w:rPr>
          <w:rFonts w:ascii="Times New Roman" w:eastAsia="Times New Roman" w:hAnsi="Times New Roman"/>
          <w:sz w:val="28"/>
          <w:szCs w:val="28"/>
          <w:lang w:eastAsia="ru-RU"/>
        </w:rPr>
        <w:t xml:space="preserve"> августа </w:t>
      </w:r>
      <w:r w:rsidRPr="00A3582F">
        <w:rPr>
          <w:rFonts w:ascii="Times New Roman" w:eastAsia="Times New Roman" w:hAnsi="Times New Roman"/>
          <w:sz w:val="28"/>
          <w:szCs w:val="28"/>
          <w:lang w:eastAsia="ru-RU"/>
        </w:rPr>
        <w:t xml:space="preserve">2017 </w:t>
      </w:r>
      <w:r>
        <w:rPr>
          <w:rFonts w:ascii="Times New Roman" w:eastAsia="Times New Roman" w:hAnsi="Times New Roman"/>
          <w:sz w:val="28"/>
          <w:szCs w:val="28"/>
          <w:lang w:eastAsia="ru-RU"/>
        </w:rPr>
        <w:t>года</w:t>
      </w:r>
      <w:r w:rsidRPr="00D91CDB">
        <w:rPr>
          <w:rFonts w:ascii="Times New Roman" w:hAnsi="Times New Roman"/>
          <w:sz w:val="28"/>
          <w:szCs w:val="28"/>
        </w:rPr>
        <w:t xml:space="preserve"> </w:t>
      </w:r>
      <w:r>
        <w:rPr>
          <w:rFonts w:ascii="Times New Roman" w:hAnsi="Times New Roman"/>
          <w:sz w:val="28"/>
          <w:szCs w:val="28"/>
        </w:rPr>
        <w:t>№ Пр-1611</w:t>
      </w:r>
      <w:r w:rsidRPr="00A3582F">
        <w:rPr>
          <w:rFonts w:ascii="Times New Roman" w:hAnsi="Times New Roman"/>
          <w:color w:val="020C22"/>
          <w:sz w:val="28"/>
          <w:szCs w:val="28"/>
          <w:shd w:val="clear" w:color="auto" w:fill="FEFEFE"/>
        </w:rPr>
        <w:t xml:space="preserve">, предусматривающий </w:t>
      </w:r>
      <w:r w:rsidRPr="00A3582F">
        <w:rPr>
          <w:rFonts w:ascii="Times New Roman" w:eastAsia="Times New Roman" w:hAnsi="Times New Roman"/>
          <w:sz w:val="28"/>
          <w:szCs w:val="28"/>
          <w:lang w:eastAsia="ru-RU"/>
        </w:rPr>
        <w:t xml:space="preserve">развитие института представительства уполномоченных в уголовном, арбитражном </w:t>
      </w:r>
      <w:r w:rsidR="006A68CA">
        <w:rPr>
          <w:rFonts w:ascii="Times New Roman" w:eastAsia="Times New Roman" w:hAnsi="Times New Roman"/>
          <w:sz w:val="28"/>
          <w:szCs w:val="28"/>
          <w:lang w:eastAsia="ru-RU"/>
        </w:rPr>
        <w:br/>
      </w:r>
      <w:r w:rsidRPr="00A3582F">
        <w:rPr>
          <w:rFonts w:ascii="Times New Roman" w:eastAsia="Times New Roman" w:hAnsi="Times New Roman"/>
          <w:sz w:val="28"/>
          <w:szCs w:val="28"/>
          <w:lang w:eastAsia="ru-RU"/>
        </w:rPr>
        <w:t xml:space="preserve">и гражданском процессах с соответствующими правами и обязанностями, важным </w:t>
      </w:r>
      <w:r>
        <w:rPr>
          <w:rFonts w:ascii="Times New Roman" w:eastAsia="Times New Roman" w:hAnsi="Times New Roman"/>
          <w:sz w:val="28"/>
          <w:szCs w:val="28"/>
          <w:lang w:eastAsia="ru-RU"/>
        </w:rPr>
        <w:t xml:space="preserve">организационным </w:t>
      </w:r>
      <w:r w:rsidRPr="00A3582F">
        <w:rPr>
          <w:rFonts w:ascii="Times New Roman" w:eastAsia="Times New Roman" w:hAnsi="Times New Roman"/>
          <w:sz w:val="28"/>
          <w:szCs w:val="28"/>
          <w:lang w:eastAsia="ru-RU"/>
        </w:rPr>
        <w:t xml:space="preserve">аспектом является оптимизация структуры </w:t>
      </w:r>
      <w:r w:rsidR="006A68CA">
        <w:rPr>
          <w:rFonts w:ascii="Times New Roman" w:eastAsia="Times New Roman" w:hAnsi="Times New Roman"/>
          <w:sz w:val="28"/>
          <w:szCs w:val="28"/>
          <w:lang w:eastAsia="ru-RU"/>
        </w:rPr>
        <w:br/>
      </w:r>
      <w:r w:rsidRPr="00A3582F">
        <w:rPr>
          <w:rFonts w:ascii="Times New Roman" w:eastAsia="Times New Roman" w:hAnsi="Times New Roman"/>
          <w:sz w:val="28"/>
          <w:szCs w:val="28"/>
          <w:lang w:eastAsia="ru-RU"/>
        </w:rPr>
        <w:t>и штатной численности аппарат</w:t>
      </w:r>
      <w:r>
        <w:rPr>
          <w:rFonts w:ascii="Times New Roman" w:eastAsia="Times New Roman" w:hAnsi="Times New Roman"/>
          <w:sz w:val="28"/>
          <w:szCs w:val="28"/>
          <w:lang w:eastAsia="ru-RU"/>
        </w:rPr>
        <w:t>ов</w:t>
      </w:r>
      <w:r w:rsidRPr="00A3582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Pr="00A3582F">
        <w:rPr>
          <w:rFonts w:ascii="Times New Roman" w:eastAsia="Times New Roman" w:hAnsi="Times New Roman"/>
          <w:sz w:val="28"/>
          <w:szCs w:val="28"/>
          <w:lang w:eastAsia="ru-RU"/>
        </w:rPr>
        <w:t>полномоченных</w:t>
      </w:r>
      <w:r>
        <w:rPr>
          <w:rFonts w:ascii="Times New Roman" w:eastAsia="Times New Roman" w:hAnsi="Times New Roman"/>
          <w:sz w:val="28"/>
          <w:szCs w:val="28"/>
          <w:lang w:eastAsia="ru-RU"/>
        </w:rPr>
        <w:t xml:space="preserve"> по защите прав предпринимателей</w:t>
      </w:r>
      <w:r w:rsidRPr="00A3582F">
        <w:rPr>
          <w:rFonts w:ascii="Times New Roman" w:eastAsia="Times New Roman" w:hAnsi="Times New Roman"/>
          <w:sz w:val="28"/>
          <w:szCs w:val="28"/>
          <w:lang w:eastAsia="ru-RU"/>
        </w:rPr>
        <w:t>.</w:t>
      </w:r>
    </w:p>
    <w:p w:rsidR="00EE0A95" w:rsidRPr="00D177AC" w:rsidRDefault="00EE0A95" w:rsidP="00EE0A95">
      <w:pPr>
        <w:tabs>
          <w:tab w:val="left" w:pos="7485"/>
        </w:tabs>
        <w:spacing w:after="0" w:line="240" w:lineRule="auto"/>
        <w:ind w:firstLine="709"/>
        <w:jc w:val="both"/>
        <w:rPr>
          <w:rFonts w:ascii="Times New Roman" w:eastAsia="Times New Roman" w:hAnsi="Times New Roman"/>
          <w:sz w:val="28"/>
          <w:szCs w:val="28"/>
          <w:lang w:eastAsia="ru-RU"/>
        </w:rPr>
      </w:pPr>
      <w:r w:rsidRPr="00D177AC">
        <w:rPr>
          <w:rFonts w:ascii="Times New Roman" w:eastAsia="Times New Roman" w:hAnsi="Times New Roman"/>
          <w:sz w:val="28"/>
          <w:szCs w:val="28"/>
          <w:lang w:eastAsia="ru-RU"/>
        </w:rPr>
        <w:t xml:space="preserve">В целях обеспечения решения этой задачи, по инициативе Уполномоченного и при поддержке Губернатора Санкт-Петербурга, депутатов Законодательного собрания города 12 декабря 2017 года принят Закон Санкт-Петербурга № 797-144 «О внесении изменений в Закон </w:t>
      </w:r>
      <w:r w:rsidR="006A68CA">
        <w:rPr>
          <w:rFonts w:ascii="Times New Roman" w:eastAsia="Times New Roman" w:hAnsi="Times New Roman"/>
          <w:sz w:val="28"/>
          <w:szCs w:val="28"/>
          <w:lang w:eastAsia="ru-RU"/>
        </w:rPr>
        <w:br/>
      </w:r>
      <w:r w:rsidRPr="00D177AC">
        <w:rPr>
          <w:rFonts w:ascii="Times New Roman" w:eastAsia="Times New Roman" w:hAnsi="Times New Roman"/>
          <w:sz w:val="28"/>
          <w:szCs w:val="28"/>
          <w:lang w:eastAsia="ru-RU"/>
        </w:rPr>
        <w:t xml:space="preserve">Санкт-Петербурга «Об Уполномоченном по защите прав предпринимателей </w:t>
      </w:r>
      <w:r w:rsidR="006A68CA">
        <w:rPr>
          <w:rFonts w:ascii="Times New Roman" w:eastAsia="Times New Roman" w:hAnsi="Times New Roman"/>
          <w:sz w:val="28"/>
          <w:szCs w:val="28"/>
          <w:lang w:eastAsia="ru-RU"/>
        </w:rPr>
        <w:br/>
      </w:r>
      <w:r w:rsidRPr="00D177AC">
        <w:rPr>
          <w:rFonts w:ascii="Times New Roman" w:eastAsia="Times New Roman" w:hAnsi="Times New Roman"/>
          <w:sz w:val="28"/>
          <w:szCs w:val="28"/>
          <w:lang w:eastAsia="ru-RU"/>
        </w:rPr>
        <w:t xml:space="preserve">в Санкт-Петербурге и о внесении изменений в Закон Санкт-Петербурга </w:t>
      </w:r>
      <w:r w:rsidR="006A68CA">
        <w:rPr>
          <w:rFonts w:ascii="Times New Roman" w:eastAsia="Times New Roman" w:hAnsi="Times New Roman"/>
          <w:sz w:val="28"/>
          <w:szCs w:val="28"/>
          <w:lang w:eastAsia="ru-RU"/>
        </w:rPr>
        <w:br/>
      </w:r>
      <w:r>
        <w:rPr>
          <w:rFonts w:ascii="Times New Roman" w:eastAsia="Times New Roman" w:hAnsi="Times New Roman"/>
          <w:sz w:val="28"/>
          <w:szCs w:val="28"/>
          <w:lang w:eastAsia="ru-RU"/>
        </w:rPr>
        <w:t>«</w:t>
      </w:r>
      <w:r w:rsidRPr="00A3582F">
        <w:rPr>
          <w:rFonts w:ascii="Times New Roman" w:eastAsia="Times New Roman" w:hAnsi="Times New Roman"/>
          <w:sz w:val="28"/>
          <w:szCs w:val="28"/>
          <w:lang w:eastAsia="ru-RU"/>
        </w:rPr>
        <w:t>О Реестре государственных должностей Санкт-Петербурга и Реестре должностей государственной гражданской службы Санкт-Петербурга</w:t>
      </w:r>
      <w:r>
        <w:rPr>
          <w:rFonts w:ascii="Times New Roman" w:eastAsia="Times New Roman" w:hAnsi="Times New Roman"/>
          <w:sz w:val="28"/>
          <w:szCs w:val="28"/>
          <w:lang w:eastAsia="ru-RU"/>
        </w:rPr>
        <w:t xml:space="preserve">». </w:t>
      </w:r>
      <w:r w:rsidRPr="00D177AC">
        <w:rPr>
          <w:rFonts w:ascii="Times New Roman" w:eastAsia="Times New Roman" w:hAnsi="Times New Roman"/>
          <w:sz w:val="28"/>
          <w:szCs w:val="28"/>
          <w:lang w:eastAsia="ru-RU"/>
        </w:rPr>
        <w:t xml:space="preserve">Таким образом, устранена </w:t>
      </w:r>
      <w:r w:rsidRPr="00D177AC">
        <w:rPr>
          <w:rFonts w:ascii="Times New Roman" w:hAnsi="Times New Roman"/>
          <w:sz w:val="28"/>
          <w:szCs w:val="28"/>
        </w:rPr>
        <w:t>правовая неопределенность в части выработки и принятия организационных решений в процессе функционирования аппарата Уполномоченного, а также</w:t>
      </w:r>
      <w:r w:rsidRPr="00D177AC">
        <w:rPr>
          <w:rFonts w:ascii="Times New Roman" w:hAnsi="Times New Roman"/>
          <w:b/>
          <w:sz w:val="28"/>
          <w:szCs w:val="28"/>
        </w:rPr>
        <w:t xml:space="preserve"> </w:t>
      </w:r>
      <w:r w:rsidRPr="00D177AC">
        <w:rPr>
          <w:rFonts w:ascii="Times New Roman" w:hAnsi="Times New Roman"/>
          <w:sz w:val="28"/>
          <w:szCs w:val="28"/>
        </w:rPr>
        <w:t>установлено</w:t>
      </w:r>
      <w:r w:rsidRPr="00D177AC">
        <w:rPr>
          <w:rFonts w:ascii="Times New Roman" w:eastAsia="Times New Roman" w:hAnsi="Times New Roman"/>
          <w:sz w:val="28"/>
          <w:szCs w:val="28"/>
          <w:lang w:eastAsia="ru-RU"/>
        </w:rPr>
        <w:t xml:space="preserve"> право Уполномоченного самостоятельно определять его численность исходя из бюджета </w:t>
      </w:r>
      <w:r w:rsidR="006A68CA">
        <w:rPr>
          <w:rFonts w:ascii="Times New Roman" w:eastAsia="Times New Roman" w:hAnsi="Times New Roman"/>
          <w:sz w:val="28"/>
          <w:szCs w:val="28"/>
          <w:lang w:eastAsia="ru-RU"/>
        </w:rPr>
        <w:br/>
      </w:r>
      <w:r w:rsidRPr="00D177AC">
        <w:rPr>
          <w:rFonts w:ascii="Times New Roman" w:eastAsia="Times New Roman" w:hAnsi="Times New Roman"/>
          <w:sz w:val="28"/>
          <w:szCs w:val="28"/>
          <w:lang w:eastAsia="ru-RU"/>
        </w:rPr>
        <w:t>Санкт-Петербурга и конкретных задач.</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77AC">
        <w:rPr>
          <w:rFonts w:ascii="Times New Roman" w:eastAsia="Times New Roman" w:hAnsi="Times New Roman"/>
          <w:sz w:val="28"/>
          <w:szCs w:val="28"/>
          <w:lang w:eastAsia="ru-RU"/>
        </w:rPr>
        <w:t xml:space="preserve">С учетом </w:t>
      </w:r>
      <w:r w:rsidRPr="00D177AC">
        <w:rPr>
          <w:rFonts w:ascii="Times New Roman" w:hAnsi="Times New Roman"/>
          <w:sz w:val="28"/>
          <w:szCs w:val="28"/>
          <w:shd w:val="clear" w:color="auto" w:fill="FFFFFF"/>
        </w:rPr>
        <w:t>динамично развивающихся экономических</w:t>
      </w:r>
      <w:r>
        <w:rPr>
          <w:rFonts w:ascii="Times New Roman" w:hAnsi="Times New Roman"/>
          <w:sz w:val="28"/>
          <w:szCs w:val="28"/>
          <w:shd w:val="clear" w:color="auto" w:fill="FFFFFF"/>
        </w:rPr>
        <w:t xml:space="preserve"> </w:t>
      </w:r>
      <w:r w:rsidRPr="00D177AC">
        <w:rPr>
          <w:rFonts w:ascii="Times New Roman" w:hAnsi="Times New Roman"/>
          <w:sz w:val="28"/>
          <w:szCs w:val="28"/>
          <w:shd w:val="clear" w:color="auto" w:fill="FFFFFF"/>
        </w:rPr>
        <w:t xml:space="preserve">процессов, непосредственно влияющих на условия ведения предпринимательской деятельности, </w:t>
      </w:r>
      <w:r w:rsidRPr="00D177AC">
        <w:rPr>
          <w:rFonts w:ascii="Times New Roman" w:eastAsia="Times New Roman" w:hAnsi="Times New Roman"/>
          <w:sz w:val="28"/>
          <w:szCs w:val="28"/>
          <w:lang w:eastAsia="ru-RU"/>
        </w:rPr>
        <w:t>работа по совершенствованию федерально</w:t>
      </w:r>
      <w:r>
        <w:rPr>
          <w:rFonts w:ascii="Times New Roman" w:eastAsia="Times New Roman" w:hAnsi="Times New Roman"/>
          <w:sz w:val="28"/>
          <w:szCs w:val="28"/>
          <w:lang w:eastAsia="ru-RU"/>
        </w:rPr>
        <w:t>го</w:t>
      </w:r>
      <w:r w:rsidRPr="00D177AC">
        <w:rPr>
          <w:rFonts w:ascii="Times New Roman" w:eastAsia="Times New Roman" w:hAnsi="Times New Roman"/>
          <w:sz w:val="28"/>
          <w:szCs w:val="28"/>
          <w:lang w:eastAsia="ru-RU"/>
        </w:rPr>
        <w:t xml:space="preserve"> и регионального законодательства</w:t>
      </w:r>
      <w:r w:rsidRPr="00D177AC">
        <w:rPr>
          <w:rFonts w:ascii="Times New Roman" w:hAnsi="Times New Roman"/>
          <w:sz w:val="28"/>
          <w:szCs w:val="28"/>
          <w:shd w:val="clear" w:color="auto" w:fill="FFFFFF"/>
        </w:rPr>
        <w:t xml:space="preserve"> останется одним из приоритетных направлений деятельности Уполномоченного</w:t>
      </w:r>
      <w:r>
        <w:rPr>
          <w:rFonts w:ascii="Times New Roman" w:hAnsi="Times New Roman"/>
          <w:sz w:val="28"/>
          <w:szCs w:val="28"/>
          <w:shd w:val="clear" w:color="auto" w:fill="FFFFFF"/>
        </w:rPr>
        <w:t xml:space="preserve"> в 2</w:t>
      </w:r>
      <w:r w:rsidRPr="00D177AC">
        <w:rPr>
          <w:rFonts w:ascii="Times New Roman" w:hAnsi="Times New Roman"/>
          <w:sz w:val="28"/>
          <w:szCs w:val="28"/>
          <w:shd w:val="clear" w:color="auto" w:fill="FFFFFF"/>
        </w:rPr>
        <w:t>018 году.</w:t>
      </w:r>
      <w:r w:rsidRPr="00D177AC">
        <w:rPr>
          <w:rFonts w:ascii="Times New Roman" w:eastAsia="Times New Roman" w:hAnsi="Times New Roman"/>
          <w:bCs/>
          <w:sz w:val="28"/>
          <w:szCs w:val="26"/>
          <w:lang w:eastAsia="ar-SA"/>
        </w:rPr>
        <w:t xml:space="preserve"> </w:t>
      </w:r>
      <w:r>
        <w:rPr>
          <w:rFonts w:ascii="Times New Roman" w:eastAsia="Times New Roman" w:hAnsi="Times New Roman"/>
          <w:bCs/>
          <w:sz w:val="28"/>
          <w:szCs w:val="26"/>
          <w:lang w:eastAsia="ar-SA"/>
        </w:rPr>
        <w:t xml:space="preserve"> При этом Уполномоченным </w:t>
      </w:r>
      <w:r w:rsidRPr="00D177AC">
        <w:rPr>
          <w:rFonts w:ascii="Times New Roman" w:eastAsia="Times New Roman" w:hAnsi="Times New Roman"/>
          <w:sz w:val="28"/>
          <w:szCs w:val="28"/>
          <w:lang w:eastAsia="ru-RU"/>
        </w:rPr>
        <w:t xml:space="preserve">предполагается в полном объеме использовать приобретенный опыт работы по данному направлению, установленные формы взаимодействия </w:t>
      </w:r>
      <w:r w:rsidR="006A68CA">
        <w:rPr>
          <w:rFonts w:ascii="Times New Roman" w:eastAsia="Times New Roman" w:hAnsi="Times New Roman"/>
          <w:sz w:val="28"/>
          <w:szCs w:val="28"/>
          <w:lang w:eastAsia="ru-RU"/>
        </w:rPr>
        <w:br/>
      </w:r>
      <w:r w:rsidRPr="00D177AC">
        <w:rPr>
          <w:rFonts w:ascii="Times New Roman" w:eastAsia="Times New Roman" w:hAnsi="Times New Roman"/>
          <w:sz w:val="28"/>
          <w:szCs w:val="28"/>
          <w:lang w:eastAsia="ru-RU"/>
        </w:rPr>
        <w:t xml:space="preserve">как с государственными органами, обладающими правом законодательной инициативы, так и </w:t>
      </w:r>
      <w:r>
        <w:rPr>
          <w:rFonts w:ascii="Times New Roman" w:eastAsia="Times New Roman" w:hAnsi="Times New Roman"/>
          <w:sz w:val="28"/>
          <w:szCs w:val="28"/>
          <w:lang w:eastAsia="ru-RU"/>
        </w:rPr>
        <w:t xml:space="preserve">общественными институтами, а также с задействованием </w:t>
      </w:r>
      <w:r w:rsidRPr="00D177AC">
        <w:rPr>
          <w:rFonts w:ascii="Times New Roman" w:eastAsia="Times New Roman" w:hAnsi="Times New Roman"/>
          <w:sz w:val="28"/>
          <w:szCs w:val="28"/>
          <w:lang w:eastAsia="ru-RU"/>
        </w:rPr>
        <w:t>потенциала юридического сообщества нашего города.</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
          <w:bCs/>
          <w:sz w:val="28"/>
          <w:szCs w:val="26"/>
          <w:u w:val="single"/>
          <w:lang w:eastAsia="ar-SA"/>
        </w:rPr>
      </w:pPr>
    </w:p>
    <w:p w:rsidR="00EE0A95" w:rsidRPr="00972421" w:rsidRDefault="00EE0A95" w:rsidP="00EE0A95">
      <w:pPr>
        <w:autoSpaceDE w:val="0"/>
        <w:autoSpaceDN w:val="0"/>
        <w:adjustRightInd w:val="0"/>
        <w:spacing w:after="0" w:line="240" w:lineRule="auto"/>
        <w:ind w:firstLine="709"/>
        <w:jc w:val="both"/>
        <w:rPr>
          <w:rFonts w:ascii="Times New Roman" w:eastAsia="Times New Roman" w:hAnsi="Times New Roman"/>
          <w:b/>
          <w:bCs/>
          <w:sz w:val="28"/>
          <w:szCs w:val="26"/>
          <w:u w:val="single"/>
          <w:lang w:eastAsia="ar-SA"/>
        </w:rPr>
      </w:pPr>
      <w:r w:rsidRPr="00972421">
        <w:rPr>
          <w:rFonts w:ascii="Times New Roman" w:eastAsia="Times New Roman" w:hAnsi="Times New Roman"/>
          <w:b/>
          <w:bCs/>
          <w:sz w:val="28"/>
          <w:szCs w:val="26"/>
          <w:u w:val="single"/>
          <w:lang w:eastAsia="ar-SA"/>
        </w:rPr>
        <w:t>Оценка регулирующего воздействия нормативных правовых актов Санкт-Петербурга.</w:t>
      </w:r>
    </w:p>
    <w:p w:rsidR="00EE0A95" w:rsidRDefault="00EE0A95" w:rsidP="00EE0A95">
      <w:pPr>
        <w:spacing w:after="0" w:line="240" w:lineRule="auto"/>
        <w:ind w:firstLine="709"/>
        <w:jc w:val="both"/>
        <w:rPr>
          <w:rFonts w:ascii="Times New Roman" w:hAnsi="Times New Roman"/>
          <w:sz w:val="28"/>
          <w:szCs w:val="28"/>
        </w:rPr>
      </w:pPr>
    </w:p>
    <w:p w:rsidR="00EE0A95" w:rsidRPr="0031617A" w:rsidRDefault="00EE0A95" w:rsidP="00EE0A95">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31617A">
        <w:rPr>
          <w:rFonts w:ascii="Times New Roman" w:hAnsi="Times New Roman"/>
          <w:sz w:val="28"/>
          <w:szCs w:val="28"/>
        </w:rPr>
        <w:t>роцедур</w:t>
      </w:r>
      <w:r>
        <w:rPr>
          <w:rFonts w:ascii="Times New Roman" w:hAnsi="Times New Roman"/>
          <w:sz w:val="28"/>
          <w:szCs w:val="28"/>
        </w:rPr>
        <w:t>а</w:t>
      </w:r>
      <w:r w:rsidRPr="0031617A">
        <w:rPr>
          <w:rFonts w:ascii="Times New Roman" w:hAnsi="Times New Roman"/>
          <w:sz w:val="28"/>
          <w:szCs w:val="28"/>
        </w:rPr>
        <w:t xml:space="preserve"> оценки регулирующего воздействия проектов нормативных правовых актов (далее – ОРВ)</w:t>
      </w:r>
      <w:r>
        <w:rPr>
          <w:rFonts w:ascii="Times New Roman" w:hAnsi="Times New Roman"/>
          <w:sz w:val="28"/>
          <w:szCs w:val="28"/>
        </w:rPr>
        <w:t xml:space="preserve"> должна стать н</w:t>
      </w:r>
      <w:r w:rsidRPr="0031617A">
        <w:rPr>
          <w:rFonts w:ascii="Times New Roman" w:hAnsi="Times New Roman"/>
          <w:sz w:val="28"/>
          <w:szCs w:val="28"/>
        </w:rPr>
        <w:t xml:space="preserve">аиболее эффективным инструментом совершенствования действующего законодательства. Использование такого механизма позволяет спрогнозировать возможные недостатки правоприменения предлагаемого к принятию нормативного правового акта в будущем и, при, казалось бы, внешнем соответствии </w:t>
      </w:r>
      <w:r w:rsidR="006A68CA">
        <w:rPr>
          <w:rFonts w:ascii="Times New Roman" w:hAnsi="Times New Roman"/>
          <w:sz w:val="28"/>
          <w:szCs w:val="28"/>
        </w:rPr>
        <w:br/>
      </w:r>
      <w:r w:rsidRPr="0031617A">
        <w:rPr>
          <w:rFonts w:ascii="Times New Roman" w:hAnsi="Times New Roman"/>
          <w:sz w:val="28"/>
          <w:szCs w:val="28"/>
        </w:rPr>
        <w:t>его требованиям законодательства, выявить наличие в нем административных барьеров для ведения предпринимательской деятельности. Именно поэтому данному направлению работы Уполномоченным уделяется особое внимание.</w:t>
      </w:r>
    </w:p>
    <w:p w:rsidR="00EE0A95" w:rsidRPr="0031617A"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31617A">
        <w:rPr>
          <w:rFonts w:ascii="Times New Roman" w:eastAsia="Times New Roman" w:hAnsi="Times New Roman"/>
          <w:bCs/>
          <w:sz w:val="28"/>
          <w:szCs w:val="28"/>
          <w:lang w:eastAsia="ar-SA"/>
        </w:rPr>
        <w:t xml:space="preserve">В данном контексте представляется необходимым отметить, что и сама процедура проведения ОРВ продолжает эволюционировать в направлении повышения ее результативности. Отражением такого процесса является изданное Правительством Санкт-Петербурга постановление от 10 августа 2017 года № 650 «О внесении изменений в постановления Правительства Санкт-Петербурга от 16 декабря 2003 года № 100, от 10 апреля 2014 года </w:t>
      </w:r>
      <w:r w:rsidR="006A68CA">
        <w:rPr>
          <w:rFonts w:ascii="Times New Roman" w:eastAsia="Times New Roman" w:hAnsi="Times New Roman"/>
          <w:bCs/>
          <w:sz w:val="28"/>
          <w:szCs w:val="28"/>
          <w:lang w:eastAsia="ar-SA"/>
        </w:rPr>
        <w:br/>
      </w:r>
      <w:r w:rsidRPr="0031617A">
        <w:rPr>
          <w:rFonts w:ascii="Times New Roman" w:eastAsia="Times New Roman" w:hAnsi="Times New Roman"/>
          <w:bCs/>
          <w:sz w:val="28"/>
          <w:szCs w:val="28"/>
          <w:lang w:eastAsia="ar-SA"/>
        </w:rPr>
        <w:t>№ 244», которым внесены изменения в порядок проведения ОРВ. В частности, установлена обязанность регулирующего органа (разработчика нормативного правового акта) уведомлять Уполномоченного о проведении публичных консультаций, а также предусмотрена процедура урегулирования разногласий между регулирующим</w:t>
      </w:r>
      <w:r>
        <w:rPr>
          <w:rFonts w:ascii="Times New Roman" w:eastAsia="Times New Roman" w:hAnsi="Times New Roman"/>
          <w:bCs/>
          <w:sz w:val="28"/>
          <w:szCs w:val="28"/>
          <w:lang w:eastAsia="ar-SA"/>
        </w:rPr>
        <w:t xml:space="preserve"> </w:t>
      </w:r>
      <w:r w:rsidRPr="0031617A">
        <w:rPr>
          <w:rFonts w:ascii="Times New Roman" w:eastAsia="Times New Roman" w:hAnsi="Times New Roman"/>
          <w:bCs/>
          <w:sz w:val="28"/>
          <w:szCs w:val="28"/>
          <w:lang w:eastAsia="ar-SA"/>
        </w:rPr>
        <w:t>и уполномоченным органом по замечаниям, указанным в отрицательном экспертном заключении об ОРВ.</w:t>
      </w:r>
    </w:p>
    <w:p w:rsidR="00EE0A95" w:rsidRPr="0097606B" w:rsidRDefault="00EE0A95" w:rsidP="00EE0A95">
      <w:pPr>
        <w:spacing w:after="0" w:line="240" w:lineRule="auto"/>
        <w:ind w:firstLine="709"/>
        <w:jc w:val="both"/>
        <w:rPr>
          <w:rFonts w:ascii="Times New Roman" w:hAnsi="Times New Roman"/>
          <w:sz w:val="28"/>
          <w:szCs w:val="28"/>
        </w:rPr>
      </w:pPr>
      <w:r w:rsidRPr="0031617A">
        <w:rPr>
          <w:rFonts w:ascii="Times New Roman" w:hAnsi="Times New Roman"/>
          <w:sz w:val="28"/>
          <w:szCs w:val="28"/>
        </w:rPr>
        <w:t>Кроме того, по итогам заседания</w:t>
      </w:r>
      <w:r>
        <w:rPr>
          <w:rFonts w:ascii="Times New Roman" w:hAnsi="Times New Roman"/>
          <w:sz w:val="28"/>
          <w:szCs w:val="28"/>
        </w:rPr>
        <w:t xml:space="preserve"> Штаба по улучшению условий ведения бизнеса в Санкт-Петербурге, состоявшегося 26 сентября 2017 года, Губернатором Санкт-Петербурга дано поручение исполнительным органам государственной власти Санкт-Петербурга обеспечить участие Уполномоченного в согласительных совещаниях по вопросу рассмотрения замечаний </w:t>
      </w:r>
      <w:r w:rsidRPr="0097606B">
        <w:rPr>
          <w:rFonts w:ascii="Times New Roman" w:hAnsi="Times New Roman"/>
          <w:sz w:val="28"/>
          <w:szCs w:val="28"/>
        </w:rPr>
        <w:t>уполномоченного органа, указанны</w:t>
      </w:r>
      <w:r>
        <w:rPr>
          <w:rFonts w:ascii="Times New Roman" w:hAnsi="Times New Roman"/>
          <w:sz w:val="28"/>
          <w:szCs w:val="28"/>
        </w:rPr>
        <w:t>х</w:t>
      </w:r>
      <w:r w:rsidRPr="0097606B">
        <w:rPr>
          <w:rFonts w:ascii="Times New Roman" w:hAnsi="Times New Roman"/>
          <w:sz w:val="28"/>
          <w:szCs w:val="28"/>
        </w:rPr>
        <w:t xml:space="preserve"> в отрицательном экспертном заключении об ОРВ</w:t>
      </w:r>
      <w:r>
        <w:rPr>
          <w:rFonts w:ascii="Times New Roman" w:hAnsi="Times New Roman"/>
          <w:sz w:val="28"/>
          <w:szCs w:val="28"/>
        </w:rPr>
        <w:t>.</w:t>
      </w:r>
    </w:p>
    <w:p w:rsidR="00EE0A95" w:rsidRPr="00B01752" w:rsidRDefault="00EE0A95" w:rsidP="00EE0A95">
      <w:pPr>
        <w:spacing w:after="0" w:line="240" w:lineRule="auto"/>
        <w:ind w:firstLine="709"/>
        <w:jc w:val="both"/>
        <w:rPr>
          <w:rFonts w:ascii="Times New Roman" w:eastAsia="Times New Roman" w:hAnsi="Times New Roman"/>
          <w:bCs/>
          <w:sz w:val="28"/>
          <w:szCs w:val="26"/>
          <w:lang w:eastAsia="ar-SA"/>
        </w:rPr>
      </w:pPr>
      <w:r>
        <w:rPr>
          <w:rFonts w:ascii="Times New Roman" w:hAnsi="Times New Roman"/>
          <w:sz w:val="28"/>
          <w:szCs w:val="28"/>
        </w:rPr>
        <w:t xml:space="preserve">Реализуя </w:t>
      </w:r>
      <w:r w:rsidRPr="00B01752">
        <w:rPr>
          <w:rFonts w:ascii="Times New Roman" w:hAnsi="Times New Roman"/>
          <w:sz w:val="28"/>
          <w:szCs w:val="28"/>
        </w:rPr>
        <w:t>прав</w:t>
      </w:r>
      <w:r>
        <w:rPr>
          <w:rFonts w:ascii="Times New Roman" w:hAnsi="Times New Roman"/>
          <w:sz w:val="28"/>
          <w:szCs w:val="28"/>
        </w:rPr>
        <w:t>о</w:t>
      </w:r>
      <w:r w:rsidRPr="00B01752">
        <w:rPr>
          <w:rFonts w:ascii="Times New Roman" w:hAnsi="Times New Roman"/>
          <w:sz w:val="28"/>
          <w:szCs w:val="28"/>
        </w:rPr>
        <w:t xml:space="preserve"> </w:t>
      </w:r>
      <w:r w:rsidRPr="00B01752">
        <w:rPr>
          <w:rFonts w:ascii="Times New Roman" w:eastAsia="Times New Roman" w:hAnsi="Times New Roman"/>
          <w:bCs/>
          <w:sz w:val="28"/>
          <w:szCs w:val="26"/>
          <w:lang w:eastAsia="ar-SA"/>
        </w:rPr>
        <w:t>иницииров</w:t>
      </w:r>
      <w:r>
        <w:rPr>
          <w:rFonts w:ascii="Times New Roman" w:eastAsia="Times New Roman" w:hAnsi="Times New Roman"/>
          <w:bCs/>
          <w:sz w:val="28"/>
          <w:szCs w:val="26"/>
          <w:lang w:eastAsia="ar-SA"/>
        </w:rPr>
        <w:t xml:space="preserve">ания </w:t>
      </w:r>
      <w:r w:rsidRPr="00B01752">
        <w:rPr>
          <w:rFonts w:ascii="Times New Roman" w:eastAsia="Times New Roman" w:hAnsi="Times New Roman"/>
          <w:bCs/>
          <w:sz w:val="28"/>
          <w:szCs w:val="26"/>
          <w:lang w:eastAsia="ar-SA"/>
        </w:rPr>
        <w:t>проведени</w:t>
      </w:r>
      <w:r>
        <w:rPr>
          <w:rFonts w:ascii="Times New Roman" w:eastAsia="Times New Roman" w:hAnsi="Times New Roman"/>
          <w:bCs/>
          <w:sz w:val="28"/>
          <w:szCs w:val="26"/>
          <w:lang w:eastAsia="ar-SA"/>
        </w:rPr>
        <w:t>я</w:t>
      </w:r>
      <w:r w:rsidRPr="00B01752">
        <w:rPr>
          <w:rFonts w:ascii="Times New Roman" w:eastAsia="Times New Roman" w:hAnsi="Times New Roman"/>
          <w:bCs/>
          <w:sz w:val="28"/>
          <w:szCs w:val="26"/>
          <w:lang w:eastAsia="ar-SA"/>
        </w:rPr>
        <w:t xml:space="preserve"> экспертизы действующих нормативных правовых актов на предмет оценки фактического воздействия государственного регулирования на соответствующие правоотношения </w:t>
      </w:r>
      <w:r w:rsidR="006A68CA">
        <w:rPr>
          <w:rFonts w:ascii="Times New Roman" w:eastAsia="Times New Roman" w:hAnsi="Times New Roman"/>
          <w:bCs/>
          <w:sz w:val="28"/>
          <w:szCs w:val="26"/>
          <w:lang w:eastAsia="ar-SA"/>
        </w:rPr>
        <w:br/>
      </w:r>
      <w:r w:rsidRPr="00B01752">
        <w:rPr>
          <w:rFonts w:ascii="Times New Roman" w:eastAsia="Times New Roman" w:hAnsi="Times New Roman"/>
          <w:bCs/>
          <w:sz w:val="28"/>
          <w:szCs w:val="26"/>
          <w:lang w:eastAsia="ar-SA"/>
        </w:rPr>
        <w:t>в сфере предпринимательской деятельности</w:t>
      </w:r>
      <w:r w:rsidRPr="00B01752">
        <w:rPr>
          <w:rFonts w:ascii="Times New Roman" w:hAnsi="Times New Roman"/>
          <w:sz w:val="28"/>
          <w:szCs w:val="28"/>
        </w:rPr>
        <w:t>, предоставленн</w:t>
      </w:r>
      <w:r>
        <w:rPr>
          <w:rFonts w:ascii="Times New Roman" w:hAnsi="Times New Roman"/>
          <w:sz w:val="28"/>
          <w:szCs w:val="28"/>
        </w:rPr>
        <w:t>ое</w:t>
      </w:r>
      <w:r w:rsidRPr="00B01752">
        <w:rPr>
          <w:rFonts w:ascii="Times New Roman" w:hAnsi="Times New Roman"/>
          <w:sz w:val="28"/>
          <w:szCs w:val="28"/>
        </w:rPr>
        <w:t xml:space="preserve"> п</w:t>
      </w:r>
      <w:r>
        <w:rPr>
          <w:rFonts w:ascii="Times New Roman" w:hAnsi="Times New Roman"/>
          <w:sz w:val="28"/>
          <w:szCs w:val="28"/>
        </w:rPr>
        <w:t>унктом</w:t>
      </w:r>
      <w:r w:rsidRPr="00B01752">
        <w:rPr>
          <w:rFonts w:ascii="Times New Roman" w:hAnsi="Times New Roman"/>
          <w:sz w:val="28"/>
          <w:szCs w:val="28"/>
        </w:rPr>
        <w:t xml:space="preserve"> </w:t>
      </w:r>
      <w:r w:rsidRPr="00B01752">
        <w:rPr>
          <w:rFonts w:ascii="Times New Roman" w:eastAsia="Times New Roman" w:hAnsi="Times New Roman"/>
          <w:bCs/>
          <w:sz w:val="28"/>
          <w:szCs w:val="26"/>
          <w:lang w:eastAsia="ar-SA"/>
        </w:rPr>
        <w:t>4.2 постановления Правительства</w:t>
      </w:r>
      <w:r>
        <w:rPr>
          <w:rFonts w:ascii="Times New Roman" w:eastAsia="Times New Roman" w:hAnsi="Times New Roman"/>
          <w:bCs/>
          <w:sz w:val="28"/>
          <w:szCs w:val="26"/>
          <w:lang w:eastAsia="ar-SA"/>
        </w:rPr>
        <w:t xml:space="preserve"> </w:t>
      </w:r>
      <w:r w:rsidRPr="00B01752">
        <w:rPr>
          <w:rFonts w:ascii="Times New Roman" w:eastAsia="Times New Roman" w:hAnsi="Times New Roman"/>
          <w:bCs/>
          <w:sz w:val="28"/>
          <w:szCs w:val="26"/>
          <w:lang w:eastAsia="ar-SA"/>
        </w:rPr>
        <w:t xml:space="preserve">Санкт-Петербурга от 10 апреля 2014 года № 244 «О порядке проведения оценки регулирующего воздействия </w:t>
      </w:r>
      <w:r w:rsidR="006A68CA">
        <w:rPr>
          <w:rFonts w:ascii="Times New Roman" w:eastAsia="Times New Roman" w:hAnsi="Times New Roman"/>
          <w:bCs/>
          <w:sz w:val="28"/>
          <w:szCs w:val="26"/>
          <w:lang w:eastAsia="ar-SA"/>
        </w:rPr>
        <w:br/>
      </w:r>
      <w:r w:rsidRPr="00B01752">
        <w:rPr>
          <w:rFonts w:ascii="Times New Roman" w:eastAsia="Times New Roman" w:hAnsi="Times New Roman"/>
          <w:bCs/>
          <w:sz w:val="28"/>
          <w:szCs w:val="26"/>
          <w:lang w:eastAsia="ar-SA"/>
        </w:rPr>
        <w:t>в Санкт-Петербурге», Уполномоченный на постоянной основе направляет предложения в План проведения экспертизы нормативных правовых актов Санкт-Петербурга.</w:t>
      </w:r>
    </w:p>
    <w:p w:rsidR="00EE0A95" w:rsidRPr="00B01752" w:rsidRDefault="00EE0A95" w:rsidP="00EE0A95">
      <w:pPr>
        <w:spacing w:after="0" w:line="240" w:lineRule="auto"/>
        <w:ind w:firstLine="709"/>
        <w:jc w:val="both"/>
        <w:rPr>
          <w:rFonts w:ascii="Times New Roman" w:eastAsia="Times New Roman" w:hAnsi="Times New Roman"/>
          <w:bCs/>
          <w:sz w:val="28"/>
          <w:szCs w:val="26"/>
          <w:lang w:eastAsia="ar-SA"/>
        </w:rPr>
      </w:pPr>
      <w:r w:rsidRPr="00B01752">
        <w:rPr>
          <w:rFonts w:ascii="Times New Roman" w:eastAsia="Times New Roman" w:hAnsi="Times New Roman"/>
          <w:bCs/>
          <w:sz w:val="28"/>
          <w:szCs w:val="26"/>
          <w:lang w:eastAsia="ar-SA"/>
        </w:rPr>
        <w:t>В 2017 году Уполномоченным были направлены предложения</w:t>
      </w:r>
      <w:r>
        <w:rPr>
          <w:rFonts w:ascii="Times New Roman" w:eastAsia="Times New Roman" w:hAnsi="Times New Roman"/>
          <w:bCs/>
          <w:sz w:val="28"/>
          <w:szCs w:val="26"/>
          <w:lang w:eastAsia="ar-SA"/>
        </w:rPr>
        <w:br/>
      </w:r>
      <w:r w:rsidRPr="00B01752">
        <w:rPr>
          <w:rFonts w:ascii="Times New Roman" w:eastAsia="Times New Roman" w:hAnsi="Times New Roman"/>
          <w:bCs/>
          <w:sz w:val="28"/>
          <w:szCs w:val="26"/>
          <w:lang w:eastAsia="ar-SA"/>
        </w:rPr>
        <w:t>о проведении ОРВ в отношении следующих правовых актов:</w:t>
      </w:r>
    </w:p>
    <w:p w:rsidR="00EE0A95" w:rsidRPr="00B01752" w:rsidRDefault="00EE0A95" w:rsidP="00EE0A95">
      <w:pPr>
        <w:spacing w:after="0" w:line="240" w:lineRule="auto"/>
        <w:ind w:firstLine="709"/>
        <w:jc w:val="both"/>
        <w:rPr>
          <w:rFonts w:ascii="Times New Roman" w:eastAsia="Times New Roman" w:hAnsi="Times New Roman"/>
          <w:bCs/>
          <w:sz w:val="28"/>
          <w:szCs w:val="26"/>
          <w:lang w:eastAsia="ar-SA"/>
        </w:rPr>
      </w:pPr>
      <w:r w:rsidRPr="00B01752">
        <w:rPr>
          <w:rFonts w:ascii="Times New Roman" w:eastAsia="Times New Roman" w:hAnsi="Times New Roman"/>
          <w:bCs/>
          <w:sz w:val="28"/>
          <w:szCs w:val="26"/>
          <w:lang w:eastAsia="ar-SA"/>
        </w:rPr>
        <w:t>Закон Санкт-Петербурга от 24 ноября 2009 года № 508-100</w:t>
      </w:r>
      <w:r w:rsidRPr="00B01752">
        <w:rPr>
          <w:rFonts w:ascii="Times New Roman" w:eastAsia="Times New Roman" w:hAnsi="Times New Roman"/>
          <w:bCs/>
          <w:sz w:val="28"/>
          <w:szCs w:val="26"/>
          <w:lang w:eastAsia="ar-SA"/>
        </w:rPr>
        <w:br/>
        <w:t>«О градостроительной деятельности в Санкт-Петербурге»;</w:t>
      </w:r>
    </w:p>
    <w:p w:rsidR="00EE0A95" w:rsidRPr="00B01752" w:rsidRDefault="00EE0A95" w:rsidP="00EE0A95">
      <w:pPr>
        <w:widowControl w:val="0"/>
        <w:autoSpaceDE w:val="0"/>
        <w:autoSpaceDN w:val="0"/>
        <w:adjustRightInd w:val="0"/>
        <w:spacing w:after="0" w:line="240" w:lineRule="auto"/>
        <w:ind w:firstLine="709"/>
        <w:jc w:val="both"/>
        <w:rPr>
          <w:rFonts w:ascii="Times New Roman" w:eastAsia="Times New Roman" w:hAnsi="Times New Roman"/>
          <w:bCs/>
          <w:sz w:val="28"/>
          <w:szCs w:val="26"/>
          <w:lang w:eastAsia="ar-SA"/>
        </w:rPr>
      </w:pPr>
      <w:r w:rsidRPr="00B01752">
        <w:rPr>
          <w:rFonts w:ascii="Times New Roman" w:eastAsia="Times New Roman" w:hAnsi="Times New Roman"/>
          <w:bCs/>
          <w:sz w:val="28"/>
          <w:szCs w:val="26"/>
          <w:lang w:eastAsia="ar-SA"/>
        </w:rPr>
        <w:t>Закон Санкт-Петербурга от 2 декабря 2015 года № 692-147 «О порядке предоставления решения о согласовании архитектурно-градостроительного облика объекта в сфере жилищного строительства»;</w:t>
      </w:r>
    </w:p>
    <w:p w:rsidR="00EE0A95" w:rsidRPr="0031617A"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31617A">
        <w:rPr>
          <w:rFonts w:ascii="Times New Roman" w:eastAsia="Times New Roman" w:hAnsi="Times New Roman"/>
          <w:bCs/>
          <w:sz w:val="28"/>
          <w:szCs w:val="28"/>
          <w:lang w:eastAsia="ar-SA"/>
        </w:rPr>
        <w:t xml:space="preserve">Распоряжение Комитета имущественных отношений </w:t>
      </w:r>
      <w:r w:rsidRPr="0031617A">
        <w:rPr>
          <w:rFonts w:ascii="Times New Roman" w:hAnsi="Times New Roman"/>
          <w:sz w:val="28"/>
          <w:szCs w:val="28"/>
        </w:rPr>
        <w:br/>
      </w:r>
      <w:r w:rsidRPr="0031617A">
        <w:rPr>
          <w:rFonts w:ascii="Times New Roman" w:eastAsia="Times New Roman" w:hAnsi="Times New Roman"/>
          <w:bCs/>
          <w:sz w:val="28"/>
          <w:szCs w:val="28"/>
          <w:lang w:eastAsia="ar-SA"/>
        </w:rPr>
        <w:t xml:space="preserve">Санкт-Петербурга от 13 января 2017 года № 3-р «О внесении изменений </w:t>
      </w:r>
      <w:r w:rsidRPr="0031617A">
        <w:rPr>
          <w:rFonts w:ascii="Times New Roman" w:hAnsi="Times New Roman"/>
          <w:sz w:val="28"/>
          <w:szCs w:val="28"/>
        </w:rPr>
        <w:br/>
      </w:r>
      <w:r w:rsidRPr="0031617A">
        <w:rPr>
          <w:rFonts w:ascii="Times New Roman" w:eastAsia="Times New Roman" w:hAnsi="Times New Roman"/>
          <w:bCs/>
          <w:sz w:val="28"/>
          <w:szCs w:val="28"/>
          <w:lang w:eastAsia="ar-SA"/>
        </w:rPr>
        <w:t xml:space="preserve">в распоряжения Комитета имущественных отношений Санкт-Петербурга </w:t>
      </w:r>
      <w:r w:rsidRPr="0031617A">
        <w:rPr>
          <w:rFonts w:ascii="Times New Roman" w:hAnsi="Times New Roman"/>
          <w:sz w:val="28"/>
          <w:szCs w:val="28"/>
        </w:rPr>
        <w:br/>
      </w:r>
      <w:r w:rsidRPr="0031617A">
        <w:rPr>
          <w:rFonts w:ascii="Times New Roman" w:eastAsia="Times New Roman" w:hAnsi="Times New Roman"/>
          <w:bCs/>
          <w:sz w:val="28"/>
          <w:szCs w:val="28"/>
          <w:lang w:eastAsia="ar-SA"/>
        </w:rPr>
        <w:t>от 13 декабря 2016 года № 147-р и от 13 декабря 2016 года № 148-р».</w:t>
      </w:r>
    </w:p>
    <w:p w:rsidR="00EE0A95" w:rsidRPr="0031617A" w:rsidRDefault="00EE0A95" w:rsidP="00EE0A95">
      <w:pPr>
        <w:spacing w:after="0" w:line="240" w:lineRule="auto"/>
        <w:ind w:firstLine="709"/>
        <w:jc w:val="both"/>
        <w:rPr>
          <w:rFonts w:ascii="Times New Roman" w:hAnsi="Times New Roman"/>
          <w:bCs/>
          <w:sz w:val="28"/>
          <w:szCs w:val="28"/>
        </w:rPr>
      </w:pPr>
      <w:r w:rsidRPr="0031617A">
        <w:rPr>
          <w:rFonts w:ascii="Times New Roman" w:eastAsia="Times New Roman" w:hAnsi="Times New Roman"/>
          <w:bCs/>
          <w:sz w:val="28"/>
          <w:szCs w:val="28"/>
          <w:lang w:eastAsia="ar-SA"/>
        </w:rPr>
        <w:t xml:space="preserve">Представляется важным отметить, что указанные предложения Комитетом по развитию предпринимательства и потребительского рынка Санкт-Петербурга, являющимся уполномоченным органом в сфере проведения ОРВ, были рассмотрены в ходе публичных консультаций, учтены в итоговых </w:t>
      </w:r>
      <w:r w:rsidRPr="0031617A">
        <w:rPr>
          <w:rFonts w:ascii="Times New Roman" w:hAnsi="Times New Roman"/>
          <w:bCs/>
          <w:sz w:val="28"/>
          <w:szCs w:val="28"/>
        </w:rPr>
        <w:t>заключениях об оценке фактического воздействия государственного регулирования и направлены для реализации в профильные ведомства.</w:t>
      </w:r>
    </w:p>
    <w:p w:rsidR="00EE0A95" w:rsidRPr="0031617A"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31617A">
        <w:rPr>
          <w:rFonts w:ascii="Times New Roman" w:eastAsia="Times New Roman" w:hAnsi="Times New Roman"/>
          <w:bCs/>
          <w:sz w:val="28"/>
          <w:szCs w:val="28"/>
          <w:lang w:eastAsia="ar-SA"/>
        </w:rPr>
        <w:t xml:space="preserve"> Вместе с тем, говоря о процедуре ОРВ, как о </w:t>
      </w:r>
      <w:r w:rsidRPr="0031617A">
        <w:rPr>
          <w:rFonts w:ascii="Times New Roman" w:eastAsia="Times New Roman" w:hAnsi="Times New Roman"/>
          <w:bCs/>
          <w:sz w:val="28"/>
          <w:szCs w:val="26"/>
          <w:lang w:eastAsia="ar-SA"/>
        </w:rPr>
        <w:t>действенном механизме, позволяющем выстраивать диалог между властью и бизнесом,</w:t>
      </w:r>
      <w:r w:rsidRPr="0031617A">
        <w:rPr>
          <w:rFonts w:ascii="Times New Roman" w:eastAsia="Times New Roman" w:hAnsi="Times New Roman"/>
          <w:bCs/>
          <w:sz w:val="28"/>
          <w:szCs w:val="28"/>
          <w:lang w:eastAsia="ar-SA"/>
        </w:rPr>
        <w:t xml:space="preserve"> нельзя </w:t>
      </w:r>
      <w:r w:rsidR="006A68CA">
        <w:rPr>
          <w:rFonts w:ascii="Times New Roman" w:eastAsia="Times New Roman" w:hAnsi="Times New Roman"/>
          <w:bCs/>
          <w:sz w:val="28"/>
          <w:szCs w:val="28"/>
          <w:lang w:eastAsia="ar-SA"/>
        </w:rPr>
        <w:br/>
      </w:r>
      <w:r w:rsidRPr="0031617A">
        <w:rPr>
          <w:rFonts w:ascii="Times New Roman" w:eastAsia="Times New Roman" w:hAnsi="Times New Roman"/>
          <w:bCs/>
          <w:sz w:val="28"/>
          <w:szCs w:val="28"/>
          <w:lang w:eastAsia="ar-SA"/>
        </w:rPr>
        <w:t xml:space="preserve">не отметить необходимость ее дальнейшего совершенствования. Уполномоченный отмечает, что в условиях временных ограничений проведения процедуры ОРВ, имеются проблемы в части недостаточного информирования заинтересованного круга лиц о проведении публичных консультаций. </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31617A">
        <w:rPr>
          <w:rFonts w:ascii="Times New Roman" w:eastAsia="Times New Roman" w:hAnsi="Times New Roman"/>
          <w:bCs/>
          <w:sz w:val="28"/>
          <w:szCs w:val="28"/>
          <w:lang w:eastAsia="ar-SA"/>
        </w:rPr>
        <w:t xml:space="preserve">В этой связи работа как по непосредственному участию в процедуре ОРВ, так и дальнейшей модернизации в целях повышения ее роли </w:t>
      </w:r>
      <w:r>
        <w:rPr>
          <w:rFonts w:ascii="Times New Roman" w:eastAsia="Times New Roman" w:hAnsi="Times New Roman"/>
          <w:bCs/>
          <w:sz w:val="28"/>
          <w:szCs w:val="28"/>
          <w:lang w:eastAsia="ar-SA"/>
        </w:rPr>
        <w:br/>
      </w:r>
      <w:r w:rsidRPr="0031617A">
        <w:rPr>
          <w:rFonts w:ascii="Times New Roman" w:eastAsia="Times New Roman" w:hAnsi="Times New Roman"/>
          <w:bCs/>
          <w:sz w:val="28"/>
          <w:szCs w:val="28"/>
          <w:lang w:eastAsia="ar-SA"/>
        </w:rPr>
        <w:t>в совершенствовании федерального и регионального законодательства Уполномоченным в 2018 году будет рассматриваться в числе приоритетных задач.</w:t>
      </w:r>
    </w:p>
    <w:p w:rsidR="00EE0A95" w:rsidRDefault="00EE0A95" w:rsidP="00EE0A95">
      <w:pPr>
        <w:spacing w:after="0" w:line="240" w:lineRule="auto"/>
        <w:ind w:firstLine="709"/>
        <w:jc w:val="both"/>
        <w:rPr>
          <w:rFonts w:ascii="Times New Roman" w:hAnsi="Times New Roman" w:cs="Times New Roman"/>
          <w:sz w:val="28"/>
          <w:szCs w:val="28"/>
        </w:rPr>
      </w:pPr>
    </w:p>
    <w:p w:rsidR="00EE0A95" w:rsidRPr="002D1764" w:rsidRDefault="00EE0A95" w:rsidP="00EE0A95">
      <w:pPr>
        <w:spacing w:after="0" w:line="240" w:lineRule="auto"/>
        <w:ind w:firstLine="709"/>
        <w:jc w:val="both"/>
        <w:rPr>
          <w:rFonts w:ascii="Times New Roman" w:hAnsi="Times New Roman" w:cs="Times New Roman"/>
          <w:b/>
          <w:sz w:val="28"/>
          <w:szCs w:val="28"/>
          <w:u w:val="single"/>
        </w:rPr>
      </w:pPr>
      <w:r w:rsidRPr="00416D6A">
        <w:rPr>
          <w:rFonts w:ascii="Times New Roman" w:hAnsi="Times New Roman" w:cs="Times New Roman"/>
          <w:b/>
          <w:sz w:val="28"/>
          <w:szCs w:val="28"/>
          <w:u w:val="single"/>
        </w:rPr>
        <w:t>Участие в реализации антикоррупционной политики</w:t>
      </w:r>
      <w:r w:rsidRPr="002D1764">
        <w:rPr>
          <w:rFonts w:ascii="Times New Roman" w:hAnsi="Times New Roman" w:cs="Times New Roman"/>
          <w:b/>
          <w:sz w:val="28"/>
          <w:szCs w:val="28"/>
          <w:u w:val="single"/>
        </w:rPr>
        <w:t xml:space="preserve"> </w:t>
      </w:r>
      <w:r w:rsidRPr="002D1764">
        <w:rPr>
          <w:rFonts w:ascii="Times New Roman" w:hAnsi="Times New Roman" w:cs="Times New Roman"/>
          <w:b/>
          <w:sz w:val="28"/>
          <w:szCs w:val="28"/>
          <w:u w:val="single"/>
        </w:rPr>
        <w:br/>
        <w:t>в Санкт-Петербурге</w:t>
      </w:r>
    </w:p>
    <w:p w:rsidR="00EE0A95" w:rsidRPr="002D1764" w:rsidRDefault="00EE0A95" w:rsidP="00EE0A95">
      <w:pPr>
        <w:widowControl w:val="0"/>
        <w:spacing w:after="0" w:line="240" w:lineRule="auto"/>
        <w:ind w:firstLine="709"/>
        <w:jc w:val="both"/>
        <w:rPr>
          <w:rFonts w:ascii="Times New Roman" w:hAnsi="Times New Roman" w:cs="Times New Roman"/>
          <w:b/>
          <w:sz w:val="28"/>
          <w:szCs w:val="28"/>
          <w:u w:val="single"/>
        </w:rPr>
      </w:pP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bookmarkStart w:id="84" w:name="_Toc446667950"/>
      <w:bookmarkStart w:id="85" w:name="_Toc446692263"/>
      <w:bookmarkStart w:id="86" w:name="_Toc446925296"/>
      <w:bookmarkStart w:id="87" w:name="_Toc447009950"/>
      <w:r>
        <w:rPr>
          <w:rFonts w:ascii="Times New Roman" w:hAnsi="Times New Roman" w:cs="Times New Roman"/>
          <w:sz w:val="28"/>
          <w:szCs w:val="28"/>
        </w:rPr>
        <w:t>Коррупция представляет основную угрозу для благоприятного существования современного общества</w:t>
      </w:r>
      <w:r w:rsidRPr="00C1337F">
        <w:rPr>
          <w:rFonts w:ascii="Times New Roman" w:hAnsi="Times New Roman" w:cs="Times New Roman"/>
          <w:sz w:val="28"/>
          <w:szCs w:val="28"/>
        </w:rPr>
        <w:t xml:space="preserve">, </w:t>
      </w:r>
      <w:r>
        <w:rPr>
          <w:rFonts w:ascii="Times New Roman" w:hAnsi="Times New Roman" w:cs="Times New Roman"/>
          <w:sz w:val="28"/>
          <w:szCs w:val="28"/>
        </w:rPr>
        <w:t>она поражает</w:t>
      </w:r>
      <w:r w:rsidRPr="00C1337F">
        <w:rPr>
          <w:rFonts w:ascii="Times New Roman" w:hAnsi="Times New Roman" w:cs="Times New Roman"/>
          <w:sz w:val="28"/>
          <w:szCs w:val="28"/>
        </w:rPr>
        <w:t xml:space="preserve"> практически все основные институты жизнедеятельности человека, включая государственное управление, правоохранительн</w:t>
      </w:r>
      <w:r>
        <w:rPr>
          <w:rFonts w:ascii="Times New Roman" w:hAnsi="Times New Roman" w:cs="Times New Roman"/>
          <w:sz w:val="28"/>
          <w:szCs w:val="28"/>
        </w:rPr>
        <w:t>ую деятельность</w:t>
      </w:r>
      <w:r w:rsidRPr="00C1337F">
        <w:rPr>
          <w:rFonts w:ascii="Times New Roman" w:hAnsi="Times New Roman" w:cs="Times New Roman"/>
          <w:sz w:val="28"/>
          <w:szCs w:val="28"/>
        </w:rPr>
        <w:t xml:space="preserve">, здравоохранение, образование и т.д. Сфера предпринимательской деятельности также </w:t>
      </w:r>
      <w:r w:rsidR="006A68CA">
        <w:rPr>
          <w:rFonts w:ascii="Times New Roman" w:hAnsi="Times New Roman" w:cs="Times New Roman"/>
          <w:sz w:val="28"/>
          <w:szCs w:val="28"/>
        </w:rPr>
        <w:br/>
      </w:r>
      <w:r w:rsidRPr="00C1337F">
        <w:rPr>
          <w:rFonts w:ascii="Times New Roman" w:hAnsi="Times New Roman" w:cs="Times New Roman"/>
          <w:sz w:val="28"/>
          <w:szCs w:val="28"/>
        </w:rPr>
        <w:t>не является исключением, а</w:t>
      </w:r>
      <w:r>
        <w:rPr>
          <w:rFonts w:ascii="Times New Roman" w:hAnsi="Times New Roman" w:cs="Times New Roman"/>
          <w:sz w:val="28"/>
          <w:szCs w:val="28"/>
        </w:rPr>
        <w:t>,</w:t>
      </w:r>
      <w:r w:rsidRPr="00C1337F">
        <w:rPr>
          <w:rFonts w:ascii="Times New Roman" w:hAnsi="Times New Roman" w:cs="Times New Roman"/>
          <w:sz w:val="28"/>
          <w:szCs w:val="28"/>
        </w:rPr>
        <w:t xml:space="preserve"> напротив, в наиболее чувствительной мере подвержена данному негативному явлению вследствие </w:t>
      </w:r>
      <w:r>
        <w:rPr>
          <w:rFonts w:ascii="Times New Roman" w:hAnsi="Times New Roman" w:cs="Times New Roman"/>
          <w:sz w:val="28"/>
          <w:szCs w:val="28"/>
        </w:rPr>
        <w:t>объективно обусловленной необходимости в ежедневном</w:t>
      </w:r>
      <w:r w:rsidRPr="00C1337F">
        <w:rPr>
          <w:rFonts w:ascii="Times New Roman" w:hAnsi="Times New Roman" w:cs="Times New Roman"/>
          <w:sz w:val="28"/>
          <w:szCs w:val="28"/>
        </w:rPr>
        <w:t xml:space="preserve"> взаимодействи</w:t>
      </w:r>
      <w:r>
        <w:rPr>
          <w:rFonts w:ascii="Times New Roman" w:hAnsi="Times New Roman" w:cs="Times New Roman"/>
          <w:sz w:val="28"/>
          <w:szCs w:val="28"/>
        </w:rPr>
        <w:t>и</w:t>
      </w:r>
      <w:r w:rsidRPr="00C1337F">
        <w:rPr>
          <w:rFonts w:ascii="Times New Roman" w:hAnsi="Times New Roman" w:cs="Times New Roman"/>
          <w:sz w:val="28"/>
          <w:szCs w:val="28"/>
        </w:rPr>
        <w:t xml:space="preserve"> </w:t>
      </w:r>
      <w:r>
        <w:rPr>
          <w:rFonts w:ascii="Times New Roman" w:hAnsi="Times New Roman" w:cs="Times New Roman"/>
          <w:sz w:val="28"/>
          <w:szCs w:val="28"/>
        </w:rPr>
        <w:t xml:space="preserve">бизнеса </w:t>
      </w:r>
      <w:r w:rsidR="006A68CA">
        <w:rPr>
          <w:rFonts w:ascii="Times New Roman" w:hAnsi="Times New Roman" w:cs="Times New Roman"/>
          <w:sz w:val="28"/>
          <w:szCs w:val="28"/>
        </w:rPr>
        <w:br/>
      </w:r>
      <w:r w:rsidRPr="00C1337F">
        <w:rPr>
          <w:rFonts w:ascii="Times New Roman" w:hAnsi="Times New Roman" w:cs="Times New Roman"/>
          <w:sz w:val="28"/>
          <w:szCs w:val="28"/>
        </w:rPr>
        <w:t>с представителями государственных структур</w:t>
      </w:r>
      <w:r>
        <w:rPr>
          <w:rFonts w:ascii="Times New Roman" w:hAnsi="Times New Roman" w:cs="Times New Roman"/>
          <w:sz w:val="28"/>
          <w:szCs w:val="28"/>
        </w:rPr>
        <w:t>, осуществляющими разрешительно-согласительные процедуры, а также выполняющими контрольно-надзорные функции</w:t>
      </w:r>
      <w:r w:rsidRPr="00C1337F">
        <w:rPr>
          <w:rFonts w:ascii="Times New Roman" w:hAnsi="Times New Roman" w:cs="Times New Roman"/>
          <w:sz w:val="28"/>
          <w:szCs w:val="28"/>
        </w:rPr>
        <w:t xml:space="preserve">.  </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sidRPr="00E16DDA">
        <w:rPr>
          <w:rFonts w:ascii="Times New Roman" w:hAnsi="Times New Roman" w:cs="Times New Roman"/>
          <w:sz w:val="28"/>
          <w:szCs w:val="28"/>
        </w:rPr>
        <w:t xml:space="preserve">Оценивая актуальность этой проблемы для нашей страны, является уместным привести результаты исследования, проведенного Международным общественным движением по противодействию коррупции </w:t>
      </w:r>
      <w:r w:rsidRPr="00416D6A">
        <w:rPr>
          <w:rFonts w:ascii="Times New Roman" w:hAnsi="Times New Roman" w:cs="Times New Roman"/>
          <w:sz w:val="28"/>
          <w:szCs w:val="28"/>
        </w:rPr>
        <w:t>«Трансперенси Интернешнл» (</w:t>
      </w:r>
      <w:hyperlink r:id="rId72" w:tooltip="Неправительственная организация" w:history="1">
        <w:r w:rsidRPr="00416D6A">
          <w:rPr>
            <w:rFonts w:ascii="Times New Roman" w:hAnsi="Times New Roman" w:cs="Times New Roman"/>
            <w:sz w:val="28"/>
            <w:szCs w:val="28"/>
          </w:rPr>
          <w:t>международная неправительственная организаци</w:t>
        </w:r>
      </w:hyperlink>
      <w:r w:rsidRPr="00416D6A">
        <w:rPr>
          <w:rFonts w:ascii="Times New Roman" w:hAnsi="Times New Roman" w:cs="Times New Roman"/>
          <w:sz w:val="28"/>
          <w:szCs w:val="28"/>
        </w:rPr>
        <w:t>я «</w:t>
      </w:r>
      <w:hyperlink r:id="rId73" w:tooltip="Transparency International" w:history="1">
        <w:r w:rsidRPr="00416D6A">
          <w:rPr>
            <w:rFonts w:ascii="Times New Roman" w:hAnsi="Times New Roman" w:cs="Times New Roman"/>
            <w:sz w:val="28"/>
            <w:szCs w:val="28"/>
          </w:rPr>
          <w:t>Transparency International</w:t>
        </w:r>
      </w:hyperlink>
      <w:r w:rsidRPr="00416D6A">
        <w:rPr>
          <w:rFonts w:ascii="Times New Roman" w:hAnsi="Times New Roman" w:cs="Times New Roman"/>
          <w:sz w:val="28"/>
          <w:szCs w:val="28"/>
        </w:rPr>
        <w:t xml:space="preserve">»), согласно которым в индексе восприятия коррупции в 2017 году Россия занимает </w:t>
      </w:r>
      <w:r>
        <w:rPr>
          <w:rFonts w:ascii="Times New Roman" w:hAnsi="Times New Roman" w:cs="Times New Roman"/>
          <w:sz w:val="28"/>
          <w:szCs w:val="28"/>
        </w:rPr>
        <w:t>135</w:t>
      </w:r>
      <w:r w:rsidRPr="00416D6A">
        <w:rPr>
          <w:rFonts w:ascii="Times New Roman" w:hAnsi="Times New Roman" w:cs="Times New Roman"/>
          <w:color w:val="FF0000"/>
          <w:sz w:val="28"/>
          <w:szCs w:val="28"/>
        </w:rPr>
        <w:t xml:space="preserve"> </w:t>
      </w:r>
      <w:r w:rsidRPr="00416D6A">
        <w:rPr>
          <w:rFonts w:ascii="Times New Roman" w:hAnsi="Times New Roman" w:cs="Times New Roman"/>
          <w:sz w:val="28"/>
          <w:szCs w:val="28"/>
        </w:rPr>
        <w:t>место среди 1</w:t>
      </w:r>
      <w:r>
        <w:rPr>
          <w:rFonts w:ascii="Times New Roman" w:hAnsi="Times New Roman" w:cs="Times New Roman"/>
          <w:sz w:val="28"/>
          <w:szCs w:val="28"/>
        </w:rPr>
        <w:t>80</w:t>
      </w:r>
      <w:r w:rsidRPr="00416D6A">
        <w:rPr>
          <w:rFonts w:ascii="Times New Roman" w:hAnsi="Times New Roman" w:cs="Times New Roman"/>
          <w:sz w:val="28"/>
          <w:szCs w:val="28"/>
        </w:rPr>
        <w:t xml:space="preserve"> стран и в целом находится в числе </w:t>
      </w:r>
      <w:r>
        <w:rPr>
          <w:rFonts w:ascii="Times New Roman" w:hAnsi="Times New Roman" w:cs="Times New Roman"/>
          <w:sz w:val="28"/>
          <w:szCs w:val="28"/>
        </w:rPr>
        <w:t>50</w:t>
      </w:r>
      <w:r w:rsidRPr="00416D6A">
        <w:rPr>
          <w:rFonts w:ascii="Times New Roman" w:hAnsi="Times New Roman" w:cs="Times New Roman"/>
          <w:sz w:val="28"/>
          <w:szCs w:val="28"/>
        </w:rPr>
        <w:t xml:space="preserve"> наиболее коррумпированных стран мира.</w:t>
      </w:r>
      <w:r w:rsidRPr="00416D6A">
        <w:rPr>
          <w:rStyle w:val="a5"/>
          <w:sz w:val="28"/>
          <w:szCs w:val="28"/>
        </w:rPr>
        <w:footnoteReference w:id="88"/>
      </w:r>
      <w:r w:rsidRPr="00416D6A">
        <w:rPr>
          <w:rFonts w:ascii="Times New Roman" w:hAnsi="Times New Roman" w:cs="Times New Roman"/>
          <w:sz w:val="28"/>
          <w:szCs w:val="28"/>
        </w:rPr>
        <w:t xml:space="preserve"> </w:t>
      </w:r>
    </w:p>
    <w:p w:rsidR="00EE0A95" w:rsidRPr="00D24083" w:rsidRDefault="00EE0A95" w:rsidP="00EE0A95">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уче</w:t>
      </w:r>
      <w:r w:rsidRPr="00D24083">
        <w:rPr>
          <w:rFonts w:ascii="Times New Roman" w:hAnsi="Times New Roman" w:cs="Times New Roman"/>
          <w:sz w:val="28"/>
          <w:szCs w:val="28"/>
        </w:rPr>
        <w:t xml:space="preserve">том понимания остроты существующей ситуации и необходимости в реализации целенаправленной антикоррупционной политики в Российской Федерации развернута активная работа по формированию государственных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и общественных институтов, перед которыми поставлена задача консолидировать усилия в борьбе с коррупционными проявлениями. Особое значение в деятельности таких институтов имеет непосредственное участие </w:t>
      </w:r>
      <w:r w:rsidR="006A68CA">
        <w:rPr>
          <w:rFonts w:ascii="Times New Roman" w:hAnsi="Times New Roman" w:cs="Times New Roman"/>
          <w:sz w:val="28"/>
          <w:szCs w:val="28"/>
        </w:rPr>
        <w:br/>
      </w:r>
      <w:r w:rsidRPr="00D24083">
        <w:rPr>
          <w:rFonts w:ascii="Times New Roman" w:hAnsi="Times New Roman" w:cs="Times New Roman"/>
          <w:sz w:val="28"/>
          <w:szCs w:val="28"/>
        </w:rPr>
        <w:t>в разработке соответствующего нормативного инструментария.</w:t>
      </w:r>
    </w:p>
    <w:p w:rsidR="00EE0A95" w:rsidRPr="006B3A88" w:rsidRDefault="00EE0A95" w:rsidP="00EE0A95">
      <w:pPr>
        <w:widowControl w:val="0"/>
        <w:spacing w:after="0" w:line="240" w:lineRule="auto"/>
        <w:ind w:firstLine="708"/>
        <w:jc w:val="both"/>
        <w:rPr>
          <w:rFonts w:ascii="Times New Roman" w:hAnsi="Times New Roman" w:cs="Times New Roman"/>
          <w:sz w:val="28"/>
          <w:szCs w:val="28"/>
        </w:rPr>
      </w:pPr>
      <w:r w:rsidRPr="00D24083">
        <w:rPr>
          <w:rFonts w:ascii="Times New Roman" w:hAnsi="Times New Roman" w:cs="Times New Roman"/>
          <w:sz w:val="28"/>
          <w:szCs w:val="28"/>
        </w:rPr>
        <w:t xml:space="preserve">В последние годы издан целый ряд основополагающих документов,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в которых отражены основные принципы, методология и конкретные меры национальной антикоррупционной политики. Основу законодательной базы для организации деятельности всех органов власти составляют Указы </w:t>
      </w:r>
      <w:r w:rsidRPr="006B3A88">
        <w:rPr>
          <w:rFonts w:ascii="Times New Roman" w:hAnsi="Times New Roman" w:cs="Times New Roman"/>
          <w:sz w:val="28"/>
          <w:szCs w:val="28"/>
        </w:rPr>
        <w:t>Президента Р</w:t>
      </w:r>
      <w:r>
        <w:rPr>
          <w:rFonts w:ascii="Times New Roman" w:hAnsi="Times New Roman" w:cs="Times New Roman"/>
          <w:sz w:val="28"/>
          <w:szCs w:val="28"/>
        </w:rPr>
        <w:t xml:space="preserve">оссийской </w:t>
      </w:r>
      <w:r w:rsidRPr="006B3A88">
        <w:rPr>
          <w:rFonts w:ascii="Times New Roman" w:hAnsi="Times New Roman" w:cs="Times New Roman"/>
          <w:sz w:val="28"/>
          <w:szCs w:val="28"/>
        </w:rPr>
        <w:t>Ф</w:t>
      </w:r>
      <w:r>
        <w:rPr>
          <w:rFonts w:ascii="Times New Roman" w:hAnsi="Times New Roman" w:cs="Times New Roman"/>
          <w:sz w:val="28"/>
          <w:szCs w:val="28"/>
        </w:rPr>
        <w:t>едерации</w:t>
      </w:r>
      <w:r w:rsidRPr="006B3A88">
        <w:rPr>
          <w:rFonts w:ascii="Times New Roman" w:hAnsi="Times New Roman" w:cs="Times New Roman"/>
          <w:sz w:val="28"/>
          <w:szCs w:val="28"/>
        </w:rPr>
        <w:t xml:space="preserve"> от 19</w:t>
      </w:r>
      <w:r>
        <w:rPr>
          <w:rFonts w:ascii="Times New Roman" w:hAnsi="Times New Roman" w:cs="Times New Roman"/>
          <w:sz w:val="28"/>
          <w:szCs w:val="28"/>
        </w:rPr>
        <w:t xml:space="preserve"> мая </w:t>
      </w:r>
      <w:r w:rsidRPr="006B3A88">
        <w:rPr>
          <w:rFonts w:ascii="Times New Roman" w:hAnsi="Times New Roman" w:cs="Times New Roman"/>
          <w:sz w:val="28"/>
          <w:szCs w:val="28"/>
        </w:rPr>
        <w:t xml:space="preserve">2008 </w:t>
      </w:r>
      <w:r>
        <w:rPr>
          <w:rFonts w:ascii="Times New Roman" w:hAnsi="Times New Roman" w:cs="Times New Roman"/>
          <w:sz w:val="28"/>
          <w:szCs w:val="28"/>
        </w:rPr>
        <w:t xml:space="preserve">года </w:t>
      </w:r>
      <w:r w:rsidRPr="006B3A88">
        <w:rPr>
          <w:rFonts w:ascii="Times New Roman" w:hAnsi="Times New Roman" w:cs="Times New Roman"/>
          <w:sz w:val="28"/>
          <w:szCs w:val="28"/>
        </w:rPr>
        <w:t xml:space="preserve">№ 815 «О мерах </w:t>
      </w:r>
      <w:r w:rsidR="006A68CA">
        <w:rPr>
          <w:rFonts w:ascii="Times New Roman" w:hAnsi="Times New Roman" w:cs="Times New Roman"/>
          <w:sz w:val="28"/>
          <w:szCs w:val="28"/>
        </w:rPr>
        <w:br/>
      </w:r>
      <w:r w:rsidRPr="006B3A88">
        <w:rPr>
          <w:rFonts w:ascii="Times New Roman" w:hAnsi="Times New Roman" w:cs="Times New Roman"/>
          <w:sz w:val="28"/>
          <w:szCs w:val="28"/>
        </w:rPr>
        <w:t>по противодействию коррупции»</w:t>
      </w:r>
      <w:r>
        <w:rPr>
          <w:rFonts w:ascii="Times New Roman" w:hAnsi="Times New Roman" w:cs="Times New Roman"/>
          <w:sz w:val="28"/>
          <w:szCs w:val="28"/>
        </w:rPr>
        <w:t>,</w:t>
      </w:r>
      <w:r w:rsidRPr="006B3A88">
        <w:rPr>
          <w:rFonts w:ascii="Times New Roman" w:hAnsi="Times New Roman" w:cs="Times New Roman"/>
          <w:sz w:val="28"/>
          <w:szCs w:val="28"/>
        </w:rPr>
        <w:t xml:space="preserve"> от 8</w:t>
      </w:r>
      <w:r>
        <w:rPr>
          <w:rFonts w:ascii="Times New Roman" w:hAnsi="Times New Roman" w:cs="Times New Roman"/>
          <w:sz w:val="28"/>
          <w:szCs w:val="28"/>
        </w:rPr>
        <w:t xml:space="preserve"> июля </w:t>
      </w:r>
      <w:r w:rsidRPr="006B3A88">
        <w:rPr>
          <w:rFonts w:ascii="Times New Roman" w:hAnsi="Times New Roman" w:cs="Times New Roman"/>
          <w:sz w:val="28"/>
          <w:szCs w:val="28"/>
        </w:rPr>
        <w:t xml:space="preserve">2013 </w:t>
      </w:r>
      <w:r>
        <w:rPr>
          <w:rFonts w:ascii="Times New Roman" w:hAnsi="Times New Roman" w:cs="Times New Roman"/>
          <w:sz w:val="28"/>
          <w:szCs w:val="28"/>
        </w:rPr>
        <w:t xml:space="preserve">года </w:t>
      </w:r>
      <w:r w:rsidRPr="006B3A88">
        <w:rPr>
          <w:rFonts w:ascii="Times New Roman" w:hAnsi="Times New Roman" w:cs="Times New Roman"/>
          <w:sz w:val="28"/>
          <w:szCs w:val="28"/>
        </w:rPr>
        <w:t>№ 613 «Вопросы противодействия коррупции»</w:t>
      </w:r>
      <w:r>
        <w:rPr>
          <w:rFonts w:ascii="Times New Roman" w:hAnsi="Times New Roman" w:cs="Times New Roman"/>
          <w:sz w:val="28"/>
          <w:szCs w:val="28"/>
        </w:rPr>
        <w:t>,</w:t>
      </w:r>
      <w:r w:rsidRPr="006B3A88">
        <w:rPr>
          <w:rFonts w:ascii="Times New Roman" w:hAnsi="Times New Roman" w:cs="Times New Roman"/>
          <w:sz w:val="28"/>
          <w:szCs w:val="28"/>
        </w:rPr>
        <w:t xml:space="preserve"> от 15</w:t>
      </w:r>
      <w:r>
        <w:rPr>
          <w:rFonts w:ascii="Times New Roman" w:hAnsi="Times New Roman" w:cs="Times New Roman"/>
          <w:sz w:val="28"/>
          <w:szCs w:val="28"/>
        </w:rPr>
        <w:t xml:space="preserve"> июля </w:t>
      </w:r>
      <w:r w:rsidRPr="006B3A88">
        <w:rPr>
          <w:rFonts w:ascii="Times New Roman" w:hAnsi="Times New Roman" w:cs="Times New Roman"/>
          <w:sz w:val="28"/>
          <w:szCs w:val="28"/>
        </w:rPr>
        <w:t xml:space="preserve">2015 </w:t>
      </w:r>
      <w:r>
        <w:rPr>
          <w:rFonts w:ascii="Times New Roman" w:hAnsi="Times New Roman" w:cs="Times New Roman"/>
          <w:sz w:val="28"/>
          <w:szCs w:val="28"/>
        </w:rPr>
        <w:t xml:space="preserve">года </w:t>
      </w:r>
      <w:r w:rsidRPr="006B3A88">
        <w:rPr>
          <w:rFonts w:ascii="Times New Roman" w:hAnsi="Times New Roman" w:cs="Times New Roman"/>
          <w:sz w:val="28"/>
          <w:szCs w:val="28"/>
        </w:rPr>
        <w:t xml:space="preserve">№ 364 «О мерах </w:t>
      </w:r>
      <w:r w:rsidR="006A68CA">
        <w:rPr>
          <w:rFonts w:ascii="Times New Roman" w:hAnsi="Times New Roman" w:cs="Times New Roman"/>
          <w:sz w:val="28"/>
          <w:szCs w:val="28"/>
        </w:rPr>
        <w:br/>
      </w:r>
      <w:r w:rsidRPr="006B3A88">
        <w:rPr>
          <w:rFonts w:ascii="Times New Roman" w:hAnsi="Times New Roman" w:cs="Times New Roman"/>
          <w:sz w:val="28"/>
          <w:szCs w:val="28"/>
        </w:rPr>
        <w:t>по совершенствованию организации деятельности в области противодействия коррупции», от 1</w:t>
      </w:r>
      <w:r>
        <w:rPr>
          <w:rFonts w:ascii="Times New Roman" w:hAnsi="Times New Roman" w:cs="Times New Roman"/>
          <w:sz w:val="28"/>
          <w:szCs w:val="28"/>
        </w:rPr>
        <w:t xml:space="preserve"> апреля </w:t>
      </w:r>
      <w:r w:rsidRPr="006B3A88">
        <w:rPr>
          <w:rFonts w:ascii="Times New Roman" w:hAnsi="Times New Roman" w:cs="Times New Roman"/>
          <w:sz w:val="28"/>
          <w:szCs w:val="28"/>
        </w:rPr>
        <w:t xml:space="preserve">2016 </w:t>
      </w:r>
      <w:r>
        <w:rPr>
          <w:rFonts w:ascii="Times New Roman" w:hAnsi="Times New Roman" w:cs="Times New Roman"/>
          <w:sz w:val="28"/>
          <w:szCs w:val="28"/>
        </w:rPr>
        <w:t xml:space="preserve">года </w:t>
      </w:r>
      <w:r w:rsidRPr="006B3A88">
        <w:rPr>
          <w:rFonts w:ascii="Times New Roman" w:hAnsi="Times New Roman" w:cs="Times New Roman"/>
          <w:sz w:val="28"/>
          <w:szCs w:val="28"/>
        </w:rPr>
        <w:t>№ 147 «О Национальном плане противодействия коррупции на 2016-2017 годы» и другие.</w:t>
      </w:r>
    </w:p>
    <w:p w:rsidR="00C23ACF" w:rsidRDefault="00EE0A95" w:rsidP="00EE0A95">
      <w:pPr>
        <w:widowControl w:val="0"/>
        <w:spacing w:after="0" w:line="240" w:lineRule="auto"/>
        <w:ind w:firstLine="709"/>
        <w:jc w:val="both"/>
        <w:rPr>
          <w:rFonts w:ascii="Times New Roman" w:hAnsi="Times New Roman" w:cs="Times New Roman"/>
          <w:sz w:val="28"/>
          <w:szCs w:val="28"/>
        </w:rPr>
      </w:pPr>
      <w:r w:rsidRPr="00875C08">
        <w:rPr>
          <w:rFonts w:ascii="Times New Roman" w:hAnsi="Times New Roman" w:cs="Times New Roman"/>
          <w:sz w:val="28"/>
          <w:szCs w:val="28"/>
        </w:rPr>
        <w:t xml:space="preserve">Государственной Думой </w:t>
      </w:r>
      <w:r>
        <w:rPr>
          <w:rFonts w:ascii="Times New Roman" w:hAnsi="Times New Roman" w:cs="Times New Roman"/>
          <w:sz w:val="28"/>
          <w:szCs w:val="28"/>
        </w:rPr>
        <w:t xml:space="preserve">Федерального Собрания </w:t>
      </w:r>
      <w:r w:rsidRPr="00875C08">
        <w:rPr>
          <w:rFonts w:ascii="Times New Roman" w:hAnsi="Times New Roman" w:cs="Times New Roman"/>
          <w:sz w:val="28"/>
          <w:szCs w:val="28"/>
        </w:rPr>
        <w:t>Российской Федерации, в том числе, в развитие указаний главы государства приняты Федеральные законы</w:t>
      </w:r>
      <w:r w:rsidRPr="00875C08">
        <w:t xml:space="preserve"> </w:t>
      </w:r>
      <w:r w:rsidRPr="00875C08">
        <w:rPr>
          <w:rFonts w:ascii="Times New Roman" w:hAnsi="Times New Roman" w:cs="Times New Roman"/>
          <w:sz w:val="28"/>
          <w:szCs w:val="28"/>
        </w:rPr>
        <w:t>от 8</w:t>
      </w:r>
      <w:r>
        <w:rPr>
          <w:rFonts w:ascii="Times New Roman" w:hAnsi="Times New Roman" w:cs="Times New Roman"/>
          <w:sz w:val="28"/>
          <w:szCs w:val="28"/>
        </w:rPr>
        <w:t xml:space="preserve"> марта </w:t>
      </w:r>
      <w:r w:rsidRPr="00875C08">
        <w:rPr>
          <w:rFonts w:ascii="Times New Roman" w:hAnsi="Times New Roman" w:cs="Times New Roman"/>
          <w:sz w:val="28"/>
          <w:szCs w:val="28"/>
        </w:rPr>
        <w:t xml:space="preserve">2006 </w:t>
      </w:r>
      <w:r>
        <w:rPr>
          <w:rFonts w:ascii="Times New Roman" w:hAnsi="Times New Roman" w:cs="Times New Roman"/>
          <w:sz w:val="28"/>
          <w:szCs w:val="28"/>
        </w:rPr>
        <w:t xml:space="preserve">года </w:t>
      </w:r>
      <w:r w:rsidRPr="00875C08">
        <w:rPr>
          <w:rFonts w:ascii="Times New Roman" w:hAnsi="Times New Roman" w:cs="Times New Roman"/>
          <w:sz w:val="28"/>
          <w:szCs w:val="28"/>
        </w:rPr>
        <w:t>№ 40-ФЗ «О ратификации Конвенции Организации Объединенных Наций против коррупции»</w:t>
      </w:r>
      <w:r>
        <w:rPr>
          <w:rFonts w:ascii="Times New Roman" w:hAnsi="Times New Roman" w:cs="Times New Roman"/>
          <w:sz w:val="28"/>
          <w:szCs w:val="28"/>
        </w:rPr>
        <w:t>,</w:t>
      </w:r>
      <w:r w:rsidRPr="00875C08">
        <w:rPr>
          <w:rFonts w:ascii="Times New Roman" w:hAnsi="Times New Roman" w:cs="Times New Roman"/>
          <w:sz w:val="28"/>
          <w:szCs w:val="28"/>
        </w:rPr>
        <w:t xml:space="preserve"> </w:t>
      </w:r>
      <w:r w:rsidR="006A68CA">
        <w:rPr>
          <w:rFonts w:ascii="Times New Roman" w:hAnsi="Times New Roman" w:cs="Times New Roman"/>
          <w:sz w:val="28"/>
          <w:szCs w:val="28"/>
        </w:rPr>
        <w:br/>
      </w:r>
      <w:r w:rsidRPr="00875C08">
        <w:rPr>
          <w:rFonts w:ascii="Times New Roman" w:hAnsi="Times New Roman" w:cs="Times New Roman"/>
          <w:sz w:val="28"/>
          <w:szCs w:val="28"/>
        </w:rPr>
        <w:t>от 25</w:t>
      </w:r>
      <w:r>
        <w:rPr>
          <w:rFonts w:ascii="Times New Roman" w:hAnsi="Times New Roman" w:cs="Times New Roman"/>
          <w:sz w:val="28"/>
          <w:szCs w:val="28"/>
        </w:rPr>
        <w:t xml:space="preserve"> декабря </w:t>
      </w:r>
      <w:r w:rsidRPr="00875C08">
        <w:rPr>
          <w:rFonts w:ascii="Times New Roman" w:hAnsi="Times New Roman" w:cs="Times New Roman"/>
          <w:sz w:val="28"/>
          <w:szCs w:val="28"/>
        </w:rPr>
        <w:t>2008</w:t>
      </w:r>
      <w:r>
        <w:rPr>
          <w:rFonts w:ascii="Times New Roman" w:hAnsi="Times New Roman" w:cs="Times New Roman"/>
          <w:sz w:val="28"/>
          <w:szCs w:val="28"/>
        </w:rPr>
        <w:t xml:space="preserve"> года</w:t>
      </w:r>
      <w:r w:rsidRPr="00875C08">
        <w:rPr>
          <w:rFonts w:ascii="Times New Roman" w:hAnsi="Times New Roman" w:cs="Times New Roman"/>
          <w:sz w:val="28"/>
          <w:szCs w:val="28"/>
        </w:rPr>
        <w:t xml:space="preserve"> № 273-ФЗ «О противодействии коррупции»</w:t>
      </w:r>
      <w:r>
        <w:rPr>
          <w:rFonts w:ascii="Times New Roman" w:hAnsi="Times New Roman" w:cs="Times New Roman"/>
          <w:sz w:val="28"/>
          <w:szCs w:val="28"/>
        </w:rPr>
        <w:t>,</w:t>
      </w:r>
      <w:r w:rsidRPr="00875C08">
        <w:rPr>
          <w:rFonts w:ascii="Times New Roman" w:hAnsi="Times New Roman" w:cs="Times New Roman"/>
          <w:sz w:val="28"/>
          <w:szCs w:val="28"/>
        </w:rPr>
        <w:t xml:space="preserve"> </w:t>
      </w:r>
      <w:r w:rsidR="006A68CA">
        <w:rPr>
          <w:rFonts w:ascii="Times New Roman" w:hAnsi="Times New Roman" w:cs="Times New Roman"/>
          <w:sz w:val="28"/>
          <w:szCs w:val="28"/>
        </w:rPr>
        <w:br/>
      </w:r>
      <w:r w:rsidRPr="00875C08">
        <w:rPr>
          <w:rFonts w:ascii="Times New Roman" w:hAnsi="Times New Roman" w:cs="Times New Roman"/>
          <w:sz w:val="28"/>
          <w:szCs w:val="28"/>
        </w:rPr>
        <w:t>от 9</w:t>
      </w:r>
      <w:r>
        <w:rPr>
          <w:rFonts w:ascii="Times New Roman" w:hAnsi="Times New Roman" w:cs="Times New Roman"/>
          <w:sz w:val="28"/>
          <w:szCs w:val="28"/>
        </w:rPr>
        <w:t xml:space="preserve"> февраля </w:t>
      </w:r>
      <w:r w:rsidRPr="00875C08">
        <w:rPr>
          <w:rFonts w:ascii="Times New Roman" w:hAnsi="Times New Roman" w:cs="Times New Roman"/>
          <w:sz w:val="28"/>
          <w:szCs w:val="28"/>
        </w:rPr>
        <w:t>2009</w:t>
      </w:r>
      <w:r>
        <w:rPr>
          <w:rFonts w:ascii="Times New Roman" w:hAnsi="Times New Roman" w:cs="Times New Roman"/>
          <w:sz w:val="28"/>
          <w:szCs w:val="28"/>
        </w:rPr>
        <w:t xml:space="preserve"> года</w:t>
      </w:r>
      <w:r w:rsidRPr="00875C08">
        <w:rPr>
          <w:rFonts w:ascii="Times New Roman" w:hAnsi="Times New Roman" w:cs="Times New Roman"/>
          <w:sz w:val="28"/>
          <w:szCs w:val="28"/>
        </w:rPr>
        <w:t xml:space="preserve"> № 8-ФЗ «Об обеспечении доступа к информации </w:t>
      </w:r>
      <w:r w:rsidR="006A68CA">
        <w:rPr>
          <w:rFonts w:ascii="Times New Roman" w:hAnsi="Times New Roman" w:cs="Times New Roman"/>
          <w:sz w:val="28"/>
          <w:szCs w:val="28"/>
        </w:rPr>
        <w:br/>
      </w:r>
      <w:r w:rsidRPr="00875C08">
        <w:rPr>
          <w:rFonts w:ascii="Times New Roman" w:hAnsi="Times New Roman" w:cs="Times New Roman"/>
          <w:sz w:val="28"/>
          <w:szCs w:val="28"/>
        </w:rPr>
        <w:t>о деятельности государственных органов и органов местного самоуправления»</w:t>
      </w:r>
      <w:r>
        <w:rPr>
          <w:rFonts w:ascii="Times New Roman" w:hAnsi="Times New Roman" w:cs="Times New Roman"/>
          <w:sz w:val="28"/>
          <w:szCs w:val="28"/>
        </w:rPr>
        <w:t>,</w:t>
      </w:r>
      <w:r w:rsidRPr="00875C08">
        <w:rPr>
          <w:rFonts w:ascii="Times New Roman" w:hAnsi="Times New Roman" w:cs="Times New Roman"/>
          <w:sz w:val="28"/>
          <w:szCs w:val="28"/>
        </w:rPr>
        <w:t xml:space="preserve"> от 17</w:t>
      </w:r>
      <w:r>
        <w:rPr>
          <w:rFonts w:ascii="Times New Roman" w:hAnsi="Times New Roman" w:cs="Times New Roman"/>
          <w:sz w:val="28"/>
          <w:szCs w:val="28"/>
        </w:rPr>
        <w:t xml:space="preserve"> июля </w:t>
      </w:r>
      <w:r w:rsidRPr="00875C08">
        <w:rPr>
          <w:rFonts w:ascii="Times New Roman" w:hAnsi="Times New Roman" w:cs="Times New Roman"/>
          <w:sz w:val="28"/>
          <w:szCs w:val="28"/>
        </w:rPr>
        <w:t>2009</w:t>
      </w:r>
      <w:r>
        <w:rPr>
          <w:rFonts w:ascii="Times New Roman" w:hAnsi="Times New Roman" w:cs="Times New Roman"/>
          <w:sz w:val="28"/>
          <w:szCs w:val="28"/>
        </w:rPr>
        <w:t xml:space="preserve"> года</w:t>
      </w:r>
      <w:r w:rsidRPr="00875C08">
        <w:rPr>
          <w:rFonts w:ascii="Times New Roman" w:hAnsi="Times New Roman" w:cs="Times New Roman"/>
          <w:sz w:val="28"/>
          <w:szCs w:val="28"/>
        </w:rPr>
        <w:t xml:space="preserve"> № 172-ФЗ «Об антикоррупционной экспертизе нормативных правовых актов и проектов нормативных правовых актов»</w:t>
      </w:r>
      <w:r>
        <w:rPr>
          <w:rFonts w:ascii="Times New Roman" w:hAnsi="Times New Roman" w:cs="Times New Roman"/>
          <w:sz w:val="28"/>
          <w:szCs w:val="28"/>
        </w:rPr>
        <w:t>,</w:t>
      </w:r>
      <w:r w:rsidRPr="00875C08">
        <w:rPr>
          <w:rFonts w:ascii="Times New Roman" w:hAnsi="Times New Roman" w:cs="Times New Roman"/>
          <w:sz w:val="28"/>
          <w:szCs w:val="28"/>
        </w:rPr>
        <w:t xml:space="preserve"> от 3</w:t>
      </w:r>
      <w:r>
        <w:rPr>
          <w:rFonts w:ascii="Times New Roman" w:hAnsi="Times New Roman" w:cs="Times New Roman"/>
          <w:sz w:val="28"/>
          <w:szCs w:val="28"/>
        </w:rPr>
        <w:t xml:space="preserve"> декабря 2</w:t>
      </w:r>
      <w:r w:rsidRPr="00875C08">
        <w:rPr>
          <w:rFonts w:ascii="Times New Roman" w:hAnsi="Times New Roman" w:cs="Times New Roman"/>
          <w:sz w:val="28"/>
          <w:szCs w:val="28"/>
        </w:rPr>
        <w:t>012</w:t>
      </w:r>
      <w:r>
        <w:rPr>
          <w:rFonts w:ascii="Times New Roman" w:hAnsi="Times New Roman" w:cs="Times New Roman"/>
          <w:sz w:val="28"/>
          <w:szCs w:val="28"/>
        </w:rPr>
        <w:t xml:space="preserve"> года</w:t>
      </w:r>
      <w:r w:rsidRPr="00875C08">
        <w:rPr>
          <w:rFonts w:ascii="Times New Roman" w:hAnsi="Times New Roman" w:cs="Times New Roman"/>
          <w:sz w:val="28"/>
          <w:szCs w:val="28"/>
        </w:rPr>
        <w:t xml:space="preserve"> № 230-ФЗ «О контроле за соответствием расходов лиц, замещающих государственные должности, и иных лиц </w:t>
      </w:r>
      <w:r w:rsidR="006A68CA">
        <w:rPr>
          <w:rFonts w:ascii="Times New Roman" w:hAnsi="Times New Roman" w:cs="Times New Roman"/>
          <w:sz w:val="28"/>
          <w:szCs w:val="28"/>
        </w:rPr>
        <w:br/>
      </w:r>
      <w:r w:rsidRPr="00875C08">
        <w:rPr>
          <w:rFonts w:ascii="Times New Roman" w:hAnsi="Times New Roman" w:cs="Times New Roman"/>
          <w:sz w:val="28"/>
          <w:szCs w:val="28"/>
        </w:rPr>
        <w:t>их доход</w:t>
      </w:r>
      <w:r>
        <w:rPr>
          <w:rFonts w:ascii="Times New Roman" w:hAnsi="Times New Roman" w:cs="Times New Roman"/>
          <w:sz w:val="28"/>
          <w:szCs w:val="28"/>
        </w:rPr>
        <w:t>ам»</w:t>
      </w:r>
      <w:r w:rsidRPr="00875C08">
        <w:rPr>
          <w:rFonts w:ascii="Times New Roman" w:hAnsi="Times New Roman" w:cs="Times New Roman"/>
          <w:sz w:val="28"/>
          <w:szCs w:val="28"/>
        </w:rPr>
        <w:t xml:space="preserve"> и множество других. </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29095C">
        <w:rPr>
          <w:rFonts w:ascii="Times New Roman" w:hAnsi="Times New Roman" w:cs="Times New Roman"/>
          <w:sz w:val="28"/>
          <w:szCs w:val="28"/>
        </w:rPr>
        <w:t>В свою очередь Правительством Российской Федерации в развитие актов законодательной власти изданы постановления от 26</w:t>
      </w:r>
      <w:r>
        <w:rPr>
          <w:rFonts w:ascii="Times New Roman" w:hAnsi="Times New Roman" w:cs="Times New Roman"/>
          <w:sz w:val="28"/>
          <w:szCs w:val="28"/>
        </w:rPr>
        <w:t xml:space="preserve"> февраля </w:t>
      </w:r>
      <w:r w:rsidRPr="0029095C">
        <w:rPr>
          <w:rFonts w:ascii="Times New Roman" w:hAnsi="Times New Roman" w:cs="Times New Roman"/>
          <w:sz w:val="28"/>
          <w:szCs w:val="28"/>
        </w:rPr>
        <w:t xml:space="preserve">2010 </w:t>
      </w:r>
      <w:r>
        <w:rPr>
          <w:rFonts w:ascii="Times New Roman" w:hAnsi="Times New Roman" w:cs="Times New Roman"/>
          <w:sz w:val="28"/>
          <w:szCs w:val="28"/>
        </w:rPr>
        <w:t xml:space="preserve">года </w:t>
      </w:r>
      <w:r w:rsidRPr="0029095C">
        <w:rPr>
          <w:rFonts w:ascii="Times New Roman" w:hAnsi="Times New Roman" w:cs="Times New Roman"/>
          <w:sz w:val="28"/>
          <w:szCs w:val="28"/>
        </w:rPr>
        <w:t xml:space="preserve">№ 96 «Об антикоррупционной экспертизе нормативных правовых актов </w:t>
      </w:r>
      <w:r w:rsidR="006A68CA">
        <w:rPr>
          <w:rFonts w:ascii="Times New Roman" w:hAnsi="Times New Roman" w:cs="Times New Roman"/>
          <w:sz w:val="28"/>
          <w:szCs w:val="28"/>
        </w:rPr>
        <w:br/>
      </w:r>
      <w:r w:rsidRPr="0029095C">
        <w:rPr>
          <w:rFonts w:ascii="Times New Roman" w:hAnsi="Times New Roman" w:cs="Times New Roman"/>
          <w:sz w:val="28"/>
          <w:szCs w:val="28"/>
        </w:rPr>
        <w:t>и проектов нормативных правовых актов»</w:t>
      </w:r>
      <w:r>
        <w:rPr>
          <w:rFonts w:ascii="Times New Roman" w:hAnsi="Times New Roman" w:cs="Times New Roman"/>
          <w:sz w:val="28"/>
          <w:szCs w:val="28"/>
        </w:rPr>
        <w:t>,</w:t>
      </w:r>
      <w:r w:rsidRPr="0029095C">
        <w:rPr>
          <w:rFonts w:ascii="Times New Roman" w:hAnsi="Times New Roman" w:cs="Times New Roman"/>
          <w:sz w:val="28"/>
          <w:szCs w:val="28"/>
        </w:rPr>
        <w:t xml:space="preserve"> от 21</w:t>
      </w:r>
      <w:r>
        <w:rPr>
          <w:rFonts w:ascii="Times New Roman" w:hAnsi="Times New Roman" w:cs="Times New Roman"/>
          <w:sz w:val="28"/>
          <w:szCs w:val="28"/>
        </w:rPr>
        <w:t xml:space="preserve"> января </w:t>
      </w:r>
      <w:r w:rsidRPr="0029095C">
        <w:rPr>
          <w:rFonts w:ascii="Times New Roman" w:hAnsi="Times New Roman" w:cs="Times New Roman"/>
          <w:sz w:val="28"/>
          <w:szCs w:val="28"/>
        </w:rPr>
        <w:t xml:space="preserve">2015 </w:t>
      </w:r>
      <w:r>
        <w:rPr>
          <w:rFonts w:ascii="Times New Roman" w:hAnsi="Times New Roman" w:cs="Times New Roman"/>
          <w:sz w:val="28"/>
          <w:szCs w:val="28"/>
        </w:rPr>
        <w:t xml:space="preserve">года </w:t>
      </w:r>
      <w:r w:rsidRPr="0029095C">
        <w:rPr>
          <w:rFonts w:ascii="Times New Roman" w:hAnsi="Times New Roman" w:cs="Times New Roman"/>
          <w:sz w:val="28"/>
          <w:szCs w:val="28"/>
        </w:rPr>
        <w:t xml:space="preserve">№ 29 </w:t>
      </w:r>
      <w:r w:rsidR="006A68CA">
        <w:rPr>
          <w:rFonts w:ascii="Times New Roman" w:hAnsi="Times New Roman" w:cs="Times New Roman"/>
          <w:sz w:val="28"/>
          <w:szCs w:val="28"/>
        </w:rPr>
        <w:br/>
      </w:r>
      <w:r w:rsidRPr="0029095C">
        <w:rPr>
          <w:rFonts w:ascii="Times New Roman" w:hAnsi="Times New Roman" w:cs="Times New Roman"/>
          <w:sz w:val="28"/>
          <w:szCs w:val="28"/>
        </w:rPr>
        <w:t xml:space="preserve">«Об утверждении Правил сообщения работодателем о заключении трудового или гражданско-правового договора на выполнение работ (оказание услуг) </w:t>
      </w:r>
      <w:r w:rsidR="006A68CA">
        <w:rPr>
          <w:rFonts w:ascii="Times New Roman" w:hAnsi="Times New Roman" w:cs="Times New Roman"/>
          <w:sz w:val="28"/>
          <w:szCs w:val="28"/>
        </w:rPr>
        <w:br/>
      </w:r>
      <w:r w:rsidRPr="0029095C">
        <w:rPr>
          <w:rFonts w:ascii="Times New Roman" w:hAnsi="Times New Roman" w:cs="Times New Roman"/>
          <w:sz w:val="28"/>
          <w:szCs w:val="28"/>
        </w:rPr>
        <w:t xml:space="preserve">с гражданином, замещавшим должности государственной или муниципальной службы, перечень которых устанавливается нормативными правовыми </w:t>
      </w:r>
      <w:r w:rsidRPr="00D24083">
        <w:rPr>
          <w:rFonts w:ascii="Times New Roman" w:hAnsi="Times New Roman" w:cs="Times New Roman"/>
          <w:sz w:val="28"/>
          <w:szCs w:val="28"/>
        </w:rPr>
        <w:t xml:space="preserve">актами Российской Федерации» и другие. </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 xml:space="preserve">Вместе с тем, в целях реального и эффективного противодействия данному явлению, созданию обстановки нетерпимости к нему в обществе, наличие </w:t>
      </w:r>
      <w:r>
        <w:rPr>
          <w:rFonts w:ascii="Times New Roman" w:hAnsi="Times New Roman" w:cs="Times New Roman"/>
          <w:sz w:val="28"/>
          <w:szCs w:val="28"/>
        </w:rPr>
        <w:t xml:space="preserve">одной лишь </w:t>
      </w:r>
      <w:r w:rsidRPr="00D24083">
        <w:rPr>
          <w:rFonts w:ascii="Times New Roman" w:hAnsi="Times New Roman" w:cs="Times New Roman"/>
          <w:sz w:val="28"/>
          <w:szCs w:val="28"/>
        </w:rPr>
        <w:t>нормативной правовой базы недостаточно. В рамках реализации установленных мер требуется четко скоординированная работа государственного аппарата с институтами общественности, включая бизнес-</w:t>
      </w:r>
      <w:r>
        <w:rPr>
          <w:rFonts w:ascii="Times New Roman" w:hAnsi="Times New Roman" w:cs="Times New Roman"/>
          <w:sz w:val="28"/>
          <w:szCs w:val="28"/>
        </w:rPr>
        <w:t>о</w:t>
      </w:r>
      <w:r w:rsidRPr="00D24083">
        <w:rPr>
          <w:rFonts w:ascii="Times New Roman" w:hAnsi="Times New Roman" w:cs="Times New Roman"/>
          <w:sz w:val="28"/>
          <w:szCs w:val="28"/>
        </w:rPr>
        <w:t>бъединения.</w:t>
      </w:r>
    </w:p>
    <w:p w:rsidR="00EE0A95" w:rsidRPr="00D24083" w:rsidRDefault="00EE0A95" w:rsidP="00EE0A95">
      <w:pPr>
        <w:widowControl w:val="0"/>
        <w:spacing w:after="0" w:line="240" w:lineRule="auto"/>
        <w:ind w:firstLine="708"/>
        <w:jc w:val="both"/>
        <w:rPr>
          <w:rFonts w:ascii="Times New Roman" w:hAnsi="Times New Roman" w:cs="Times New Roman"/>
          <w:sz w:val="28"/>
          <w:szCs w:val="28"/>
        </w:rPr>
      </w:pPr>
      <w:r w:rsidRPr="00D24083">
        <w:rPr>
          <w:rFonts w:ascii="Times New Roman" w:hAnsi="Times New Roman" w:cs="Times New Roman"/>
          <w:sz w:val="28"/>
          <w:szCs w:val="28"/>
        </w:rPr>
        <w:t xml:space="preserve">Особую роль в этой деятельности играет созданная в Санкт-Петербурге и активно функционирующая </w:t>
      </w:r>
      <w:r w:rsidRPr="00D24083">
        <w:rPr>
          <w:rFonts w:ascii="Times New Roman" w:hAnsi="Times New Roman" w:cs="Times New Roman"/>
          <w:b/>
          <w:sz w:val="28"/>
          <w:szCs w:val="28"/>
        </w:rPr>
        <w:t xml:space="preserve">Комиссия по координации работы </w:t>
      </w:r>
      <w:r w:rsidR="006A68CA">
        <w:rPr>
          <w:rFonts w:ascii="Times New Roman" w:hAnsi="Times New Roman" w:cs="Times New Roman"/>
          <w:b/>
          <w:sz w:val="28"/>
          <w:szCs w:val="28"/>
        </w:rPr>
        <w:br/>
      </w:r>
      <w:r w:rsidRPr="00D24083">
        <w:rPr>
          <w:rFonts w:ascii="Times New Roman" w:hAnsi="Times New Roman" w:cs="Times New Roman"/>
          <w:b/>
          <w:sz w:val="28"/>
          <w:szCs w:val="28"/>
        </w:rPr>
        <w:t>по противодействию коррупции под председательством Губернатора Санкт-Петербурга</w:t>
      </w:r>
      <w:r w:rsidRPr="00D24083">
        <w:rPr>
          <w:rFonts w:ascii="Times New Roman" w:hAnsi="Times New Roman" w:cs="Times New Roman"/>
          <w:sz w:val="28"/>
          <w:szCs w:val="28"/>
        </w:rPr>
        <w:t xml:space="preserve"> Г.С. Полтавченко (далее - Комиссия), членом которой является Уполномоченный. Участие в работе Комиссии позволяет Уполномоченному непосредственно вносить предложения в сфере совершенствования антикоррупционной политики, проводимой государственными органами власти города</w:t>
      </w:r>
      <w:r>
        <w:rPr>
          <w:rFonts w:ascii="Times New Roman" w:hAnsi="Times New Roman" w:cs="Times New Roman"/>
          <w:sz w:val="28"/>
          <w:szCs w:val="28"/>
        </w:rPr>
        <w:t>,</w:t>
      </w:r>
      <w:r w:rsidRPr="00D24083">
        <w:rPr>
          <w:rFonts w:ascii="Times New Roman" w:hAnsi="Times New Roman" w:cs="Times New Roman"/>
          <w:sz w:val="28"/>
          <w:szCs w:val="28"/>
        </w:rPr>
        <w:t xml:space="preserve"> для их оперативного внедрения </w:t>
      </w:r>
      <w:r w:rsidR="006A68CA">
        <w:rPr>
          <w:rFonts w:ascii="Times New Roman" w:hAnsi="Times New Roman" w:cs="Times New Roman"/>
          <w:sz w:val="28"/>
          <w:szCs w:val="28"/>
        </w:rPr>
        <w:br/>
      </w:r>
      <w:r w:rsidRPr="00D24083">
        <w:rPr>
          <w:rFonts w:ascii="Times New Roman" w:hAnsi="Times New Roman" w:cs="Times New Roman"/>
          <w:sz w:val="28"/>
          <w:szCs w:val="28"/>
        </w:rPr>
        <w:t>в практику.</w:t>
      </w:r>
    </w:p>
    <w:p w:rsidR="00EE0A95" w:rsidRDefault="00EE0A95" w:rsidP="00EE0A95">
      <w:pPr>
        <w:widowControl w:val="0"/>
        <w:spacing w:after="0" w:line="240" w:lineRule="auto"/>
        <w:ind w:firstLine="708"/>
        <w:jc w:val="both"/>
        <w:rPr>
          <w:rFonts w:ascii="Times New Roman" w:hAnsi="Times New Roman" w:cs="Times New Roman"/>
          <w:sz w:val="28"/>
          <w:szCs w:val="28"/>
        </w:rPr>
      </w:pPr>
      <w:r w:rsidRPr="00D24083">
        <w:rPr>
          <w:rFonts w:ascii="Times New Roman" w:hAnsi="Times New Roman" w:cs="Times New Roman"/>
          <w:sz w:val="28"/>
          <w:szCs w:val="28"/>
        </w:rPr>
        <w:t xml:space="preserve">Примером может служить предложение Уполномоченного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о рассмотрении проблем правоприменения законодательства в области </w:t>
      </w:r>
      <w:r w:rsidRPr="00E35CA5">
        <w:rPr>
          <w:rFonts w:ascii="Times New Roman" w:hAnsi="Times New Roman" w:cs="Times New Roman"/>
          <w:sz w:val="28"/>
          <w:szCs w:val="28"/>
        </w:rPr>
        <w:t>планирования и организации ярмарочной деятельности в Санкт-Петербурге</w:t>
      </w:r>
      <w:r>
        <w:rPr>
          <w:rFonts w:ascii="Times New Roman" w:hAnsi="Times New Roman" w:cs="Times New Roman"/>
          <w:sz w:val="28"/>
          <w:szCs w:val="28"/>
        </w:rPr>
        <w:t>, которое</w:t>
      </w:r>
      <w:r w:rsidRPr="00E35CA5">
        <w:rPr>
          <w:rFonts w:ascii="Times New Roman" w:hAnsi="Times New Roman" w:cs="Times New Roman"/>
          <w:sz w:val="28"/>
          <w:szCs w:val="28"/>
        </w:rPr>
        <w:t xml:space="preserve"> было включено в План работы Комиссии на 2017 год. При этом уместно отметить, что по итогам рассмотрения данной проблемы на одном </w:t>
      </w:r>
      <w:r w:rsidR="006A68CA">
        <w:rPr>
          <w:rFonts w:ascii="Times New Roman" w:hAnsi="Times New Roman" w:cs="Times New Roman"/>
          <w:sz w:val="28"/>
          <w:szCs w:val="28"/>
        </w:rPr>
        <w:br/>
      </w:r>
      <w:r w:rsidRPr="00E35CA5">
        <w:rPr>
          <w:rFonts w:ascii="Times New Roman" w:hAnsi="Times New Roman" w:cs="Times New Roman"/>
          <w:sz w:val="28"/>
          <w:szCs w:val="28"/>
        </w:rPr>
        <w:t xml:space="preserve">из заседаний Комиссии все рекомендации Уполномоченного, направленные </w:t>
      </w:r>
      <w:r w:rsidR="006A68CA">
        <w:rPr>
          <w:rFonts w:ascii="Times New Roman" w:hAnsi="Times New Roman" w:cs="Times New Roman"/>
          <w:sz w:val="28"/>
          <w:szCs w:val="28"/>
        </w:rPr>
        <w:br/>
      </w:r>
      <w:r>
        <w:rPr>
          <w:rFonts w:ascii="Times New Roman" w:hAnsi="Times New Roman" w:cs="Times New Roman"/>
          <w:sz w:val="28"/>
          <w:szCs w:val="28"/>
        </w:rPr>
        <w:t xml:space="preserve">на </w:t>
      </w:r>
      <w:r w:rsidRPr="00E35CA5">
        <w:rPr>
          <w:rFonts w:ascii="Times New Roman" w:hAnsi="Times New Roman" w:cs="Times New Roman"/>
          <w:sz w:val="28"/>
          <w:szCs w:val="28"/>
        </w:rPr>
        <w:t xml:space="preserve">ликвидацию существенных изъянов в регламентации деятельности </w:t>
      </w:r>
      <w:r w:rsidR="006A68CA">
        <w:rPr>
          <w:rFonts w:ascii="Times New Roman" w:hAnsi="Times New Roman" w:cs="Times New Roman"/>
          <w:sz w:val="28"/>
          <w:szCs w:val="28"/>
        </w:rPr>
        <w:br/>
      </w:r>
      <w:r w:rsidRPr="00E35CA5">
        <w:rPr>
          <w:rFonts w:ascii="Times New Roman" w:hAnsi="Times New Roman" w:cs="Times New Roman"/>
          <w:sz w:val="28"/>
          <w:szCs w:val="28"/>
        </w:rPr>
        <w:t xml:space="preserve">по организации ярмарок в городе, а также на минимизацию коррупционных проявлений в этой сфере, были отражены в решениях Комиссии </w:t>
      </w:r>
      <w:r w:rsidR="006A68CA">
        <w:rPr>
          <w:rFonts w:ascii="Times New Roman" w:hAnsi="Times New Roman" w:cs="Times New Roman"/>
          <w:sz w:val="28"/>
          <w:szCs w:val="28"/>
        </w:rPr>
        <w:br/>
      </w:r>
      <w:r w:rsidRPr="00E35CA5">
        <w:rPr>
          <w:rFonts w:ascii="Times New Roman" w:hAnsi="Times New Roman" w:cs="Times New Roman"/>
          <w:sz w:val="28"/>
          <w:szCs w:val="28"/>
        </w:rPr>
        <w:t xml:space="preserve">и </w:t>
      </w:r>
      <w:r w:rsidRPr="00D24083">
        <w:rPr>
          <w:rFonts w:ascii="Times New Roman" w:hAnsi="Times New Roman" w:cs="Times New Roman"/>
          <w:sz w:val="28"/>
          <w:szCs w:val="28"/>
        </w:rPr>
        <w:t>реализованы.</w:t>
      </w:r>
    </w:p>
    <w:p w:rsidR="00EE0A95" w:rsidRPr="00C1337F" w:rsidRDefault="00EE0A95" w:rsidP="00EE0A95">
      <w:pPr>
        <w:widowControl w:val="0"/>
        <w:spacing w:after="0" w:line="240" w:lineRule="auto"/>
        <w:ind w:firstLine="708"/>
        <w:jc w:val="both"/>
        <w:rPr>
          <w:rFonts w:ascii="Times New Roman" w:hAnsi="Times New Roman" w:cs="Times New Roman"/>
          <w:sz w:val="28"/>
          <w:szCs w:val="28"/>
        </w:rPr>
      </w:pPr>
      <w:r w:rsidRPr="00D24083">
        <w:rPr>
          <w:rFonts w:ascii="Times New Roman" w:hAnsi="Times New Roman" w:cs="Times New Roman"/>
          <w:sz w:val="28"/>
          <w:szCs w:val="28"/>
        </w:rPr>
        <w:t xml:space="preserve">Как показывает анализ содержания обращений предпринимателей, поступающих в адрес Уполномоченного, наиболее опасной для бизнеса формой проявления коррупции является использование должностными лицами прав, предоставленных государством, в целях личной или иной выгоды. При этом, для субъектов малого и среднего предпринимательства данная проблема приобретает крайне серьезный характер, в связи </w:t>
      </w:r>
      <w:r w:rsidRPr="00C1337F">
        <w:rPr>
          <w:rFonts w:ascii="Times New Roman" w:hAnsi="Times New Roman" w:cs="Times New Roman"/>
          <w:sz w:val="28"/>
          <w:szCs w:val="28"/>
        </w:rPr>
        <w:t xml:space="preserve">отсутствием достаточных юридических ресурсов, позволяющих активно противостоять таким </w:t>
      </w:r>
      <w:r>
        <w:rPr>
          <w:rFonts w:ascii="Times New Roman" w:hAnsi="Times New Roman" w:cs="Times New Roman"/>
          <w:sz w:val="28"/>
          <w:szCs w:val="28"/>
        </w:rPr>
        <w:t>угрозам</w:t>
      </w:r>
      <w:bookmarkEnd w:id="84"/>
      <w:bookmarkEnd w:id="85"/>
      <w:bookmarkEnd w:id="86"/>
      <w:bookmarkEnd w:id="87"/>
      <w:r w:rsidRPr="00C1337F">
        <w:rPr>
          <w:rFonts w:ascii="Times New Roman" w:hAnsi="Times New Roman" w:cs="Times New Roman"/>
          <w:sz w:val="28"/>
          <w:szCs w:val="28"/>
        </w:rPr>
        <w:t>.</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значительное</w:t>
      </w:r>
      <w:r w:rsidRPr="00414A21">
        <w:rPr>
          <w:rFonts w:ascii="Times New Roman" w:hAnsi="Times New Roman" w:cs="Times New Roman"/>
          <w:color w:val="00B050"/>
          <w:sz w:val="28"/>
          <w:szCs w:val="28"/>
        </w:rPr>
        <w:t xml:space="preserve"> </w:t>
      </w:r>
      <w:r>
        <w:rPr>
          <w:rFonts w:ascii="Times New Roman" w:hAnsi="Times New Roman" w:cs="Times New Roman"/>
          <w:sz w:val="28"/>
          <w:szCs w:val="28"/>
        </w:rPr>
        <w:t>внимание</w:t>
      </w:r>
      <w:r w:rsidRPr="00CD08E1">
        <w:rPr>
          <w:rFonts w:ascii="Times New Roman" w:hAnsi="Times New Roman" w:cs="Times New Roman"/>
          <w:sz w:val="28"/>
          <w:szCs w:val="28"/>
        </w:rPr>
        <w:t xml:space="preserve"> </w:t>
      </w:r>
      <w:r>
        <w:rPr>
          <w:rFonts w:ascii="Times New Roman" w:hAnsi="Times New Roman" w:cs="Times New Roman"/>
          <w:sz w:val="28"/>
          <w:szCs w:val="28"/>
        </w:rPr>
        <w:t>при решении</w:t>
      </w:r>
      <w:r w:rsidRPr="00CD08E1">
        <w:rPr>
          <w:rFonts w:ascii="Times New Roman" w:hAnsi="Times New Roman" w:cs="Times New Roman"/>
          <w:sz w:val="28"/>
          <w:szCs w:val="28"/>
        </w:rPr>
        <w:t xml:space="preserve"> </w:t>
      </w:r>
      <w:r>
        <w:rPr>
          <w:rFonts w:ascii="Times New Roman" w:hAnsi="Times New Roman" w:cs="Times New Roman"/>
          <w:sz w:val="28"/>
          <w:szCs w:val="28"/>
        </w:rPr>
        <w:t>вопросов противодействия</w:t>
      </w:r>
      <w:r w:rsidRPr="00CD08E1">
        <w:rPr>
          <w:rFonts w:ascii="Times New Roman" w:hAnsi="Times New Roman" w:cs="Times New Roman"/>
          <w:sz w:val="28"/>
          <w:szCs w:val="28"/>
        </w:rPr>
        <w:t xml:space="preserve"> коррупци</w:t>
      </w:r>
      <w:r>
        <w:rPr>
          <w:rFonts w:ascii="Times New Roman" w:hAnsi="Times New Roman" w:cs="Times New Roman"/>
          <w:sz w:val="28"/>
          <w:szCs w:val="28"/>
        </w:rPr>
        <w:t>и</w:t>
      </w:r>
      <w:r w:rsidRPr="00CD08E1">
        <w:rPr>
          <w:rFonts w:ascii="Times New Roman" w:hAnsi="Times New Roman" w:cs="Times New Roman"/>
          <w:sz w:val="28"/>
          <w:szCs w:val="28"/>
        </w:rPr>
        <w:t xml:space="preserve"> </w:t>
      </w:r>
      <w:r w:rsidRPr="00D339B2">
        <w:rPr>
          <w:rFonts w:ascii="Times New Roman" w:hAnsi="Times New Roman" w:cs="Times New Roman"/>
          <w:sz w:val="28"/>
          <w:szCs w:val="28"/>
        </w:rPr>
        <w:t>Уполномоченн</w:t>
      </w:r>
      <w:r>
        <w:rPr>
          <w:rFonts w:ascii="Times New Roman" w:hAnsi="Times New Roman" w:cs="Times New Roman"/>
          <w:sz w:val="28"/>
          <w:szCs w:val="28"/>
        </w:rPr>
        <w:t>ым</w:t>
      </w:r>
      <w:r w:rsidRPr="00D339B2">
        <w:rPr>
          <w:rFonts w:ascii="Times New Roman" w:hAnsi="Times New Roman" w:cs="Times New Roman"/>
          <w:sz w:val="28"/>
          <w:szCs w:val="28"/>
        </w:rPr>
        <w:t xml:space="preserve"> </w:t>
      </w:r>
      <w:r>
        <w:rPr>
          <w:rFonts w:ascii="Times New Roman" w:hAnsi="Times New Roman" w:cs="Times New Roman"/>
          <w:sz w:val="28"/>
          <w:szCs w:val="28"/>
        </w:rPr>
        <w:t>уделяется</w:t>
      </w:r>
      <w:r w:rsidRPr="00CD08E1">
        <w:rPr>
          <w:rFonts w:ascii="Times New Roman" w:hAnsi="Times New Roman" w:cs="Times New Roman"/>
          <w:b/>
          <w:sz w:val="28"/>
          <w:szCs w:val="28"/>
        </w:rPr>
        <w:t xml:space="preserve"> работ</w:t>
      </w:r>
      <w:r>
        <w:rPr>
          <w:rFonts w:ascii="Times New Roman" w:hAnsi="Times New Roman" w:cs="Times New Roman"/>
          <w:b/>
          <w:sz w:val="28"/>
          <w:szCs w:val="28"/>
        </w:rPr>
        <w:t>е</w:t>
      </w:r>
      <w:r w:rsidRPr="00CD08E1">
        <w:rPr>
          <w:rFonts w:ascii="Times New Roman" w:hAnsi="Times New Roman" w:cs="Times New Roman"/>
          <w:b/>
          <w:sz w:val="28"/>
          <w:szCs w:val="28"/>
        </w:rPr>
        <w:t xml:space="preserve"> с жалобами, указывающими на коррупцио</w:t>
      </w:r>
      <w:r>
        <w:rPr>
          <w:rFonts w:ascii="Times New Roman" w:hAnsi="Times New Roman" w:cs="Times New Roman"/>
          <w:b/>
          <w:sz w:val="28"/>
          <w:szCs w:val="28"/>
        </w:rPr>
        <w:t>генные факторы</w:t>
      </w:r>
      <w:r w:rsidRPr="00CD08E1">
        <w:rPr>
          <w:rFonts w:ascii="Times New Roman" w:hAnsi="Times New Roman" w:cs="Times New Roman"/>
          <w:b/>
          <w:sz w:val="28"/>
          <w:szCs w:val="28"/>
        </w:rPr>
        <w:t xml:space="preserve">. </w:t>
      </w:r>
      <w:r w:rsidRPr="00CD08E1">
        <w:rPr>
          <w:rFonts w:ascii="Times New Roman" w:hAnsi="Times New Roman" w:cs="Times New Roman"/>
          <w:sz w:val="28"/>
          <w:szCs w:val="28"/>
        </w:rPr>
        <w:t xml:space="preserve">При этом, </w:t>
      </w:r>
      <w:r>
        <w:rPr>
          <w:rFonts w:ascii="Times New Roman" w:hAnsi="Times New Roman" w:cs="Times New Roman"/>
          <w:sz w:val="28"/>
          <w:szCs w:val="28"/>
        </w:rPr>
        <w:t>в большинстве случаев</w:t>
      </w:r>
      <w:r w:rsidRPr="00CD08E1">
        <w:rPr>
          <w:rFonts w:ascii="Times New Roman" w:hAnsi="Times New Roman" w:cs="Times New Roman"/>
          <w:sz w:val="28"/>
          <w:szCs w:val="28"/>
        </w:rPr>
        <w:t xml:space="preserve"> в них отсутствует конкретная информация о коррупционных проявлениях со стороны должностных лиц органов власти</w:t>
      </w:r>
      <w:r>
        <w:rPr>
          <w:rFonts w:ascii="Times New Roman" w:hAnsi="Times New Roman" w:cs="Times New Roman"/>
          <w:sz w:val="28"/>
          <w:szCs w:val="28"/>
        </w:rPr>
        <w:t>, однако, детальный</w:t>
      </w:r>
      <w:r w:rsidRPr="00CD08E1">
        <w:rPr>
          <w:rFonts w:ascii="Times New Roman" w:hAnsi="Times New Roman" w:cs="Times New Roman"/>
          <w:sz w:val="28"/>
          <w:szCs w:val="28"/>
        </w:rPr>
        <w:t xml:space="preserve"> анализ ситуации, изложенной в обращении, </w:t>
      </w:r>
      <w:r>
        <w:rPr>
          <w:rFonts w:ascii="Times New Roman" w:hAnsi="Times New Roman" w:cs="Times New Roman"/>
          <w:sz w:val="28"/>
          <w:szCs w:val="28"/>
        </w:rPr>
        <w:t xml:space="preserve">зачастую позволяет сделать </w:t>
      </w:r>
      <w:r w:rsidRPr="00CD08E1">
        <w:rPr>
          <w:rFonts w:ascii="Times New Roman" w:hAnsi="Times New Roman" w:cs="Times New Roman"/>
          <w:sz w:val="28"/>
          <w:szCs w:val="28"/>
        </w:rPr>
        <w:t>вывод о наличии злоупотреблений со стороны должностных лиц, вызванных корыстной или иной личной заинтересованностью. В</w:t>
      </w:r>
      <w:r>
        <w:rPr>
          <w:rFonts w:ascii="Times New Roman" w:hAnsi="Times New Roman" w:cs="Times New Roman"/>
          <w:sz w:val="28"/>
          <w:szCs w:val="28"/>
        </w:rPr>
        <w:t xml:space="preserve"> связи с этим</w:t>
      </w:r>
      <w:r w:rsidRPr="00CD08E1">
        <w:rPr>
          <w:rFonts w:ascii="Times New Roman" w:hAnsi="Times New Roman" w:cs="Times New Roman"/>
          <w:sz w:val="28"/>
          <w:szCs w:val="28"/>
        </w:rPr>
        <w:t xml:space="preserve"> обращения предпринимателей рассматриваются под призмой наличия возможной коррупционной составляющей. В </w:t>
      </w:r>
      <w:r>
        <w:rPr>
          <w:rFonts w:ascii="Times New Roman" w:hAnsi="Times New Roman" w:cs="Times New Roman"/>
          <w:sz w:val="28"/>
          <w:szCs w:val="28"/>
        </w:rPr>
        <w:t>процессе</w:t>
      </w:r>
      <w:r w:rsidRPr="00CD08E1">
        <w:rPr>
          <w:rFonts w:ascii="Times New Roman" w:hAnsi="Times New Roman" w:cs="Times New Roman"/>
          <w:sz w:val="28"/>
          <w:szCs w:val="28"/>
        </w:rPr>
        <w:t xml:space="preserve"> </w:t>
      </w:r>
      <w:r>
        <w:rPr>
          <w:rFonts w:ascii="Times New Roman" w:hAnsi="Times New Roman" w:cs="Times New Roman"/>
          <w:sz w:val="28"/>
          <w:szCs w:val="28"/>
        </w:rPr>
        <w:t xml:space="preserve">реализации </w:t>
      </w:r>
      <w:r w:rsidRPr="00CD08E1">
        <w:rPr>
          <w:rFonts w:ascii="Times New Roman" w:hAnsi="Times New Roman" w:cs="Times New Roman"/>
          <w:sz w:val="28"/>
          <w:szCs w:val="28"/>
        </w:rPr>
        <w:t>такого подхода</w:t>
      </w:r>
      <w:r>
        <w:rPr>
          <w:rFonts w:ascii="Times New Roman" w:hAnsi="Times New Roman" w:cs="Times New Roman"/>
          <w:sz w:val="28"/>
          <w:szCs w:val="28"/>
        </w:rPr>
        <w:t xml:space="preserve"> </w:t>
      </w:r>
      <w:r w:rsidR="006A68CA">
        <w:rPr>
          <w:rFonts w:ascii="Times New Roman" w:hAnsi="Times New Roman" w:cs="Times New Roman"/>
          <w:sz w:val="28"/>
          <w:szCs w:val="28"/>
        </w:rPr>
        <w:br/>
      </w:r>
      <w:r>
        <w:rPr>
          <w:rFonts w:ascii="Times New Roman" w:hAnsi="Times New Roman" w:cs="Times New Roman"/>
          <w:sz w:val="28"/>
          <w:szCs w:val="28"/>
        </w:rPr>
        <w:t>к работе по обращениям</w:t>
      </w:r>
      <w:r w:rsidRPr="00CD08E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CD08E1">
        <w:rPr>
          <w:rFonts w:ascii="Times New Roman" w:hAnsi="Times New Roman" w:cs="Times New Roman"/>
          <w:sz w:val="28"/>
          <w:szCs w:val="28"/>
        </w:rPr>
        <w:t xml:space="preserve">при выявлении </w:t>
      </w:r>
      <w:r>
        <w:rPr>
          <w:rFonts w:ascii="Times New Roman" w:hAnsi="Times New Roman" w:cs="Times New Roman"/>
          <w:sz w:val="28"/>
          <w:szCs w:val="28"/>
        </w:rPr>
        <w:t>конкретных обстоятельств</w:t>
      </w:r>
      <w:r w:rsidRPr="00CD08E1">
        <w:rPr>
          <w:rFonts w:ascii="Times New Roman" w:hAnsi="Times New Roman" w:cs="Times New Roman"/>
          <w:sz w:val="28"/>
          <w:szCs w:val="28"/>
        </w:rPr>
        <w:t xml:space="preserve"> жалобы направляются для рассмотрения в органы </w:t>
      </w:r>
      <w:r w:rsidRPr="00D24083">
        <w:rPr>
          <w:rFonts w:ascii="Times New Roman" w:hAnsi="Times New Roman" w:cs="Times New Roman"/>
          <w:sz w:val="28"/>
          <w:szCs w:val="28"/>
        </w:rPr>
        <w:t xml:space="preserve">прокуратуры, которые призваны пресекать такие явления. </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 xml:space="preserve">Комментируя систему </w:t>
      </w:r>
      <w:r>
        <w:rPr>
          <w:rFonts w:ascii="Times New Roman" w:hAnsi="Times New Roman" w:cs="Times New Roman"/>
          <w:sz w:val="28"/>
          <w:szCs w:val="28"/>
        </w:rPr>
        <w:t xml:space="preserve">мер, реализуемых Уполномоченным </w:t>
      </w:r>
      <w:r w:rsidR="006A68CA">
        <w:rPr>
          <w:rFonts w:ascii="Times New Roman" w:hAnsi="Times New Roman" w:cs="Times New Roman"/>
          <w:sz w:val="28"/>
          <w:szCs w:val="28"/>
        </w:rPr>
        <w:br/>
      </w:r>
      <w:r w:rsidRPr="00D24083">
        <w:rPr>
          <w:rFonts w:ascii="Times New Roman" w:hAnsi="Times New Roman" w:cs="Times New Roman"/>
          <w:sz w:val="28"/>
          <w:szCs w:val="28"/>
        </w:rPr>
        <w:t>и сотрудниками его аппарата</w:t>
      </w:r>
      <w:r>
        <w:rPr>
          <w:rFonts w:ascii="Times New Roman" w:hAnsi="Times New Roman" w:cs="Times New Roman"/>
          <w:sz w:val="28"/>
          <w:szCs w:val="28"/>
        </w:rPr>
        <w:t>,</w:t>
      </w:r>
      <w:r w:rsidRPr="00D24083">
        <w:rPr>
          <w:rFonts w:ascii="Times New Roman" w:hAnsi="Times New Roman" w:cs="Times New Roman"/>
          <w:sz w:val="28"/>
          <w:szCs w:val="28"/>
        </w:rPr>
        <w:t xml:space="preserve"> следует отметить осуществляемый на постоянной основе </w:t>
      </w:r>
      <w:r w:rsidRPr="00D24083">
        <w:rPr>
          <w:rFonts w:ascii="Times New Roman" w:hAnsi="Times New Roman" w:cs="Times New Roman"/>
          <w:b/>
          <w:sz w:val="28"/>
          <w:szCs w:val="28"/>
        </w:rPr>
        <w:t xml:space="preserve">мониторинг нормативных правовых актов и проектов нормативных правовых актов, регулирующих правоотношения в сфере </w:t>
      </w:r>
      <w:r w:rsidRPr="0018300F">
        <w:rPr>
          <w:rFonts w:ascii="Times New Roman" w:hAnsi="Times New Roman" w:cs="Times New Roman"/>
          <w:b/>
          <w:sz w:val="28"/>
          <w:szCs w:val="28"/>
        </w:rPr>
        <w:t xml:space="preserve">предпринимательской деятельности, на предмет </w:t>
      </w:r>
      <w:r>
        <w:rPr>
          <w:rFonts w:ascii="Times New Roman" w:hAnsi="Times New Roman" w:cs="Times New Roman"/>
          <w:b/>
          <w:sz w:val="28"/>
          <w:szCs w:val="28"/>
        </w:rPr>
        <w:t>вероятности возникновения условий, благоприятствующих коррупционным проявлениям</w:t>
      </w:r>
      <w:r w:rsidRPr="0018300F">
        <w:rPr>
          <w:rFonts w:ascii="Times New Roman" w:hAnsi="Times New Roman" w:cs="Times New Roman"/>
          <w:b/>
          <w:sz w:val="28"/>
          <w:szCs w:val="28"/>
        </w:rPr>
        <w:t>.</w:t>
      </w:r>
      <w:r w:rsidRPr="00690987">
        <w:rPr>
          <w:rFonts w:ascii="Times New Roman" w:hAnsi="Times New Roman" w:cs="Times New Roman"/>
          <w:sz w:val="28"/>
          <w:szCs w:val="28"/>
        </w:rPr>
        <w:t xml:space="preserve"> При</w:t>
      </w:r>
      <w:r>
        <w:rPr>
          <w:rFonts w:ascii="Times New Roman" w:hAnsi="Times New Roman" w:cs="Times New Roman"/>
          <w:sz w:val="28"/>
          <w:szCs w:val="28"/>
        </w:rPr>
        <w:t xml:space="preserve"> наличии оснований Уполномоченный указывает </w:t>
      </w:r>
      <w:r w:rsidRPr="00690987">
        <w:rPr>
          <w:rFonts w:ascii="Times New Roman" w:hAnsi="Times New Roman" w:cs="Times New Roman"/>
          <w:sz w:val="28"/>
          <w:szCs w:val="28"/>
        </w:rPr>
        <w:t>орган</w:t>
      </w:r>
      <w:r>
        <w:rPr>
          <w:rFonts w:ascii="Times New Roman" w:hAnsi="Times New Roman" w:cs="Times New Roman"/>
          <w:sz w:val="28"/>
          <w:szCs w:val="28"/>
        </w:rPr>
        <w:t>у</w:t>
      </w:r>
      <w:r w:rsidRPr="00690987">
        <w:rPr>
          <w:rFonts w:ascii="Times New Roman" w:hAnsi="Times New Roman" w:cs="Times New Roman"/>
          <w:sz w:val="28"/>
          <w:szCs w:val="28"/>
        </w:rPr>
        <w:t xml:space="preserve"> власти, издавшем</w:t>
      </w:r>
      <w:r>
        <w:rPr>
          <w:rFonts w:ascii="Times New Roman" w:hAnsi="Times New Roman" w:cs="Times New Roman"/>
          <w:sz w:val="28"/>
          <w:szCs w:val="28"/>
        </w:rPr>
        <w:t>у</w:t>
      </w:r>
      <w:r w:rsidRPr="00690987">
        <w:rPr>
          <w:rFonts w:ascii="Times New Roman" w:hAnsi="Times New Roman" w:cs="Times New Roman"/>
          <w:sz w:val="28"/>
          <w:szCs w:val="28"/>
        </w:rPr>
        <w:t xml:space="preserve"> </w:t>
      </w:r>
      <w:r>
        <w:rPr>
          <w:rFonts w:ascii="Times New Roman" w:hAnsi="Times New Roman" w:cs="Times New Roman"/>
          <w:sz w:val="28"/>
          <w:szCs w:val="28"/>
        </w:rPr>
        <w:t>правовой акт с подобными изъянами</w:t>
      </w:r>
      <w:r w:rsidRPr="00690987">
        <w:rPr>
          <w:rFonts w:ascii="Times New Roman" w:hAnsi="Times New Roman" w:cs="Times New Roman"/>
          <w:sz w:val="28"/>
          <w:szCs w:val="28"/>
        </w:rPr>
        <w:t>,</w:t>
      </w:r>
      <w:r>
        <w:rPr>
          <w:rFonts w:ascii="Times New Roman" w:hAnsi="Times New Roman" w:cs="Times New Roman"/>
          <w:sz w:val="28"/>
          <w:szCs w:val="28"/>
        </w:rPr>
        <w:t xml:space="preserve"> на необходимость устранения недостатков и</w:t>
      </w:r>
      <w:r w:rsidRPr="00690987">
        <w:rPr>
          <w:rFonts w:ascii="Times New Roman" w:hAnsi="Times New Roman" w:cs="Times New Roman"/>
          <w:sz w:val="28"/>
          <w:szCs w:val="28"/>
        </w:rPr>
        <w:t xml:space="preserve"> приведение</w:t>
      </w:r>
      <w:r>
        <w:rPr>
          <w:rFonts w:ascii="Times New Roman" w:hAnsi="Times New Roman" w:cs="Times New Roman"/>
          <w:sz w:val="28"/>
          <w:szCs w:val="28"/>
        </w:rPr>
        <w:t xml:space="preserve"> его</w:t>
      </w:r>
      <w:r w:rsidRPr="00690987">
        <w:rPr>
          <w:rFonts w:ascii="Times New Roman" w:hAnsi="Times New Roman" w:cs="Times New Roman"/>
          <w:sz w:val="28"/>
          <w:szCs w:val="28"/>
        </w:rPr>
        <w:t xml:space="preserve"> в соответствии с действующим </w:t>
      </w:r>
      <w:r w:rsidRPr="00D24083">
        <w:rPr>
          <w:rFonts w:ascii="Times New Roman" w:hAnsi="Times New Roman" w:cs="Times New Roman"/>
          <w:sz w:val="28"/>
          <w:szCs w:val="28"/>
        </w:rPr>
        <w:t xml:space="preserve">законодательством. </w:t>
      </w:r>
    </w:p>
    <w:p w:rsidR="00EE0A95" w:rsidRPr="00C1196B"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 xml:space="preserve">Важнейшим инструментарием профилактики коррупционных проявлений является План мероприятий по противодействию коррупции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в аппарате Уполномоченного по защите прав предпринимателей </w:t>
      </w:r>
      <w:r w:rsidR="006A68CA">
        <w:rPr>
          <w:rFonts w:ascii="Times New Roman" w:hAnsi="Times New Roman" w:cs="Times New Roman"/>
          <w:sz w:val="28"/>
          <w:szCs w:val="28"/>
        </w:rPr>
        <w:br/>
      </w:r>
      <w:r w:rsidRPr="00D24083">
        <w:rPr>
          <w:rFonts w:ascii="Times New Roman" w:hAnsi="Times New Roman" w:cs="Times New Roman"/>
          <w:sz w:val="28"/>
          <w:szCs w:val="28"/>
        </w:rPr>
        <w:t>в Санкт-Петербурге на 2016-2017 годы, утвержденный распоряжением Уполномоченного по защите прав предпринимателей в Санкт-Петербурге от 20 января 2016 года № 01-02-02/02, который аккумулирует в себе все основные мероприятия данной направленности.</w:t>
      </w:r>
      <w:r w:rsidRPr="00C1196B">
        <w:rPr>
          <w:rFonts w:ascii="Times New Roman" w:hAnsi="Times New Roman" w:cs="Times New Roman"/>
          <w:sz w:val="28"/>
          <w:szCs w:val="28"/>
        </w:rPr>
        <w:t xml:space="preserve"> </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CD08E1">
        <w:rPr>
          <w:rFonts w:ascii="Times New Roman" w:hAnsi="Times New Roman" w:cs="Times New Roman"/>
          <w:sz w:val="28"/>
          <w:szCs w:val="28"/>
        </w:rPr>
        <w:t xml:space="preserve">Является важным </w:t>
      </w:r>
      <w:r>
        <w:rPr>
          <w:rFonts w:ascii="Times New Roman" w:hAnsi="Times New Roman" w:cs="Times New Roman"/>
          <w:sz w:val="28"/>
          <w:szCs w:val="28"/>
        </w:rPr>
        <w:t>подчеркнуть</w:t>
      </w:r>
      <w:r w:rsidRPr="00CD08E1">
        <w:rPr>
          <w:rFonts w:ascii="Times New Roman" w:hAnsi="Times New Roman" w:cs="Times New Roman"/>
          <w:sz w:val="28"/>
          <w:szCs w:val="28"/>
        </w:rPr>
        <w:t xml:space="preserve">, что коррупция представляет опасность не только для отдельных субъектов предпринимательской деятельности, </w:t>
      </w:r>
      <w:r w:rsidR="006A68CA">
        <w:rPr>
          <w:rFonts w:ascii="Times New Roman" w:hAnsi="Times New Roman" w:cs="Times New Roman"/>
          <w:sz w:val="28"/>
          <w:szCs w:val="28"/>
        </w:rPr>
        <w:br/>
      </w:r>
      <w:r w:rsidRPr="00CD08E1">
        <w:rPr>
          <w:rFonts w:ascii="Times New Roman" w:hAnsi="Times New Roman" w:cs="Times New Roman"/>
          <w:sz w:val="28"/>
          <w:szCs w:val="28"/>
        </w:rPr>
        <w:t xml:space="preserve">но и </w:t>
      </w:r>
      <w:r w:rsidRPr="00D24083">
        <w:rPr>
          <w:rFonts w:ascii="Times New Roman" w:hAnsi="Times New Roman" w:cs="Times New Roman"/>
          <w:sz w:val="28"/>
          <w:szCs w:val="28"/>
        </w:rPr>
        <w:t>для экономики государства и национальной безопасности в целом.</w:t>
      </w:r>
    </w:p>
    <w:p w:rsidR="00EE0A95" w:rsidRPr="00D24083" w:rsidRDefault="00EE0A95" w:rsidP="00EE0A95">
      <w:pPr>
        <w:widowControl w:val="0"/>
        <w:spacing w:after="0" w:line="240" w:lineRule="auto"/>
        <w:ind w:firstLine="709"/>
        <w:jc w:val="both"/>
        <w:rPr>
          <w:rFonts w:ascii="Times New Roman" w:hAnsi="Times New Roman" w:cs="Times New Roman"/>
          <w:spacing w:val="2"/>
          <w:sz w:val="28"/>
          <w:szCs w:val="28"/>
          <w:shd w:val="clear" w:color="auto" w:fill="FFFFFF"/>
        </w:rPr>
      </w:pPr>
      <w:r w:rsidRPr="00D24083">
        <w:rPr>
          <w:rFonts w:ascii="Times New Roman" w:hAnsi="Times New Roman" w:cs="Times New Roman"/>
          <w:sz w:val="28"/>
          <w:szCs w:val="28"/>
        </w:rPr>
        <w:t xml:space="preserve">В этой связи работа по противодействию коррупции осуществляется Уполномоченным с использованием целого комплекса форм и механизмов, одним из которых является </w:t>
      </w:r>
      <w:r w:rsidRPr="00D24083">
        <w:rPr>
          <w:rFonts w:ascii="Times New Roman" w:hAnsi="Times New Roman" w:cs="Times New Roman"/>
          <w:b/>
          <w:sz w:val="28"/>
          <w:szCs w:val="28"/>
        </w:rPr>
        <w:t>Рабочая группа по вопросам совместного участия в противодействии коррупции представителей бизнес-сообщества и органов государственной власти Санкт-Петербурга</w:t>
      </w:r>
      <w:r w:rsidRPr="00D24083">
        <w:rPr>
          <w:rFonts w:ascii="Times New Roman" w:hAnsi="Times New Roman" w:cs="Times New Roman"/>
          <w:sz w:val="28"/>
          <w:szCs w:val="28"/>
        </w:rPr>
        <w:t xml:space="preserve"> (далее – Рабочая группа), </w:t>
      </w:r>
      <w:r w:rsidRPr="00D24083">
        <w:rPr>
          <w:rFonts w:ascii="Times New Roman" w:hAnsi="Times New Roman" w:cs="Times New Roman"/>
          <w:b/>
          <w:sz w:val="28"/>
          <w:szCs w:val="28"/>
        </w:rPr>
        <w:t xml:space="preserve">созданная приказом Уполномоченного по защите прав предпринимателей в Санкт-Петербурге № 33/1-п от 21 ноября 2014 года. </w:t>
      </w:r>
      <w:r w:rsidRPr="00D24083">
        <w:rPr>
          <w:rFonts w:ascii="Times New Roman" w:hAnsi="Times New Roman" w:cs="Times New Roman"/>
          <w:sz w:val="28"/>
          <w:szCs w:val="28"/>
        </w:rPr>
        <w:t>Следует отметить, что деятельность рабочей группы</w:t>
      </w:r>
      <w:r w:rsidRPr="00D24083">
        <w:rPr>
          <w:rFonts w:ascii="Times New Roman" w:hAnsi="Times New Roman" w:cs="Times New Roman"/>
          <w:spacing w:val="2"/>
          <w:sz w:val="28"/>
          <w:szCs w:val="28"/>
          <w:shd w:val="clear" w:color="auto" w:fill="FFFFFF"/>
        </w:rPr>
        <w:t xml:space="preserve"> является частью </w:t>
      </w:r>
      <w:r w:rsidRPr="00D24083">
        <w:rPr>
          <w:rFonts w:ascii="Times New Roman" w:hAnsi="Times New Roman" w:cs="Times New Roman"/>
          <w:sz w:val="28"/>
          <w:szCs w:val="28"/>
        </w:rPr>
        <w:t xml:space="preserve">Плана мероприятий по противодействию коррупции в Санкт-Петербурге </w:t>
      </w:r>
      <w:r w:rsidR="006A68CA">
        <w:rPr>
          <w:rFonts w:ascii="Times New Roman" w:hAnsi="Times New Roman" w:cs="Times New Roman"/>
          <w:sz w:val="28"/>
          <w:szCs w:val="28"/>
        </w:rPr>
        <w:br/>
      </w:r>
      <w:r w:rsidRPr="00D24083">
        <w:rPr>
          <w:rFonts w:ascii="Times New Roman" w:hAnsi="Times New Roman" w:cs="Times New Roman"/>
          <w:sz w:val="28"/>
          <w:szCs w:val="28"/>
        </w:rPr>
        <w:t>на 2016-2017 годы, утвержденного</w:t>
      </w:r>
      <w:r w:rsidRPr="00D24083">
        <w:rPr>
          <w:rFonts w:ascii="Times New Roman" w:hAnsi="Times New Roman" w:cs="Times New Roman"/>
          <w:spacing w:val="2"/>
          <w:sz w:val="28"/>
          <w:szCs w:val="28"/>
          <w:shd w:val="clear" w:color="auto" w:fill="FFFFFF"/>
        </w:rPr>
        <w:t xml:space="preserve"> постановлением Правительства </w:t>
      </w:r>
      <w:r w:rsidR="006A68CA">
        <w:rPr>
          <w:rFonts w:ascii="Times New Roman" w:hAnsi="Times New Roman" w:cs="Times New Roman"/>
          <w:spacing w:val="2"/>
          <w:sz w:val="28"/>
          <w:szCs w:val="28"/>
          <w:shd w:val="clear" w:color="auto" w:fill="FFFFFF"/>
        </w:rPr>
        <w:br/>
      </w:r>
      <w:r w:rsidRPr="00D24083">
        <w:rPr>
          <w:rFonts w:ascii="Times New Roman" w:hAnsi="Times New Roman" w:cs="Times New Roman"/>
          <w:spacing w:val="2"/>
          <w:sz w:val="28"/>
          <w:szCs w:val="28"/>
          <w:shd w:val="clear" w:color="auto" w:fill="FFFFFF"/>
        </w:rPr>
        <w:t xml:space="preserve">Санкт-Петербурга от 26 ноября 2015 года № 1097. </w:t>
      </w:r>
    </w:p>
    <w:p w:rsidR="00EE0A95" w:rsidRPr="00CD08E1"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Исходя из решаемых задач</w:t>
      </w:r>
      <w:r>
        <w:rPr>
          <w:rFonts w:ascii="Times New Roman" w:hAnsi="Times New Roman" w:cs="Times New Roman"/>
          <w:sz w:val="28"/>
          <w:szCs w:val="28"/>
        </w:rPr>
        <w:t>,</w:t>
      </w:r>
      <w:r w:rsidRPr="00D24083">
        <w:rPr>
          <w:rFonts w:ascii="Times New Roman" w:hAnsi="Times New Roman" w:cs="Times New Roman"/>
          <w:sz w:val="28"/>
          <w:szCs w:val="28"/>
        </w:rPr>
        <w:t xml:space="preserve"> Рабочая группа призвана служить </w:t>
      </w:r>
      <w:r w:rsidRPr="00CD08E1">
        <w:rPr>
          <w:rFonts w:ascii="Times New Roman" w:hAnsi="Times New Roman" w:cs="Times New Roman"/>
          <w:sz w:val="28"/>
          <w:szCs w:val="28"/>
        </w:rPr>
        <w:t xml:space="preserve">площадкой для диалога бизнеса и власти, на которой обсуждаются вопросы совершенствования правовых, экономических и организационных механизмов функционирования государственных органов в целях устранения причин и условий, способствующих возникновению и распространению коррупции, осуществляется мониторинг коррупциогенных факторов </w:t>
      </w:r>
      <w:r w:rsidR="006A68CA">
        <w:rPr>
          <w:rFonts w:ascii="Times New Roman" w:hAnsi="Times New Roman" w:cs="Times New Roman"/>
          <w:sz w:val="28"/>
          <w:szCs w:val="28"/>
        </w:rPr>
        <w:br/>
      </w:r>
      <w:r w:rsidRPr="00CD08E1">
        <w:rPr>
          <w:rFonts w:ascii="Times New Roman" w:hAnsi="Times New Roman" w:cs="Times New Roman"/>
          <w:sz w:val="28"/>
          <w:szCs w:val="28"/>
        </w:rPr>
        <w:t>и эффективности мер антикоррупционной политики, проводится анализ деятельности предпринимательского сообщества в сфере реализации антикоррупционной политики.</w:t>
      </w:r>
      <w:r>
        <w:rPr>
          <w:rFonts w:ascii="Times New Roman" w:hAnsi="Times New Roman" w:cs="Times New Roman"/>
          <w:sz w:val="28"/>
          <w:szCs w:val="28"/>
        </w:rPr>
        <w:t xml:space="preserve"> Реализация указанных мероприятий воплощается в</w:t>
      </w:r>
      <w:r w:rsidRPr="00CD08E1">
        <w:rPr>
          <w:rFonts w:ascii="Times New Roman" w:hAnsi="Times New Roman" w:cs="Times New Roman"/>
          <w:sz w:val="28"/>
          <w:szCs w:val="28"/>
        </w:rPr>
        <w:t xml:space="preserve"> разработк</w:t>
      </w:r>
      <w:r>
        <w:rPr>
          <w:rFonts w:ascii="Times New Roman" w:hAnsi="Times New Roman" w:cs="Times New Roman"/>
          <w:sz w:val="28"/>
          <w:szCs w:val="28"/>
        </w:rPr>
        <w:t>у</w:t>
      </w:r>
      <w:r w:rsidRPr="00CD08E1">
        <w:rPr>
          <w:rFonts w:ascii="Times New Roman" w:hAnsi="Times New Roman" w:cs="Times New Roman"/>
          <w:sz w:val="28"/>
          <w:szCs w:val="28"/>
        </w:rPr>
        <w:t xml:space="preserve"> рекомендаций по обозначенным вопросам </w:t>
      </w:r>
      <w:r w:rsidR="006A68CA">
        <w:rPr>
          <w:rFonts w:ascii="Times New Roman" w:hAnsi="Times New Roman" w:cs="Times New Roman"/>
          <w:sz w:val="28"/>
          <w:szCs w:val="28"/>
        </w:rPr>
        <w:br/>
      </w:r>
      <w:r w:rsidRPr="00CD08E1">
        <w:rPr>
          <w:rFonts w:ascii="Times New Roman" w:hAnsi="Times New Roman" w:cs="Times New Roman"/>
          <w:sz w:val="28"/>
          <w:szCs w:val="28"/>
        </w:rPr>
        <w:t>и их направлени</w:t>
      </w:r>
      <w:r>
        <w:rPr>
          <w:rFonts w:ascii="Times New Roman" w:hAnsi="Times New Roman" w:cs="Times New Roman"/>
          <w:sz w:val="28"/>
          <w:szCs w:val="28"/>
        </w:rPr>
        <w:t>и</w:t>
      </w:r>
      <w:r w:rsidRPr="00CD08E1">
        <w:rPr>
          <w:rFonts w:ascii="Times New Roman" w:hAnsi="Times New Roman" w:cs="Times New Roman"/>
          <w:sz w:val="28"/>
          <w:szCs w:val="28"/>
        </w:rPr>
        <w:t xml:space="preserve"> для </w:t>
      </w:r>
      <w:r>
        <w:rPr>
          <w:rFonts w:ascii="Times New Roman" w:hAnsi="Times New Roman" w:cs="Times New Roman"/>
          <w:sz w:val="28"/>
          <w:szCs w:val="28"/>
        </w:rPr>
        <w:t>исполнения</w:t>
      </w:r>
      <w:r w:rsidRPr="00CD08E1">
        <w:rPr>
          <w:rFonts w:ascii="Times New Roman" w:hAnsi="Times New Roman" w:cs="Times New Roman"/>
          <w:sz w:val="28"/>
          <w:szCs w:val="28"/>
        </w:rPr>
        <w:t xml:space="preserve"> в адрес соответствующих профильных ведомств.</w:t>
      </w:r>
    </w:p>
    <w:p w:rsidR="00EE0A95" w:rsidRPr="00C1337F" w:rsidRDefault="00EE0A95" w:rsidP="00EE0A95">
      <w:pPr>
        <w:widowControl w:val="0"/>
        <w:spacing w:after="0" w:line="240" w:lineRule="auto"/>
        <w:ind w:firstLine="709"/>
        <w:jc w:val="both"/>
        <w:rPr>
          <w:rFonts w:ascii="Times New Roman" w:hAnsi="Times New Roman" w:cs="Times New Roman"/>
          <w:color w:val="FF0000"/>
          <w:sz w:val="28"/>
          <w:szCs w:val="28"/>
        </w:rPr>
      </w:pPr>
      <w:r w:rsidRPr="00A30275">
        <w:rPr>
          <w:rFonts w:ascii="Times New Roman" w:hAnsi="Times New Roman" w:cs="Times New Roman"/>
          <w:sz w:val="28"/>
          <w:szCs w:val="28"/>
        </w:rPr>
        <w:t xml:space="preserve">В частности, на заседаниях Рабочей группы, </w:t>
      </w:r>
      <w:r>
        <w:rPr>
          <w:rFonts w:ascii="Times New Roman" w:hAnsi="Times New Roman" w:cs="Times New Roman"/>
          <w:sz w:val="28"/>
          <w:szCs w:val="28"/>
        </w:rPr>
        <w:t>прошедших</w:t>
      </w:r>
      <w:r w:rsidRPr="00C02FB6">
        <w:rPr>
          <w:rFonts w:ascii="Times New Roman" w:hAnsi="Times New Roman" w:cs="Times New Roman"/>
          <w:sz w:val="28"/>
          <w:szCs w:val="28"/>
        </w:rPr>
        <w:t xml:space="preserve"> </w:t>
      </w:r>
      <w:r w:rsidRPr="00A30275">
        <w:rPr>
          <w:rFonts w:ascii="Times New Roman" w:hAnsi="Times New Roman" w:cs="Times New Roman"/>
          <w:sz w:val="28"/>
          <w:szCs w:val="28"/>
        </w:rPr>
        <w:t xml:space="preserve">в 2017 году, рассмотрены такие волнующие предпринимателей города вопросы </w:t>
      </w:r>
      <w:r w:rsidR="006A68CA">
        <w:rPr>
          <w:rFonts w:ascii="Times New Roman" w:hAnsi="Times New Roman" w:cs="Times New Roman"/>
          <w:sz w:val="28"/>
          <w:szCs w:val="28"/>
        </w:rPr>
        <w:br/>
      </w:r>
      <w:r w:rsidRPr="00A30275">
        <w:rPr>
          <w:rFonts w:ascii="Times New Roman" w:hAnsi="Times New Roman" w:cs="Times New Roman"/>
          <w:sz w:val="28"/>
          <w:szCs w:val="28"/>
        </w:rPr>
        <w:t>как минимизация возможных коррупционных проявлений в деятельности</w:t>
      </w:r>
      <w:r w:rsidRPr="00C1337F">
        <w:rPr>
          <w:rFonts w:ascii="Times New Roman" w:hAnsi="Times New Roman" w:cs="Times New Roman"/>
          <w:sz w:val="28"/>
          <w:szCs w:val="28"/>
        </w:rPr>
        <w:t xml:space="preserve"> исполнительных органов государственной власти при осуществлении выдачи пропусков на движение грузовых транспортных средств, разрешенная максимальная масса которых превышает 8 тонн,</w:t>
      </w:r>
      <w:r>
        <w:rPr>
          <w:rFonts w:ascii="Times New Roman" w:hAnsi="Times New Roman" w:cs="Times New Roman"/>
          <w:sz w:val="28"/>
          <w:szCs w:val="28"/>
        </w:rPr>
        <w:t xml:space="preserve"> а также</w:t>
      </w:r>
      <w:r w:rsidRPr="00C1337F">
        <w:rPr>
          <w:rFonts w:ascii="Times New Roman" w:hAnsi="Times New Roman" w:cs="Times New Roman"/>
          <w:sz w:val="28"/>
          <w:szCs w:val="28"/>
        </w:rPr>
        <w:t xml:space="preserve"> регулировани</w:t>
      </w:r>
      <w:r>
        <w:rPr>
          <w:rFonts w:ascii="Times New Roman" w:hAnsi="Times New Roman" w:cs="Times New Roman"/>
          <w:sz w:val="28"/>
          <w:szCs w:val="28"/>
        </w:rPr>
        <w:t>е</w:t>
      </w:r>
      <w:r w:rsidRPr="00C1337F">
        <w:rPr>
          <w:rFonts w:ascii="Times New Roman" w:hAnsi="Times New Roman" w:cs="Times New Roman"/>
          <w:sz w:val="28"/>
          <w:szCs w:val="28"/>
        </w:rPr>
        <w:t xml:space="preserve"> полномочий</w:t>
      </w:r>
      <w:r>
        <w:rPr>
          <w:rFonts w:ascii="Times New Roman" w:hAnsi="Times New Roman" w:cs="Times New Roman"/>
          <w:sz w:val="28"/>
          <w:szCs w:val="28"/>
        </w:rPr>
        <w:t xml:space="preserve"> </w:t>
      </w:r>
      <w:r w:rsidRPr="00C1337F">
        <w:rPr>
          <w:rFonts w:ascii="Times New Roman" w:hAnsi="Times New Roman" w:cs="Times New Roman"/>
          <w:sz w:val="28"/>
          <w:szCs w:val="28"/>
        </w:rPr>
        <w:t xml:space="preserve">администраций районов Санкт-Петербурга в сфере развития </w:t>
      </w:r>
      <w:r w:rsidR="006A68CA">
        <w:rPr>
          <w:rFonts w:ascii="Times New Roman" w:hAnsi="Times New Roman" w:cs="Times New Roman"/>
          <w:sz w:val="28"/>
          <w:szCs w:val="28"/>
        </w:rPr>
        <w:br/>
      </w:r>
      <w:r w:rsidRPr="00C1337F">
        <w:rPr>
          <w:rFonts w:ascii="Times New Roman" w:hAnsi="Times New Roman" w:cs="Times New Roman"/>
          <w:sz w:val="28"/>
          <w:szCs w:val="28"/>
        </w:rPr>
        <w:t>и поддержки предпринимательской деятельности.</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sidRPr="00294443">
        <w:rPr>
          <w:rFonts w:ascii="Times New Roman" w:hAnsi="Times New Roman" w:cs="Times New Roman"/>
          <w:sz w:val="28"/>
          <w:szCs w:val="28"/>
        </w:rPr>
        <w:t>Учитывая высокую обеспокоенность представителей бизнес-сообщества Санкт-Петербурга участившимися фактами уголовного преследования предпринимателей по экономическим статьям У</w:t>
      </w:r>
      <w:r>
        <w:rPr>
          <w:rFonts w:ascii="Times New Roman" w:hAnsi="Times New Roman" w:cs="Times New Roman"/>
          <w:sz w:val="28"/>
          <w:szCs w:val="28"/>
        </w:rPr>
        <w:t>головного кодекса</w:t>
      </w:r>
      <w:r w:rsidRPr="00294443">
        <w:rPr>
          <w:rFonts w:ascii="Times New Roman" w:hAnsi="Times New Roman" w:cs="Times New Roman"/>
          <w:sz w:val="28"/>
          <w:szCs w:val="28"/>
        </w:rPr>
        <w:t xml:space="preserve"> Р</w:t>
      </w:r>
      <w:r>
        <w:rPr>
          <w:rFonts w:ascii="Times New Roman" w:hAnsi="Times New Roman" w:cs="Times New Roman"/>
          <w:sz w:val="28"/>
          <w:szCs w:val="28"/>
        </w:rPr>
        <w:t xml:space="preserve">оссийской </w:t>
      </w:r>
      <w:r w:rsidRPr="00294443">
        <w:rPr>
          <w:rFonts w:ascii="Times New Roman" w:hAnsi="Times New Roman" w:cs="Times New Roman"/>
          <w:sz w:val="28"/>
          <w:szCs w:val="28"/>
        </w:rPr>
        <w:t>Ф</w:t>
      </w:r>
      <w:r>
        <w:rPr>
          <w:rFonts w:ascii="Times New Roman" w:hAnsi="Times New Roman" w:cs="Times New Roman"/>
          <w:sz w:val="28"/>
          <w:szCs w:val="28"/>
        </w:rPr>
        <w:t>едерации (далее – УК РФ)</w:t>
      </w:r>
      <w:r w:rsidRPr="00294443">
        <w:rPr>
          <w:rFonts w:ascii="Times New Roman" w:hAnsi="Times New Roman" w:cs="Times New Roman"/>
          <w:color w:val="FF0000"/>
          <w:sz w:val="28"/>
          <w:szCs w:val="28"/>
        </w:rPr>
        <w:t xml:space="preserve"> </w:t>
      </w:r>
      <w:r w:rsidRPr="00294443">
        <w:rPr>
          <w:rFonts w:ascii="Times New Roman" w:hAnsi="Times New Roman" w:cs="Times New Roman"/>
          <w:sz w:val="28"/>
          <w:szCs w:val="28"/>
        </w:rPr>
        <w:t>Рабочей группой выносились на обсуждение вопросы правоприменения правоохранительными органами части 1 статьи 238 УК РФ (…</w:t>
      </w:r>
      <w:r w:rsidRPr="00C1337F">
        <w:rPr>
          <w:rFonts w:ascii="Times New Roman" w:hAnsi="Times New Roman" w:cs="Times New Roman"/>
          <w:sz w:val="28"/>
          <w:szCs w:val="28"/>
        </w:rPr>
        <w:t xml:space="preserve">оказание услуг, не отвечающих требованиям безопасности…), а также </w:t>
      </w:r>
      <w:r>
        <w:rPr>
          <w:rFonts w:ascii="Times New Roman" w:hAnsi="Times New Roman" w:cs="Times New Roman"/>
          <w:sz w:val="28"/>
          <w:szCs w:val="28"/>
        </w:rPr>
        <w:t>злоупотребления должностными лицами правоохранительных органов полномочиями, предоставленными</w:t>
      </w:r>
      <w:r w:rsidRPr="00C1337F">
        <w:rPr>
          <w:rFonts w:ascii="Times New Roman" w:hAnsi="Times New Roman" w:cs="Times New Roman"/>
          <w:sz w:val="28"/>
          <w:szCs w:val="28"/>
        </w:rPr>
        <w:t xml:space="preserve"> Федеральны</w:t>
      </w:r>
      <w:r>
        <w:rPr>
          <w:rFonts w:ascii="Times New Roman" w:hAnsi="Times New Roman" w:cs="Times New Roman"/>
          <w:sz w:val="28"/>
          <w:szCs w:val="28"/>
        </w:rPr>
        <w:t>ми</w:t>
      </w:r>
      <w:r w:rsidRPr="00C1337F">
        <w:rPr>
          <w:rFonts w:ascii="Times New Roman" w:hAnsi="Times New Roman" w:cs="Times New Roman"/>
          <w:sz w:val="28"/>
          <w:szCs w:val="28"/>
        </w:rPr>
        <w:t xml:space="preserve"> закон</w:t>
      </w:r>
      <w:r>
        <w:rPr>
          <w:rFonts w:ascii="Times New Roman" w:hAnsi="Times New Roman" w:cs="Times New Roman"/>
          <w:sz w:val="28"/>
          <w:szCs w:val="28"/>
        </w:rPr>
        <w:t>ами</w:t>
      </w:r>
      <w:r w:rsidRPr="00C1337F">
        <w:rPr>
          <w:rFonts w:ascii="Times New Roman" w:hAnsi="Times New Roman" w:cs="Times New Roman"/>
          <w:sz w:val="28"/>
          <w:szCs w:val="28"/>
        </w:rPr>
        <w:t xml:space="preserve"> </w:t>
      </w:r>
      <w:r>
        <w:rPr>
          <w:rFonts w:ascii="Times New Roman" w:hAnsi="Times New Roman" w:cs="Times New Roman"/>
          <w:sz w:val="28"/>
          <w:szCs w:val="28"/>
        </w:rPr>
        <w:t xml:space="preserve">от 7 февраля 2011 года № 3-ФЗ </w:t>
      </w:r>
      <w:r w:rsidRPr="00C1337F">
        <w:rPr>
          <w:rFonts w:ascii="Times New Roman" w:hAnsi="Times New Roman" w:cs="Times New Roman"/>
          <w:sz w:val="28"/>
          <w:szCs w:val="28"/>
        </w:rPr>
        <w:t xml:space="preserve">«О полиции», </w:t>
      </w:r>
      <w:r w:rsidR="006A68CA">
        <w:rPr>
          <w:rFonts w:ascii="Times New Roman" w:hAnsi="Times New Roman" w:cs="Times New Roman"/>
          <w:sz w:val="28"/>
          <w:szCs w:val="28"/>
        </w:rPr>
        <w:br/>
      </w:r>
      <w:r>
        <w:rPr>
          <w:rFonts w:ascii="Times New Roman" w:hAnsi="Times New Roman" w:cs="Times New Roman"/>
          <w:sz w:val="28"/>
          <w:szCs w:val="28"/>
        </w:rPr>
        <w:t xml:space="preserve">от 12 августа 1995 года № 144-ФЗ </w:t>
      </w:r>
      <w:r w:rsidRPr="00C1337F">
        <w:rPr>
          <w:rFonts w:ascii="Times New Roman" w:hAnsi="Times New Roman" w:cs="Times New Roman"/>
          <w:sz w:val="28"/>
          <w:szCs w:val="28"/>
        </w:rPr>
        <w:t>«Об оперативно-розыскной деятельности» при осуществлении ГУ МВД России по</w:t>
      </w:r>
      <w:r>
        <w:rPr>
          <w:rFonts w:ascii="Times New Roman" w:hAnsi="Times New Roman" w:cs="Times New Roman"/>
          <w:sz w:val="28"/>
          <w:szCs w:val="28"/>
        </w:rPr>
        <w:t xml:space="preserve"> </w:t>
      </w:r>
      <w:r w:rsidRPr="00C1337F">
        <w:rPr>
          <w:rFonts w:ascii="Times New Roman" w:hAnsi="Times New Roman" w:cs="Times New Roman"/>
          <w:sz w:val="28"/>
          <w:szCs w:val="28"/>
        </w:rPr>
        <w:t xml:space="preserve">г. Санкт-Петербургу и Ленинградской области </w:t>
      </w:r>
      <w:r>
        <w:rPr>
          <w:rFonts w:ascii="Times New Roman" w:hAnsi="Times New Roman" w:cs="Times New Roman"/>
          <w:sz w:val="28"/>
          <w:szCs w:val="28"/>
        </w:rPr>
        <w:t xml:space="preserve">действий </w:t>
      </w:r>
      <w:r w:rsidRPr="00C1337F">
        <w:rPr>
          <w:rFonts w:ascii="Times New Roman" w:hAnsi="Times New Roman" w:cs="Times New Roman"/>
          <w:sz w:val="28"/>
          <w:szCs w:val="28"/>
        </w:rPr>
        <w:t xml:space="preserve">по истребованию у индивидуальных предпринимателей </w:t>
      </w:r>
      <w:r w:rsidR="006A68CA">
        <w:rPr>
          <w:rFonts w:ascii="Times New Roman" w:hAnsi="Times New Roman" w:cs="Times New Roman"/>
          <w:sz w:val="28"/>
          <w:szCs w:val="28"/>
        </w:rPr>
        <w:br/>
      </w:r>
      <w:r w:rsidRPr="00C1337F">
        <w:rPr>
          <w:rFonts w:ascii="Times New Roman" w:hAnsi="Times New Roman" w:cs="Times New Roman"/>
          <w:sz w:val="28"/>
          <w:szCs w:val="28"/>
        </w:rPr>
        <w:t>и юридических лиц информации, документации и др.</w:t>
      </w:r>
    </w:p>
    <w:p w:rsidR="00EE0A95" w:rsidRDefault="00EE0A95" w:rsidP="00EE0A95">
      <w:pPr>
        <w:widowControl w:val="0"/>
        <w:spacing w:after="0" w:line="240" w:lineRule="auto"/>
        <w:ind w:firstLine="709"/>
        <w:jc w:val="both"/>
        <w:rPr>
          <w:rFonts w:ascii="Times New Roman" w:hAnsi="Times New Roman" w:cs="Times New Roman"/>
          <w:sz w:val="28"/>
          <w:szCs w:val="28"/>
        </w:rPr>
      </w:pPr>
      <w:r w:rsidRPr="00294443">
        <w:rPr>
          <w:rFonts w:ascii="Times New Roman" w:hAnsi="Times New Roman" w:cs="Times New Roman"/>
          <w:sz w:val="28"/>
          <w:szCs w:val="28"/>
        </w:rPr>
        <w:t>В рамках деятельности Рабочей группы в истекшем</w:t>
      </w:r>
      <w:r w:rsidRPr="00C1337F">
        <w:rPr>
          <w:rFonts w:ascii="Times New Roman" w:hAnsi="Times New Roman" w:cs="Times New Roman"/>
          <w:sz w:val="28"/>
          <w:szCs w:val="28"/>
        </w:rPr>
        <w:t xml:space="preserve"> периоде</w:t>
      </w:r>
      <w:r w:rsidRPr="00C1337F">
        <w:rPr>
          <w:rFonts w:ascii="Times New Roman" w:hAnsi="Times New Roman" w:cs="Times New Roman"/>
          <w:sz w:val="28"/>
          <w:szCs w:val="28"/>
          <w:shd w:val="clear" w:color="auto" w:fill="FFFFFF"/>
        </w:rPr>
        <w:t xml:space="preserve"> </w:t>
      </w:r>
      <w:r w:rsidRPr="00C1337F">
        <w:rPr>
          <w:rFonts w:ascii="Times New Roman" w:hAnsi="Times New Roman" w:cs="Times New Roman"/>
          <w:sz w:val="28"/>
          <w:szCs w:val="28"/>
        </w:rPr>
        <w:t>также исследовал</w:t>
      </w:r>
      <w:r>
        <w:rPr>
          <w:rFonts w:ascii="Times New Roman" w:hAnsi="Times New Roman" w:cs="Times New Roman"/>
          <w:sz w:val="28"/>
          <w:szCs w:val="28"/>
        </w:rPr>
        <w:t>а</w:t>
      </w:r>
      <w:r w:rsidRPr="00C1337F">
        <w:rPr>
          <w:rFonts w:ascii="Times New Roman" w:hAnsi="Times New Roman" w:cs="Times New Roman"/>
          <w:sz w:val="28"/>
          <w:szCs w:val="28"/>
        </w:rPr>
        <w:t xml:space="preserve">сь </w:t>
      </w:r>
      <w:r w:rsidRPr="00C1337F">
        <w:rPr>
          <w:rFonts w:ascii="Times New Roman" w:hAnsi="Times New Roman" w:cs="Times New Roman"/>
          <w:sz w:val="28"/>
          <w:szCs w:val="28"/>
          <w:shd w:val="clear" w:color="auto" w:fill="FFFFFF"/>
        </w:rPr>
        <w:t>проблем</w:t>
      </w:r>
      <w:r>
        <w:rPr>
          <w:rFonts w:ascii="Times New Roman" w:hAnsi="Times New Roman" w:cs="Times New Roman"/>
          <w:sz w:val="28"/>
          <w:szCs w:val="28"/>
          <w:shd w:val="clear" w:color="auto" w:fill="FFFFFF"/>
        </w:rPr>
        <w:t>а</w:t>
      </w:r>
      <w:r w:rsidRPr="00C1337F">
        <w:rPr>
          <w:rFonts w:ascii="Times New Roman" w:hAnsi="Times New Roman" w:cs="Times New Roman"/>
          <w:sz w:val="28"/>
          <w:szCs w:val="28"/>
          <w:shd w:val="clear" w:color="auto" w:fill="FFFFFF"/>
        </w:rPr>
        <w:t xml:space="preserve"> предпринимателей, обусловленн</w:t>
      </w:r>
      <w:r>
        <w:rPr>
          <w:rFonts w:ascii="Times New Roman" w:hAnsi="Times New Roman" w:cs="Times New Roman"/>
          <w:sz w:val="28"/>
          <w:szCs w:val="28"/>
          <w:shd w:val="clear" w:color="auto" w:fill="FFFFFF"/>
        </w:rPr>
        <w:t>ая</w:t>
      </w:r>
      <w:r w:rsidRPr="00C1337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неоднозначной практикой</w:t>
      </w:r>
      <w:r w:rsidRPr="00C1337F">
        <w:rPr>
          <w:rFonts w:ascii="Times New Roman" w:hAnsi="Times New Roman" w:cs="Times New Roman"/>
          <w:sz w:val="28"/>
          <w:szCs w:val="28"/>
          <w:shd w:val="clear" w:color="auto" w:fill="FFFFFF"/>
        </w:rPr>
        <w:t xml:space="preserve"> исполнения</w:t>
      </w:r>
      <w:r w:rsidRPr="00C1337F">
        <w:rPr>
          <w:rFonts w:ascii="Times New Roman" w:hAnsi="Times New Roman" w:cs="Times New Roman"/>
          <w:sz w:val="28"/>
          <w:szCs w:val="28"/>
        </w:rPr>
        <w:t xml:space="preserve"> кредитными организациями Федерального закона </w:t>
      </w:r>
      <w:r w:rsidR="006A68CA">
        <w:rPr>
          <w:rFonts w:ascii="Times New Roman" w:hAnsi="Times New Roman" w:cs="Times New Roman"/>
          <w:sz w:val="28"/>
          <w:szCs w:val="28"/>
        </w:rPr>
        <w:br/>
      </w:r>
      <w:r w:rsidRPr="00C1337F">
        <w:rPr>
          <w:rFonts w:ascii="Times New Roman" w:hAnsi="Times New Roman" w:cs="Times New Roman"/>
          <w:sz w:val="28"/>
          <w:szCs w:val="28"/>
        </w:rPr>
        <w:t>от 7</w:t>
      </w:r>
      <w:r>
        <w:rPr>
          <w:rFonts w:ascii="Times New Roman" w:hAnsi="Times New Roman" w:cs="Times New Roman"/>
          <w:sz w:val="28"/>
          <w:szCs w:val="28"/>
        </w:rPr>
        <w:t xml:space="preserve"> августа </w:t>
      </w:r>
      <w:r w:rsidRPr="00C1337F">
        <w:rPr>
          <w:rFonts w:ascii="Times New Roman" w:hAnsi="Times New Roman" w:cs="Times New Roman"/>
          <w:sz w:val="28"/>
          <w:szCs w:val="28"/>
        </w:rPr>
        <w:t xml:space="preserve">2001 </w:t>
      </w:r>
      <w:r>
        <w:rPr>
          <w:rFonts w:ascii="Times New Roman" w:hAnsi="Times New Roman" w:cs="Times New Roman"/>
          <w:sz w:val="28"/>
          <w:szCs w:val="28"/>
        </w:rPr>
        <w:t xml:space="preserve">года </w:t>
      </w:r>
      <w:r w:rsidRPr="00C1337F">
        <w:rPr>
          <w:rFonts w:ascii="Times New Roman" w:hAnsi="Times New Roman" w:cs="Times New Roman"/>
          <w:sz w:val="28"/>
          <w:szCs w:val="28"/>
        </w:rPr>
        <w:t>№ 115-ФЗ «О противодействии легализации (отмыванию) доходов, полученных преступным путем, и финансированию терроризма»</w:t>
      </w:r>
      <w:r>
        <w:rPr>
          <w:rFonts w:ascii="Times New Roman" w:hAnsi="Times New Roman" w:cs="Times New Roman"/>
          <w:sz w:val="28"/>
          <w:szCs w:val="28"/>
        </w:rPr>
        <w:t xml:space="preserve">, выразившейся в </w:t>
      </w:r>
      <w:r w:rsidRPr="00C1337F">
        <w:rPr>
          <w:rFonts w:ascii="Times New Roman" w:hAnsi="Times New Roman" w:cs="Times New Roman"/>
          <w:sz w:val="28"/>
          <w:szCs w:val="28"/>
        </w:rPr>
        <w:t>отказ</w:t>
      </w:r>
      <w:r>
        <w:rPr>
          <w:rFonts w:ascii="Times New Roman" w:hAnsi="Times New Roman" w:cs="Times New Roman"/>
          <w:sz w:val="28"/>
          <w:szCs w:val="28"/>
        </w:rPr>
        <w:t xml:space="preserve">ах банков </w:t>
      </w:r>
      <w:r w:rsidRPr="00C1337F">
        <w:rPr>
          <w:rFonts w:ascii="Times New Roman" w:hAnsi="Times New Roman" w:cs="Times New Roman"/>
          <w:sz w:val="28"/>
          <w:szCs w:val="28"/>
        </w:rPr>
        <w:t xml:space="preserve">в выполнении распоряжений клиентов о проведении операции по переводу денежных средств </w:t>
      </w:r>
      <w:r w:rsidR="006A68CA">
        <w:rPr>
          <w:rFonts w:ascii="Times New Roman" w:hAnsi="Times New Roman" w:cs="Times New Roman"/>
          <w:sz w:val="28"/>
          <w:szCs w:val="28"/>
        </w:rPr>
        <w:br/>
      </w:r>
      <w:r w:rsidRPr="00C1337F">
        <w:rPr>
          <w:rFonts w:ascii="Times New Roman" w:hAnsi="Times New Roman" w:cs="Times New Roman"/>
          <w:sz w:val="28"/>
          <w:szCs w:val="28"/>
        </w:rPr>
        <w:t>и односторонни</w:t>
      </w:r>
      <w:r>
        <w:rPr>
          <w:rFonts w:ascii="Times New Roman" w:hAnsi="Times New Roman" w:cs="Times New Roman"/>
          <w:sz w:val="28"/>
          <w:szCs w:val="28"/>
        </w:rPr>
        <w:t>х</w:t>
      </w:r>
      <w:r w:rsidRPr="00C1337F">
        <w:rPr>
          <w:rFonts w:ascii="Times New Roman" w:hAnsi="Times New Roman" w:cs="Times New Roman"/>
          <w:sz w:val="28"/>
          <w:szCs w:val="28"/>
        </w:rPr>
        <w:t xml:space="preserve"> отказ</w:t>
      </w:r>
      <w:r>
        <w:rPr>
          <w:rFonts w:ascii="Times New Roman" w:hAnsi="Times New Roman" w:cs="Times New Roman"/>
          <w:sz w:val="28"/>
          <w:szCs w:val="28"/>
        </w:rPr>
        <w:t>ах</w:t>
      </w:r>
      <w:r w:rsidRPr="00C1337F">
        <w:rPr>
          <w:rFonts w:ascii="Times New Roman" w:hAnsi="Times New Roman" w:cs="Times New Roman"/>
          <w:sz w:val="28"/>
          <w:szCs w:val="28"/>
        </w:rPr>
        <w:t xml:space="preserve"> от исполнения договора банковского обслуживания</w:t>
      </w:r>
      <w:r>
        <w:rPr>
          <w:rFonts w:ascii="Times New Roman" w:hAnsi="Times New Roman" w:cs="Times New Roman"/>
          <w:sz w:val="28"/>
          <w:szCs w:val="28"/>
        </w:rPr>
        <w:t>.</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Рекомендации, п</w:t>
      </w:r>
      <w:r w:rsidRPr="00C1337F">
        <w:rPr>
          <w:rFonts w:ascii="Times New Roman" w:hAnsi="Times New Roman" w:cs="Times New Roman"/>
          <w:sz w:val="28"/>
          <w:szCs w:val="28"/>
        </w:rPr>
        <w:t xml:space="preserve">одготовленные по результатам </w:t>
      </w:r>
      <w:r>
        <w:rPr>
          <w:rFonts w:ascii="Times New Roman" w:hAnsi="Times New Roman" w:cs="Times New Roman"/>
          <w:sz w:val="28"/>
          <w:szCs w:val="28"/>
        </w:rPr>
        <w:t xml:space="preserve">проведенных </w:t>
      </w:r>
      <w:r w:rsidR="006A68CA">
        <w:rPr>
          <w:rFonts w:ascii="Times New Roman" w:hAnsi="Times New Roman" w:cs="Times New Roman"/>
          <w:sz w:val="28"/>
          <w:szCs w:val="28"/>
        </w:rPr>
        <w:br/>
      </w:r>
      <w:r>
        <w:rPr>
          <w:rFonts w:ascii="Times New Roman" w:hAnsi="Times New Roman" w:cs="Times New Roman"/>
          <w:sz w:val="28"/>
          <w:szCs w:val="28"/>
        </w:rPr>
        <w:t>в 2017 году</w:t>
      </w:r>
      <w:r w:rsidRPr="00C1337F">
        <w:rPr>
          <w:rFonts w:ascii="Times New Roman" w:hAnsi="Times New Roman" w:cs="Times New Roman"/>
          <w:sz w:val="28"/>
          <w:szCs w:val="28"/>
        </w:rPr>
        <w:t xml:space="preserve"> мероприятий</w:t>
      </w:r>
      <w:r>
        <w:rPr>
          <w:rFonts w:ascii="Times New Roman" w:hAnsi="Times New Roman" w:cs="Times New Roman"/>
          <w:sz w:val="28"/>
          <w:szCs w:val="28"/>
        </w:rPr>
        <w:t xml:space="preserve">, </w:t>
      </w:r>
      <w:r w:rsidRPr="00C1337F">
        <w:rPr>
          <w:rFonts w:ascii="Times New Roman" w:hAnsi="Times New Roman" w:cs="Times New Roman"/>
          <w:sz w:val="28"/>
          <w:szCs w:val="28"/>
        </w:rPr>
        <w:t>направлены Уполномоченным</w:t>
      </w:r>
      <w:r>
        <w:rPr>
          <w:rFonts w:ascii="Times New Roman" w:hAnsi="Times New Roman" w:cs="Times New Roman"/>
          <w:sz w:val="28"/>
          <w:szCs w:val="28"/>
        </w:rPr>
        <w:t xml:space="preserve"> в адрес </w:t>
      </w:r>
      <w:r w:rsidRPr="00C1337F">
        <w:rPr>
          <w:rFonts w:ascii="Times New Roman" w:hAnsi="Times New Roman" w:cs="Times New Roman"/>
          <w:sz w:val="28"/>
          <w:szCs w:val="28"/>
        </w:rPr>
        <w:t>орган</w:t>
      </w:r>
      <w:r>
        <w:rPr>
          <w:rFonts w:ascii="Times New Roman" w:hAnsi="Times New Roman" w:cs="Times New Roman"/>
          <w:sz w:val="28"/>
          <w:szCs w:val="28"/>
        </w:rPr>
        <w:t>ов</w:t>
      </w:r>
      <w:r w:rsidRPr="00C1337F">
        <w:rPr>
          <w:rFonts w:ascii="Times New Roman" w:hAnsi="Times New Roman" w:cs="Times New Roman"/>
          <w:sz w:val="28"/>
          <w:szCs w:val="28"/>
        </w:rPr>
        <w:t xml:space="preserve"> власти</w:t>
      </w:r>
      <w:r>
        <w:rPr>
          <w:rFonts w:ascii="Times New Roman" w:hAnsi="Times New Roman" w:cs="Times New Roman"/>
          <w:sz w:val="28"/>
          <w:szCs w:val="28"/>
        </w:rPr>
        <w:t xml:space="preserve"> города согласно их компетенции</w:t>
      </w:r>
      <w:r w:rsidRPr="00C1337F">
        <w:rPr>
          <w:rFonts w:ascii="Times New Roman" w:hAnsi="Times New Roman" w:cs="Times New Roman"/>
          <w:sz w:val="28"/>
          <w:szCs w:val="28"/>
        </w:rPr>
        <w:t xml:space="preserve">. Предложения, реализация которых возможна </w:t>
      </w:r>
      <w:r>
        <w:rPr>
          <w:rFonts w:ascii="Times New Roman" w:hAnsi="Times New Roman" w:cs="Times New Roman"/>
          <w:sz w:val="28"/>
          <w:szCs w:val="28"/>
        </w:rPr>
        <w:t xml:space="preserve">исключительно </w:t>
      </w:r>
      <w:r w:rsidRPr="00C1337F">
        <w:rPr>
          <w:rFonts w:ascii="Times New Roman" w:hAnsi="Times New Roman" w:cs="Times New Roman"/>
          <w:sz w:val="28"/>
          <w:szCs w:val="28"/>
        </w:rPr>
        <w:t>на уровне федеральных органов исполнительной власти, адресованы в аппарат Уполномоченного при Президенте Российской Федерации по защите прав предпринимателей.</w:t>
      </w:r>
    </w:p>
    <w:p w:rsidR="00EE0A95" w:rsidRPr="00F71BE8" w:rsidRDefault="00EE0A95" w:rsidP="00EE0A95">
      <w:pPr>
        <w:widowControl w:val="0"/>
        <w:spacing w:after="0" w:line="240" w:lineRule="auto"/>
        <w:ind w:firstLine="709"/>
        <w:jc w:val="both"/>
        <w:rPr>
          <w:b/>
        </w:rPr>
      </w:pPr>
      <w:r w:rsidRPr="00CA48D8">
        <w:rPr>
          <w:rFonts w:ascii="Times New Roman" w:hAnsi="Times New Roman" w:cs="Times New Roman"/>
          <w:sz w:val="28"/>
          <w:szCs w:val="28"/>
        </w:rPr>
        <w:t xml:space="preserve">Представляется </w:t>
      </w:r>
      <w:r>
        <w:rPr>
          <w:rFonts w:ascii="Times New Roman" w:hAnsi="Times New Roman" w:cs="Times New Roman"/>
          <w:sz w:val="28"/>
          <w:szCs w:val="28"/>
        </w:rPr>
        <w:t xml:space="preserve">также </w:t>
      </w:r>
      <w:r w:rsidRPr="00CA48D8">
        <w:rPr>
          <w:rFonts w:ascii="Times New Roman" w:hAnsi="Times New Roman" w:cs="Times New Roman"/>
          <w:sz w:val="28"/>
          <w:szCs w:val="28"/>
        </w:rPr>
        <w:t xml:space="preserve">уместным отметить, что участие Уполномоченного в вопросах противодействия коррупции не ограничивается деятельностью Рабочей группы. Для достижения поставленных целей используются и другие площадки. </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одной из наиболее эффективных площадок следует отметить организованное</w:t>
      </w:r>
      <w:r w:rsidRPr="00C1337F">
        <w:rPr>
          <w:rFonts w:ascii="Times New Roman" w:hAnsi="Times New Roman" w:cs="Times New Roman"/>
          <w:sz w:val="28"/>
          <w:szCs w:val="28"/>
        </w:rPr>
        <w:t xml:space="preserve"> </w:t>
      </w:r>
      <w:r w:rsidRPr="00C1337F">
        <w:rPr>
          <w:rFonts w:ascii="Times New Roman" w:hAnsi="Times New Roman" w:cs="Times New Roman"/>
          <w:b/>
          <w:sz w:val="28"/>
          <w:szCs w:val="28"/>
        </w:rPr>
        <w:t xml:space="preserve">взаимодействие в сфере противодействия коррупции, осуществляемое Уполномоченным </w:t>
      </w:r>
      <w:r>
        <w:rPr>
          <w:rFonts w:ascii="Times New Roman" w:hAnsi="Times New Roman" w:cs="Times New Roman"/>
          <w:b/>
          <w:sz w:val="28"/>
          <w:szCs w:val="28"/>
        </w:rPr>
        <w:t>совместно с</w:t>
      </w:r>
      <w:r w:rsidRPr="00C1337F">
        <w:rPr>
          <w:rFonts w:ascii="Times New Roman" w:hAnsi="Times New Roman" w:cs="Times New Roman"/>
          <w:b/>
          <w:sz w:val="28"/>
          <w:szCs w:val="28"/>
        </w:rPr>
        <w:t xml:space="preserve"> прокуратурой города</w:t>
      </w:r>
      <w:r w:rsidRPr="00C1337F">
        <w:rPr>
          <w:rFonts w:ascii="Times New Roman" w:hAnsi="Times New Roman" w:cs="Times New Roman"/>
          <w:sz w:val="28"/>
          <w:szCs w:val="28"/>
        </w:rPr>
        <w:t xml:space="preserve">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в рамках работы Общественного совета по защите малого и среднего бизнеса при прокуратуре Санкт-Петербурга и Межведомственной рабочей группы прокуратуры Санкт-Петербурга по защите прав субъектов предпринимательства. </w:t>
      </w:r>
      <w:r>
        <w:rPr>
          <w:rFonts w:ascii="Times New Roman" w:hAnsi="Times New Roman" w:cs="Times New Roman"/>
          <w:sz w:val="28"/>
          <w:szCs w:val="28"/>
        </w:rPr>
        <w:t>Практически в</w:t>
      </w:r>
      <w:r w:rsidRPr="00C1337F">
        <w:rPr>
          <w:rFonts w:ascii="Times New Roman" w:hAnsi="Times New Roman" w:cs="Times New Roman"/>
          <w:sz w:val="28"/>
          <w:szCs w:val="28"/>
        </w:rPr>
        <w:t>се предложения Уполномоченного</w:t>
      </w:r>
      <w:r>
        <w:rPr>
          <w:rFonts w:ascii="Times New Roman" w:hAnsi="Times New Roman" w:cs="Times New Roman"/>
          <w:sz w:val="28"/>
          <w:szCs w:val="28"/>
        </w:rPr>
        <w:t>,</w:t>
      </w:r>
      <w:r w:rsidRPr="00C1337F">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содержащие </w:t>
      </w:r>
      <w:r w:rsidRPr="00C1337F">
        <w:rPr>
          <w:rFonts w:ascii="Times New Roman" w:hAnsi="Times New Roman" w:cs="Times New Roman"/>
          <w:sz w:val="28"/>
          <w:szCs w:val="28"/>
        </w:rPr>
        <w:t>проблем</w:t>
      </w:r>
      <w:r>
        <w:rPr>
          <w:rFonts w:ascii="Times New Roman" w:hAnsi="Times New Roman" w:cs="Times New Roman"/>
          <w:sz w:val="28"/>
          <w:szCs w:val="28"/>
        </w:rPr>
        <w:t>ы коррупционной направленности</w:t>
      </w:r>
      <w:r w:rsidRPr="00C1337F">
        <w:rPr>
          <w:rFonts w:ascii="Times New Roman" w:hAnsi="Times New Roman" w:cs="Times New Roman"/>
          <w:sz w:val="28"/>
          <w:szCs w:val="28"/>
        </w:rPr>
        <w:t>, рассматр</w:t>
      </w:r>
      <w:r>
        <w:rPr>
          <w:rFonts w:ascii="Times New Roman" w:hAnsi="Times New Roman" w:cs="Times New Roman"/>
          <w:sz w:val="28"/>
          <w:szCs w:val="28"/>
        </w:rPr>
        <w:t>иваются положительно и находят отражение в</w:t>
      </w:r>
      <w:r w:rsidRPr="00C1337F">
        <w:rPr>
          <w:rFonts w:ascii="Times New Roman" w:hAnsi="Times New Roman" w:cs="Times New Roman"/>
          <w:sz w:val="28"/>
          <w:szCs w:val="28"/>
        </w:rPr>
        <w:t xml:space="preserve"> план</w:t>
      </w:r>
      <w:r>
        <w:rPr>
          <w:rFonts w:ascii="Times New Roman" w:hAnsi="Times New Roman" w:cs="Times New Roman"/>
          <w:sz w:val="28"/>
          <w:szCs w:val="28"/>
        </w:rPr>
        <w:t>ах</w:t>
      </w:r>
      <w:r w:rsidRPr="00C1337F">
        <w:rPr>
          <w:rFonts w:ascii="Times New Roman" w:hAnsi="Times New Roman" w:cs="Times New Roman"/>
          <w:sz w:val="28"/>
          <w:szCs w:val="28"/>
        </w:rPr>
        <w:t xml:space="preserve"> работы указанных органов. </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C1337F">
        <w:rPr>
          <w:rFonts w:ascii="Times New Roman" w:hAnsi="Times New Roman" w:cs="Times New Roman"/>
          <w:sz w:val="28"/>
          <w:szCs w:val="28"/>
        </w:rPr>
        <w:t xml:space="preserve">Примером </w:t>
      </w:r>
      <w:r>
        <w:rPr>
          <w:rFonts w:ascii="Times New Roman" w:hAnsi="Times New Roman" w:cs="Times New Roman"/>
          <w:sz w:val="28"/>
          <w:szCs w:val="28"/>
        </w:rPr>
        <w:t>реализации</w:t>
      </w:r>
      <w:r w:rsidRPr="00C1337F">
        <w:rPr>
          <w:rFonts w:ascii="Times New Roman" w:hAnsi="Times New Roman" w:cs="Times New Roman"/>
          <w:sz w:val="28"/>
          <w:szCs w:val="28"/>
        </w:rPr>
        <w:t xml:space="preserve"> решений, принятых в 2017 году в рамках данного взаимодействия, </w:t>
      </w:r>
      <w:r>
        <w:rPr>
          <w:rFonts w:ascii="Times New Roman" w:hAnsi="Times New Roman" w:cs="Times New Roman"/>
          <w:sz w:val="28"/>
          <w:szCs w:val="28"/>
        </w:rPr>
        <w:t>является издание</w:t>
      </w:r>
      <w:r w:rsidRPr="00C1337F">
        <w:rPr>
          <w:rFonts w:ascii="Times New Roman" w:hAnsi="Times New Roman" w:cs="Times New Roman"/>
          <w:sz w:val="28"/>
          <w:szCs w:val="28"/>
        </w:rPr>
        <w:t xml:space="preserve"> поруче</w:t>
      </w:r>
      <w:r>
        <w:rPr>
          <w:rFonts w:ascii="Times New Roman" w:hAnsi="Times New Roman" w:cs="Times New Roman"/>
          <w:sz w:val="28"/>
          <w:szCs w:val="28"/>
        </w:rPr>
        <w:t>ния</w:t>
      </w:r>
      <w:r w:rsidRPr="00C1337F">
        <w:rPr>
          <w:rFonts w:ascii="Times New Roman" w:hAnsi="Times New Roman" w:cs="Times New Roman"/>
          <w:sz w:val="28"/>
          <w:szCs w:val="28"/>
        </w:rPr>
        <w:t xml:space="preserve"> о проведении в марте 2018 года органами прокуратуры анализа законности возбуждения уголовных дел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о преступлениях, совершенных в сфере предпринимательской и иной экономической деятельности, наложения ареста на имущество и </w:t>
      </w:r>
      <w:r w:rsidRPr="00D24083">
        <w:rPr>
          <w:rFonts w:ascii="Times New Roman" w:hAnsi="Times New Roman" w:cs="Times New Roman"/>
          <w:sz w:val="28"/>
          <w:szCs w:val="28"/>
        </w:rPr>
        <w:t>избрания меры пресечения в отношении предпринимателей.</w:t>
      </w:r>
    </w:p>
    <w:p w:rsidR="00EE0A95" w:rsidRPr="00D24083"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 xml:space="preserve">Демонстрацией эффективности взаимодействия с надзорным ведомством стало проведение совместных приемов предпринимателей </w:t>
      </w:r>
      <w:r>
        <w:rPr>
          <w:rFonts w:ascii="Times New Roman" w:hAnsi="Times New Roman" w:cs="Times New Roman"/>
          <w:sz w:val="28"/>
          <w:szCs w:val="28"/>
        </w:rPr>
        <w:t>п</w:t>
      </w:r>
      <w:r w:rsidRPr="00D24083">
        <w:rPr>
          <w:rFonts w:ascii="Times New Roman" w:hAnsi="Times New Roman" w:cs="Times New Roman"/>
          <w:sz w:val="28"/>
          <w:szCs w:val="28"/>
        </w:rPr>
        <w:t xml:space="preserve">рокурором города и Уполномоченным. Подтверждает свою востребованность у предпринимателей функционирующая на протяжении </w:t>
      </w:r>
      <w:r>
        <w:rPr>
          <w:rFonts w:ascii="Times New Roman" w:hAnsi="Times New Roman" w:cs="Times New Roman"/>
          <w:sz w:val="28"/>
          <w:szCs w:val="28"/>
        </w:rPr>
        <w:t>трех</w:t>
      </w:r>
      <w:r w:rsidRPr="00D24083">
        <w:rPr>
          <w:rFonts w:ascii="Times New Roman" w:hAnsi="Times New Roman" w:cs="Times New Roman"/>
          <w:sz w:val="28"/>
          <w:szCs w:val="28"/>
        </w:rPr>
        <w:t xml:space="preserve"> лет на площадке </w:t>
      </w:r>
      <w:r>
        <w:rPr>
          <w:rFonts w:ascii="Times New Roman" w:hAnsi="Times New Roman" w:cs="Times New Roman"/>
          <w:sz w:val="28"/>
          <w:szCs w:val="28"/>
        </w:rPr>
        <w:t>регионального бизнес-омбудсмена</w:t>
      </w:r>
      <w:r w:rsidRPr="00D24083">
        <w:rPr>
          <w:rFonts w:ascii="Times New Roman" w:hAnsi="Times New Roman" w:cs="Times New Roman"/>
          <w:sz w:val="28"/>
          <w:szCs w:val="28"/>
        </w:rPr>
        <w:t xml:space="preserve"> Временная приемная прокуратуры Санкт-Петербурга. Таким образом</w:t>
      </w:r>
      <w:r>
        <w:rPr>
          <w:rFonts w:ascii="Times New Roman" w:hAnsi="Times New Roman" w:cs="Times New Roman"/>
          <w:sz w:val="28"/>
          <w:szCs w:val="28"/>
        </w:rPr>
        <w:t>,</w:t>
      </w:r>
      <w:r w:rsidRPr="00D24083">
        <w:rPr>
          <w:rFonts w:ascii="Times New Roman" w:hAnsi="Times New Roman" w:cs="Times New Roman"/>
          <w:sz w:val="28"/>
          <w:szCs w:val="28"/>
        </w:rPr>
        <w:t xml:space="preserve"> предпринимателям предоставляется возможность обратиться одновременно в надзорный орган </w:t>
      </w:r>
      <w:r w:rsidR="006A68CA">
        <w:rPr>
          <w:rFonts w:ascii="Times New Roman" w:hAnsi="Times New Roman" w:cs="Times New Roman"/>
          <w:sz w:val="28"/>
          <w:szCs w:val="28"/>
        </w:rPr>
        <w:br/>
      </w:r>
      <w:r w:rsidRPr="00D24083">
        <w:rPr>
          <w:rFonts w:ascii="Times New Roman" w:hAnsi="Times New Roman" w:cs="Times New Roman"/>
          <w:sz w:val="28"/>
          <w:szCs w:val="28"/>
        </w:rPr>
        <w:t>и к Уполномоченному, в том числе с жалобой, содержащей признаки коррупционных нарушений.</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sidRPr="00D24083">
        <w:rPr>
          <w:rFonts w:ascii="Times New Roman" w:hAnsi="Times New Roman" w:cs="Times New Roman"/>
          <w:sz w:val="28"/>
          <w:szCs w:val="28"/>
        </w:rPr>
        <w:t xml:space="preserve">Вместе с тем, несмотря на принимаемые органами государственной власти меры в направлении профилактики и борьбы с коррупцией,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без активного участия в ней бизнес-сообщества достичь реальных успехов </w:t>
      </w:r>
      <w:r w:rsidR="006A68CA">
        <w:rPr>
          <w:rFonts w:ascii="Times New Roman" w:hAnsi="Times New Roman" w:cs="Times New Roman"/>
          <w:sz w:val="28"/>
          <w:szCs w:val="28"/>
        </w:rPr>
        <w:br/>
      </w:r>
      <w:r w:rsidRPr="00D24083">
        <w:rPr>
          <w:rFonts w:ascii="Times New Roman" w:hAnsi="Times New Roman" w:cs="Times New Roman"/>
          <w:sz w:val="28"/>
          <w:szCs w:val="28"/>
        </w:rPr>
        <w:t xml:space="preserve">в данной сфере не представляется возможным. В этой связи особое внимание </w:t>
      </w:r>
      <w:r w:rsidRPr="00C1337F">
        <w:rPr>
          <w:rFonts w:ascii="Times New Roman" w:hAnsi="Times New Roman" w:cs="Times New Roman"/>
          <w:sz w:val="28"/>
          <w:szCs w:val="28"/>
        </w:rPr>
        <w:t xml:space="preserve">Уполномоченный уделяет такому направлению работы, как </w:t>
      </w:r>
      <w:r w:rsidRPr="00C1337F">
        <w:rPr>
          <w:rFonts w:ascii="Times New Roman" w:hAnsi="Times New Roman" w:cs="Times New Roman"/>
          <w:b/>
          <w:sz w:val="28"/>
          <w:szCs w:val="28"/>
        </w:rPr>
        <w:t>внедрение антикоррупционных практик в деятельность субъектов предпринимательской деятельности</w:t>
      </w:r>
      <w:r w:rsidRPr="00C1337F">
        <w:rPr>
          <w:rFonts w:ascii="Times New Roman" w:hAnsi="Times New Roman" w:cs="Times New Roman"/>
          <w:sz w:val="28"/>
          <w:szCs w:val="28"/>
        </w:rPr>
        <w:t xml:space="preserve">, в том числе путем правового просвещения предпринимателей в указанной сфере правоотношений. </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sidRPr="00C1337F">
        <w:rPr>
          <w:rFonts w:ascii="Times New Roman" w:hAnsi="Times New Roman" w:cs="Times New Roman"/>
          <w:sz w:val="28"/>
          <w:szCs w:val="28"/>
        </w:rPr>
        <w:t xml:space="preserve">В помощь предпринимателям города на официальном сайте Уполномоченного размещен раздел «Противодействие коррупции», который </w:t>
      </w:r>
      <w:r>
        <w:rPr>
          <w:rFonts w:ascii="Times New Roman" w:hAnsi="Times New Roman" w:cs="Times New Roman"/>
          <w:sz w:val="28"/>
          <w:szCs w:val="28"/>
        </w:rPr>
        <w:t>содержит</w:t>
      </w:r>
      <w:r w:rsidRPr="00C1337F">
        <w:rPr>
          <w:rFonts w:ascii="Times New Roman" w:hAnsi="Times New Roman" w:cs="Times New Roman"/>
          <w:sz w:val="28"/>
          <w:szCs w:val="28"/>
        </w:rPr>
        <w:t xml:space="preserve"> специальн</w:t>
      </w:r>
      <w:r>
        <w:rPr>
          <w:rFonts w:ascii="Times New Roman" w:hAnsi="Times New Roman" w:cs="Times New Roman"/>
          <w:sz w:val="28"/>
          <w:szCs w:val="28"/>
        </w:rPr>
        <w:t>ую</w:t>
      </w:r>
      <w:r w:rsidRPr="00C1337F">
        <w:rPr>
          <w:rFonts w:ascii="Times New Roman" w:hAnsi="Times New Roman" w:cs="Times New Roman"/>
          <w:sz w:val="28"/>
          <w:szCs w:val="28"/>
        </w:rPr>
        <w:t xml:space="preserve"> ссылк</w:t>
      </w:r>
      <w:r>
        <w:rPr>
          <w:rFonts w:ascii="Times New Roman" w:hAnsi="Times New Roman" w:cs="Times New Roman"/>
          <w:sz w:val="28"/>
          <w:szCs w:val="28"/>
        </w:rPr>
        <w:t>у</w:t>
      </w:r>
      <w:r w:rsidRPr="00C1337F">
        <w:rPr>
          <w:rFonts w:ascii="Times New Roman" w:hAnsi="Times New Roman" w:cs="Times New Roman"/>
          <w:sz w:val="28"/>
          <w:szCs w:val="28"/>
        </w:rPr>
        <w:t>, позволяющ</w:t>
      </w:r>
      <w:r>
        <w:rPr>
          <w:rFonts w:ascii="Times New Roman" w:hAnsi="Times New Roman" w:cs="Times New Roman"/>
          <w:sz w:val="28"/>
          <w:szCs w:val="28"/>
        </w:rPr>
        <w:t>ую</w:t>
      </w:r>
      <w:r w:rsidRPr="00C1337F">
        <w:rPr>
          <w:rFonts w:ascii="Times New Roman" w:hAnsi="Times New Roman" w:cs="Times New Roman"/>
          <w:sz w:val="28"/>
          <w:szCs w:val="28"/>
        </w:rPr>
        <w:t xml:space="preserve"> оперативно перейти на сайт Комитета по вопросам законности, правопорядка и безопасности, в раздел Специальной линии «Нет коррупции!», состоящий из электронного почтового ящика и выделенной телефонной линии. Данное приложение </w:t>
      </w:r>
      <w:r>
        <w:rPr>
          <w:rFonts w:ascii="Times New Roman" w:hAnsi="Times New Roman" w:cs="Times New Roman"/>
          <w:sz w:val="28"/>
          <w:szCs w:val="28"/>
        </w:rPr>
        <w:t xml:space="preserve">предоставляет также возможность </w:t>
      </w:r>
      <w:r w:rsidRPr="00C1337F">
        <w:rPr>
          <w:rFonts w:ascii="Times New Roman" w:hAnsi="Times New Roman" w:cs="Times New Roman"/>
          <w:sz w:val="28"/>
          <w:szCs w:val="28"/>
        </w:rPr>
        <w:t>сообщать информацию о неисполнении (недобросовестном исполнении) служебных обязанностей государственными служащими и муниципальными служащими, работниками государственных (муниципальных) учреждений и предприятий, о нарушениях требований</w:t>
      </w:r>
      <w:r>
        <w:rPr>
          <w:rFonts w:ascii="Times New Roman" w:hAnsi="Times New Roman" w:cs="Times New Roman"/>
          <w:sz w:val="28"/>
          <w:szCs w:val="28"/>
        </w:rPr>
        <w:t xml:space="preserve">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к служебному поведению и случаях конфликта интересов, о превышении служебных (должностных) полномочий, а также о нарушениях прав, свобод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и законных интересов граждан и организаций, фактах вымогательства </w:t>
      </w:r>
      <w:r w:rsidR="006A68CA">
        <w:rPr>
          <w:rFonts w:ascii="Times New Roman" w:hAnsi="Times New Roman" w:cs="Times New Roman"/>
          <w:sz w:val="28"/>
          <w:szCs w:val="28"/>
        </w:rPr>
        <w:br/>
      </w:r>
      <w:r w:rsidRPr="00C1337F">
        <w:rPr>
          <w:rFonts w:ascii="Times New Roman" w:hAnsi="Times New Roman" w:cs="Times New Roman"/>
          <w:sz w:val="28"/>
          <w:szCs w:val="28"/>
        </w:rPr>
        <w:t>со стороны должностных лиц, необоснованных запретах и ограничениях.</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sidRPr="00C1337F">
        <w:rPr>
          <w:rFonts w:ascii="Times New Roman" w:hAnsi="Times New Roman" w:cs="Times New Roman"/>
          <w:sz w:val="28"/>
          <w:szCs w:val="28"/>
        </w:rPr>
        <w:t xml:space="preserve">В рамках деятельности по правовому просвещению Уполномоченный </w:t>
      </w:r>
      <w:r w:rsidRPr="00C1337F">
        <w:rPr>
          <w:rFonts w:ascii="Times New Roman" w:hAnsi="Times New Roman" w:cs="Times New Roman"/>
          <w:sz w:val="28"/>
          <w:szCs w:val="28"/>
        </w:rPr>
        <w:br/>
        <w:t xml:space="preserve">и сотрудники аппарата участвуют в семинарах, круглых столах и других мероприятиях, проводимых для представителей общественных объединений предпринимателей по вопросам реализации антикоррупционной политики </w:t>
      </w:r>
      <w:r w:rsidRPr="00C1337F">
        <w:rPr>
          <w:rFonts w:ascii="Times New Roman" w:hAnsi="Times New Roman" w:cs="Times New Roman"/>
          <w:sz w:val="28"/>
          <w:szCs w:val="28"/>
        </w:rPr>
        <w:br/>
        <w:t>в Санкт-Петербурге, в том числе по формированию в обществе нетерпимого отношения к коррупционным проявлениям. В ходе проведения таких мероприятий</w:t>
      </w:r>
      <w:r>
        <w:rPr>
          <w:rFonts w:ascii="Times New Roman" w:hAnsi="Times New Roman" w:cs="Times New Roman"/>
          <w:sz w:val="28"/>
          <w:szCs w:val="28"/>
        </w:rPr>
        <w:t xml:space="preserve"> до бизнес-сообщества доводится,</w:t>
      </w:r>
      <w:r w:rsidRPr="00C1337F">
        <w:rPr>
          <w:rFonts w:ascii="Times New Roman" w:hAnsi="Times New Roman" w:cs="Times New Roman"/>
          <w:sz w:val="28"/>
          <w:szCs w:val="28"/>
        </w:rPr>
        <w:t xml:space="preserve"> в том числе информация </w:t>
      </w:r>
      <w:r w:rsidRPr="00C1337F">
        <w:rPr>
          <w:rFonts w:ascii="Times New Roman" w:hAnsi="Times New Roman" w:cs="Times New Roman"/>
          <w:sz w:val="28"/>
          <w:szCs w:val="28"/>
        </w:rPr>
        <w:br/>
        <w:t>о необходимости соблюдения требований статьи 13.3</w:t>
      </w:r>
      <w:r>
        <w:rPr>
          <w:rFonts w:ascii="Times New Roman" w:hAnsi="Times New Roman" w:cs="Times New Roman"/>
          <w:sz w:val="28"/>
          <w:szCs w:val="28"/>
        </w:rPr>
        <w:t xml:space="preserve"> </w:t>
      </w:r>
      <w:r w:rsidRPr="00C1337F">
        <w:rPr>
          <w:rFonts w:ascii="Times New Roman" w:hAnsi="Times New Roman" w:cs="Times New Roman"/>
          <w:sz w:val="28"/>
          <w:szCs w:val="28"/>
        </w:rPr>
        <w:t xml:space="preserve">Федерального закона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от 25 декабря 2008 года № 273-ФЗ «О противодействии коррупции», </w:t>
      </w:r>
      <w:r w:rsidR="006A68CA">
        <w:rPr>
          <w:rFonts w:ascii="Times New Roman" w:hAnsi="Times New Roman" w:cs="Times New Roman"/>
          <w:sz w:val="28"/>
          <w:szCs w:val="28"/>
        </w:rPr>
        <w:br/>
      </w:r>
      <w:r w:rsidRPr="00C1337F">
        <w:rPr>
          <w:rFonts w:ascii="Times New Roman" w:hAnsi="Times New Roman" w:cs="Times New Roman"/>
          <w:sz w:val="28"/>
          <w:szCs w:val="28"/>
        </w:rPr>
        <w:t xml:space="preserve">в соответствии с которой предпринимателям необходимо разрабатывать </w:t>
      </w:r>
      <w:r w:rsidR="006A68CA">
        <w:rPr>
          <w:rFonts w:ascii="Times New Roman" w:hAnsi="Times New Roman" w:cs="Times New Roman"/>
          <w:sz w:val="28"/>
          <w:szCs w:val="28"/>
        </w:rPr>
        <w:br/>
      </w:r>
      <w:r w:rsidRPr="00C1337F">
        <w:rPr>
          <w:rFonts w:ascii="Times New Roman" w:hAnsi="Times New Roman" w:cs="Times New Roman"/>
          <w:sz w:val="28"/>
          <w:szCs w:val="28"/>
        </w:rPr>
        <w:t>и принимать меры по предупреждению коррупции. Методическое пособие для организаций размещено на официальном сайте Уполномоченного</w:t>
      </w:r>
      <w:r>
        <w:rPr>
          <w:rFonts w:ascii="Times New Roman" w:hAnsi="Times New Roman" w:cs="Times New Roman"/>
          <w:sz w:val="28"/>
          <w:szCs w:val="28"/>
        </w:rPr>
        <w:t xml:space="preserve"> </w:t>
      </w:r>
      <w:r w:rsidRPr="00C1337F">
        <w:rPr>
          <w:rFonts w:ascii="Times New Roman" w:hAnsi="Times New Roman" w:cs="Times New Roman"/>
          <w:sz w:val="28"/>
          <w:szCs w:val="28"/>
        </w:rPr>
        <w:t xml:space="preserve">по защите прав предпринимателей в Санкт-Петербурге </w:t>
      </w:r>
      <w:hyperlink r:id="rId74" w:history="1">
        <w:r w:rsidRPr="00C1337F">
          <w:rPr>
            <w:rFonts w:ascii="Times New Roman" w:hAnsi="Times New Roman" w:cs="Times New Roman"/>
            <w:sz w:val="28"/>
            <w:szCs w:val="28"/>
          </w:rPr>
          <w:t>www.ombudsmanbiz.spb.ru</w:t>
        </w:r>
      </w:hyperlink>
      <w:r w:rsidRPr="00C1337F">
        <w:rPr>
          <w:rFonts w:ascii="Times New Roman" w:hAnsi="Times New Roman" w:cs="Times New Roman"/>
          <w:sz w:val="28"/>
          <w:szCs w:val="28"/>
        </w:rPr>
        <w:t>.</w:t>
      </w:r>
    </w:p>
    <w:p w:rsidR="00EE0A95" w:rsidRDefault="00EE0A95" w:rsidP="00EE0A9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на протяжении более 5 лет существенный вклад в борьбу </w:t>
      </w:r>
      <w:r w:rsidR="006A68CA">
        <w:rPr>
          <w:rFonts w:ascii="Times New Roman" w:hAnsi="Times New Roman" w:cs="Times New Roman"/>
          <w:sz w:val="28"/>
          <w:szCs w:val="28"/>
        </w:rPr>
        <w:br/>
      </w:r>
      <w:r>
        <w:rPr>
          <w:rFonts w:ascii="Times New Roman" w:hAnsi="Times New Roman" w:cs="Times New Roman"/>
          <w:sz w:val="28"/>
          <w:szCs w:val="28"/>
        </w:rPr>
        <w:t xml:space="preserve">с коррупцией вносит деятельность </w:t>
      </w:r>
      <w:r w:rsidRPr="00C1337F">
        <w:rPr>
          <w:rFonts w:ascii="Times New Roman" w:hAnsi="Times New Roman" w:cs="Times New Roman"/>
          <w:b/>
          <w:sz w:val="28"/>
          <w:szCs w:val="28"/>
        </w:rPr>
        <w:t xml:space="preserve">АНО «Санкт-Петербургский Центр общественных процедур «Бизнес против коррупции» </w:t>
      </w:r>
      <w:r w:rsidRPr="00C1337F">
        <w:rPr>
          <w:rFonts w:ascii="Times New Roman" w:hAnsi="Times New Roman" w:cs="Times New Roman"/>
          <w:sz w:val="28"/>
          <w:szCs w:val="28"/>
        </w:rPr>
        <w:t>(далее – Центр)</w:t>
      </w:r>
      <w:r>
        <w:rPr>
          <w:rFonts w:ascii="Times New Roman" w:hAnsi="Times New Roman" w:cs="Times New Roman"/>
          <w:sz w:val="28"/>
          <w:szCs w:val="28"/>
        </w:rPr>
        <w:t xml:space="preserve">. </w:t>
      </w:r>
      <w:r w:rsidR="006A68CA">
        <w:rPr>
          <w:rFonts w:ascii="Times New Roman" w:hAnsi="Times New Roman" w:cs="Times New Roman"/>
          <w:sz w:val="28"/>
          <w:szCs w:val="28"/>
        </w:rPr>
        <w:br/>
      </w:r>
      <w:r>
        <w:rPr>
          <w:rFonts w:ascii="Times New Roman" w:hAnsi="Times New Roman" w:cs="Times New Roman"/>
          <w:sz w:val="28"/>
          <w:szCs w:val="28"/>
        </w:rPr>
        <w:t xml:space="preserve">Эта общественная организация </w:t>
      </w:r>
      <w:r w:rsidRPr="00302DFD">
        <w:rPr>
          <w:rFonts w:ascii="Times New Roman" w:hAnsi="Times New Roman" w:cs="Times New Roman"/>
          <w:sz w:val="28"/>
          <w:szCs w:val="28"/>
        </w:rPr>
        <w:t>начала работу в сентябре 2012 года, став одним из первых региональных центров, осуществляющих независимое экспертное рассмотрение обращений предпринимателей и придающих гласности факты коррупционного давления на бизнес со стороны представителей органов государственной власти.</w:t>
      </w:r>
    </w:p>
    <w:p w:rsidR="00EE0A95" w:rsidRPr="00C1337F" w:rsidRDefault="00EE0A95" w:rsidP="00EE0A9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w:t>
      </w:r>
      <w:r w:rsidRPr="00C1337F">
        <w:rPr>
          <w:rFonts w:ascii="Times New Roman" w:hAnsi="Times New Roman" w:cs="Times New Roman"/>
          <w:sz w:val="28"/>
          <w:szCs w:val="28"/>
        </w:rPr>
        <w:t xml:space="preserve"> Центра способствует </w:t>
      </w:r>
      <w:r>
        <w:rPr>
          <w:rFonts w:ascii="Times New Roman" w:hAnsi="Times New Roman" w:cs="Times New Roman"/>
          <w:sz w:val="28"/>
          <w:szCs w:val="28"/>
        </w:rPr>
        <w:t xml:space="preserve">также </w:t>
      </w:r>
      <w:r w:rsidRPr="00C1337F">
        <w:rPr>
          <w:rFonts w:ascii="Times New Roman" w:hAnsi="Times New Roman" w:cs="Times New Roman"/>
          <w:sz w:val="28"/>
          <w:szCs w:val="28"/>
        </w:rPr>
        <w:t xml:space="preserve">внедрению мировых стандартов прозрачности во взаимоотношениях бизнеса, государственных органов </w:t>
      </w:r>
      <w:r w:rsidR="006A68CA">
        <w:rPr>
          <w:rFonts w:ascii="Times New Roman" w:hAnsi="Times New Roman" w:cs="Times New Roman"/>
          <w:sz w:val="28"/>
          <w:szCs w:val="28"/>
        </w:rPr>
        <w:br/>
      </w:r>
      <w:r w:rsidRPr="00C1337F">
        <w:rPr>
          <w:rFonts w:ascii="Times New Roman" w:hAnsi="Times New Roman" w:cs="Times New Roman"/>
          <w:sz w:val="28"/>
          <w:szCs w:val="28"/>
        </w:rPr>
        <w:t>и органов судебной власти. Кроме того, эксперты Центра на регулярной основе проводят приемы, в ходе которых предприниматели получают бесплатные юридические консультации.</w:t>
      </w:r>
    </w:p>
    <w:p w:rsidR="00EE0A95" w:rsidRDefault="00EE0A95" w:rsidP="00EE0A95">
      <w:pPr>
        <w:widowControl w:val="0"/>
        <w:spacing w:after="0" w:line="240" w:lineRule="auto"/>
        <w:ind w:firstLine="709"/>
        <w:jc w:val="both"/>
        <w:rPr>
          <w:rFonts w:ascii="Times New Roman" w:hAnsi="Times New Roman" w:cs="Times New Roman"/>
          <w:sz w:val="28"/>
          <w:szCs w:val="28"/>
        </w:rPr>
      </w:pPr>
      <w:r w:rsidRPr="00C1337F">
        <w:rPr>
          <w:rFonts w:ascii="Times New Roman" w:hAnsi="Times New Roman" w:cs="Times New Roman"/>
          <w:sz w:val="28"/>
          <w:szCs w:val="28"/>
        </w:rPr>
        <w:t>Подводя итог вышеизложенному</w:t>
      </w:r>
      <w:r>
        <w:rPr>
          <w:rFonts w:ascii="Times New Roman" w:hAnsi="Times New Roman" w:cs="Times New Roman"/>
          <w:sz w:val="28"/>
          <w:szCs w:val="28"/>
        </w:rPr>
        <w:t>,</w:t>
      </w:r>
      <w:r w:rsidRPr="00C1337F">
        <w:rPr>
          <w:rFonts w:ascii="Times New Roman" w:hAnsi="Times New Roman" w:cs="Times New Roman"/>
          <w:sz w:val="28"/>
          <w:szCs w:val="28"/>
        </w:rPr>
        <w:t xml:space="preserve"> можно </w:t>
      </w:r>
      <w:r>
        <w:rPr>
          <w:rFonts w:ascii="Times New Roman" w:hAnsi="Times New Roman" w:cs="Times New Roman"/>
          <w:sz w:val="28"/>
          <w:szCs w:val="28"/>
        </w:rPr>
        <w:t>констатировать</w:t>
      </w:r>
      <w:r w:rsidRPr="00C1337F">
        <w:rPr>
          <w:rFonts w:ascii="Times New Roman" w:hAnsi="Times New Roman" w:cs="Times New Roman"/>
          <w:sz w:val="28"/>
          <w:szCs w:val="28"/>
        </w:rPr>
        <w:t xml:space="preserve">, что принятые Уполномоченным в 2017 году меры, направленные на противодействие коррупции, способствовали </w:t>
      </w:r>
      <w:r>
        <w:rPr>
          <w:rFonts w:ascii="Times New Roman" w:hAnsi="Times New Roman" w:cs="Times New Roman"/>
          <w:sz w:val="28"/>
          <w:szCs w:val="28"/>
        </w:rPr>
        <w:t>снижению остроты</w:t>
      </w:r>
      <w:r w:rsidRPr="00C1337F">
        <w:rPr>
          <w:rFonts w:ascii="Times New Roman" w:hAnsi="Times New Roman" w:cs="Times New Roman"/>
          <w:sz w:val="28"/>
          <w:szCs w:val="28"/>
        </w:rPr>
        <w:t xml:space="preserve"> этого явления.</w:t>
      </w:r>
      <w:r>
        <w:rPr>
          <w:rFonts w:ascii="Times New Roman" w:hAnsi="Times New Roman" w:cs="Times New Roman"/>
          <w:sz w:val="28"/>
          <w:szCs w:val="28"/>
        </w:rPr>
        <w:t xml:space="preserve"> Вместе с тем, противодействие этому явлению представляет собой сложный и трудоемкий процесс, в связи с чем, д</w:t>
      </w:r>
      <w:r w:rsidRPr="00C1337F">
        <w:rPr>
          <w:rFonts w:ascii="Times New Roman" w:hAnsi="Times New Roman" w:cs="Times New Roman"/>
          <w:sz w:val="28"/>
          <w:szCs w:val="28"/>
        </w:rPr>
        <w:t>еятельность Уполномоченного на данном направлении будет продолжена</w:t>
      </w:r>
      <w:r>
        <w:rPr>
          <w:rFonts w:ascii="Times New Roman" w:hAnsi="Times New Roman" w:cs="Times New Roman"/>
          <w:sz w:val="28"/>
          <w:szCs w:val="28"/>
        </w:rPr>
        <w:t xml:space="preserve"> в дальнейшем и останется среди наиболее приоритетных задач</w:t>
      </w:r>
      <w:r w:rsidRPr="00C1337F">
        <w:rPr>
          <w:rFonts w:ascii="Times New Roman" w:hAnsi="Times New Roman" w:cs="Times New Roman"/>
          <w:sz w:val="28"/>
          <w:szCs w:val="28"/>
        </w:rPr>
        <w:t>.</w:t>
      </w:r>
    </w:p>
    <w:p w:rsidR="00EE0A95" w:rsidRDefault="00EE0A95" w:rsidP="00EE0A95">
      <w:pPr>
        <w:widowControl w:val="0"/>
        <w:spacing w:after="0" w:line="240" w:lineRule="auto"/>
        <w:ind w:firstLine="709"/>
        <w:jc w:val="both"/>
        <w:rPr>
          <w:rFonts w:ascii="Times New Roman" w:hAnsi="Times New Roman" w:cs="Times New Roman"/>
          <w:sz w:val="28"/>
          <w:szCs w:val="28"/>
        </w:rPr>
      </w:pPr>
    </w:p>
    <w:p w:rsidR="00EE0A95" w:rsidRPr="001312FC" w:rsidRDefault="00EE0A95" w:rsidP="00EE0A95">
      <w:pPr>
        <w:spacing w:after="0" w:line="240" w:lineRule="auto"/>
        <w:ind w:firstLine="708"/>
        <w:jc w:val="both"/>
        <w:rPr>
          <w:rFonts w:ascii="Times New Roman" w:hAnsi="Times New Roman" w:cs="Times New Roman"/>
          <w:b/>
          <w:sz w:val="28"/>
          <w:szCs w:val="28"/>
          <w:u w:val="single"/>
        </w:rPr>
      </w:pPr>
      <w:r w:rsidRPr="001312FC">
        <w:rPr>
          <w:rFonts w:ascii="Times New Roman" w:hAnsi="Times New Roman" w:cs="Times New Roman"/>
          <w:b/>
          <w:sz w:val="28"/>
          <w:szCs w:val="28"/>
          <w:u w:val="single"/>
        </w:rPr>
        <w:t xml:space="preserve">Участие в реализации </w:t>
      </w:r>
      <w:bookmarkStart w:id="88" w:name="_Hlk507663040"/>
      <w:r w:rsidRPr="001312FC">
        <w:rPr>
          <w:rFonts w:ascii="Times New Roman" w:hAnsi="Times New Roman" w:cs="Times New Roman"/>
          <w:b/>
          <w:sz w:val="28"/>
          <w:szCs w:val="28"/>
          <w:u w:val="single"/>
        </w:rPr>
        <w:t xml:space="preserve">мер, направленных на снижение чрезмерного административного давления на бизнес, </w:t>
      </w:r>
      <w:bookmarkEnd w:id="88"/>
      <w:r w:rsidRPr="001312FC">
        <w:rPr>
          <w:rFonts w:ascii="Times New Roman" w:hAnsi="Times New Roman" w:cs="Times New Roman"/>
          <w:b/>
          <w:sz w:val="28"/>
          <w:szCs w:val="28"/>
          <w:u w:val="single"/>
        </w:rPr>
        <w:t>исключение и предотвращение фактов проведения необоснованных проверок</w:t>
      </w:r>
    </w:p>
    <w:p w:rsidR="00EE0A95" w:rsidRDefault="00EE0A95"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Особое внимание в ходе реализации одного из стратегических направлений экономического и социального развития страны по созданию благоприятных условий для ведения предпринимательской деятельности руководством страны уделяется совершенствованию деятельности контрольно-надзорных органов, повышению их прозрачности, сокращению числа проверок и др.</w:t>
      </w:r>
    </w:p>
    <w:p w:rsidR="00EE0A95" w:rsidRDefault="00EE0A95" w:rsidP="00EE0A95">
      <w:pPr>
        <w:autoSpaceDE w:val="0"/>
        <w:autoSpaceDN w:val="0"/>
        <w:adjustRightInd w:val="0"/>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 xml:space="preserve">В настоящее время в Российской Федерации в рамках работы </w:t>
      </w:r>
      <w:r w:rsidR="006A68CA">
        <w:rPr>
          <w:rFonts w:ascii="Times New Roman" w:hAnsi="Times New Roman" w:cs="Times New Roman"/>
          <w:sz w:val="28"/>
          <w:szCs w:val="28"/>
        </w:rPr>
        <w:br/>
      </w:r>
      <w:r w:rsidRPr="001312FC">
        <w:rPr>
          <w:rFonts w:ascii="Times New Roman" w:hAnsi="Times New Roman" w:cs="Times New Roman"/>
          <w:sz w:val="28"/>
          <w:szCs w:val="28"/>
        </w:rPr>
        <w:t>по решению задач</w:t>
      </w:r>
      <w:r>
        <w:rPr>
          <w:rFonts w:ascii="Times New Roman" w:hAnsi="Times New Roman" w:cs="Times New Roman"/>
          <w:sz w:val="28"/>
          <w:szCs w:val="28"/>
        </w:rPr>
        <w:t xml:space="preserve"> в области улучшения условий ведения предпринимательской деятельности</w:t>
      </w:r>
      <w:r w:rsidRPr="001312FC">
        <w:rPr>
          <w:rFonts w:ascii="Times New Roman" w:hAnsi="Times New Roman" w:cs="Times New Roman"/>
          <w:sz w:val="28"/>
          <w:szCs w:val="28"/>
        </w:rPr>
        <w:t xml:space="preserve">, </w:t>
      </w:r>
      <w:r>
        <w:rPr>
          <w:rFonts w:ascii="Times New Roman" w:hAnsi="Times New Roman" w:cs="Times New Roman"/>
          <w:sz w:val="28"/>
          <w:szCs w:val="28"/>
        </w:rPr>
        <w:t>установленных</w:t>
      </w:r>
      <w:r w:rsidRPr="001312FC">
        <w:rPr>
          <w:rFonts w:ascii="Times New Roman" w:hAnsi="Times New Roman" w:cs="Times New Roman"/>
          <w:sz w:val="28"/>
          <w:szCs w:val="28"/>
        </w:rPr>
        <w:t xml:space="preserve"> в Указе Президента Российской Федерации от 7 мая 2012 года № 596</w:t>
      </w:r>
      <w:r w:rsidRPr="00B90F6E">
        <w:rPr>
          <w:rFonts w:ascii="Times New Roman" w:hAnsi="Times New Roman" w:cs="Times New Roman"/>
          <w:sz w:val="28"/>
          <w:szCs w:val="28"/>
        </w:rPr>
        <w:t xml:space="preserve"> </w:t>
      </w:r>
      <w:r>
        <w:rPr>
          <w:rFonts w:ascii="Times New Roman" w:hAnsi="Times New Roman" w:cs="Times New Roman"/>
          <w:sz w:val="28"/>
          <w:szCs w:val="28"/>
        </w:rPr>
        <w:t>«О долгосрочной государственной экономической политике»</w:t>
      </w:r>
      <w:r w:rsidRPr="006729C6">
        <w:rPr>
          <w:rFonts w:ascii="Times New Roman" w:hAnsi="Times New Roman" w:cs="Times New Roman"/>
          <w:sz w:val="28"/>
          <w:szCs w:val="28"/>
        </w:rPr>
        <w:t>,</w:t>
      </w:r>
      <w:r w:rsidRPr="001312FC">
        <w:rPr>
          <w:rFonts w:ascii="Times New Roman" w:hAnsi="Times New Roman" w:cs="Times New Roman"/>
          <w:sz w:val="28"/>
          <w:szCs w:val="28"/>
        </w:rPr>
        <w:t xml:space="preserve"> реализуется приоритетная программа реформирования контрольно-надзорной деятельности. Первостепенной целью программы является достижение разумного баланса между созданием необходимых условий для развития частной предпринимательской инициативы, исключающих возможность оказания избыточного административного давления, и обеспечением безопасности жизни и здоровья граждан в процессе осуществления деятельности </w:t>
      </w:r>
      <w:r w:rsidR="006A68CA">
        <w:rPr>
          <w:rFonts w:ascii="Times New Roman" w:hAnsi="Times New Roman" w:cs="Times New Roman"/>
          <w:sz w:val="28"/>
          <w:szCs w:val="28"/>
        </w:rPr>
        <w:br/>
      </w:r>
      <w:r w:rsidRPr="001312FC">
        <w:rPr>
          <w:rFonts w:ascii="Times New Roman" w:hAnsi="Times New Roman" w:cs="Times New Roman"/>
          <w:sz w:val="28"/>
          <w:szCs w:val="28"/>
        </w:rPr>
        <w:t>по реализации товаров и оказания услуг населению.</w:t>
      </w:r>
    </w:p>
    <w:p w:rsidR="00EE0A95" w:rsidRPr="001312FC"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 xml:space="preserve">Следует отметить, что во исполнение </w:t>
      </w:r>
      <w:r>
        <w:rPr>
          <w:rFonts w:ascii="Times New Roman" w:hAnsi="Times New Roman" w:cs="Times New Roman"/>
          <w:sz w:val="28"/>
          <w:szCs w:val="28"/>
        </w:rPr>
        <w:t xml:space="preserve">положений </w:t>
      </w:r>
      <w:r w:rsidR="00341AA3">
        <w:rPr>
          <w:rFonts w:ascii="Times New Roman" w:hAnsi="Times New Roman" w:cs="Times New Roman"/>
          <w:sz w:val="28"/>
          <w:szCs w:val="28"/>
        </w:rPr>
        <w:t>«м</w:t>
      </w:r>
      <w:r>
        <w:rPr>
          <w:rFonts w:ascii="Times New Roman" w:hAnsi="Times New Roman" w:cs="Times New Roman"/>
          <w:sz w:val="28"/>
          <w:szCs w:val="28"/>
        </w:rPr>
        <w:t>айских</w:t>
      </w:r>
      <w:r w:rsidR="00341AA3">
        <w:rPr>
          <w:rFonts w:ascii="Times New Roman" w:hAnsi="Times New Roman" w:cs="Times New Roman"/>
          <w:sz w:val="28"/>
          <w:szCs w:val="28"/>
        </w:rPr>
        <w:t>»</w:t>
      </w:r>
      <w:r>
        <w:rPr>
          <w:rFonts w:ascii="Times New Roman" w:hAnsi="Times New Roman" w:cs="Times New Roman"/>
          <w:sz w:val="28"/>
          <w:szCs w:val="28"/>
        </w:rPr>
        <w:t xml:space="preserve"> Указов </w:t>
      </w:r>
      <w:r w:rsidRPr="001312FC">
        <w:rPr>
          <w:rFonts w:ascii="Times New Roman" w:hAnsi="Times New Roman" w:cs="Times New Roman"/>
          <w:sz w:val="28"/>
          <w:szCs w:val="28"/>
        </w:rPr>
        <w:t>Председателем Правительства Р</w:t>
      </w:r>
      <w:r>
        <w:rPr>
          <w:rFonts w:ascii="Times New Roman" w:hAnsi="Times New Roman" w:cs="Times New Roman"/>
          <w:sz w:val="28"/>
          <w:szCs w:val="28"/>
        </w:rPr>
        <w:t xml:space="preserve">оссийской </w:t>
      </w:r>
      <w:r w:rsidRPr="001312FC">
        <w:rPr>
          <w:rFonts w:ascii="Times New Roman" w:hAnsi="Times New Roman" w:cs="Times New Roman"/>
          <w:sz w:val="28"/>
          <w:szCs w:val="28"/>
        </w:rPr>
        <w:t>Ф</w:t>
      </w:r>
      <w:r>
        <w:rPr>
          <w:rFonts w:ascii="Times New Roman" w:hAnsi="Times New Roman" w:cs="Times New Roman"/>
          <w:sz w:val="28"/>
          <w:szCs w:val="28"/>
        </w:rPr>
        <w:t>едерации</w:t>
      </w:r>
      <w:r w:rsidRPr="001312FC">
        <w:rPr>
          <w:rFonts w:ascii="Times New Roman" w:hAnsi="Times New Roman" w:cs="Times New Roman"/>
          <w:sz w:val="28"/>
          <w:szCs w:val="28"/>
        </w:rPr>
        <w:t xml:space="preserve"> Д.А. Медведевым </w:t>
      </w:r>
      <w:r w:rsidR="006A68CA">
        <w:rPr>
          <w:rFonts w:ascii="Times New Roman" w:hAnsi="Times New Roman" w:cs="Times New Roman"/>
          <w:sz w:val="28"/>
          <w:szCs w:val="28"/>
        </w:rPr>
        <w:br/>
      </w:r>
      <w:r w:rsidRPr="001312FC">
        <w:rPr>
          <w:rFonts w:ascii="Times New Roman" w:hAnsi="Times New Roman" w:cs="Times New Roman"/>
          <w:sz w:val="28"/>
          <w:szCs w:val="28"/>
        </w:rPr>
        <w:t>31</w:t>
      </w:r>
      <w:r>
        <w:rPr>
          <w:rFonts w:ascii="Times New Roman" w:hAnsi="Times New Roman" w:cs="Times New Roman"/>
          <w:sz w:val="28"/>
          <w:szCs w:val="28"/>
        </w:rPr>
        <w:t xml:space="preserve"> января </w:t>
      </w:r>
      <w:r w:rsidRPr="001312FC">
        <w:rPr>
          <w:rFonts w:ascii="Times New Roman" w:hAnsi="Times New Roman" w:cs="Times New Roman"/>
          <w:sz w:val="28"/>
          <w:szCs w:val="28"/>
        </w:rPr>
        <w:t>2013</w:t>
      </w:r>
      <w:r>
        <w:rPr>
          <w:rFonts w:ascii="Times New Roman" w:hAnsi="Times New Roman" w:cs="Times New Roman"/>
          <w:sz w:val="28"/>
          <w:szCs w:val="28"/>
        </w:rPr>
        <w:t xml:space="preserve"> года</w:t>
      </w:r>
      <w:r w:rsidRPr="001312FC">
        <w:rPr>
          <w:rFonts w:ascii="Times New Roman" w:hAnsi="Times New Roman" w:cs="Times New Roman"/>
          <w:sz w:val="28"/>
          <w:szCs w:val="28"/>
        </w:rPr>
        <w:t xml:space="preserve"> утверждены Основны</w:t>
      </w:r>
      <w:r>
        <w:rPr>
          <w:rFonts w:ascii="Times New Roman" w:hAnsi="Times New Roman" w:cs="Times New Roman"/>
          <w:sz w:val="28"/>
          <w:szCs w:val="28"/>
        </w:rPr>
        <w:t>е</w:t>
      </w:r>
      <w:r w:rsidRPr="001312FC">
        <w:rPr>
          <w:rFonts w:ascii="Times New Roman" w:hAnsi="Times New Roman" w:cs="Times New Roman"/>
          <w:sz w:val="28"/>
          <w:szCs w:val="28"/>
        </w:rPr>
        <w:t xml:space="preserve"> направлени</w:t>
      </w:r>
      <w:r>
        <w:rPr>
          <w:rFonts w:ascii="Times New Roman" w:hAnsi="Times New Roman" w:cs="Times New Roman"/>
          <w:sz w:val="28"/>
          <w:szCs w:val="28"/>
        </w:rPr>
        <w:t>я</w:t>
      </w:r>
      <w:r w:rsidRPr="001312FC">
        <w:rPr>
          <w:rFonts w:ascii="Times New Roman" w:hAnsi="Times New Roman" w:cs="Times New Roman"/>
          <w:sz w:val="28"/>
          <w:szCs w:val="28"/>
        </w:rPr>
        <w:t xml:space="preserve"> деятельности Правительства Российской Федерации на период до 2018 года </w:t>
      </w:r>
      <w:r>
        <w:rPr>
          <w:rFonts w:ascii="Times New Roman" w:hAnsi="Times New Roman" w:cs="Times New Roman"/>
          <w:sz w:val="28"/>
          <w:szCs w:val="28"/>
        </w:rPr>
        <w:t xml:space="preserve">(в редакции </w:t>
      </w:r>
      <w:r w:rsidR="006A68CA">
        <w:rPr>
          <w:rFonts w:ascii="Times New Roman" w:hAnsi="Times New Roman" w:cs="Times New Roman"/>
          <w:sz w:val="28"/>
          <w:szCs w:val="28"/>
        </w:rPr>
        <w:br/>
      </w:r>
      <w:r>
        <w:rPr>
          <w:rFonts w:ascii="Times New Roman" w:hAnsi="Times New Roman" w:cs="Times New Roman"/>
          <w:sz w:val="28"/>
          <w:szCs w:val="28"/>
        </w:rPr>
        <w:t>от</w:t>
      </w:r>
      <w:r w:rsidRPr="001312FC">
        <w:rPr>
          <w:rFonts w:ascii="Times New Roman" w:hAnsi="Times New Roman" w:cs="Times New Roman"/>
          <w:sz w:val="28"/>
          <w:szCs w:val="28"/>
        </w:rPr>
        <w:t xml:space="preserve"> 14</w:t>
      </w:r>
      <w:r>
        <w:rPr>
          <w:rFonts w:ascii="Times New Roman" w:hAnsi="Times New Roman" w:cs="Times New Roman"/>
          <w:sz w:val="28"/>
          <w:szCs w:val="28"/>
        </w:rPr>
        <w:t xml:space="preserve"> мая 20</w:t>
      </w:r>
      <w:r w:rsidRPr="001312FC">
        <w:rPr>
          <w:rFonts w:ascii="Times New Roman" w:hAnsi="Times New Roman" w:cs="Times New Roman"/>
          <w:sz w:val="28"/>
          <w:szCs w:val="28"/>
        </w:rPr>
        <w:t>15</w:t>
      </w:r>
      <w:r>
        <w:rPr>
          <w:rFonts w:ascii="Times New Roman" w:hAnsi="Times New Roman" w:cs="Times New Roman"/>
          <w:sz w:val="28"/>
          <w:szCs w:val="28"/>
        </w:rPr>
        <w:t xml:space="preserve"> года</w:t>
      </w:r>
      <w:r w:rsidRPr="001312FC">
        <w:rPr>
          <w:rFonts w:ascii="Times New Roman" w:hAnsi="Times New Roman" w:cs="Times New Roman"/>
          <w:sz w:val="28"/>
          <w:szCs w:val="28"/>
        </w:rPr>
        <w:t xml:space="preserve">), </w:t>
      </w:r>
      <w:r>
        <w:rPr>
          <w:rFonts w:ascii="Times New Roman" w:hAnsi="Times New Roman" w:cs="Times New Roman"/>
          <w:sz w:val="28"/>
          <w:szCs w:val="28"/>
        </w:rPr>
        <w:t xml:space="preserve">в рамках реализации которых </w:t>
      </w:r>
      <w:r w:rsidRPr="001312FC">
        <w:rPr>
          <w:rFonts w:ascii="Times New Roman" w:hAnsi="Times New Roman" w:cs="Times New Roman"/>
          <w:sz w:val="28"/>
          <w:szCs w:val="28"/>
        </w:rPr>
        <w:t xml:space="preserve">уже проделана значительная работа в направлении </w:t>
      </w:r>
      <w:r>
        <w:rPr>
          <w:rFonts w:ascii="Times New Roman" w:hAnsi="Times New Roman" w:cs="Times New Roman"/>
          <w:sz w:val="28"/>
          <w:szCs w:val="28"/>
        </w:rPr>
        <w:t>снижения</w:t>
      </w:r>
      <w:r w:rsidRPr="001312FC">
        <w:rPr>
          <w:rFonts w:ascii="Times New Roman" w:hAnsi="Times New Roman" w:cs="Times New Roman"/>
          <w:sz w:val="28"/>
          <w:szCs w:val="28"/>
        </w:rPr>
        <w:t xml:space="preserve"> количества проверо</w:t>
      </w:r>
      <w:r>
        <w:rPr>
          <w:rFonts w:ascii="Times New Roman" w:hAnsi="Times New Roman" w:cs="Times New Roman"/>
          <w:sz w:val="28"/>
          <w:szCs w:val="28"/>
        </w:rPr>
        <w:t>чных мероприятий</w:t>
      </w:r>
      <w:r w:rsidRPr="001312FC">
        <w:rPr>
          <w:rFonts w:ascii="Times New Roman" w:hAnsi="Times New Roman" w:cs="Times New Roman"/>
          <w:sz w:val="28"/>
          <w:szCs w:val="28"/>
        </w:rPr>
        <w:t>.</w:t>
      </w:r>
    </w:p>
    <w:p w:rsidR="00EE0A95" w:rsidRPr="001312FC"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 xml:space="preserve">В частности, в соответствии с Федеральным законом от </w:t>
      </w:r>
      <w:r w:rsidRPr="00A7728A">
        <w:rPr>
          <w:rFonts w:ascii="Times New Roman" w:hAnsi="Times New Roman" w:cs="Times New Roman"/>
          <w:sz w:val="28"/>
          <w:szCs w:val="28"/>
        </w:rPr>
        <w:t xml:space="preserve">31 декабря </w:t>
      </w:r>
      <w:r w:rsidR="006A68CA">
        <w:rPr>
          <w:rFonts w:ascii="Times New Roman" w:hAnsi="Times New Roman" w:cs="Times New Roman"/>
          <w:sz w:val="28"/>
          <w:szCs w:val="28"/>
        </w:rPr>
        <w:br/>
      </w:r>
      <w:r w:rsidRPr="00A7728A">
        <w:rPr>
          <w:rFonts w:ascii="Times New Roman" w:hAnsi="Times New Roman" w:cs="Times New Roman"/>
          <w:sz w:val="28"/>
          <w:szCs w:val="28"/>
        </w:rPr>
        <w:t>2014 года № 511-ФЗ «</w:t>
      </w:r>
      <w:r>
        <w:rPr>
          <w:rFonts w:ascii="Times New Roman" w:hAnsi="Times New Roman" w:cs="Times New Roman"/>
          <w:sz w:val="28"/>
          <w:szCs w:val="28"/>
        </w:rPr>
        <w:t>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A7728A">
        <w:rPr>
          <w:rFonts w:ascii="Times New Roman" w:hAnsi="Times New Roman" w:cs="Times New Roman"/>
          <w:sz w:val="28"/>
          <w:szCs w:val="28"/>
        </w:rPr>
        <w:t>»</w:t>
      </w:r>
      <w:r w:rsidRPr="001312FC">
        <w:rPr>
          <w:rFonts w:ascii="Times New Roman" w:hAnsi="Times New Roman" w:cs="Times New Roman"/>
          <w:sz w:val="28"/>
          <w:szCs w:val="28"/>
        </w:rPr>
        <w:t xml:space="preserve"> в целях обеспечения учета проводимых при осуществлении </w:t>
      </w:r>
      <w:r w:rsidRPr="0005770E">
        <w:rPr>
          <w:rFonts w:ascii="Times New Roman" w:hAnsi="Times New Roman" w:cs="Times New Roman"/>
          <w:sz w:val="28"/>
          <w:szCs w:val="28"/>
        </w:rPr>
        <w:t xml:space="preserve">контроля (надзора) </w:t>
      </w:r>
      <w:r w:rsidRPr="001312FC">
        <w:rPr>
          <w:rFonts w:ascii="Times New Roman" w:hAnsi="Times New Roman" w:cs="Times New Roman"/>
          <w:sz w:val="28"/>
          <w:szCs w:val="28"/>
        </w:rPr>
        <w:t>проверок, а также их результатов создан единый реестр проверок, оператором которого является Генеральная прокуратура Российской Федерации.</w:t>
      </w:r>
    </w:p>
    <w:p w:rsidR="00EE0A95" w:rsidRPr="001312FC"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Федеральным законом от 13</w:t>
      </w:r>
      <w:r>
        <w:rPr>
          <w:rFonts w:ascii="Times New Roman" w:hAnsi="Times New Roman" w:cs="Times New Roman"/>
          <w:sz w:val="28"/>
          <w:szCs w:val="28"/>
        </w:rPr>
        <w:t xml:space="preserve"> июля </w:t>
      </w:r>
      <w:r w:rsidRPr="001312FC">
        <w:rPr>
          <w:rFonts w:ascii="Times New Roman" w:hAnsi="Times New Roman" w:cs="Times New Roman"/>
          <w:sz w:val="28"/>
          <w:szCs w:val="28"/>
        </w:rPr>
        <w:t xml:space="preserve">2015 </w:t>
      </w:r>
      <w:r>
        <w:rPr>
          <w:rFonts w:ascii="Times New Roman" w:hAnsi="Times New Roman" w:cs="Times New Roman"/>
          <w:sz w:val="28"/>
          <w:szCs w:val="28"/>
        </w:rPr>
        <w:t xml:space="preserve">года </w:t>
      </w:r>
      <w:r w:rsidRPr="001312FC">
        <w:rPr>
          <w:rFonts w:ascii="Times New Roman" w:hAnsi="Times New Roman" w:cs="Times New Roman"/>
          <w:sz w:val="28"/>
          <w:szCs w:val="28"/>
        </w:rPr>
        <w:t>№ 246-ФЗ</w:t>
      </w:r>
      <w:r>
        <w:rPr>
          <w:rFonts w:ascii="Times New Roman" w:hAnsi="Times New Roman" w:cs="Times New Roman"/>
          <w:sz w:val="28"/>
          <w:szCs w:val="28"/>
        </w:rPr>
        <w:t xml:space="preserve"> «О внесении изменений в Федеральный закон «О защите прав юридических лиц </w:t>
      </w:r>
      <w:r w:rsidR="006A68CA">
        <w:rPr>
          <w:rFonts w:ascii="Times New Roman" w:hAnsi="Times New Roman" w:cs="Times New Roman"/>
          <w:sz w:val="28"/>
          <w:szCs w:val="28"/>
        </w:rPr>
        <w:br/>
      </w:r>
      <w:r>
        <w:rPr>
          <w:rFonts w:ascii="Times New Roman" w:hAnsi="Times New Roman" w:cs="Times New Roman"/>
          <w:sz w:val="28"/>
          <w:szCs w:val="28"/>
        </w:rPr>
        <w:t xml:space="preserve">и индивидуальных предпринимателей при осуществлении государственного контроля (надзора) и муниципального контроля» внедрена практика </w:t>
      </w:r>
      <w:r w:rsidRPr="001312FC">
        <w:rPr>
          <w:rFonts w:ascii="Times New Roman" w:hAnsi="Times New Roman" w:cs="Times New Roman"/>
          <w:sz w:val="28"/>
          <w:szCs w:val="28"/>
        </w:rPr>
        <w:t>применени</w:t>
      </w:r>
      <w:r>
        <w:rPr>
          <w:rFonts w:ascii="Times New Roman" w:hAnsi="Times New Roman" w:cs="Times New Roman"/>
          <w:sz w:val="28"/>
          <w:szCs w:val="28"/>
        </w:rPr>
        <w:t>я</w:t>
      </w:r>
      <w:r w:rsidRPr="001312FC">
        <w:rPr>
          <w:rFonts w:ascii="Times New Roman" w:hAnsi="Times New Roman" w:cs="Times New Roman"/>
          <w:sz w:val="28"/>
          <w:szCs w:val="28"/>
        </w:rPr>
        <w:t xml:space="preserve"> риск-ориентированного подхода при организации государственного контроля (надзора), с 1 января 2016 года введены «надзорные каникулы» для предприятий, в течение трех лет не имевших серьезных нарушений установленных требований к ведению деятельности. </w:t>
      </w:r>
    </w:p>
    <w:p w:rsidR="00EE0A95" w:rsidRPr="001312FC" w:rsidRDefault="00EE0A95" w:rsidP="00EE0A95">
      <w:pPr>
        <w:autoSpaceDE w:val="0"/>
        <w:autoSpaceDN w:val="0"/>
        <w:adjustRightInd w:val="0"/>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В свою очередь Федеральными законами от 3</w:t>
      </w:r>
      <w:r w:rsidRPr="00CE142B">
        <w:rPr>
          <w:rFonts w:ascii="Times New Roman" w:hAnsi="Times New Roman" w:cs="Times New Roman"/>
          <w:sz w:val="28"/>
          <w:szCs w:val="28"/>
        </w:rPr>
        <w:t xml:space="preserve"> </w:t>
      </w:r>
      <w:r>
        <w:rPr>
          <w:rFonts w:ascii="Times New Roman" w:hAnsi="Times New Roman" w:cs="Times New Roman"/>
          <w:sz w:val="28"/>
          <w:szCs w:val="28"/>
        </w:rPr>
        <w:t xml:space="preserve">июля </w:t>
      </w:r>
      <w:r w:rsidRPr="001312FC">
        <w:rPr>
          <w:rFonts w:ascii="Times New Roman" w:hAnsi="Times New Roman" w:cs="Times New Roman"/>
          <w:sz w:val="28"/>
          <w:szCs w:val="28"/>
        </w:rPr>
        <w:t>2016</w:t>
      </w:r>
      <w:r>
        <w:rPr>
          <w:rFonts w:ascii="Times New Roman" w:hAnsi="Times New Roman" w:cs="Times New Roman"/>
          <w:sz w:val="28"/>
          <w:szCs w:val="28"/>
        </w:rPr>
        <w:t xml:space="preserve"> года </w:t>
      </w:r>
      <w:r w:rsidRPr="001312FC">
        <w:rPr>
          <w:rFonts w:ascii="Times New Roman" w:hAnsi="Times New Roman" w:cs="Times New Roman"/>
          <w:sz w:val="28"/>
          <w:szCs w:val="28"/>
        </w:rPr>
        <w:t xml:space="preserve">№ 277-ФЗ и </w:t>
      </w:r>
      <w:r>
        <w:rPr>
          <w:rFonts w:ascii="Times New Roman" w:hAnsi="Times New Roman" w:cs="Times New Roman"/>
          <w:sz w:val="28"/>
          <w:szCs w:val="28"/>
        </w:rPr>
        <w:t xml:space="preserve">№ </w:t>
      </w:r>
      <w:r w:rsidRPr="001312FC">
        <w:rPr>
          <w:rFonts w:ascii="Times New Roman" w:hAnsi="Times New Roman" w:cs="Times New Roman"/>
          <w:sz w:val="28"/>
          <w:szCs w:val="28"/>
        </w:rPr>
        <w:t>316-ФЗ</w:t>
      </w:r>
      <w:r>
        <w:rPr>
          <w:rFonts w:ascii="Times New Roman" w:hAnsi="Times New Roman" w:cs="Times New Roman"/>
          <w:sz w:val="28"/>
          <w:szCs w:val="28"/>
        </w:rPr>
        <w:t xml:space="preserve">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1312FC">
        <w:rPr>
          <w:rFonts w:ascii="Times New Roman" w:hAnsi="Times New Roman" w:cs="Times New Roman"/>
          <w:sz w:val="28"/>
          <w:szCs w:val="28"/>
        </w:rPr>
        <w:t xml:space="preserve">регламентированы организация и проведение мероприятий, направленных на профилактику нарушений обязательных требований, а также </w:t>
      </w:r>
      <w:r w:rsidRPr="00223906">
        <w:rPr>
          <w:rFonts w:ascii="Times New Roman" w:hAnsi="Times New Roman" w:cs="Times New Roman"/>
          <w:sz w:val="28"/>
          <w:szCs w:val="28"/>
        </w:rPr>
        <w:t xml:space="preserve">по контролю без взаимодействия </w:t>
      </w:r>
      <w:r w:rsidRPr="001312FC">
        <w:rPr>
          <w:rFonts w:ascii="Times New Roman" w:hAnsi="Times New Roman" w:cs="Times New Roman"/>
          <w:sz w:val="28"/>
          <w:szCs w:val="28"/>
        </w:rPr>
        <w:t>с юридическими лицами</w:t>
      </w:r>
      <w:r>
        <w:rPr>
          <w:rFonts w:ascii="Times New Roman" w:hAnsi="Times New Roman" w:cs="Times New Roman"/>
          <w:sz w:val="28"/>
          <w:szCs w:val="28"/>
        </w:rPr>
        <w:t xml:space="preserve"> и</w:t>
      </w:r>
      <w:r w:rsidRPr="001312FC">
        <w:rPr>
          <w:rFonts w:ascii="Times New Roman" w:hAnsi="Times New Roman" w:cs="Times New Roman"/>
          <w:sz w:val="28"/>
          <w:szCs w:val="28"/>
        </w:rPr>
        <w:t xml:space="preserve"> индивидуальными предпринимателями</w:t>
      </w:r>
      <w:r>
        <w:rPr>
          <w:rFonts w:ascii="Times New Roman" w:hAnsi="Times New Roman" w:cs="Times New Roman"/>
          <w:sz w:val="28"/>
          <w:szCs w:val="28"/>
        </w:rPr>
        <w:t xml:space="preserve"> (осмотры, обследования, наблюдения и др.)</w:t>
      </w:r>
      <w:r w:rsidRPr="001312FC">
        <w:rPr>
          <w:rFonts w:ascii="Times New Roman" w:hAnsi="Times New Roman" w:cs="Times New Roman"/>
          <w:sz w:val="28"/>
          <w:szCs w:val="28"/>
        </w:rPr>
        <w:t>. Введено использование проверочного листа (списка контрольных вопросов) при проведении проверок</w:t>
      </w:r>
      <w:r>
        <w:rPr>
          <w:rFonts w:ascii="Times New Roman" w:hAnsi="Times New Roman" w:cs="Times New Roman"/>
          <w:sz w:val="28"/>
          <w:szCs w:val="28"/>
        </w:rPr>
        <w:t>, о</w:t>
      </w:r>
      <w:r w:rsidRPr="001312FC">
        <w:rPr>
          <w:rFonts w:ascii="Times New Roman" w:hAnsi="Times New Roman" w:cs="Times New Roman"/>
          <w:sz w:val="28"/>
          <w:szCs w:val="28"/>
        </w:rPr>
        <w:t>беспечена возможность замены административного наказания в виде административного штрафа предупреждением.</w:t>
      </w:r>
    </w:p>
    <w:p w:rsidR="00EE0A95" w:rsidRPr="00595C70"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также подчеркнуть, что в соответствии с внесенными изменениями в </w:t>
      </w:r>
      <w:r w:rsidRPr="001312FC">
        <w:rPr>
          <w:rFonts w:ascii="Times New Roman" w:hAnsi="Times New Roman" w:cs="Times New Roman"/>
          <w:sz w:val="28"/>
          <w:szCs w:val="28"/>
        </w:rPr>
        <w:t>Федеральн</w:t>
      </w:r>
      <w:r>
        <w:rPr>
          <w:rFonts w:ascii="Times New Roman" w:hAnsi="Times New Roman" w:cs="Times New Roman"/>
          <w:sz w:val="28"/>
          <w:szCs w:val="28"/>
        </w:rPr>
        <w:t>ый</w:t>
      </w:r>
      <w:r w:rsidRPr="001312FC">
        <w:rPr>
          <w:rFonts w:ascii="Times New Roman" w:hAnsi="Times New Roman" w:cs="Times New Roman"/>
          <w:sz w:val="28"/>
          <w:szCs w:val="28"/>
        </w:rPr>
        <w:t xml:space="preserve"> </w:t>
      </w:r>
      <w:r w:rsidRPr="00595C70">
        <w:rPr>
          <w:rFonts w:ascii="Times New Roman" w:hAnsi="Times New Roman" w:cs="Times New Roman"/>
          <w:sz w:val="28"/>
          <w:szCs w:val="28"/>
        </w:rPr>
        <w:t>закон от 26</w:t>
      </w:r>
      <w:r>
        <w:rPr>
          <w:rFonts w:ascii="Times New Roman" w:hAnsi="Times New Roman" w:cs="Times New Roman"/>
          <w:sz w:val="28"/>
          <w:szCs w:val="28"/>
        </w:rPr>
        <w:t xml:space="preserve"> декабря </w:t>
      </w:r>
      <w:r w:rsidRPr="00595C70">
        <w:rPr>
          <w:rFonts w:ascii="Times New Roman" w:hAnsi="Times New Roman" w:cs="Times New Roman"/>
          <w:sz w:val="28"/>
          <w:szCs w:val="28"/>
        </w:rPr>
        <w:t xml:space="preserve">2008 </w:t>
      </w:r>
      <w:r>
        <w:rPr>
          <w:rFonts w:ascii="Times New Roman" w:hAnsi="Times New Roman" w:cs="Times New Roman"/>
          <w:sz w:val="28"/>
          <w:szCs w:val="28"/>
        </w:rPr>
        <w:t xml:space="preserve">года </w:t>
      </w:r>
      <w:r w:rsidRPr="00595C70">
        <w:rPr>
          <w:rFonts w:ascii="Times New Roman" w:hAnsi="Times New Roman" w:cs="Times New Roman"/>
          <w:sz w:val="28"/>
          <w:szCs w:val="28"/>
        </w:rPr>
        <w:t xml:space="preserve">№ 294-ФЗ </w:t>
      </w:r>
      <w:r w:rsidR="006A68CA">
        <w:rPr>
          <w:rFonts w:ascii="Times New Roman" w:hAnsi="Times New Roman" w:cs="Times New Roman"/>
          <w:sz w:val="28"/>
          <w:szCs w:val="28"/>
        </w:rPr>
        <w:br/>
      </w:r>
      <w:r w:rsidRPr="00595C70">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cs="Times New Roman"/>
          <w:sz w:val="28"/>
          <w:szCs w:val="28"/>
        </w:rPr>
        <w:t xml:space="preserve"> с</w:t>
      </w:r>
      <w:r w:rsidRPr="001312FC">
        <w:rPr>
          <w:rFonts w:ascii="Times New Roman" w:hAnsi="Times New Roman" w:cs="Times New Roman"/>
          <w:sz w:val="28"/>
          <w:szCs w:val="28"/>
        </w:rPr>
        <w:t xml:space="preserve"> 1 января 2017 года </w:t>
      </w:r>
      <w:r w:rsidRPr="0005770E">
        <w:rPr>
          <w:rFonts w:ascii="Times New Roman" w:hAnsi="Times New Roman" w:cs="Times New Roman"/>
          <w:sz w:val="28"/>
          <w:szCs w:val="28"/>
        </w:rPr>
        <w:t xml:space="preserve">государственным органам запрещено запрашивать у компаний документы до фактического начала проверки. Кроме того, в настоящее время надзорные органы не вправе требовать документы, которые имеются в их распоряжении или которые могут быть запрошены </w:t>
      </w:r>
      <w:r w:rsidR="006A68CA">
        <w:rPr>
          <w:rFonts w:ascii="Times New Roman" w:hAnsi="Times New Roman" w:cs="Times New Roman"/>
          <w:sz w:val="28"/>
          <w:szCs w:val="28"/>
        </w:rPr>
        <w:br/>
      </w:r>
      <w:r w:rsidRPr="0005770E">
        <w:rPr>
          <w:rFonts w:ascii="Times New Roman" w:hAnsi="Times New Roman" w:cs="Times New Roman"/>
          <w:sz w:val="28"/>
          <w:szCs w:val="28"/>
        </w:rPr>
        <w:t xml:space="preserve">и получены у соответствующих органов государственной </w:t>
      </w:r>
      <w:r w:rsidRPr="00595C70">
        <w:rPr>
          <w:rFonts w:ascii="Times New Roman" w:hAnsi="Times New Roman" w:cs="Times New Roman"/>
          <w:sz w:val="28"/>
          <w:szCs w:val="28"/>
        </w:rPr>
        <w:t>власти в порядке межведомственного взаимодействия.</w:t>
      </w:r>
    </w:p>
    <w:p w:rsidR="00EE0A95" w:rsidRDefault="00EE0A95" w:rsidP="00EE0A95">
      <w:pPr>
        <w:pStyle w:val="24"/>
        <w:shd w:val="clear" w:color="auto" w:fill="auto"/>
        <w:spacing w:line="240" w:lineRule="auto"/>
        <w:ind w:firstLine="709"/>
        <w:rPr>
          <w:rFonts w:cs="Times New Roman"/>
          <w:sz w:val="28"/>
          <w:szCs w:val="28"/>
        </w:rPr>
      </w:pPr>
      <w:r>
        <w:rPr>
          <w:sz w:val="28"/>
          <w:szCs w:val="28"/>
        </w:rPr>
        <w:t xml:space="preserve">Предпринимательским сообществом положительно оцениваются принятые меры по </w:t>
      </w:r>
      <w:r w:rsidRPr="001312FC">
        <w:rPr>
          <w:rFonts w:cs="Times New Roman"/>
          <w:sz w:val="28"/>
          <w:szCs w:val="28"/>
        </w:rPr>
        <w:t>совершенствованию деятельности контрольно-надзорных органов</w:t>
      </w:r>
      <w:r>
        <w:rPr>
          <w:rFonts w:cs="Times New Roman"/>
          <w:sz w:val="28"/>
          <w:szCs w:val="28"/>
        </w:rPr>
        <w:t xml:space="preserve">. Вместе с тем, результаты проведенного в 2017 году </w:t>
      </w:r>
      <w:r w:rsidRPr="005B4C9F">
        <w:rPr>
          <w:rFonts w:cs="Times New Roman"/>
          <w:b/>
          <w:sz w:val="28"/>
          <w:szCs w:val="28"/>
        </w:rPr>
        <w:t>мониторинг</w:t>
      </w:r>
      <w:r>
        <w:rPr>
          <w:rFonts w:cs="Times New Roman"/>
          <w:b/>
          <w:sz w:val="28"/>
          <w:szCs w:val="28"/>
        </w:rPr>
        <w:t>а</w:t>
      </w:r>
      <w:r w:rsidRPr="005B4C9F">
        <w:rPr>
          <w:rFonts w:cs="Times New Roman"/>
          <w:b/>
          <w:sz w:val="28"/>
          <w:szCs w:val="28"/>
        </w:rPr>
        <w:t xml:space="preserve"> </w:t>
      </w:r>
      <w:r w:rsidRPr="0052070A">
        <w:rPr>
          <w:rFonts w:cs="Times New Roman"/>
          <w:b/>
          <w:sz w:val="28"/>
          <w:szCs w:val="28"/>
        </w:rPr>
        <w:t>административных издержек бизнеса, связанных с контрольно-надзорной деятельностью</w:t>
      </w:r>
      <w:r>
        <w:rPr>
          <w:rFonts w:cs="Times New Roman"/>
          <w:b/>
          <w:sz w:val="28"/>
          <w:szCs w:val="28"/>
        </w:rPr>
        <w:t xml:space="preserve">, </w:t>
      </w:r>
      <w:r w:rsidRPr="00454928">
        <w:rPr>
          <w:rFonts w:cs="Times New Roman"/>
          <w:sz w:val="28"/>
          <w:szCs w:val="28"/>
        </w:rPr>
        <w:t xml:space="preserve">осуществляемого Уполномоченным </w:t>
      </w:r>
      <w:r w:rsidR="006A68CA">
        <w:rPr>
          <w:rFonts w:cs="Times New Roman"/>
          <w:sz w:val="28"/>
          <w:szCs w:val="28"/>
        </w:rPr>
        <w:br/>
      </w:r>
      <w:r w:rsidRPr="00454928">
        <w:rPr>
          <w:rFonts w:cs="Times New Roman"/>
          <w:sz w:val="28"/>
          <w:szCs w:val="28"/>
        </w:rPr>
        <w:t xml:space="preserve">на систематической основе, </w:t>
      </w:r>
      <w:r>
        <w:rPr>
          <w:rFonts w:cs="Times New Roman"/>
          <w:sz w:val="28"/>
          <w:szCs w:val="28"/>
        </w:rPr>
        <w:t xml:space="preserve">позволяют говорить о том, что </w:t>
      </w:r>
      <w:r w:rsidRPr="00595C70">
        <w:rPr>
          <w:sz w:val="28"/>
          <w:szCs w:val="28"/>
        </w:rPr>
        <w:t xml:space="preserve">острота проблемы чрезмерного вмешательства контрольно-надзорных органов в деятельность добросовестных предпринимателей </w:t>
      </w:r>
      <w:r>
        <w:rPr>
          <w:sz w:val="28"/>
          <w:szCs w:val="28"/>
        </w:rPr>
        <w:t xml:space="preserve">действительно </w:t>
      </w:r>
      <w:r w:rsidRPr="00595C70">
        <w:rPr>
          <w:sz w:val="28"/>
          <w:szCs w:val="28"/>
        </w:rPr>
        <w:t>снизилась, однако</w:t>
      </w:r>
      <w:r>
        <w:rPr>
          <w:sz w:val="28"/>
          <w:szCs w:val="28"/>
        </w:rPr>
        <w:t xml:space="preserve">, </w:t>
      </w:r>
      <w:r w:rsidR="006A68CA">
        <w:rPr>
          <w:sz w:val="28"/>
          <w:szCs w:val="28"/>
        </w:rPr>
        <w:br/>
      </w:r>
      <w:r w:rsidRPr="00595C70">
        <w:rPr>
          <w:sz w:val="28"/>
          <w:szCs w:val="28"/>
        </w:rPr>
        <w:t xml:space="preserve">по-прежнему сохраняет свою актуальность </w:t>
      </w:r>
      <w:r>
        <w:rPr>
          <w:rFonts w:cs="Times New Roman"/>
          <w:sz w:val="28"/>
          <w:szCs w:val="28"/>
        </w:rPr>
        <w:t xml:space="preserve">ряд нерешенных проблем в данной сфере, оказывающих негативное влияние на развитие предпринимательства </w:t>
      </w:r>
      <w:r w:rsidR="006A68CA">
        <w:rPr>
          <w:rFonts w:cs="Times New Roman"/>
          <w:sz w:val="28"/>
          <w:szCs w:val="28"/>
        </w:rPr>
        <w:br/>
      </w:r>
      <w:r>
        <w:rPr>
          <w:rFonts w:cs="Times New Roman"/>
          <w:sz w:val="28"/>
          <w:szCs w:val="28"/>
        </w:rPr>
        <w:t>в Санкт-Петербурге.</w:t>
      </w:r>
    </w:p>
    <w:p w:rsidR="00EE0A95" w:rsidRPr="00595C70" w:rsidRDefault="00EE0A95" w:rsidP="00EE0A95">
      <w:pPr>
        <w:spacing w:after="0" w:line="240" w:lineRule="auto"/>
        <w:ind w:firstLine="709"/>
        <w:jc w:val="both"/>
        <w:rPr>
          <w:rFonts w:ascii="Times New Roman" w:hAnsi="Times New Roman" w:cs="Times New Roman"/>
          <w:sz w:val="28"/>
          <w:szCs w:val="28"/>
        </w:rPr>
      </w:pPr>
      <w:r w:rsidRPr="00595C70">
        <w:rPr>
          <w:rFonts w:ascii="Times New Roman" w:hAnsi="Times New Roman" w:cs="Times New Roman"/>
          <w:sz w:val="28"/>
          <w:szCs w:val="28"/>
        </w:rPr>
        <w:t>Результаты подготовленного Автономной некоммерческой организацией «Национальный институт системных исследований проблем предпринимательства» исследовани</w:t>
      </w:r>
      <w:r>
        <w:rPr>
          <w:rFonts w:ascii="Times New Roman" w:hAnsi="Times New Roman" w:cs="Times New Roman"/>
          <w:sz w:val="28"/>
          <w:szCs w:val="28"/>
        </w:rPr>
        <w:t>я</w:t>
      </w:r>
      <w:r w:rsidRPr="00595C70">
        <w:rPr>
          <w:rFonts w:ascii="Times New Roman" w:hAnsi="Times New Roman" w:cs="Times New Roman"/>
          <w:sz w:val="28"/>
          <w:szCs w:val="28"/>
        </w:rPr>
        <w:t xml:space="preserve"> «Оценка условий осуществления предпринимательской деятельности в Санкт-Петербурге в 2017 году»</w:t>
      </w:r>
      <w:r>
        <w:rPr>
          <w:rFonts w:ascii="Times New Roman" w:hAnsi="Times New Roman" w:cs="Times New Roman"/>
          <w:sz w:val="28"/>
          <w:szCs w:val="28"/>
        </w:rPr>
        <w:t xml:space="preserve"> (далее – исследование),</w:t>
      </w:r>
      <w:r w:rsidRPr="00595C70">
        <w:rPr>
          <w:rFonts w:ascii="Times New Roman" w:hAnsi="Times New Roman" w:cs="Times New Roman"/>
          <w:sz w:val="28"/>
          <w:szCs w:val="28"/>
        </w:rPr>
        <w:t xml:space="preserve"> в полной мере подтверждают указанный тезис.</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w:t>
      </w:r>
      <w:r w:rsidRPr="00595C70">
        <w:rPr>
          <w:rFonts w:ascii="Times New Roman" w:hAnsi="Times New Roman" w:cs="Times New Roman"/>
          <w:sz w:val="28"/>
          <w:szCs w:val="28"/>
        </w:rPr>
        <w:t xml:space="preserve">огласно </w:t>
      </w:r>
      <w:r>
        <w:rPr>
          <w:rFonts w:ascii="Times New Roman" w:hAnsi="Times New Roman" w:cs="Times New Roman"/>
          <w:sz w:val="28"/>
          <w:szCs w:val="28"/>
        </w:rPr>
        <w:t xml:space="preserve">выводам, изложенным в </w:t>
      </w:r>
      <w:r w:rsidRPr="00595C70">
        <w:rPr>
          <w:rFonts w:ascii="Times New Roman" w:hAnsi="Times New Roman" w:cs="Times New Roman"/>
          <w:sz w:val="28"/>
          <w:szCs w:val="28"/>
        </w:rPr>
        <w:t>исследовани</w:t>
      </w:r>
      <w:r>
        <w:rPr>
          <w:rFonts w:ascii="Times New Roman" w:hAnsi="Times New Roman" w:cs="Times New Roman"/>
          <w:sz w:val="28"/>
          <w:szCs w:val="28"/>
        </w:rPr>
        <w:t xml:space="preserve">и, проблемами, которые особенно беспокоили предпринимателей </w:t>
      </w:r>
      <w:r w:rsidRPr="00595C70">
        <w:rPr>
          <w:rFonts w:ascii="Times New Roman" w:hAnsi="Times New Roman" w:cs="Times New Roman"/>
          <w:sz w:val="28"/>
          <w:szCs w:val="28"/>
        </w:rPr>
        <w:t>в 2017 году</w:t>
      </w:r>
      <w:r>
        <w:rPr>
          <w:rFonts w:ascii="Times New Roman" w:hAnsi="Times New Roman" w:cs="Times New Roman"/>
          <w:sz w:val="28"/>
          <w:szCs w:val="28"/>
        </w:rPr>
        <w:t>,</w:t>
      </w:r>
      <w:r w:rsidRPr="00595C70">
        <w:rPr>
          <w:rFonts w:ascii="Times New Roman" w:hAnsi="Times New Roman" w:cs="Times New Roman"/>
          <w:sz w:val="28"/>
          <w:szCs w:val="28"/>
        </w:rPr>
        <w:t xml:space="preserve"> по-прежнему оста</w:t>
      </w:r>
      <w:r>
        <w:rPr>
          <w:rFonts w:ascii="Times New Roman" w:hAnsi="Times New Roman" w:cs="Times New Roman"/>
          <w:sz w:val="28"/>
          <w:szCs w:val="28"/>
        </w:rPr>
        <w:t>ва</w:t>
      </w:r>
      <w:r w:rsidRPr="00595C70">
        <w:rPr>
          <w:rFonts w:ascii="Times New Roman" w:hAnsi="Times New Roman" w:cs="Times New Roman"/>
          <w:sz w:val="28"/>
          <w:szCs w:val="28"/>
        </w:rPr>
        <w:t>лись</w:t>
      </w:r>
      <w:r>
        <w:rPr>
          <w:rFonts w:ascii="Times New Roman" w:hAnsi="Times New Roman" w:cs="Times New Roman"/>
          <w:sz w:val="28"/>
          <w:szCs w:val="28"/>
        </w:rPr>
        <w:t xml:space="preserve">: </w:t>
      </w:r>
      <w:r w:rsidRPr="005B4C9F">
        <w:rPr>
          <w:rFonts w:ascii="Times New Roman" w:hAnsi="Times New Roman" w:cs="Times New Roman"/>
          <w:b/>
          <w:sz w:val="28"/>
          <w:szCs w:val="28"/>
        </w:rPr>
        <w:t>недостаточная компетентность должностных лиц</w:t>
      </w:r>
      <w:r w:rsidRPr="00595C70">
        <w:rPr>
          <w:rFonts w:ascii="Times New Roman" w:hAnsi="Times New Roman" w:cs="Times New Roman"/>
          <w:sz w:val="28"/>
          <w:szCs w:val="28"/>
        </w:rPr>
        <w:t>, проводящих проверки (указали 16,9% респондентов из числа предприятий, подвергавшихся проверкам</w:t>
      </w:r>
      <w:r>
        <w:rPr>
          <w:rFonts w:ascii="Times New Roman" w:hAnsi="Times New Roman" w:cs="Times New Roman"/>
          <w:sz w:val="28"/>
          <w:szCs w:val="28"/>
        </w:rPr>
        <w:t>),</w:t>
      </w:r>
      <w:r w:rsidRPr="00595C70">
        <w:rPr>
          <w:rFonts w:ascii="Times New Roman" w:hAnsi="Times New Roman" w:cs="Times New Roman"/>
          <w:sz w:val="28"/>
          <w:szCs w:val="28"/>
        </w:rPr>
        <w:t xml:space="preserve"> что </w:t>
      </w:r>
      <w:r>
        <w:rPr>
          <w:rFonts w:ascii="Times New Roman" w:hAnsi="Times New Roman" w:cs="Times New Roman"/>
          <w:sz w:val="28"/>
          <w:szCs w:val="28"/>
        </w:rPr>
        <w:t>свидетельствует</w:t>
      </w:r>
      <w:r w:rsidRPr="00595C70">
        <w:rPr>
          <w:rFonts w:ascii="Times New Roman" w:hAnsi="Times New Roman" w:cs="Times New Roman"/>
          <w:sz w:val="28"/>
          <w:szCs w:val="28"/>
        </w:rPr>
        <w:t xml:space="preserve"> о не</w:t>
      </w:r>
      <w:r>
        <w:rPr>
          <w:rFonts w:ascii="Times New Roman" w:hAnsi="Times New Roman" w:cs="Times New Roman"/>
          <w:sz w:val="28"/>
          <w:szCs w:val="28"/>
        </w:rPr>
        <w:t xml:space="preserve">значительном </w:t>
      </w:r>
      <w:r w:rsidRPr="00595C70">
        <w:rPr>
          <w:rFonts w:ascii="Times New Roman" w:hAnsi="Times New Roman" w:cs="Times New Roman"/>
          <w:sz w:val="28"/>
          <w:szCs w:val="28"/>
        </w:rPr>
        <w:t xml:space="preserve">снижении по сравнению с 2016 годом (18,3%); </w:t>
      </w:r>
      <w:r w:rsidRPr="005B4C9F">
        <w:rPr>
          <w:rFonts w:ascii="Times New Roman" w:hAnsi="Times New Roman" w:cs="Times New Roman"/>
          <w:b/>
          <w:sz w:val="28"/>
          <w:szCs w:val="28"/>
        </w:rPr>
        <w:t xml:space="preserve">требования избыточного, несмотря </w:t>
      </w:r>
      <w:r w:rsidR="006A68CA">
        <w:rPr>
          <w:rFonts w:ascii="Times New Roman" w:hAnsi="Times New Roman" w:cs="Times New Roman"/>
          <w:b/>
          <w:sz w:val="28"/>
          <w:szCs w:val="28"/>
        </w:rPr>
        <w:br/>
      </w:r>
      <w:r w:rsidRPr="005B4C9F">
        <w:rPr>
          <w:rFonts w:ascii="Times New Roman" w:hAnsi="Times New Roman" w:cs="Times New Roman"/>
          <w:b/>
          <w:sz w:val="28"/>
          <w:szCs w:val="28"/>
        </w:rPr>
        <w:t>на законодательный запрет, количества документов</w:t>
      </w:r>
      <w:r w:rsidRPr="00595C70">
        <w:rPr>
          <w:rFonts w:ascii="Times New Roman" w:hAnsi="Times New Roman" w:cs="Times New Roman"/>
          <w:sz w:val="28"/>
          <w:szCs w:val="28"/>
        </w:rPr>
        <w:t xml:space="preserve"> (14,4%, в 2016 году – 15,7%) и др. </w:t>
      </w:r>
    </w:p>
    <w:p w:rsidR="00EE0A95" w:rsidRPr="00595C70" w:rsidRDefault="00EE0A95" w:rsidP="00EE0A95">
      <w:pPr>
        <w:widowControl w:val="0"/>
        <w:spacing w:after="0" w:line="240" w:lineRule="auto"/>
        <w:ind w:firstLine="709"/>
        <w:jc w:val="both"/>
        <w:rPr>
          <w:rFonts w:ascii="Times New Roman" w:hAnsi="Times New Roman" w:cs="Times New Roman"/>
          <w:sz w:val="28"/>
          <w:szCs w:val="28"/>
        </w:rPr>
      </w:pPr>
      <w:r w:rsidRPr="00595C70">
        <w:rPr>
          <w:rFonts w:ascii="Times New Roman" w:hAnsi="Times New Roman" w:cs="Times New Roman"/>
          <w:sz w:val="28"/>
          <w:szCs w:val="28"/>
        </w:rPr>
        <w:t xml:space="preserve">При этом, </w:t>
      </w:r>
      <w:r w:rsidRPr="005B4C9F">
        <w:rPr>
          <w:rFonts w:ascii="Times New Roman" w:hAnsi="Times New Roman" w:cs="Times New Roman"/>
          <w:b/>
          <w:sz w:val="28"/>
          <w:szCs w:val="28"/>
        </w:rPr>
        <w:t>частота проверок</w:t>
      </w:r>
      <w:r>
        <w:rPr>
          <w:rFonts w:ascii="Times New Roman" w:hAnsi="Times New Roman" w:cs="Times New Roman"/>
          <w:sz w:val="28"/>
          <w:szCs w:val="28"/>
        </w:rPr>
        <w:t xml:space="preserve"> также</w:t>
      </w:r>
      <w:r w:rsidRPr="00595C70">
        <w:rPr>
          <w:rFonts w:ascii="Times New Roman" w:hAnsi="Times New Roman" w:cs="Times New Roman"/>
          <w:sz w:val="28"/>
          <w:szCs w:val="28"/>
        </w:rPr>
        <w:t xml:space="preserve"> продолжа</w:t>
      </w:r>
      <w:r>
        <w:rPr>
          <w:rFonts w:ascii="Times New Roman" w:hAnsi="Times New Roman" w:cs="Times New Roman"/>
          <w:sz w:val="28"/>
          <w:szCs w:val="28"/>
        </w:rPr>
        <w:t>ла</w:t>
      </w:r>
      <w:r w:rsidRPr="00595C70">
        <w:rPr>
          <w:rFonts w:ascii="Times New Roman" w:hAnsi="Times New Roman" w:cs="Times New Roman"/>
          <w:sz w:val="28"/>
          <w:szCs w:val="28"/>
        </w:rPr>
        <w:t xml:space="preserve"> вызывать обеспокоенность предпринимателей города и занима</w:t>
      </w:r>
      <w:r>
        <w:rPr>
          <w:rFonts w:ascii="Times New Roman" w:hAnsi="Times New Roman" w:cs="Times New Roman"/>
          <w:sz w:val="28"/>
          <w:szCs w:val="28"/>
        </w:rPr>
        <w:t>ла в истекшем году</w:t>
      </w:r>
      <w:r w:rsidRPr="00595C70">
        <w:rPr>
          <w:rFonts w:ascii="Times New Roman" w:hAnsi="Times New Roman" w:cs="Times New Roman"/>
          <w:sz w:val="28"/>
          <w:szCs w:val="28"/>
        </w:rPr>
        <w:t xml:space="preserve"> </w:t>
      </w:r>
      <w:r>
        <w:rPr>
          <w:rFonts w:ascii="Times New Roman" w:hAnsi="Times New Roman" w:cs="Times New Roman"/>
          <w:sz w:val="28"/>
          <w:szCs w:val="28"/>
        </w:rPr>
        <w:t>вто</w:t>
      </w:r>
      <w:r w:rsidRPr="00595C70">
        <w:rPr>
          <w:rFonts w:ascii="Times New Roman" w:hAnsi="Times New Roman" w:cs="Times New Roman"/>
          <w:sz w:val="28"/>
          <w:szCs w:val="28"/>
        </w:rPr>
        <w:t xml:space="preserve">рое место среди проблемных вопросов, волнующих </w:t>
      </w:r>
      <w:r>
        <w:rPr>
          <w:rFonts w:ascii="Times New Roman" w:hAnsi="Times New Roman" w:cs="Times New Roman"/>
          <w:sz w:val="28"/>
          <w:szCs w:val="28"/>
        </w:rPr>
        <w:t>п</w:t>
      </w:r>
      <w:r w:rsidRPr="00595C70">
        <w:rPr>
          <w:rFonts w:ascii="Times New Roman" w:hAnsi="Times New Roman" w:cs="Times New Roman"/>
          <w:sz w:val="28"/>
          <w:szCs w:val="28"/>
        </w:rPr>
        <w:t xml:space="preserve">редпринимателей </w:t>
      </w:r>
      <w:r w:rsidR="006A68CA">
        <w:rPr>
          <w:rFonts w:ascii="Times New Roman" w:hAnsi="Times New Roman" w:cs="Times New Roman"/>
          <w:sz w:val="28"/>
          <w:szCs w:val="28"/>
        </w:rPr>
        <w:br/>
      </w:r>
      <w:r w:rsidRPr="00595C70">
        <w:rPr>
          <w:rFonts w:ascii="Times New Roman" w:hAnsi="Times New Roman" w:cs="Times New Roman"/>
          <w:sz w:val="28"/>
          <w:szCs w:val="28"/>
        </w:rPr>
        <w:t>в данной сфере правоотношений (16,3%, в 2016 году – 16,1%)</w:t>
      </w:r>
      <w:r>
        <w:rPr>
          <w:rFonts w:ascii="Times New Roman" w:hAnsi="Times New Roman" w:cs="Times New Roman"/>
          <w:sz w:val="28"/>
          <w:szCs w:val="28"/>
        </w:rPr>
        <w:t>.</w:t>
      </w:r>
      <w:r>
        <w:rPr>
          <w:rStyle w:val="a5"/>
          <w:rFonts w:ascii="Times New Roman" w:hAnsi="Times New Roman"/>
          <w:sz w:val="28"/>
          <w:szCs w:val="28"/>
        </w:rPr>
        <w:footnoteReference w:id="89"/>
      </w:r>
    </w:p>
    <w:p w:rsidR="00EE0A95" w:rsidRDefault="00EE0A95" w:rsidP="00EE0A95">
      <w:pPr>
        <w:spacing w:after="0" w:line="240" w:lineRule="auto"/>
        <w:ind w:firstLine="709"/>
        <w:jc w:val="both"/>
        <w:rPr>
          <w:rFonts w:ascii="Times New Roman" w:hAnsi="Times New Roman" w:cs="Times New Roman"/>
          <w:sz w:val="28"/>
          <w:szCs w:val="28"/>
        </w:rPr>
      </w:pPr>
      <w:r w:rsidRPr="00595C70">
        <w:rPr>
          <w:rFonts w:ascii="Times New Roman" w:hAnsi="Times New Roman" w:cs="Times New Roman"/>
          <w:sz w:val="28"/>
          <w:szCs w:val="28"/>
        </w:rPr>
        <w:t xml:space="preserve">В данном контексте следует </w:t>
      </w:r>
      <w:r>
        <w:rPr>
          <w:rFonts w:ascii="Times New Roman" w:hAnsi="Times New Roman" w:cs="Times New Roman"/>
          <w:sz w:val="28"/>
          <w:szCs w:val="28"/>
        </w:rPr>
        <w:t>о</w:t>
      </w:r>
      <w:r w:rsidRPr="00595C70">
        <w:rPr>
          <w:rFonts w:ascii="Times New Roman" w:hAnsi="Times New Roman" w:cs="Times New Roman"/>
          <w:sz w:val="28"/>
          <w:szCs w:val="28"/>
        </w:rPr>
        <w:t>тметить, что наиболее многочисленная группа предприятий в 2017 году имела опыт проведения от 2 до 4 проверок (44,7% из числа предприятий, в отношении которых в 2017 году проводились проверки – 31,2% от общей выборки). От 5 до 10 проверок испытали 11,2% проверенных в 2017 году предприятий. Самому большому числу проверок (более 10) подверглось 4,2% предприятий от числа проверенных</w:t>
      </w:r>
      <w:r>
        <w:rPr>
          <w:rFonts w:ascii="Times New Roman" w:hAnsi="Times New Roman" w:cs="Times New Roman"/>
          <w:sz w:val="28"/>
          <w:szCs w:val="28"/>
        </w:rPr>
        <w:t>.</w:t>
      </w:r>
      <w:r>
        <w:rPr>
          <w:rStyle w:val="a5"/>
          <w:rFonts w:ascii="Times New Roman" w:hAnsi="Times New Roman"/>
          <w:sz w:val="28"/>
          <w:szCs w:val="28"/>
        </w:rPr>
        <w:footnoteReference w:id="90"/>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опроса также свидетельствуют о том, что крупные предприятия в 2017 году подвергались проверочным мероприятиям чаще </w:t>
      </w:r>
      <w:r w:rsidR="006A68CA">
        <w:rPr>
          <w:rFonts w:ascii="Times New Roman" w:hAnsi="Times New Roman" w:cs="Times New Roman"/>
          <w:sz w:val="28"/>
          <w:szCs w:val="28"/>
        </w:rPr>
        <w:br/>
      </w:r>
      <w:r>
        <w:rPr>
          <w:rFonts w:ascii="Times New Roman" w:hAnsi="Times New Roman" w:cs="Times New Roman"/>
          <w:sz w:val="28"/>
          <w:szCs w:val="28"/>
        </w:rPr>
        <w:t xml:space="preserve">по сравнению с малым и средним бизнесом. Этот тезис наглядно иллюстрируют как данные о доле проверенных предприятий, так и о числе проверок в отношении каждого предприятия. Так, более половины проверенных в 2017 году средних предприятий (51,7%) подвергались </w:t>
      </w:r>
      <w:r w:rsidR="006A68CA">
        <w:rPr>
          <w:rFonts w:ascii="Times New Roman" w:hAnsi="Times New Roman" w:cs="Times New Roman"/>
          <w:sz w:val="28"/>
          <w:szCs w:val="28"/>
        </w:rPr>
        <w:br/>
      </w:r>
      <w:r>
        <w:rPr>
          <w:rFonts w:ascii="Times New Roman" w:hAnsi="Times New Roman" w:cs="Times New Roman"/>
          <w:sz w:val="28"/>
          <w:szCs w:val="28"/>
        </w:rPr>
        <w:t>2-4 проверкам, от 5 до 10 проверок испытали 17,2% проверенных средних предприятий. Среди крупных предприятий 5-10 проверкам подверглись 24%, более 10 проверок – 12%.</w:t>
      </w:r>
      <w:r>
        <w:rPr>
          <w:rStyle w:val="a5"/>
          <w:rFonts w:ascii="Times New Roman" w:hAnsi="Times New Roman"/>
          <w:sz w:val="28"/>
          <w:szCs w:val="28"/>
        </w:rPr>
        <w:footnoteReference w:id="91"/>
      </w:r>
      <w:r>
        <w:rPr>
          <w:rFonts w:ascii="Times New Roman" w:hAnsi="Times New Roman" w:cs="Times New Roman"/>
          <w:sz w:val="28"/>
          <w:szCs w:val="28"/>
        </w:rPr>
        <w:t xml:space="preserve"> Данные об общем количестве проверок </w:t>
      </w:r>
      <w:r w:rsidR="006A68CA">
        <w:rPr>
          <w:rFonts w:ascii="Times New Roman" w:hAnsi="Times New Roman" w:cs="Times New Roman"/>
          <w:sz w:val="28"/>
          <w:szCs w:val="28"/>
        </w:rPr>
        <w:br/>
      </w:r>
      <w:r>
        <w:rPr>
          <w:rFonts w:ascii="Times New Roman" w:hAnsi="Times New Roman" w:cs="Times New Roman"/>
          <w:sz w:val="28"/>
          <w:szCs w:val="28"/>
        </w:rPr>
        <w:t xml:space="preserve">по различным категориям предприятий в 2017 году, полученные </w:t>
      </w:r>
      <w:r w:rsidR="006A68CA">
        <w:rPr>
          <w:rFonts w:ascii="Times New Roman" w:hAnsi="Times New Roman" w:cs="Times New Roman"/>
          <w:sz w:val="28"/>
          <w:szCs w:val="28"/>
        </w:rPr>
        <w:br/>
      </w:r>
      <w:r>
        <w:rPr>
          <w:rFonts w:ascii="Times New Roman" w:hAnsi="Times New Roman" w:cs="Times New Roman"/>
          <w:sz w:val="28"/>
          <w:szCs w:val="28"/>
        </w:rPr>
        <w:t>по результатам опроса, представлены в следующей таблице.</w:t>
      </w:r>
    </w:p>
    <w:p w:rsidR="00542C2E" w:rsidRDefault="00542C2E" w:rsidP="00EE0A95">
      <w:pPr>
        <w:spacing w:after="0" w:line="240" w:lineRule="auto"/>
        <w:ind w:firstLine="709"/>
        <w:jc w:val="both"/>
        <w:rPr>
          <w:rFonts w:ascii="Times New Roman" w:hAnsi="Times New Roman" w:cs="Times New Roman"/>
          <w:sz w:val="24"/>
          <w:szCs w:val="24"/>
        </w:rPr>
      </w:pPr>
    </w:p>
    <w:p w:rsidR="00EE0A95" w:rsidRPr="00CE142B" w:rsidRDefault="00EE0A95" w:rsidP="00EE0A95">
      <w:pPr>
        <w:spacing w:after="0" w:line="240" w:lineRule="auto"/>
        <w:ind w:firstLine="709"/>
        <w:jc w:val="both"/>
        <w:rPr>
          <w:rFonts w:ascii="Times New Roman" w:hAnsi="Times New Roman" w:cs="Times New Roman"/>
          <w:sz w:val="24"/>
          <w:szCs w:val="24"/>
        </w:rPr>
      </w:pPr>
      <w:r w:rsidRPr="00207A88">
        <w:rPr>
          <w:rFonts w:ascii="Times New Roman" w:hAnsi="Times New Roman" w:cs="Times New Roman"/>
          <w:sz w:val="24"/>
          <w:szCs w:val="24"/>
        </w:rPr>
        <w:t xml:space="preserve">Таблица </w:t>
      </w:r>
      <w:r w:rsidR="0004457F">
        <w:rPr>
          <w:rFonts w:ascii="Times New Roman" w:hAnsi="Times New Roman" w:cs="Times New Roman"/>
          <w:sz w:val="24"/>
          <w:szCs w:val="24"/>
        </w:rPr>
        <w:t>9</w:t>
      </w:r>
      <w:r w:rsidRPr="00207A88">
        <w:rPr>
          <w:rFonts w:ascii="Times New Roman" w:hAnsi="Times New Roman" w:cs="Times New Roman"/>
          <w:sz w:val="24"/>
          <w:szCs w:val="24"/>
        </w:rPr>
        <w:t>.</w:t>
      </w:r>
      <w:r>
        <w:rPr>
          <w:rFonts w:ascii="Times New Roman" w:hAnsi="Times New Roman" w:cs="Times New Roman"/>
          <w:b/>
          <w:sz w:val="24"/>
          <w:szCs w:val="24"/>
        </w:rPr>
        <w:t xml:space="preserve"> -</w:t>
      </w:r>
      <w:r w:rsidRPr="00CE142B">
        <w:rPr>
          <w:rFonts w:ascii="Times New Roman" w:hAnsi="Times New Roman" w:cs="Times New Roman"/>
          <w:b/>
          <w:sz w:val="24"/>
          <w:szCs w:val="24"/>
        </w:rPr>
        <w:t xml:space="preserve"> </w:t>
      </w:r>
      <w:r w:rsidRPr="00CE142B">
        <w:rPr>
          <w:rFonts w:ascii="Times New Roman" w:hAnsi="Times New Roman" w:cs="Times New Roman"/>
          <w:sz w:val="24"/>
          <w:szCs w:val="24"/>
        </w:rPr>
        <w:t>Распределение малых, средних и крупных предприятий по общему количеству проводимых у них проверок в 2017 году</w:t>
      </w:r>
    </w:p>
    <w:p w:rsidR="00EE0A95" w:rsidRPr="004F5EDF" w:rsidRDefault="00EE0A95" w:rsidP="00EE0A95">
      <w:pPr>
        <w:spacing w:after="0" w:line="240" w:lineRule="auto"/>
        <w:ind w:firstLine="709"/>
        <w:jc w:val="both"/>
        <w:rPr>
          <w:rFonts w:ascii="Times New Roman" w:hAnsi="Times New Roman" w:cs="Times New Roman"/>
          <w:b/>
          <w:color w:val="FF0000"/>
          <w:sz w:val="24"/>
          <w:szCs w:val="24"/>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60"/>
        <w:gridCol w:w="654"/>
        <w:gridCol w:w="696"/>
        <w:gridCol w:w="837"/>
        <w:gridCol w:w="789"/>
        <w:gridCol w:w="1571"/>
        <w:gridCol w:w="1542"/>
      </w:tblGrid>
      <w:tr w:rsidR="00EE0A95" w:rsidRPr="00814CB1" w:rsidTr="00542C2E">
        <w:trPr>
          <w:trHeight w:val="315"/>
          <w:tblHeader/>
        </w:trPr>
        <w:tc>
          <w:tcPr>
            <w:tcW w:w="1588" w:type="dxa"/>
            <w:vMerge w:val="restart"/>
            <w:shd w:val="clear" w:color="auto" w:fill="D9E2F3" w:themeFill="accent1" w:themeFillTint="33"/>
            <w:vAlign w:val="center"/>
            <w:hideMark/>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Размерные категории</w:t>
            </w:r>
          </w:p>
        </w:tc>
        <w:tc>
          <w:tcPr>
            <w:tcW w:w="1560" w:type="dxa"/>
            <w:vMerge w:val="restart"/>
            <w:shd w:val="clear" w:color="auto" w:fill="D9E2F3" w:themeFill="accent1" w:themeFillTint="33"/>
            <w:vAlign w:val="center"/>
            <w:hideMark/>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Параметр</w:t>
            </w:r>
          </w:p>
        </w:tc>
        <w:tc>
          <w:tcPr>
            <w:tcW w:w="2976" w:type="dxa"/>
            <w:gridSpan w:val="4"/>
            <w:shd w:val="clear" w:color="auto" w:fill="D9E2F3" w:themeFill="accent1" w:themeFillTint="33"/>
            <w:vAlign w:val="center"/>
            <w:hideMark/>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Общее количество проверок</w:t>
            </w:r>
          </w:p>
        </w:tc>
        <w:tc>
          <w:tcPr>
            <w:tcW w:w="1571" w:type="dxa"/>
            <w:vMerge w:val="restart"/>
            <w:shd w:val="clear" w:color="auto" w:fill="D9E2F3" w:themeFill="accent1" w:themeFillTint="33"/>
            <w:vAlign w:val="center"/>
            <w:hideMark/>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Всего проверенных предприятий</w:t>
            </w:r>
          </w:p>
        </w:tc>
        <w:tc>
          <w:tcPr>
            <w:tcW w:w="1542" w:type="dxa"/>
            <w:vMerge w:val="restart"/>
            <w:shd w:val="clear" w:color="auto" w:fill="D9E2F3" w:themeFill="accent1" w:themeFillTint="33"/>
            <w:vAlign w:val="center"/>
          </w:tcPr>
          <w:p w:rsidR="00EE0A95" w:rsidRPr="00814CB1" w:rsidRDefault="00EE0A95" w:rsidP="00BE6145">
            <w:pPr>
              <w:spacing w:after="0" w:line="240" w:lineRule="auto"/>
              <w:ind w:left="-122" w:right="-115" w:firstLine="122"/>
              <w:jc w:val="center"/>
              <w:rPr>
                <w:rFonts w:ascii="Times New Roman" w:hAnsi="Times New Roman" w:cs="Times New Roman"/>
                <w:b/>
                <w:color w:val="000000"/>
              </w:rPr>
            </w:pPr>
            <w:r w:rsidRPr="00814CB1">
              <w:rPr>
                <w:rFonts w:ascii="Times New Roman" w:hAnsi="Times New Roman" w:cs="Times New Roman"/>
                <w:b/>
                <w:color w:val="000000"/>
              </w:rPr>
              <w:t>Доля проверенных в общей выборке, %</w:t>
            </w:r>
          </w:p>
        </w:tc>
      </w:tr>
      <w:tr w:rsidR="00EE0A95" w:rsidRPr="00814CB1" w:rsidTr="00542C2E">
        <w:trPr>
          <w:trHeight w:val="510"/>
          <w:tblHeader/>
        </w:trPr>
        <w:tc>
          <w:tcPr>
            <w:tcW w:w="1588" w:type="dxa"/>
            <w:vMerge/>
            <w:shd w:val="clear" w:color="auto" w:fill="auto"/>
            <w:vAlign w:val="bottom"/>
            <w:hideMark/>
          </w:tcPr>
          <w:p w:rsidR="00EE0A95" w:rsidRPr="00814CB1" w:rsidRDefault="00EE0A95" w:rsidP="00751378">
            <w:pPr>
              <w:spacing w:after="0" w:line="240" w:lineRule="auto"/>
              <w:rPr>
                <w:rFonts w:ascii="Times New Roman" w:hAnsi="Times New Roman" w:cs="Times New Roman"/>
                <w:color w:val="000000"/>
              </w:rPr>
            </w:pPr>
          </w:p>
        </w:tc>
        <w:tc>
          <w:tcPr>
            <w:tcW w:w="1560" w:type="dxa"/>
            <w:vMerge/>
            <w:shd w:val="clear" w:color="auto" w:fill="auto"/>
            <w:vAlign w:val="bottom"/>
            <w:hideMark/>
          </w:tcPr>
          <w:p w:rsidR="00EE0A95" w:rsidRPr="00814CB1" w:rsidRDefault="00EE0A95" w:rsidP="00751378">
            <w:pPr>
              <w:spacing w:after="0" w:line="240" w:lineRule="auto"/>
              <w:rPr>
                <w:rFonts w:ascii="Times New Roman" w:hAnsi="Times New Roman" w:cs="Times New Roman"/>
                <w:color w:val="000000"/>
              </w:rPr>
            </w:pPr>
          </w:p>
        </w:tc>
        <w:tc>
          <w:tcPr>
            <w:tcW w:w="654" w:type="dxa"/>
            <w:shd w:val="clear" w:color="auto" w:fill="D9E2F3" w:themeFill="accent1" w:themeFillTint="33"/>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1</w:t>
            </w:r>
          </w:p>
        </w:tc>
        <w:tc>
          <w:tcPr>
            <w:tcW w:w="696" w:type="dxa"/>
            <w:shd w:val="clear" w:color="auto" w:fill="D9E2F3" w:themeFill="accent1" w:themeFillTint="33"/>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2-4</w:t>
            </w:r>
          </w:p>
        </w:tc>
        <w:tc>
          <w:tcPr>
            <w:tcW w:w="837" w:type="dxa"/>
            <w:shd w:val="clear" w:color="auto" w:fill="D9E2F3" w:themeFill="accent1" w:themeFillTint="33"/>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5-10</w:t>
            </w:r>
          </w:p>
        </w:tc>
        <w:tc>
          <w:tcPr>
            <w:tcW w:w="789" w:type="dxa"/>
            <w:shd w:val="clear" w:color="auto" w:fill="D9E2F3" w:themeFill="accent1" w:themeFillTint="33"/>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более 10</w:t>
            </w:r>
          </w:p>
        </w:tc>
        <w:tc>
          <w:tcPr>
            <w:tcW w:w="1571" w:type="dxa"/>
            <w:vMerge/>
            <w:vAlign w:val="center"/>
            <w:hideMark/>
          </w:tcPr>
          <w:p w:rsidR="00EE0A95" w:rsidRPr="00814CB1" w:rsidRDefault="00EE0A95" w:rsidP="00751378">
            <w:pPr>
              <w:spacing w:after="0" w:line="240" w:lineRule="auto"/>
              <w:rPr>
                <w:rFonts w:ascii="Times New Roman" w:hAnsi="Times New Roman" w:cs="Times New Roman"/>
                <w:color w:val="000000"/>
              </w:rPr>
            </w:pPr>
          </w:p>
        </w:tc>
        <w:tc>
          <w:tcPr>
            <w:tcW w:w="1542" w:type="dxa"/>
            <w:vMerge/>
          </w:tcPr>
          <w:p w:rsidR="00EE0A95" w:rsidRPr="00814CB1" w:rsidRDefault="00EE0A95" w:rsidP="00751378">
            <w:pPr>
              <w:spacing w:after="0" w:line="240" w:lineRule="auto"/>
              <w:rPr>
                <w:rFonts w:ascii="Times New Roman" w:hAnsi="Times New Roman" w:cs="Times New Roman"/>
                <w:color w:val="000000"/>
              </w:rPr>
            </w:pPr>
          </w:p>
        </w:tc>
      </w:tr>
      <w:tr w:rsidR="00EE0A95" w:rsidRPr="00814CB1" w:rsidTr="00542C2E">
        <w:trPr>
          <w:trHeight w:val="315"/>
        </w:trPr>
        <w:tc>
          <w:tcPr>
            <w:tcW w:w="1588" w:type="dxa"/>
            <w:vMerge w:val="restart"/>
            <w:shd w:val="clear" w:color="auto" w:fill="auto"/>
            <w:vAlign w:val="center"/>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Малые предприятия</w:t>
            </w:r>
          </w:p>
        </w:tc>
        <w:tc>
          <w:tcPr>
            <w:tcW w:w="1560" w:type="dxa"/>
            <w:shd w:val="clear" w:color="auto" w:fill="auto"/>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Количество респондентов</w:t>
            </w:r>
          </w:p>
        </w:tc>
        <w:tc>
          <w:tcPr>
            <w:tcW w:w="654"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114</w:t>
            </w:r>
          </w:p>
        </w:tc>
        <w:tc>
          <w:tcPr>
            <w:tcW w:w="696"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116</w:t>
            </w:r>
          </w:p>
        </w:tc>
        <w:tc>
          <w:tcPr>
            <w:tcW w:w="837"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24</w:t>
            </w:r>
          </w:p>
        </w:tc>
        <w:tc>
          <w:tcPr>
            <w:tcW w:w="789"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5</w:t>
            </w:r>
          </w:p>
        </w:tc>
        <w:tc>
          <w:tcPr>
            <w:tcW w:w="1571"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259</w:t>
            </w:r>
          </w:p>
        </w:tc>
        <w:tc>
          <w:tcPr>
            <w:tcW w:w="1542" w:type="dxa"/>
            <w:vMerge w:val="restart"/>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28,9</w:t>
            </w:r>
          </w:p>
        </w:tc>
      </w:tr>
      <w:tr w:rsidR="00EE0A95" w:rsidRPr="00814CB1" w:rsidTr="00542C2E">
        <w:trPr>
          <w:trHeight w:val="300"/>
        </w:trPr>
        <w:tc>
          <w:tcPr>
            <w:tcW w:w="1588" w:type="dxa"/>
            <w:vMerge/>
            <w:vAlign w:val="center"/>
            <w:hideMark/>
          </w:tcPr>
          <w:p w:rsidR="00EE0A95" w:rsidRPr="00814CB1" w:rsidRDefault="00EE0A95" w:rsidP="00751378">
            <w:pPr>
              <w:spacing w:after="0" w:line="240" w:lineRule="auto"/>
              <w:rPr>
                <w:rFonts w:ascii="Times New Roman" w:hAnsi="Times New Roman" w:cs="Times New Roman"/>
                <w:color w:val="000000"/>
              </w:rPr>
            </w:pPr>
          </w:p>
        </w:tc>
        <w:tc>
          <w:tcPr>
            <w:tcW w:w="1560" w:type="dxa"/>
            <w:shd w:val="clear" w:color="auto" w:fill="F2F2F2" w:themeFill="background1" w:themeFillShade="F2"/>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доля в числе проверенных малых, %</w:t>
            </w:r>
          </w:p>
        </w:tc>
        <w:tc>
          <w:tcPr>
            <w:tcW w:w="654"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44,0</w:t>
            </w:r>
          </w:p>
        </w:tc>
        <w:tc>
          <w:tcPr>
            <w:tcW w:w="696"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44,8</w:t>
            </w:r>
          </w:p>
        </w:tc>
        <w:tc>
          <w:tcPr>
            <w:tcW w:w="837"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9,3</w:t>
            </w:r>
          </w:p>
        </w:tc>
        <w:tc>
          <w:tcPr>
            <w:tcW w:w="789"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1,9</w:t>
            </w:r>
          </w:p>
        </w:tc>
        <w:tc>
          <w:tcPr>
            <w:tcW w:w="1571"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100,0</w:t>
            </w:r>
          </w:p>
        </w:tc>
        <w:tc>
          <w:tcPr>
            <w:tcW w:w="1542" w:type="dxa"/>
            <w:vMerge/>
            <w:shd w:val="clear" w:color="auto" w:fill="F2F2F2" w:themeFill="background1" w:themeFillShade="F2"/>
            <w:vAlign w:val="center"/>
          </w:tcPr>
          <w:p w:rsidR="00EE0A95" w:rsidRPr="00814CB1" w:rsidRDefault="00EE0A95" w:rsidP="00751378">
            <w:pPr>
              <w:spacing w:after="0" w:line="240" w:lineRule="auto"/>
              <w:jc w:val="center"/>
              <w:rPr>
                <w:rFonts w:ascii="Times New Roman" w:hAnsi="Times New Roman" w:cs="Times New Roman"/>
                <w:b/>
                <w:color w:val="000000"/>
              </w:rPr>
            </w:pPr>
          </w:p>
        </w:tc>
      </w:tr>
      <w:tr w:rsidR="00EE0A95" w:rsidRPr="00814CB1" w:rsidTr="00542C2E">
        <w:trPr>
          <w:trHeight w:val="300"/>
        </w:trPr>
        <w:tc>
          <w:tcPr>
            <w:tcW w:w="1588" w:type="dxa"/>
            <w:vMerge w:val="restart"/>
            <w:shd w:val="clear" w:color="auto" w:fill="auto"/>
            <w:vAlign w:val="center"/>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Средние предприятия</w:t>
            </w:r>
          </w:p>
        </w:tc>
        <w:tc>
          <w:tcPr>
            <w:tcW w:w="1560" w:type="dxa"/>
            <w:shd w:val="clear" w:color="auto" w:fill="auto"/>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Количество респондентов</w:t>
            </w:r>
          </w:p>
        </w:tc>
        <w:tc>
          <w:tcPr>
            <w:tcW w:w="654"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4</w:t>
            </w:r>
          </w:p>
        </w:tc>
        <w:tc>
          <w:tcPr>
            <w:tcW w:w="696"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15</w:t>
            </w:r>
          </w:p>
        </w:tc>
        <w:tc>
          <w:tcPr>
            <w:tcW w:w="837"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5</w:t>
            </w:r>
          </w:p>
        </w:tc>
        <w:tc>
          <w:tcPr>
            <w:tcW w:w="789"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5</w:t>
            </w:r>
          </w:p>
        </w:tc>
        <w:tc>
          <w:tcPr>
            <w:tcW w:w="1571"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29</w:t>
            </w:r>
          </w:p>
        </w:tc>
        <w:tc>
          <w:tcPr>
            <w:tcW w:w="1542" w:type="dxa"/>
            <w:vMerge w:val="restart"/>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44,6</w:t>
            </w:r>
          </w:p>
        </w:tc>
      </w:tr>
      <w:tr w:rsidR="00EE0A95" w:rsidRPr="00814CB1" w:rsidTr="00542C2E">
        <w:trPr>
          <w:trHeight w:val="300"/>
        </w:trPr>
        <w:tc>
          <w:tcPr>
            <w:tcW w:w="1588" w:type="dxa"/>
            <w:vMerge/>
            <w:vAlign w:val="center"/>
            <w:hideMark/>
          </w:tcPr>
          <w:p w:rsidR="00EE0A95" w:rsidRPr="00814CB1" w:rsidRDefault="00EE0A95" w:rsidP="00751378">
            <w:pPr>
              <w:spacing w:after="0" w:line="240" w:lineRule="auto"/>
              <w:rPr>
                <w:rFonts w:ascii="Times New Roman" w:hAnsi="Times New Roman" w:cs="Times New Roman"/>
                <w:color w:val="000000"/>
              </w:rPr>
            </w:pPr>
          </w:p>
        </w:tc>
        <w:tc>
          <w:tcPr>
            <w:tcW w:w="1560" w:type="dxa"/>
            <w:shd w:val="clear" w:color="auto" w:fill="F2F2F2" w:themeFill="background1" w:themeFillShade="F2"/>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доля в числе проверенных средних, %</w:t>
            </w:r>
          </w:p>
        </w:tc>
        <w:tc>
          <w:tcPr>
            <w:tcW w:w="654"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13,8</w:t>
            </w:r>
          </w:p>
        </w:tc>
        <w:tc>
          <w:tcPr>
            <w:tcW w:w="696"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51,7</w:t>
            </w:r>
          </w:p>
        </w:tc>
        <w:tc>
          <w:tcPr>
            <w:tcW w:w="837"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17,2</w:t>
            </w:r>
          </w:p>
        </w:tc>
        <w:tc>
          <w:tcPr>
            <w:tcW w:w="789"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17,2</w:t>
            </w:r>
          </w:p>
        </w:tc>
        <w:tc>
          <w:tcPr>
            <w:tcW w:w="1571"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100,0</w:t>
            </w:r>
          </w:p>
        </w:tc>
        <w:tc>
          <w:tcPr>
            <w:tcW w:w="1542" w:type="dxa"/>
            <w:vMerge/>
            <w:shd w:val="clear" w:color="auto" w:fill="F2F2F2" w:themeFill="background1" w:themeFillShade="F2"/>
            <w:vAlign w:val="center"/>
          </w:tcPr>
          <w:p w:rsidR="00EE0A95" w:rsidRPr="00814CB1" w:rsidRDefault="00EE0A95" w:rsidP="00751378">
            <w:pPr>
              <w:spacing w:after="0" w:line="240" w:lineRule="auto"/>
              <w:jc w:val="center"/>
              <w:rPr>
                <w:rFonts w:ascii="Times New Roman" w:hAnsi="Times New Roman" w:cs="Times New Roman"/>
                <w:b/>
                <w:color w:val="000000"/>
              </w:rPr>
            </w:pPr>
          </w:p>
        </w:tc>
      </w:tr>
      <w:tr w:rsidR="00EE0A95" w:rsidRPr="00814CB1" w:rsidTr="00542C2E">
        <w:trPr>
          <w:trHeight w:val="300"/>
        </w:trPr>
        <w:tc>
          <w:tcPr>
            <w:tcW w:w="1588" w:type="dxa"/>
            <w:vMerge w:val="restart"/>
            <w:shd w:val="clear" w:color="auto" w:fill="auto"/>
            <w:vAlign w:val="center"/>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Крупные предприятия</w:t>
            </w:r>
          </w:p>
        </w:tc>
        <w:tc>
          <w:tcPr>
            <w:tcW w:w="1560" w:type="dxa"/>
            <w:shd w:val="clear" w:color="auto" w:fill="auto"/>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Количество респондентов</w:t>
            </w:r>
          </w:p>
        </w:tc>
        <w:tc>
          <w:tcPr>
            <w:tcW w:w="654"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7</w:t>
            </w:r>
          </w:p>
        </w:tc>
        <w:tc>
          <w:tcPr>
            <w:tcW w:w="696"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9</w:t>
            </w:r>
          </w:p>
        </w:tc>
        <w:tc>
          <w:tcPr>
            <w:tcW w:w="837"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6</w:t>
            </w:r>
          </w:p>
        </w:tc>
        <w:tc>
          <w:tcPr>
            <w:tcW w:w="789"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3</w:t>
            </w:r>
          </w:p>
        </w:tc>
        <w:tc>
          <w:tcPr>
            <w:tcW w:w="1571"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25</w:t>
            </w:r>
          </w:p>
        </w:tc>
        <w:tc>
          <w:tcPr>
            <w:tcW w:w="1542" w:type="dxa"/>
            <w:vMerge w:val="restart"/>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58,1</w:t>
            </w:r>
          </w:p>
        </w:tc>
      </w:tr>
      <w:tr w:rsidR="00EE0A95" w:rsidRPr="00814CB1" w:rsidTr="00542C2E">
        <w:trPr>
          <w:trHeight w:val="300"/>
        </w:trPr>
        <w:tc>
          <w:tcPr>
            <w:tcW w:w="1588" w:type="dxa"/>
            <w:vMerge/>
            <w:vAlign w:val="center"/>
            <w:hideMark/>
          </w:tcPr>
          <w:p w:rsidR="00EE0A95" w:rsidRPr="00814CB1" w:rsidRDefault="00EE0A95" w:rsidP="00751378">
            <w:pPr>
              <w:spacing w:after="0" w:line="240" w:lineRule="auto"/>
              <w:rPr>
                <w:rFonts w:ascii="Times New Roman" w:hAnsi="Times New Roman" w:cs="Times New Roman"/>
                <w:color w:val="000000"/>
              </w:rPr>
            </w:pPr>
          </w:p>
        </w:tc>
        <w:tc>
          <w:tcPr>
            <w:tcW w:w="1560" w:type="dxa"/>
            <w:shd w:val="clear" w:color="auto" w:fill="F2F2F2" w:themeFill="background1" w:themeFillShade="F2"/>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доля в числе проверенных крупных, %</w:t>
            </w:r>
          </w:p>
        </w:tc>
        <w:tc>
          <w:tcPr>
            <w:tcW w:w="654"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28,0</w:t>
            </w:r>
          </w:p>
        </w:tc>
        <w:tc>
          <w:tcPr>
            <w:tcW w:w="696"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36,0</w:t>
            </w:r>
          </w:p>
        </w:tc>
        <w:tc>
          <w:tcPr>
            <w:tcW w:w="837"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24,0</w:t>
            </w:r>
          </w:p>
        </w:tc>
        <w:tc>
          <w:tcPr>
            <w:tcW w:w="789"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12,0</w:t>
            </w:r>
          </w:p>
        </w:tc>
        <w:tc>
          <w:tcPr>
            <w:tcW w:w="1571"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100,0</w:t>
            </w:r>
          </w:p>
        </w:tc>
        <w:tc>
          <w:tcPr>
            <w:tcW w:w="1542" w:type="dxa"/>
            <w:vMerge/>
            <w:shd w:val="clear" w:color="auto" w:fill="F2F2F2" w:themeFill="background1" w:themeFillShade="F2"/>
            <w:vAlign w:val="center"/>
          </w:tcPr>
          <w:p w:rsidR="00EE0A95" w:rsidRPr="00814CB1" w:rsidRDefault="00EE0A95" w:rsidP="00751378">
            <w:pPr>
              <w:spacing w:after="0" w:line="240" w:lineRule="auto"/>
              <w:jc w:val="center"/>
              <w:rPr>
                <w:rFonts w:ascii="Times New Roman" w:hAnsi="Times New Roman" w:cs="Times New Roman"/>
                <w:b/>
                <w:color w:val="000000"/>
              </w:rPr>
            </w:pPr>
          </w:p>
        </w:tc>
      </w:tr>
      <w:tr w:rsidR="00EE0A95" w:rsidRPr="00814CB1" w:rsidTr="00542C2E">
        <w:trPr>
          <w:trHeight w:val="300"/>
        </w:trPr>
        <w:tc>
          <w:tcPr>
            <w:tcW w:w="1588" w:type="dxa"/>
            <w:vMerge w:val="restart"/>
            <w:shd w:val="clear" w:color="auto" w:fill="auto"/>
            <w:vAlign w:val="center"/>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Всего</w:t>
            </w:r>
          </w:p>
        </w:tc>
        <w:tc>
          <w:tcPr>
            <w:tcW w:w="1560" w:type="dxa"/>
            <w:shd w:val="clear" w:color="auto" w:fill="auto"/>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Количество респондентов</w:t>
            </w:r>
          </w:p>
        </w:tc>
        <w:tc>
          <w:tcPr>
            <w:tcW w:w="654"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125</w:t>
            </w:r>
          </w:p>
        </w:tc>
        <w:tc>
          <w:tcPr>
            <w:tcW w:w="696"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140</w:t>
            </w:r>
          </w:p>
        </w:tc>
        <w:tc>
          <w:tcPr>
            <w:tcW w:w="837"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35</w:t>
            </w:r>
          </w:p>
        </w:tc>
        <w:tc>
          <w:tcPr>
            <w:tcW w:w="789"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13</w:t>
            </w:r>
          </w:p>
        </w:tc>
        <w:tc>
          <w:tcPr>
            <w:tcW w:w="1571" w:type="dxa"/>
            <w:shd w:val="clear" w:color="auto" w:fill="auto"/>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313</w:t>
            </w:r>
          </w:p>
        </w:tc>
        <w:tc>
          <w:tcPr>
            <w:tcW w:w="1542" w:type="dxa"/>
            <w:vMerge w:val="restart"/>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31,2</w:t>
            </w:r>
          </w:p>
        </w:tc>
      </w:tr>
      <w:tr w:rsidR="00EE0A95" w:rsidRPr="00814CB1" w:rsidTr="00542C2E">
        <w:trPr>
          <w:trHeight w:val="315"/>
        </w:trPr>
        <w:tc>
          <w:tcPr>
            <w:tcW w:w="1588" w:type="dxa"/>
            <w:vMerge/>
            <w:shd w:val="clear" w:color="auto" w:fill="auto"/>
            <w:hideMark/>
          </w:tcPr>
          <w:p w:rsidR="00EE0A95" w:rsidRPr="00814CB1" w:rsidRDefault="00EE0A95" w:rsidP="00751378">
            <w:pPr>
              <w:spacing w:after="0" w:line="240" w:lineRule="auto"/>
              <w:rPr>
                <w:rFonts w:ascii="Times New Roman" w:hAnsi="Times New Roman" w:cs="Times New Roman"/>
                <w:color w:val="000000"/>
              </w:rPr>
            </w:pPr>
          </w:p>
        </w:tc>
        <w:tc>
          <w:tcPr>
            <w:tcW w:w="1560" w:type="dxa"/>
            <w:shd w:val="clear" w:color="auto" w:fill="F2F2F2" w:themeFill="background1" w:themeFillShade="F2"/>
            <w:hideMark/>
          </w:tcPr>
          <w:p w:rsidR="00EE0A95" w:rsidRPr="00814CB1" w:rsidRDefault="00EE0A95" w:rsidP="00751378">
            <w:pPr>
              <w:spacing w:after="0" w:line="240" w:lineRule="auto"/>
              <w:rPr>
                <w:rFonts w:ascii="Times New Roman" w:hAnsi="Times New Roman" w:cs="Times New Roman"/>
                <w:color w:val="000000"/>
              </w:rPr>
            </w:pPr>
            <w:r w:rsidRPr="00814CB1">
              <w:rPr>
                <w:rFonts w:ascii="Times New Roman" w:hAnsi="Times New Roman" w:cs="Times New Roman"/>
                <w:color w:val="000000"/>
              </w:rPr>
              <w:t>доля в общем числе проверенных, %</w:t>
            </w:r>
          </w:p>
        </w:tc>
        <w:tc>
          <w:tcPr>
            <w:tcW w:w="654"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39,9</w:t>
            </w:r>
          </w:p>
        </w:tc>
        <w:tc>
          <w:tcPr>
            <w:tcW w:w="696"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44,7</w:t>
            </w:r>
          </w:p>
        </w:tc>
        <w:tc>
          <w:tcPr>
            <w:tcW w:w="837"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11,2</w:t>
            </w:r>
          </w:p>
        </w:tc>
        <w:tc>
          <w:tcPr>
            <w:tcW w:w="789"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b/>
                <w:color w:val="000000"/>
              </w:rPr>
            </w:pPr>
            <w:r w:rsidRPr="00814CB1">
              <w:rPr>
                <w:rFonts w:ascii="Times New Roman" w:hAnsi="Times New Roman" w:cs="Times New Roman"/>
                <w:b/>
                <w:color w:val="000000"/>
              </w:rPr>
              <w:t>4,2</w:t>
            </w:r>
          </w:p>
        </w:tc>
        <w:tc>
          <w:tcPr>
            <w:tcW w:w="1571" w:type="dxa"/>
            <w:shd w:val="clear" w:color="auto" w:fill="F2F2F2" w:themeFill="background1" w:themeFillShade="F2"/>
            <w:noWrap/>
            <w:vAlign w:val="center"/>
          </w:tcPr>
          <w:p w:rsidR="00EE0A95" w:rsidRPr="00814CB1" w:rsidRDefault="00EE0A95" w:rsidP="00751378">
            <w:pPr>
              <w:spacing w:after="0" w:line="240" w:lineRule="auto"/>
              <w:jc w:val="center"/>
              <w:rPr>
                <w:rFonts w:ascii="Times New Roman" w:hAnsi="Times New Roman" w:cs="Times New Roman"/>
                <w:color w:val="000000"/>
              </w:rPr>
            </w:pPr>
            <w:r w:rsidRPr="00814CB1">
              <w:rPr>
                <w:rFonts w:ascii="Times New Roman" w:hAnsi="Times New Roman" w:cs="Times New Roman"/>
                <w:color w:val="000000"/>
              </w:rPr>
              <w:t>100,0</w:t>
            </w:r>
          </w:p>
        </w:tc>
        <w:tc>
          <w:tcPr>
            <w:tcW w:w="1542" w:type="dxa"/>
            <w:vMerge/>
            <w:shd w:val="clear" w:color="auto" w:fill="F2F2F2" w:themeFill="background1" w:themeFillShade="F2"/>
            <w:vAlign w:val="center"/>
          </w:tcPr>
          <w:p w:rsidR="00EE0A95" w:rsidRPr="00814CB1" w:rsidRDefault="00EE0A95" w:rsidP="00751378">
            <w:pPr>
              <w:spacing w:after="0" w:line="240" w:lineRule="auto"/>
              <w:jc w:val="center"/>
              <w:rPr>
                <w:rFonts w:ascii="Times New Roman" w:hAnsi="Times New Roman" w:cs="Times New Roman"/>
                <w:color w:val="000000"/>
              </w:rPr>
            </w:pPr>
          </w:p>
        </w:tc>
      </w:tr>
    </w:tbl>
    <w:p w:rsidR="0004457F" w:rsidRDefault="0004457F" w:rsidP="00EE0A95">
      <w:pPr>
        <w:spacing w:after="0" w:line="240" w:lineRule="auto"/>
        <w:ind w:firstLine="709"/>
        <w:jc w:val="both"/>
        <w:rPr>
          <w:rFonts w:ascii="Times New Roman" w:hAnsi="Times New Roman" w:cs="Times New Roman"/>
          <w:sz w:val="28"/>
          <w:szCs w:val="28"/>
        </w:rPr>
      </w:pP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Комментируя результаты принятых </w:t>
      </w:r>
      <w:r w:rsidRPr="0031125A">
        <w:rPr>
          <w:rFonts w:ascii="Times New Roman" w:hAnsi="Times New Roman" w:cs="Times New Roman"/>
          <w:sz w:val="28"/>
          <w:szCs w:val="28"/>
        </w:rPr>
        <w:t>мер</w:t>
      </w:r>
      <w:r>
        <w:rPr>
          <w:rFonts w:ascii="Times New Roman" w:hAnsi="Times New Roman" w:cs="Times New Roman"/>
          <w:sz w:val="28"/>
          <w:szCs w:val="28"/>
        </w:rPr>
        <w:t xml:space="preserve"> по</w:t>
      </w:r>
      <w:r w:rsidRPr="0031125A">
        <w:rPr>
          <w:rFonts w:ascii="Times New Roman" w:hAnsi="Times New Roman" w:cs="Times New Roman"/>
          <w:sz w:val="28"/>
          <w:szCs w:val="28"/>
        </w:rPr>
        <w:t xml:space="preserve"> снижени</w:t>
      </w:r>
      <w:r>
        <w:rPr>
          <w:rFonts w:ascii="Times New Roman" w:hAnsi="Times New Roman" w:cs="Times New Roman"/>
          <w:sz w:val="28"/>
          <w:szCs w:val="28"/>
        </w:rPr>
        <w:t>ю</w:t>
      </w:r>
      <w:r w:rsidRPr="0031125A">
        <w:rPr>
          <w:rFonts w:ascii="Times New Roman" w:hAnsi="Times New Roman" w:cs="Times New Roman"/>
          <w:sz w:val="28"/>
          <w:szCs w:val="28"/>
        </w:rPr>
        <w:t xml:space="preserve"> чрезмерного административного давления на бизнес,</w:t>
      </w:r>
      <w:r w:rsidRPr="0031125A">
        <w:rPr>
          <w:rFonts w:ascii="Times New Roman" w:hAnsi="Times New Roman" w:cs="Times New Roman"/>
          <w:b/>
          <w:sz w:val="28"/>
          <w:szCs w:val="28"/>
        </w:rPr>
        <w:t xml:space="preserve"> </w:t>
      </w:r>
      <w:r>
        <w:rPr>
          <w:rFonts w:ascii="Times New Roman" w:hAnsi="Times New Roman" w:cs="Times New Roman"/>
          <w:sz w:val="28"/>
          <w:szCs w:val="28"/>
        </w:rPr>
        <w:t xml:space="preserve">нельзя не отметить </w:t>
      </w:r>
      <w:r w:rsidRPr="00A66EB8">
        <w:rPr>
          <w:rFonts w:ascii="Times New Roman" w:hAnsi="Times New Roman" w:cs="Times New Roman"/>
          <w:sz w:val="28"/>
          <w:szCs w:val="28"/>
        </w:rPr>
        <w:t>предоставленны</w:t>
      </w:r>
      <w:r>
        <w:rPr>
          <w:rFonts w:ascii="Times New Roman" w:hAnsi="Times New Roman" w:cs="Times New Roman"/>
          <w:sz w:val="28"/>
          <w:szCs w:val="28"/>
        </w:rPr>
        <w:t>е</w:t>
      </w:r>
      <w:r w:rsidRPr="00A66EB8">
        <w:rPr>
          <w:rFonts w:ascii="Times New Roman" w:hAnsi="Times New Roman" w:cs="Times New Roman"/>
          <w:sz w:val="28"/>
          <w:szCs w:val="28"/>
        </w:rPr>
        <w:t xml:space="preserve"> прокуратурой Санкт-Петербурга данны</w:t>
      </w:r>
      <w:r>
        <w:rPr>
          <w:rFonts w:ascii="Times New Roman" w:hAnsi="Times New Roman" w:cs="Times New Roman"/>
          <w:sz w:val="28"/>
          <w:szCs w:val="28"/>
        </w:rPr>
        <w:t>е</w:t>
      </w:r>
      <w:r w:rsidRPr="00A66EB8">
        <w:rPr>
          <w:rFonts w:ascii="Times New Roman" w:hAnsi="Times New Roman" w:cs="Times New Roman"/>
          <w:sz w:val="28"/>
          <w:szCs w:val="28"/>
        </w:rPr>
        <w:t xml:space="preserve"> о результатах работы органов государственного контроля (надзора) в части проведения плановых </w:t>
      </w:r>
      <w:r w:rsidR="006A68CA">
        <w:rPr>
          <w:rFonts w:ascii="Times New Roman" w:hAnsi="Times New Roman" w:cs="Times New Roman"/>
          <w:sz w:val="28"/>
          <w:szCs w:val="28"/>
        </w:rPr>
        <w:br/>
      </w:r>
      <w:r w:rsidRPr="00A66EB8">
        <w:rPr>
          <w:rFonts w:ascii="Times New Roman" w:hAnsi="Times New Roman" w:cs="Times New Roman"/>
          <w:sz w:val="28"/>
          <w:szCs w:val="28"/>
        </w:rPr>
        <w:t xml:space="preserve">и внеплановых проверок в отношении субъектов предпринимательской деятельности в 2017 </w:t>
      </w:r>
      <w:r w:rsidRPr="00534323">
        <w:rPr>
          <w:rFonts w:ascii="Times New Roman" w:hAnsi="Times New Roman" w:cs="Times New Roman"/>
          <w:sz w:val="28"/>
          <w:szCs w:val="28"/>
        </w:rPr>
        <w:t>году</w:t>
      </w:r>
      <w:r>
        <w:rPr>
          <w:rFonts w:ascii="Times New Roman" w:hAnsi="Times New Roman" w:cs="Times New Roman"/>
          <w:sz w:val="28"/>
          <w:szCs w:val="28"/>
        </w:rPr>
        <w:t>.</w:t>
      </w:r>
      <w:r>
        <w:rPr>
          <w:rStyle w:val="a5"/>
          <w:rFonts w:ascii="Times New Roman" w:hAnsi="Times New Roman"/>
          <w:sz w:val="28"/>
          <w:szCs w:val="28"/>
        </w:rPr>
        <w:footnoteReference w:id="92"/>
      </w:r>
      <w:r>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прокуратурой города отмечается </w:t>
      </w:r>
      <w:r w:rsidRPr="00A66EB8">
        <w:rPr>
          <w:rFonts w:ascii="Times New Roman" w:hAnsi="Times New Roman" w:cs="Times New Roman"/>
          <w:sz w:val="28"/>
          <w:szCs w:val="28"/>
        </w:rPr>
        <w:t>тенденци</w:t>
      </w:r>
      <w:r>
        <w:rPr>
          <w:rFonts w:ascii="Times New Roman" w:hAnsi="Times New Roman" w:cs="Times New Roman"/>
          <w:sz w:val="28"/>
          <w:szCs w:val="28"/>
        </w:rPr>
        <w:t>я</w:t>
      </w:r>
      <w:r w:rsidRPr="00A66EB8">
        <w:rPr>
          <w:rFonts w:ascii="Times New Roman" w:hAnsi="Times New Roman" w:cs="Times New Roman"/>
          <w:sz w:val="28"/>
          <w:szCs w:val="28"/>
        </w:rPr>
        <w:t xml:space="preserve"> к снижению количества проведенных органами контроля проверо</w:t>
      </w:r>
      <w:r>
        <w:rPr>
          <w:rFonts w:ascii="Times New Roman" w:hAnsi="Times New Roman" w:cs="Times New Roman"/>
          <w:sz w:val="28"/>
          <w:szCs w:val="28"/>
        </w:rPr>
        <w:t>чных мероприятий -</w:t>
      </w:r>
      <w:r w:rsidRPr="00A66EB8">
        <w:rPr>
          <w:rFonts w:ascii="Times New Roman" w:hAnsi="Times New Roman" w:cs="Times New Roman"/>
          <w:sz w:val="28"/>
          <w:szCs w:val="28"/>
        </w:rPr>
        <w:t xml:space="preserve"> как плановых, так и внеплановых</w:t>
      </w:r>
      <w:r>
        <w:rPr>
          <w:rFonts w:ascii="Times New Roman" w:hAnsi="Times New Roman" w:cs="Times New Roman"/>
          <w:sz w:val="28"/>
          <w:szCs w:val="28"/>
        </w:rPr>
        <w:t>. Вместе с тем,</w:t>
      </w:r>
      <w:r w:rsidRPr="00A66EB8">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66EB8">
        <w:rPr>
          <w:rFonts w:ascii="Times New Roman" w:hAnsi="Times New Roman" w:cs="Times New Roman"/>
          <w:sz w:val="28"/>
          <w:szCs w:val="28"/>
        </w:rPr>
        <w:t xml:space="preserve">деятельности ряда </w:t>
      </w:r>
      <w:r>
        <w:rPr>
          <w:rFonts w:ascii="Times New Roman" w:hAnsi="Times New Roman" w:cs="Times New Roman"/>
          <w:sz w:val="28"/>
          <w:szCs w:val="28"/>
        </w:rPr>
        <w:t xml:space="preserve">территориальных подразделений </w:t>
      </w:r>
      <w:r w:rsidRPr="00A66EB8">
        <w:rPr>
          <w:rFonts w:ascii="Times New Roman" w:hAnsi="Times New Roman" w:cs="Times New Roman"/>
          <w:sz w:val="28"/>
          <w:szCs w:val="28"/>
        </w:rPr>
        <w:t xml:space="preserve">федеральных органов исполнительной власти </w:t>
      </w:r>
      <w:r>
        <w:rPr>
          <w:rFonts w:ascii="Times New Roman" w:hAnsi="Times New Roman" w:cs="Times New Roman"/>
          <w:sz w:val="28"/>
          <w:szCs w:val="28"/>
        </w:rPr>
        <w:t>в истекшем году наблюдалось увеличение количества проверок</w:t>
      </w:r>
      <w:r w:rsidRPr="00A66EB8">
        <w:rPr>
          <w:rFonts w:ascii="Times New Roman" w:hAnsi="Times New Roman" w:cs="Times New Roman"/>
          <w:sz w:val="28"/>
          <w:szCs w:val="28"/>
        </w:rPr>
        <w:t>.</w:t>
      </w:r>
      <w:r>
        <w:rPr>
          <w:rFonts w:ascii="Times New Roman" w:hAnsi="Times New Roman" w:cs="Times New Roman"/>
          <w:sz w:val="28"/>
          <w:szCs w:val="28"/>
        </w:rPr>
        <w:t xml:space="preserve"> </w:t>
      </w:r>
      <w:r w:rsidR="006A68CA">
        <w:rPr>
          <w:rFonts w:ascii="Times New Roman" w:hAnsi="Times New Roman" w:cs="Times New Roman"/>
          <w:sz w:val="28"/>
          <w:szCs w:val="28"/>
        </w:rPr>
        <w:br/>
      </w:r>
      <w:r>
        <w:rPr>
          <w:rFonts w:ascii="Times New Roman" w:hAnsi="Times New Roman" w:cs="Times New Roman"/>
          <w:sz w:val="28"/>
          <w:szCs w:val="28"/>
        </w:rPr>
        <w:t xml:space="preserve">Так, </w:t>
      </w:r>
      <w:r w:rsidRPr="00A66EB8">
        <w:rPr>
          <w:rFonts w:ascii="Times New Roman" w:hAnsi="Times New Roman" w:cs="Times New Roman"/>
          <w:sz w:val="28"/>
          <w:szCs w:val="28"/>
        </w:rPr>
        <w:t>существенн</w:t>
      </w:r>
      <w:r>
        <w:rPr>
          <w:rFonts w:ascii="Times New Roman" w:hAnsi="Times New Roman" w:cs="Times New Roman"/>
          <w:sz w:val="28"/>
          <w:szCs w:val="28"/>
        </w:rPr>
        <w:t>ый рост числа контрольно-надзорных мероприятий</w:t>
      </w:r>
      <w:r w:rsidRPr="001312FC">
        <w:rPr>
          <w:rFonts w:ascii="Times New Roman" w:hAnsi="Times New Roman" w:cs="Times New Roman"/>
          <w:sz w:val="28"/>
          <w:szCs w:val="28"/>
        </w:rPr>
        <w:t xml:space="preserve"> произо</w:t>
      </w:r>
      <w:r w:rsidRPr="0005770E">
        <w:rPr>
          <w:rFonts w:ascii="Times New Roman" w:hAnsi="Times New Roman" w:cs="Times New Roman"/>
          <w:sz w:val="28"/>
          <w:szCs w:val="28"/>
        </w:rPr>
        <w:t>шел</w:t>
      </w:r>
      <w:r w:rsidRPr="006B15B2">
        <w:rPr>
          <w:rFonts w:ascii="Times New Roman" w:hAnsi="Times New Roman" w:cs="Times New Roman"/>
          <w:color w:val="FF0000"/>
          <w:sz w:val="28"/>
          <w:szCs w:val="28"/>
        </w:rPr>
        <w:t xml:space="preserve"> </w:t>
      </w:r>
      <w:r w:rsidRPr="001312FC">
        <w:rPr>
          <w:rFonts w:ascii="Times New Roman" w:hAnsi="Times New Roman" w:cs="Times New Roman"/>
          <w:sz w:val="28"/>
          <w:szCs w:val="28"/>
        </w:rPr>
        <w:t>в деятельности</w:t>
      </w:r>
      <w:r>
        <w:rPr>
          <w:rFonts w:ascii="Times New Roman" w:hAnsi="Times New Roman" w:cs="Times New Roman"/>
          <w:sz w:val="28"/>
          <w:szCs w:val="28"/>
        </w:rPr>
        <w:t>:</w:t>
      </w:r>
    </w:p>
    <w:p w:rsidR="00EE0A95" w:rsidRDefault="00EE0A95" w:rsidP="00EE0A95">
      <w:pPr>
        <w:spacing w:after="0" w:line="240" w:lineRule="auto"/>
        <w:ind w:firstLine="709"/>
        <w:jc w:val="both"/>
        <w:rPr>
          <w:rFonts w:ascii="Times New Roman" w:hAnsi="Times New Roman" w:cs="Times New Roman"/>
          <w:sz w:val="28"/>
          <w:szCs w:val="28"/>
        </w:rPr>
      </w:pPr>
      <w:r w:rsidRPr="00F852E9">
        <w:rPr>
          <w:rFonts w:ascii="Times New Roman" w:hAnsi="Times New Roman" w:cs="Times New Roman"/>
          <w:sz w:val="28"/>
          <w:szCs w:val="28"/>
        </w:rPr>
        <w:t xml:space="preserve">Управления Федеральной антимонопольной службы по городу </w:t>
      </w:r>
      <w:r w:rsidR="006A68CA">
        <w:rPr>
          <w:rFonts w:ascii="Times New Roman" w:hAnsi="Times New Roman" w:cs="Times New Roman"/>
          <w:sz w:val="28"/>
          <w:szCs w:val="28"/>
        </w:rPr>
        <w:br/>
      </w:r>
      <w:r w:rsidRPr="00F852E9">
        <w:rPr>
          <w:rFonts w:ascii="Times New Roman" w:hAnsi="Times New Roman" w:cs="Times New Roman"/>
          <w:sz w:val="28"/>
          <w:szCs w:val="28"/>
        </w:rPr>
        <w:t>Санкт-Петербургу</w:t>
      </w:r>
      <w:r w:rsidRPr="001312FC">
        <w:rPr>
          <w:rFonts w:ascii="Times New Roman" w:hAnsi="Times New Roman" w:cs="Times New Roman"/>
          <w:sz w:val="28"/>
          <w:szCs w:val="28"/>
        </w:rPr>
        <w:t xml:space="preserve"> - в 2017 году проведено 94</w:t>
      </w:r>
      <w:r>
        <w:rPr>
          <w:rFonts w:ascii="Times New Roman" w:hAnsi="Times New Roman" w:cs="Times New Roman"/>
          <w:sz w:val="28"/>
          <w:szCs w:val="28"/>
        </w:rPr>
        <w:t xml:space="preserve"> мероприятия</w:t>
      </w:r>
      <w:r w:rsidRPr="001312FC">
        <w:rPr>
          <w:rFonts w:ascii="Times New Roman" w:hAnsi="Times New Roman" w:cs="Times New Roman"/>
          <w:sz w:val="28"/>
          <w:szCs w:val="28"/>
        </w:rPr>
        <w:t xml:space="preserve"> (в 2016 году - 38, + 60%), из них внеплановых 86 (в 2016 году </w:t>
      </w:r>
      <w:r>
        <w:rPr>
          <w:rFonts w:ascii="Times New Roman" w:hAnsi="Times New Roman" w:cs="Times New Roman"/>
          <w:sz w:val="28"/>
          <w:szCs w:val="28"/>
        </w:rPr>
        <w:t>–</w:t>
      </w:r>
      <w:r w:rsidRPr="001312FC">
        <w:rPr>
          <w:rFonts w:ascii="Times New Roman" w:hAnsi="Times New Roman" w:cs="Times New Roman"/>
          <w:sz w:val="28"/>
          <w:szCs w:val="28"/>
        </w:rPr>
        <w:t xml:space="preserve"> 35</w:t>
      </w:r>
      <w:r w:rsidRPr="0005770E">
        <w:rPr>
          <w:rFonts w:ascii="Times New Roman" w:hAnsi="Times New Roman" w:cs="Times New Roman"/>
          <w:sz w:val="28"/>
          <w:szCs w:val="28"/>
        </w:rPr>
        <w:t xml:space="preserve">, </w:t>
      </w:r>
      <w:r w:rsidRPr="001312FC">
        <w:rPr>
          <w:rFonts w:ascii="Times New Roman" w:hAnsi="Times New Roman" w:cs="Times New Roman"/>
          <w:sz w:val="28"/>
          <w:szCs w:val="28"/>
        </w:rPr>
        <w:t xml:space="preserve">+ 60%); </w:t>
      </w:r>
    </w:p>
    <w:p w:rsidR="00EE0A95" w:rsidRDefault="00EE0A95" w:rsidP="00EE0A95">
      <w:pPr>
        <w:spacing w:after="0" w:line="240" w:lineRule="auto"/>
        <w:ind w:firstLine="709"/>
        <w:jc w:val="both"/>
        <w:rPr>
          <w:rFonts w:ascii="Times New Roman" w:hAnsi="Times New Roman" w:cs="Times New Roman"/>
          <w:sz w:val="28"/>
          <w:szCs w:val="28"/>
        </w:rPr>
      </w:pPr>
      <w:r w:rsidRPr="00F852E9">
        <w:rPr>
          <w:rFonts w:ascii="Times New Roman" w:hAnsi="Times New Roman" w:cs="Times New Roman"/>
          <w:sz w:val="28"/>
          <w:szCs w:val="28"/>
        </w:rPr>
        <w:t>Управления Федеральной службы по надзору в сфере здравоохранения по г</w:t>
      </w:r>
      <w:r>
        <w:rPr>
          <w:rFonts w:ascii="Times New Roman" w:hAnsi="Times New Roman" w:cs="Times New Roman"/>
          <w:sz w:val="28"/>
          <w:szCs w:val="28"/>
        </w:rPr>
        <w:t>ороду</w:t>
      </w:r>
      <w:r w:rsidRPr="00F852E9">
        <w:rPr>
          <w:rFonts w:ascii="Times New Roman" w:hAnsi="Times New Roman" w:cs="Times New Roman"/>
          <w:sz w:val="28"/>
          <w:szCs w:val="28"/>
        </w:rPr>
        <w:t xml:space="preserve"> Санкт-Петербургу и Ленинградской области</w:t>
      </w:r>
      <w:r w:rsidRPr="001312FC">
        <w:rPr>
          <w:rFonts w:ascii="Times New Roman" w:hAnsi="Times New Roman" w:cs="Times New Roman"/>
          <w:sz w:val="28"/>
          <w:szCs w:val="28"/>
        </w:rPr>
        <w:t xml:space="preserve"> - в 2017 году проведено 786 </w:t>
      </w:r>
      <w:r>
        <w:rPr>
          <w:rFonts w:ascii="Times New Roman" w:hAnsi="Times New Roman" w:cs="Times New Roman"/>
          <w:sz w:val="28"/>
          <w:szCs w:val="28"/>
        </w:rPr>
        <w:t xml:space="preserve">мероприятий </w:t>
      </w:r>
      <w:r w:rsidRPr="001312FC">
        <w:rPr>
          <w:rFonts w:ascii="Times New Roman" w:hAnsi="Times New Roman" w:cs="Times New Roman"/>
          <w:sz w:val="28"/>
          <w:szCs w:val="28"/>
        </w:rPr>
        <w:t xml:space="preserve">(в 2016 году - 571, +28 %), из них внеплановых 718 </w:t>
      </w:r>
      <w:r w:rsidR="006A68CA">
        <w:rPr>
          <w:rFonts w:ascii="Times New Roman" w:hAnsi="Times New Roman" w:cs="Times New Roman"/>
          <w:sz w:val="28"/>
          <w:szCs w:val="28"/>
        </w:rPr>
        <w:br/>
      </w:r>
      <w:r w:rsidRPr="001312FC">
        <w:rPr>
          <w:rFonts w:ascii="Times New Roman" w:hAnsi="Times New Roman" w:cs="Times New Roman"/>
          <w:sz w:val="28"/>
          <w:szCs w:val="28"/>
        </w:rPr>
        <w:t xml:space="preserve">(в 2016 году - 517, +28%); </w:t>
      </w:r>
    </w:p>
    <w:p w:rsidR="00EE0A95"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 xml:space="preserve">Государственной инспекции труда в городе Санкт-Петербурге - в 2017 году проведено 5421 </w:t>
      </w:r>
      <w:r>
        <w:rPr>
          <w:rFonts w:ascii="Times New Roman" w:hAnsi="Times New Roman" w:cs="Times New Roman"/>
          <w:sz w:val="28"/>
          <w:szCs w:val="28"/>
        </w:rPr>
        <w:t>мероприятий</w:t>
      </w:r>
      <w:r w:rsidRPr="001312FC">
        <w:rPr>
          <w:rFonts w:ascii="Times New Roman" w:hAnsi="Times New Roman" w:cs="Times New Roman"/>
          <w:sz w:val="28"/>
          <w:szCs w:val="28"/>
        </w:rPr>
        <w:t xml:space="preserve"> (в 2016 году - 4633, + 17%), из них внеплановых 4489 (в 2016 году - 3698, +21%); </w:t>
      </w:r>
    </w:p>
    <w:p w:rsidR="00EE0A95" w:rsidRDefault="00EE0A95" w:rsidP="00EE0A95">
      <w:pPr>
        <w:spacing w:after="0" w:line="240" w:lineRule="auto"/>
        <w:ind w:firstLine="709"/>
        <w:jc w:val="both"/>
        <w:rPr>
          <w:rFonts w:ascii="Times New Roman" w:hAnsi="Times New Roman" w:cs="Times New Roman"/>
          <w:sz w:val="28"/>
          <w:szCs w:val="28"/>
        </w:rPr>
      </w:pPr>
      <w:r w:rsidRPr="00F852E9">
        <w:rPr>
          <w:rFonts w:ascii="Times New Roman" w:hAnsi="Times New Roman" w:cs="Times New Roman"/>
          <w:sz w:val="28"/>
          <w:szCs w:val="28"/>
        </w:rPr>
        <w:t>Управления Федеральной службы государственной регистрации, кадастра и картографии по Санкт-Петербургу</w:t>
      </w:r>
      <w:r w:rsidRPr="001312FC">
        <w:rPr>
          <w:rFonts w:ascii="Times New Roman" w:hAnsi="Times New Roman" w:cs="Times New Roman"/>
          <w:sz w:val="28"/>
          <w:szCs w:val="28"/>
        </w:rPr>
        <w:t xml:space="preserve"> - в 2017 году проведено </w:t>
      </w:r>
      <w:r w:rsidR="006A68CA">
        <w:rPr>
          <w:rFonts w:ascii="Times New Roman" w:hAnsi="Times New Roman" w:cs="Times New Roman"/>
          <w:sz w:val="28"/>
          <w:szCs w:val="28"/>
        </w:rPr>
        <w:br/>
      </w:r>
      <w:r w:rsidRPr="001312FC">
        <w:rPr>
          <w:rFonts w:ascii="Times New Roman" w:hAnsi="Times New Roman" w:cs="Times New Roman"/>
          <w:sz w:val="28"/>
          <w:szCs w:val="28"/>
        </w:rPr>
        <w:t>472</w:t>
      </w:r>
      <w:r>
        <w:rPr>
          <w:rFonts w:ascii="Times New Roman" w:hAnsi="Times New Roman" w:cs="Times New Roman"/>
          <w:sz w:val="28"/>
          <w:szCs w:val="28"/>
        </w:rPr>
        <w:t xml:space="preserve"> мероприятия</w:t>
      </w:r>
      <w:r w:rsidRPr="001312FC">
        <w:rPr>
          <w:rFonts w:ascii="Times New Roman" w:hAnsi="Times New Roman" w:cs="Times New Roman"/>
          <w:sz w:val="28"/>
          <w:szCs w:val="28"/>
        </w:rPr>
        <w:t xml:space="preserve"> (в 2016 году - 416, +11 %), из них внеплановых 138 </w:t>
      </w:r>
      <w:r w:rsidR="006A68CA">
        <w:rPr>
          <w:rFonts w:ascii="Times New Roman" w:hAnsi="Times New Roman" w:cs="Times New Roman"/>
          <w:sz w:val="28"/>
          <w:szCs w:val="28"/>
        </w:rPr>
        <w:br/>
      </w:r>
      <w:r w:rsidRPr="001312FC">
        <w:rPr>
          <w:rFonts w:ascii="Times New Roman" w:hAnsi="Times New Roman" w:cs="Times New Roman"/>
          <w:sz w:val="28"/>
          <w:szCs w:val="28"/>
        </w:rPr>
        <w:t xml:space="preserve">(в 2016 году - 218, + 36%); </w:t>
      </w:r>
    </w:p>
    <w:p w:rsidR="00EE0A95" w:rsidRPr="001312FC"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Межрегионального управления </w:t>
      </w:r>
      <w:r w:rsidRPr="0099458F">
        <w:rPr>
          <w:rFonts w:ascii="Times New Roman" w:hAnsi="Times New Roman" w:cs="Times New Roman"/>
          <w:sz w:val="28"/>
          <w:szCs w:val="28"/>
        </w:rPr>
        <w:t xml:space="preserve">№ 122 </w:t>
      </w:r>
      <w:r>
        <w:rPr>
          <w:rFonts w:ascii="Times New Roman" w:hAnsi="Times New Roman" w:cs="Times New Roman"/>
          <w:sz w:val="28"/>
          <w:szCs w:val="28"/>
        </w:rPr>
        <w:t xml:space="preserve">Федерального медико-биологического агентства России </w:t>
      </w:r>
      <w:r w:rsidRPr="001312FC">
        <w:rPr>
          <w:rFonts w:ascii="Times New Roman" w:hAnsi="Times New Roman" w:cs="Times New Roman"/>
          <w:sz w:val="28"/>
          <w:szCs w:val="28"/>
        </w:rPr>
        <w:t xml:space="preserve">- в 2017 году проведено 157 </w:t>
      </w:r>
      <w:r>
        <w:rPr>
          <w:rFonts w:ascii="Times New Roman" w:hAnsi="Times New Roman" w:cs="Times New Roman"/>
          <w:sz w:val="28"/>
          <w:szCs w:val="28"/>
        </w:rPr>
        <w:t xml:space="preserve">мероприятий </w:t>
      </w:r>
      <w:r w:rsidR="006A68CA">
        <w:rPr>
          <w:rFonts w:ascii="Times New Roman" w:hAnsi="Times New Roman" w:cs="Times New Roman"/>
          <w:sz w:val="28"/>
          <w:szCs w:val="28"/>
        </w:rPr>
        <w:br/>
      </w:r>
      <w:r w:rsidRPr="001312FC">
        <w:rPr>
          <w:rFonts w:ascii="Times New Roman" w:hAnsi="Times New Roman" w:cs="Times New Roman"/>
          <w:sz w:val="28"/>
          <w:szCs w:val="28"/>
        </w:rPr>
        <w:t>(в 2016 году - 147, + 7%), из них внеплановых 95 (в 2016 году - 51, + 46 %).</w:t>
      </w:r>
    </w:p>
    <w:p w:rsidR="00EE0A95" w:rsidRPr="0004359B" w:rsidRDefault="00EE0A95" w:rsidP="00EE0A95">
      <w:pPr>
        <w:pStyle w:val="ae"/>
        <w:shd w:val="clear" w:color="auto" w:fill="FFFFFF"/>
        <w:spacing w:before="0" w:beforeAutospacing="0" w:after="0" w:afterAutospacing="0"/>
        <w:ind w:firstLine="708"/>
        <w:jc w:val="both"/>
        <w:rPr>
          <w:sz w:val="28"/>
          <w:szCs w:val="28"/>
        </w:rPr>
      </w:pPr>
      <w:r w:rsidRPr="001312FC">
        <w:rPr>
          <w:sz w:val="28"/>
          <w:szCs w:val="28"/>
        </w:rPr>
        <w:t xml:space="preserve">При этом отмечается незначительный рост числа проведенных проверок и в работе Управления Федеральной службы по надзору в сфере защиты прав потребителей и благополучия человека по городу Санкт-Петербургу - </w:t>
      </w:r>
      <w:r w:rsidR="006A68CA">
        <w:rPr>
          <w:sz w:val="28"/>
          <w:szCs w:val="28"/>
        </w:rPr>
        <w:br/>
      </w:r>
      <w:r w:rsidRPr="001312FC">
        <w:rPr>
          <w:sz w:val="28"/>
          <w:szCs w:val="28"/>
        </w:rPr>
        <w:t xml:space="preserve">в 2017 году проведено 7065 проверок (в 2016 году - 6971, + 2%), из них </w:t>
      </w:r>
      <w:r w:rsidRPr="0004359B">
        <w:rPr>
          <w:sz w:val="28"/>
          <w:szCs w:val="28"/>
        </w:rPr>
        <w:t>внеплановых 5450 (в 2016 году - 5666, +4%), а также в деятельности</w:t>
      </w:r>
      <w:r>
        <w:rPr>
          <w:sz w:val="28"/>
          <w:szCs w:val="28"/>
        </w:rPr>
        <w:t xml:space="preserve"> </w:t>
      </w:r>
      <w:r w:rsidR="006A68CA">
        <w:rPr>
          <w:sz w:val="28"/>
          <w:szCs w:val="28"/>
        </w:rPr>
        <w:br/>
      </w:r>
      <w:r w:rsidRPr="00E319F7">
        <w:rPr>
          <w:sz w:val="28"/>
          <w:szCs w:val="28"/>
          <w:lang w:eastAsia="en-US"/>
        </w:rPr>
        <w:t>Северо-Западного межрегионального Управления государственного автодорожного надзора Федеральной службы по надзору в сфере транспорта</w:t>
      </w:r>
      <w:r w:rsidRPr="0004359B">
        <w:rPr>
          <w:sz w:val="28"/>
          <w:szCs w:val="28"/>
        </w:rPr>
        <w:t xml:space="preserve"> - </w:t>
      </w:r>
      <w:r w:rsidRPr="001312FC">
        <w:rPr>
          <w:sz w:val="28"/>
          <w:szCs w:val="28"/>
        </w:rPr>
        <w:t xml:space="preserve">в 2017 году проведено </w:t>
      </w:r>
      <w:r w:rsidRPr="0004359B">
        <w:rPr>
          <w:sz w:val="28"/>
          <w:szCs w:val="28"/>
        </w:rPr>
        <w:t xml:space="preserve">1525 </w:t>
      </w:r>
      <w:r>
        <w:rPr>
          <w:sz w:val="28"/>
          <w:szCs w:val="28"/>
        </w:rPr>
        <w:t xml:space="preserve">проверок </w:t>
      </w:r>
      <w:r w:rsidRPr="0004359B">
        <w:rPr>
          <w:sz w:val="28"/>
          <w:szCs w:val="28"/>
        </w:rPr>
        <w:t>(в 2016 году - 1405, + 8%), из них внеплановых 1450 (в 2016 году - 1355, +7%).</w:t>
      </w:r>
    </w:p>
    <w:p w:rsidR="00EE0A95" w:rsidRPr="0071736A" w:rsidRDefault="00EE0A95" w:rsidP="00EE0A9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1736A">
        <w:rPr>
          <w:rFonts w:ascii="Times New Roman" w:eastAsia="Times New Roman" w:hAnsi="Times New Roman" w:cs="Times New Roman"/>
          <w:bCs/>
          <w:iCs/>
          <w:color w:val="000000" w:themeColor="text1"/>
          <w:sz w:val="28"/>
          <w:szCs w:val="28"/>
          <w:lang w:eastAsia="ru-RU"/>
        </w:rPr>
        <w:t xml:space="preserve">Результаты анализа </w:t>
      </w:r>
      <w:r w:rsidRPr="004A53E2">
        <w:rPr>
          <w:rFonts w:ascii="Times New Roman" w:eastAsia="Times New Roman" w:hAnsi="Times New Roman" w:cs="Times New Roman"/>
          <w:b/>
          <w:bCs/>
          <w:iCs/>
          <w:color w:val="000000" w:themeColor="text1"/>
          <w:sz w:val="28"/>
          <w:szCs w:val="28"/>
          <w:lang w:eastAsia="ru-RU"/>
        </w:rPr>
        <w:t>степени</w:t>
      </w:r>
      <w:r>
        <w:rPr>
          <w:rFonts w:ascii="Times New Roman" w:eastAsia="Times New Roman" w:hAnsi="Times New Roman" w:cs="Times New Roman"/>
          <w:bCs/>
          <w:iCs/>
          <w:color w:val="000000" w:themeColor="text1"/>
          <w:sz w:val="28"/>
          <w:szCs w:val="28"/>
          <w:lang w:eastAsia="ru-RU"/>
        </w:rPr>
        <w:t xml:space="preserve"> </w:t>
      </w:r>
      <w:r w:rsidRPr="0071736A">
        <w:rPr>
          <w:rFonts w:ascii="Times New Roman" w:eastAsia="Times New Roman" w:hAnsi="Times New Roman" w:cs="Times New Roman"/>
          <w:b/>
          <w:bCs/>
          <w:iCs/>
          <w:color w:val="000000" w:themeColor="text1"/>
          <w:sz w:val="28"/>
          <w:szCs w:val="28"/>
          <w:lang w:eastAsia="ru-RU"/>
        </w:rPr>
        <w:t>воздействия государственных органов власти, выполняющих контрольно-надзорные функции, на текущую деятельность предпринимателей города</w:t>
      </w:r>
      <w:r w:rsidRPr="0071736A">
        <w:rPr>
          <w:rFonts w:ascii="Times New Roman" w:eastAsia="Times New Roman" w:hAnsi="Times New Roman" w:cs="Times New Roman"/>
          <w:bCs/>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eastAsia="ru-RU"/>
        </w:rPr>
        <w:t>показали, чт</w:t>
      </w:r>
      <w:r w:rsidRPr="0071736A">
        <w:rPr>
          <w:rFonts w:ascii="Times New Roman" w:eastAsia="Times New Roman" w:hAnsi="Times New Roman" w:cs="Times New Roman"/>
          <w:bCs/>
          <w:iCs/>
          <w:color w:val="000000" w:themeColor="text1"/>
          <w:sz w:val="28"/>
          <w:szCs w:val="28"/>
          <w:lang w:eastAsia="ru-RU"/>
        </w:rPr>
        <w:t>о н</w:t>
      </w:r>
      <w:r w:rsidRPr="0071736A">
        <w:rPr>
          <w:rFonts w:ascii="Times New Roman" w:eastAsia="Times New Roman" w:hAnsi="Times New Roman" w:cs="Times New Roman"/>
          <w:color w:val="000000" w:themeColor="text1"/>
          <w:sz w:val="28"/>
          <w:szCs w:val="28"/>
          <w:lang w:eastAsia="ru-RU"/>
        </w:rPr>
        <w:t>аиболее тяж</w:t>
      </w:r>
      <w:r>
        <w:rPr>
          <w:rFonts w:ascii="Times New Roman" w:eastAsia="Times New Roman" w:hAnsi="Times New Roman" w:cs="Times New Roman"/>
          <w:color w:val="000000" w:themeColor="text1"/>
          <w:sz w:val="28"/>
          <w:szCs w:val="28"/>
          <w:lang w:eastAsia="ru-RU"/>
        </w:rPr>
        <w:t>е</w:t>
      </w:r>
      <w:r w:rsidRPr="0071736A">
        <w:rPr>
          <w:rFonts w:ascii="Times New Roman" w:eastAsia="Times New Roman" w:hAnsi="Times New Roman" w:cs="Times New Roman"/>
          <w:color w:val="000000" w:themeColor="text1"/>
          <w:sz w:val="28"/>
          <w:szCs w:val="28"/>
          <w:lang w:eastAsia="ru-RU"/>
        </w:rPr>
        <w:t>лые последствия для предприятий возникают вследстви</w:t>
      </w:r>
      <w:r>
        <w:rPr>
          <w:rFonts w:ascii="Times New Roman" w:eastAsia="Times New Roman" w:hAnsi="Times New Roman" w:cs="Times New Roman"/>
          <w:color w:val="000000" w:themeColor="text1"/>
          <w:sz w:val="28"/>
          <w:szCs w:val="28"/>
          <w:lang w:eastAsia="ru-RU"/>
        </w:rPr>
        <w:t>е</w:t>
      </w:r>
      <w:r w:rsidRPr="0071736A">
        <w:rPr>
          <w:rFonts w:ascii="Times New Roman" w:eastAsia="Times New Roman" w:hAnsi="Times New Roman" w:cs="Times New Roman"/>
          <w:color w:val="000000" w:themeColor="text1"/>
          <w:sz w:val="28"/>
          <w:szCs w:val="28"/>
          <w:lang w:eastAsia="ru-RU"/>
        </w:rPr>
        <w:t xml:space="preserve"> проверочных мероприятий, реализуемых Главным управлением Министерства внутренних дел Российской Федерации по городу Санкт-Петербургу и Ленинградской области. Кроме этого, проверочная деятельность этого ведомства характеризуется и существенной интенсивностью, выражающейся в </w:t>
      </w:r>
      <w:r>
        <w:rPr>
          <w:rFonts w:ascii="Times New Roman" w:eastAsia="Times New Roman" w:hAnsi="Times New Roman" w:cs="Times New Roman"/>
          <w:color w:val="000000" w:themeColor="text1"/>
          <w:sz w:val="28"/>
          <w:szCs w:val="28"/>
          <w:lang w:eastAsia="ru-RU"/>
        </w:rPr>
        <w:t>росте числа</w:t>
      </w:r>
      <w:r w:rsidRPr="0071736A">
        <w:rPr>
          <w:rFonts w:ascii="Times New Roman" w:eastAsia="Times New Roman" w:hAnsi="Times New Roman" w:cs="Times New Roman"/>
          <w:color w:val="000000" w:themeColor="text1"/>
          <w:sz w:val="28"/>
          <w:szCs w:val="28"/>
          <w:lang w:eastAsia="ru-RU"/>
        </w:rPr>
        <w:t xml:space="preserve"> проведенных проверок.</w:t>
      </w:r>
      <w:r w:rsidRPr="0071736A">
        <w:rPr>
          <w:rStyle w:val="a5"/>
          <w:rFonts w:ascii="Times New Roman" w:hAnsi="Times New Roman"/>
          <w:color w:val="000000" w:themeColor="text1"/>
          <w:sz w:val="28"/>
          <w:szCs w:val="28"/>
        </w:rPr>
        <w:footnoteReference w:id="93"/>
      </w:r>
      <w:r w:rsidRPr="0071736A">
        <w:rPr>
          <w:rFonts w:ascii="Times New Roman" w:eastAsia="Times New Roman" w:hAnsi="Times New Roman" w:cs="Times New Roman"/>
          <w:color w:val="000000" w:themeColor="text1"/>
          <w:sz w:val="28"/>
          <w:szCs w:val="28"/>
          <w:lang w:eastAsia="ru-RU"/>
        </w:rPr>
        <w:t xml:space="preserve"> </w:t>
      </w:r>
    </w:p>
    <w:p w:rsidR="00EE0A95" w:rsidRPr="0082153D" w:rsidRDefault="00EE0A95" w:rsidP="00EE0A95">
      <w:pPr>
        <w:spacing w:after="0" w:line="240" w:lineRule="auto"/>
        <w:ind w:firstLine="709"/>
        <w:jc w:val="both"/>
        <w:rPr>
          <w:rFonts w:ascii="Times New Roman" w:hAnsi="Times New Roman" w:cs="Times New Roman"/>
          <w:sz w:val="28"/>
          <w:szCs w:val="28"/>
        </w:rPr>
      </w:pPr>
      <w:r w:rsidRPr="0071736A">
        <w:rPr>
          <w:rFonts w:ascii="Times New Roman" w:hAnsi="Times New Roman" w:cs="Times New Roman"/>
          <w:color w:val="000000" w:themeColor="text1"/>
          <w:sz w:val="28"/>
          <w:szCs w:val="28"/>
        </w:rPr>
        <w:t xml:space="preserve">Иные контролирующие органы, как </w:t>
      </w:r>
      <w:r w:rsidRPr="0082153D">
        <w:rPr>
          <w:rFonts w:ascii="Times New Roman" w:hAnsi="Times New Roman" w:cs="Times New Roman"/>
          <w:sz w:val="28"/>
          <w:szCs w:val="28"/>
        </w:rPr>
        <w:t xml:space="preserve">показал опрос 2017 года, </w:t>
      </w:r>
      <w:r w:rsidR="006A68CA">
        <w:rPr>
          <w:rFonts w:ascii="Times New Roman" w:hAnsi="Times New Roman" w:cs="Times New Roman"/>
          <w:sz w:val="28"/>
          <w:szCs w:val="28"/>
        </w:rPr>
        <w:br/>
      </w:r>
      <w:r w:rsidRPr="0005770E">
        <w:rPr>
          <w:rFonts w:ascii="Times New Roman" w:hAnsi="Times New Roman" w:cs="Times New Roman"/>
          <w:sz w:val="28"/>
          <w:szCs w:val="28"/>
        </w:rPr>
        <w:t>не оказывают значительного влияния на предпринимательскую деятельность. Однако</w:t>
      </w:r>
      <w:r>
        <w:rPr>
          <w:rFonts w:ascii="Times New Roman" w:hAnsi="Times New Roman" w:cs="Times New Roman"/>
          <w:sz w:val="28"/>
          <w:szCs w:val="28"/>
        </w:rPr>
        <w:t>,</w:t>
      </w:r>
      <w:r w:rsidRPr="0005770E">
        <w:rPr>
          <w:rFonts w:ascii="Times New Roman" w:hAnsi="Times New Roman" w:cs="Times New Roman"/>
          <w:sz w:val="28"/>
          <w:szCs w:val="28"/>
        </w:rPr>
        <w:t xml:space="preserve"> о</w:t>
      </w:r>
      <w:r>
        <w:rPr>
          <w:rFonts w:ascii="Times New Roman" w:hAnsi="Times New Roman" w:cs="Times New Roman"/>
          <w:sz w:val="28"/>
          <w:szCs w:val="28"/>
        </w:rPr>
        <w:t xml:space="preserve">тдельные проверки таких органов </w:t>
      </w:r>
      <w:r w:rsidRPr="0005770E">
        <w:rPr>
          <w:rFonts w:ascii="Times New Roman" w:hAnsi="Times New Roman" w:cs="Times New Roman"/>
          <w:sz w:val="28"/>
          <w:szCs w:val="28"/>
        </w:rPr>
        <w:t xml:space="preserve">как </w:t>
      </w:r>
      <w:r w:rsidRPr="0005770E">
        <w:rPr>
          <w:rFonts w:ascii="Times New Roman" w:hAnsi="Times New Roman" w:cs="Times New Roman"/>
          <w:sz w:val="28"/>
          <w:szCs w:val="28"/>
          <w:shd w:val="clear" w:color="auto" w:fill="FFFFFF"/>
        </w:rPr>
        <w:t xml:space="preserve">Департамент Федеральной </w:t>
      </w:r>
      <w:r w:rsidRPr="00916BD5">
        <w:rPr>
          <w:rFonts w:ascii="Times New Roman" w:hAnsi="Times New Roman" w:cs="Times New Roman"/>
          <w:sz w:val="28"/>
          <w:szCs w:val="28"/>
          <w:shd w:val="clear" w:color="auto" w:fill="FFFFFF"/>
        </w:rPr>
        <w:t>службы по надзору в сфере природопользования по Северо-Западному федеральному округу</w:t>
      </w:r>
      <w:r w:rsidRPr="0082153D">
        <w:rPr>
          <w:rFonts w:ascii="Times New Roman" w:hAnsi="Times New Roman" w:cs="Times New Roman"/>
          <w:sz w:val="28"/>
          <w:szCs w:val="28"/>
        </w:rPr>
        <w:t xml:space="preserve">, Комитет по развитию предпринимательства </w:t>
      </w:r>
      <w:r w:rsidR="006A68CA">
        <w:rPr>
          <w:rFonts w:ascii="Times New Roman" w:hAnsi="Times New Roman" w:cs="Times New Roman"/>
          <w:sz w:val="28"/>
          <w:szCs w:val="28"/>
        </w:rPr>
        <w:br/>
      </w:r>
      <w:r w:rsidRPr="0082153D">
        <w:rPr>
          <w:rFonts w:ascii="Times New Roman" w:hAnsi="Times New Roman" w:cs="Times New Roman"/>
          <w:sz w:val="28"/>
          <w:szCs w:val="28"/>
        </w:rPr>
        <w:t>и потребительского рынка Санкт-Петербурга, Комитет по здравоохранению Санкт-Петербурга и Комитет по образованию Санкт-Петербурга, согласно результатам исследования, вызывали полную остановку деятельности предприятий</w:t>
      </w:r>
      <w:r>
        <w:rPr>
          <w:rFonts w:ascii="Times New Roman" w:hAnsi="Times New Roman" w:cs="Times New Roman"/>
          <w:sz w:val="28"/>
          <w:szCs w:val="28"/>
        </w:rPr>
        <w:t>.</w:t>
      </w:r>
      <w:r>
        <w:rPr>
          <w:rStyle w:val="a5"/>
          <w:rFonts w:ascii="Times New Roman" w:hAnsi="Times New Roman"/>
          <w:sz w:val="28"/>
          <w:szCs w:val="28"/>
        </w:rPr>
        <w:footnoteReference w:id="94"/>
      </w:r>
    </w:p>
    <w:p w:rsidR="00EE0A95" w:rsidRPr="00690FA6" w:rsidRDefault="00EE0A95" w:rsidP="00EE0A95">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Между</w:t>
      </w:r>
      <w:r w:rsidRPr="001312FC">
        <w:rPr>
          <w:rFonts w:ascii="Times New Roman" w:hAnsi="Times New Roman" w:cs="Times New Roman"/>
          <w:sz w:val="28"/>
          <w:szCs w:val="28"/>
        </w:rPr>
        <w:t xml:space="preserve"> тем, </w:t>
      </w:r>
      <w:r>
        <w:rPr>
          <w:rFonts w:ascii="Times New Roman" w:hAnsi="Times New Roman" w:cs="Times New Roman"/>
          <w:sz w:val="28"/>
          <w:szCs w:val="28"/>
        </w:rPr>
        <w:t>с удовлетворением можно отметить</w:t>
      </w:r>
      <w:r w:rsidRPr="001312FC">
        <w:rPr>
          <w:rFonts w:ascii="Times New Roman" w:hAnsi="Times New Roman" w:cs="Times New Roman"/>
          <w:sz w:val="28"/>
          <w:szCs w:val="28"/>
        </w:rPr>
        <w:t xml:space="preserve">, что </w:t>
      </w:r>
      <w:r>
        <w:rPr>
          <w:rFonts w:ascii="Times New Roman" w:hAnsi="Times New Roman" w:cs="Times New Roman"/>
          <w:sz w:val="28"/>
          <w:szCs w:val="28"/>
        </w:rPr>
        <w:t>п</w:t>
      </w:r>
      <w:r w:rsidRPr="001312FC">
        <w:rPr>
          <w:rFonts w:ascii="Times New Roman" w:hAnsi="Times New Roman" w:cs="Times New Roman"/>
          <w:sz w:val="28"/>
          <w:szCs w:val="28"/>
        </w:rPr>
        <w:t>роводим</w:t>
      </w:r>
      <w:r>
        <w:rPr>
          <w:rFonts w:ascii="Times New Roman" w:hAnsi="Times New Roman" w:cs="Times New Roman"/>
          <w:sz w:val="28"/>
          <w:szCs w:val="28"/>
        </w:rPr>
        <w:t>ые</w:t>
      </w:r>
      <w:r w:rsidRPr="001312FC">
        <w:rPr>
          <w:rFonts w:ascii="Times New Roman" w:hAnsi="Times New Roman" w:cs="Times New Roman"/>
          <w:sz w:val="28"/>
          <w:szCs w:val="28"/>
        </w:rPr>
        <w:t xml:space="preserve"> руководством Главного управления Министерства Российской Федерации </w:t>
      </w:r>
      <w:r w:rsidR="006A68CA">
        <w:rPr>
          <w:rFonts w:ascii="Times New Roman" w:hAnsi="Times New Roman" w:cs="Times New Roman"/>
          <w:sz w:val="28"/>
          <w:szCs w:val="28"/>
        </w:rPr>
        <w:br/>
      </w:r>
      <w:r w:rsidRPr="001312FC">
        <w:rPr>
          <w:rFonts w:ascii="Times New Roman" w:hAnsi="Times New Roman" w:cs="Times New Roman"/>
          <w:sz w:val="28"/>
          <w:szCs w:val="28"/>
        </w:rPr>
        <w:t>по делам гражданской обороны</w:t>
      </w:r>
      <w:r w:rsidRPr="007014AD">
        <w:rPr>
          <w:rFonts w:ascii="Times New Roman" w:hAnsi="Times New Roman" w:cs="Times New Roman"/>
          <w:sz w:val="28"/>
          <w:szCs w:val="28"/>
        </w:rPr>
        <w:t>,</w:t>
      </w:r>
      <w:r w:rsidRPr="001312FC">
        <w:rPr>
          <w:rFonts w:ascii="Times New Roman" w:hAnsi="Times New Roman" w:cs="Times New Roman"/>
          <w:sz w:val="28"/>
          <w:szCs w:val="28"/>
        </w:rPr>
        <w:t xml:space="preserve"> чрезвычайным ситуациям и ликвидации последствий стихийных бедствий по</w:t>
      </w:r>
      <w:r>
        <w:rPr>
          <w:rFonts w:ascii="Times New Roman" w:hAnsi="Times New Roman" w:cs="Times New Roman"/>
          <w:sz w:val="28"/>
          <w:szCs w:val="28"/>
        </w:rPr>
        <w:t xml:space="preserve"> </w:t>
      </w:r>
      <w:r w:rsidRPr="001312FC">
        <w:rPr>
          <w:rFonts w:ascii="Times New Roman" w:hAnsi="Times New Roman" w:cs="Times New Roman"/>
          <w:sz w:val="28"/>
          <w:szCs w:val="28"/>
        </w:rPr>
        <w:t xml:space="preserve">Санкт-Петербургу (далее – </w:t>
      </w:r>
      <w:r>
        <w:rPr>
          <w:rFonts w:ascii="Times New Roman" w:hAnsi="Times New Roman" w:cs="Times New Roman"/>
          <w:sz w:val="28"/>
          <w:szCs w:val="28"/>
        </w:rPr>
        <w:t xml:space="preserve">ГУ </w:t>
      </w:r>
      <w:r w:rsidRPr="001312FC">
        <w:rPr>
          <w:rFonts w:ascii="Times New Roman" w:hAnsi="Times New Roman" w:cs="Times New Roman"/>
          <w:sz w:val="28"/>
          <w:szCs w:val="28"/>
        </w:rPr>
        <w:t>МЧС</w:t>
      </w:r>
      <w:r>
        <w:rPr>
          <w:rFonts w:ascii="Times New Roman" w:hAnsi="Times New Roman" w:cs="Times New Roman"/>
          <w:sz w:val="28"/>
          <w:szCs w:val="28"/>
        </w:rPr>
        <w:t xml:space="preserve"> </w:t>
      </w:r>
      <w:r w:rsidR="006A68CA">
        <w:rPr>
          <w:rFonts w:ascii="Times New Roman" w:hAnsi="Times New Roman" w:cs="Times New Roman"/>
          <w:sz w:val="28"/>
          <w:szCs w:val="28"/>
        </w:rPr>
        <w:br/>
      </w:r>
      <w:r>
        <w:rPr>
          <w:rFonts w:ascii="Times New Roman" w:hAnsi="Times New Roman" w:cs="Times New Roman"/>
          <w:sz w:val="28"/>
          <w:szCs w:val="28"/>
        </w:rPr>
        <w:t>по Санкт-Петербургу</w:t>
      </w:r>
      <w:r w:rsidRPr="001312FC">
        <w:rPr>
          <w:rFonts w:ascii="Times New Roman" w:hAnsi="Times New Roman" w:cs="Times New Roman"/>
          <w:sz w:val="28"/>
          <w:szCs w:val="28"/>
        </w:rPr>
        <w:t xml:space="preserve">) </w:t>
      </w:r>
      <w:r w:rsidRPr="0031125A">
        <w:rPr>
          <w:rFonts w:ascii="Times New Roman" w:hAnsi="Times New Roman" w:cs="Times New Roman"/>
          <w:sz w:val="28"/>
          <w:szCs w:val="28"/>
        </w:rPr>
        <w:t xml:space="preserve">мероприятия по сокращению числа плановых проверок при сохранении надлежащего уровня безопасности, корректировка политики ведомства </w:t>
      </w:r>
      <w:r w:rsidRPr="0031125A">
        <w:rPr>
          <w:rFonts w:ascii="Times New Roman" w:hAnsi="Times New Roman" w:cs="Times New Roman"/>
          <w:color w:val="000000" w:themeColor="text1"/>
          <w:sz w:val="28"/>
          <w:szCs w:val="28"/>
        </w:rPr>
        <w:t xml:space="preserve">в направлении внедрения риск-ориентированного подхода </w:t>
      </w:r>
      <w:r w:rsidR="006A68CA">
        <w:rPr>
          <w:rFonts w:ascii="Times New Roman" w:hAnsi="Times New Roman" w:cs="Times New Roman"/>
          <w:color w:val="000000" w:themeColor="text1"/>
          <w:sz w:val="28"/>
          <w:szCs w:val="28"/>
        </w:rPr>
        <w:br/>
      </w:r>
      <w:r w:rsidRPr="0031125A">
        <w:rPr>
          <w:rFonts w:ascii="Times New Roman" w:hAnsi="Times New Roman" w:cs="Times New Roman"/>
          <w:color w:val="000000" w:themeColor="text1"/>
          <w:sz w:val="28"/>
          <w:szCs w:val="28"/>
        </w:rPr>
        <w:t>при организации проведения проверок</w:t>
      </w:r>
      <w:r>
        <w:rPr>
          <w:rFonts w:ascii="Times New Roman" w:hAnsi="Times New Roman" w:cs="Times New Roman"/>
          <w:color w:val="000000" w:themeColor="text1"/>
          <w:sz w:val="28"/>
          <w:szCs w:val="28"/>
        </w:rPr>
        <w:t>,</w:t>
      </w:r>
      <w:r w:rsidRPr="0031125A">
        <w:rPr>
          <w:rFonts w:ascii="Times New Roman" w:hAnsi="Times New Roman" w:cs="Times New Roman"/>
          <w:color w:val="000000" w:themeColor="text1"/>
          <w:sz w:val="28"/>
          <w:szCs w:val="28"/>
        </w:rPr>
        <w:t xml:space="preserve"> демонстрируют свою эффективность.</w:t>
      </w:r>
      <w:r w:rsidRPr="00690FA6">
        <w:rPr>
          <w:rFonts w:ascii="Times New Roman" w:hAnsi="Times New Roman" w:cs="Times New Roman"/>
          <w:color w:val="000000" w:themeColor="text1"/>
          <w:sz w:val="28"/>
          <w:szCs w:val="28"/>
        </w:rPr>
        <w:t xml:space="preserve">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1312FC">
        <w:rPr>
          <w:rFonts w:ascii="Times New Roman" w:hAnsi="Times New Roman" w:cs="Times New Roman"/>
          <w:sz w:val="28"/>
          <w:szCs w:val="28"/>
        </w:rPr>
        <w:t xml:space="preserve">в относительном выражении как в 2016, так и в 2017 году, несмотря на существенное количество проверенных предприятий (14,4% </w:t>
      </w:r>
      <w:r w:rsidR="006A68CA">
        <w:rPr>
          <w:rFonts w:ascii="Times New Roman" w:hAnsi="Times New Roman" w:cs="Times New Roman"/>
          <w:sz w:val="28"/>
          <w:szCs w:val="28"/>
        </w:rPr>
        <w:br/>
      </w:r>
      <w:r w:rsidRPr="001312FC">
        <w:rPr>
          <w:rFonts w:ascii="Times New Roman" w:hAnsi="Times New Roman" w:cs="Times New Roman"/>
          <w:sz w:val="28"/>
          <w:szCs w:val="28"/>
        </w:rPr>
        <w:t>от общего числа подвергшихся проверкам предприятий)</w:t>
      </w:r>
      <w:r>
        <w:rPr>
          <w:rFonts w:ascii="Times New Roman" w:hAnsi="Times New Roman" w:cs="Times New Roman"/>
          <w:sz w:val="28"/>
          <w:szCs w:val="28"/>
        </w:rPr>
        <w:t>,</w:t>
      </w:r>
      <w:r w:rsidR="00C6354F">
        <w:rPr>
          <w:rStyle w:val="a5"/>
          <w:rFonts w:ascii="Times New Roman" w:hAnsi="Times New Roman"/>
          <w:sz w:val="28"/>
          <w:szCs w:val="28"/>
        </w:rPr>
        <w:footnoteReference w:id="95"/>
      </w:r>
      <w:r w:rsidR="00C6354F">
        <w:rPr>
          <w:rFonts w:ascii="Times New Roman" w:hAnsi="Times New Roman" w:cs="Times New Roman"/>
          <w:sz w:val="28"/>
          <w:szCs w:val="28"/>
        </w:rPr>
        <w:t xml:space="preserve"> </w:t>
      </w:r>
      <w:r>
        <w:rPr>
          <w:rFonts w:ascii="Times New Roman" w:hAnsi="Times New Roman" w:cs="Times New Roman"/>
          <w:sz w:val="28"/>
          <w:szCs w:val="28"/>
        </w:rPr>
        <w:t xml:space="preserve">ГУ </w:t>
      </w:r>
      <w:r w:rsidRPr="001312FC">
        <w:rPr>
          <w:rFonts w:ascii="Times New Roman" w:hAnsi="Times New Roman" w:cs="Times New Roman"/>
          <w:sz w:val="28"/>
          <w:szCs w:val="28"/>
        </w:rPr>
        <w:t>МЧС</w:t>
      </w:r>
      <w:r>
        <w:rPr>
          <w:rFonts w:ascii="Times New Roman" w:hAnsi="Times New Roman" w:cs="Times New Roman"/>
          <w:sz w:val="28"/>
          <w:szCs w:val="28"/>
        </w:rPr>
        <w:t xml:space="preserve"> </w:t>
      </w:r>
      <w:r w:rsidR="006A68CA">
        <w:rPr>
          <w:rFonts w:ascii="Times New Roman" w:hAnsi="Times New Roman" w:cs="Times New Roman"/>
          <w:sz w:val="28"/>
          <w:szCs w:val="28"/>
        </w:rPr>
        <w:br/>
      </w:r>
      <w:r>
        <w:rPr>
          <w:rFonts w:ascii="Times New Roman" w:hAnsi="Times New Roman" w:cs="Times New Roman"/>
          <w:sz w:val="28"/>
          <w:szCs w:val="28"/>
        </w:rPr>
        <w:t>по Санкт-Петербургу</w:t>
      </w:r>
      <w:r w:rsidRPr="001312FC">
        <w:rPr>
          <w:rFonts w:ascii="Times New Roman" w:hAnsi="Times New Roman" w:cs="Times New Roman"/>
          <w:sz w:val="28"/>
          <w:szCs w:val="28"/>
        </w:rPr>
        <w:t xml:space="preserve"> относится к числу контролирующих органов, практически не мешающих ведению предпринимательской деятельности. Более того, на протяжении нескольких лет </w:t>
      </w:r>
      <w:r>
        <w:rPr>
          <w:rFonts w:ascii="Times New Roman" w:hAnsi="Times New Roman" w:cs="Times New Roman"/>
          <w:sz w:val="28"/>
          <w:szCs w:val="28"/>
        </w:rPr>
        <w:t>Главным управлением</w:t>
      </w:r>
      <w:r w:rsidRPr="001312FC">
        <w:rPr>
          <w:rFonts w:ascii="Times New Roman" w:hAnsi="Times New Roman" w:cs="Times New Roman"/>
          <w:sz w:val="28"/>
          <w:szCs w:val="28"/>
        </w:rPr>
        <w:t xml:space="preserve"> </w:t>
      </w:r>
      <w:r>
        <w:rPr>
          <w:rFonts w:ascii="Times New Roman" w:hAnsi="Times New Roman" w:cs="Times New Roman"/>
          <w:sz w:val="28"/>
          <w:szCs w:val="28"/>
        </w:rPr>
        <w:t>ведется целенаправленная работа по</w:t>
      </w:r>
      <w:r w:rsidRPr="001312FC">
        <w:rPr>
          <w:rFonts w:ascii="Times New Roman" w:hAnsi="Times New Roman" w:cs="Times New Roman"/>
          <w:sz w:val="28"/>
          <w:szCs w:val="28"/>
        </w:rPr>
        <w:t xml:space="preserve"> снижени</w:t>
      </w:r>
      <w:r>
        <w:rPr>
          <w:rFonts w:ascii="Times New Roman" w:hAnsi="Times New Roman" w:cs="Times New Roman"/>
          <w:sz w:val="28"/>
          <w:szCs w:val="28"/>
        </w:rPr>
        <w:t>ю</w:t>
      </w:r>
      <w:r w:rsidRPr="001312FC">
        <w:rPr>
          <w:rFonts w:ascii="Times New Roman" w:hAnsi="Times New Roman" w:cs="Times New Roman"/>
          <w:sz w:val="28"/>
          <w:szCs w:val="28"/>
        </w:rPr>
        <w:t xml:space="preserve"> числа проверок</w:t>
      </w:r>
      <w:r>
        <w:rPr>
          <w:rFonts w:ascii="Times New Roman" w:hAnsi="Times New Roman" w:cs="Times New Roman"/>
          <w:sz w:val="28"/>
          <w:szCs w:val="28"/>
        </w:rPr>
        <w:t>.</w:t>
      </w:r>
      <w:r w:rsidRPr="001312FC">
        <w:rPr>
          <w:rFonts w:ascii="Times New Roman" w:hAnsi="Times New Roman" w:cs="Times New Roman"/>
          <w:sz w:val="28"/>
          <w:szCs w:val="28"/>
        </w:rPr>
        <w:t xml:space="preserve"> </w:t>
      </w:r>
      <w:r>
        <w:rPr>
          <w:rFonts w:ascii="Times New Roman" w:hAnsi="Times New Roman" w:cs="Times New Roman"/>
          <w:sz w:val="28"/>
          <w:szCs w:val="28"/>
        </w:rPr>
        <w:t>Только в</w:t>
      </w:r>
      <w:r w:rsidRPr="009778EF">
        <w:rPr>
          <w:rFonts w:ascii="Times New Roman" w:hAnsi="Times New Roman" w:cs="Times New Roman"/>
          <w:sz w:val="28"/>
          <w:szCs w:val="28"/>
        </w:rPr>
        <w:t xml:space="preserve"> результате применения риск-ориентированного подхода </w:t>
      </w:r>
      <w:r>
        <w:rPr>
          <w:rFonts w:ascii="Times New Roman" w:hAnsi="Times New Roman" w:cs="Times New Roman"/>
          <w:sz w:val="28"/>
          <w:szCs w:val="28"/>
        </w:rPr>
        <w:t xml:space="preserve">данное ведомство </w:t>
      </w:r>
      <w:r w:rsidRPr="009778EF">
        <w:rPr>
          <w:rFonts w:ascii="Times New Roman" w:hAnsi="Times New Roman" w:cs="Times New Roman"/>
          <w:sz w:val="28"/>
          <w:szCs w:val="28"/>
        </w:rPr>
        <w:t>уже сегодня существенно сократило осуществление контрольно-надзорных мероприятий и</w:t>
      </w:r>
      <w:r>
        <w:rPr>
          <w:rFonts w:ascii="Times New Roman" w:hAnsi="Times New Roman" w:cs="Times New Roman"/>
          <w:sz w:val="28"/>
          <w:szCs w:val="28"/>
        </w:rPr>
        <w:t>,</w:t>
      </w:r>
      <w:r w:rsidRPr="009778EF">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9778EF">
        <w:rPr>
          <w:rFonts w:ascii="Times New Roman" w:hAnsi="Times New Roman" w:cs="Times New Roman"/>
          <w:sz w:val="28"/>
          <w:szCs w:val="28"/>
        </w:rPr>
        <w:t xml:space="preserve"> в предпринимательском секторе. </w:t>
      </w:r>
      <w:r w:rsidRPr="002621B5">
        <w:rPr>
          <w:rFonts w:ascii="Times New Roman" w:hAnsi="Times New Roman" w:cs="Times New Roman"/>
          <w:sz w:val="28"/>
          <w:szCs w:val="28"/>
        </w:rPr>
        <w:t>Начиная с 2013 года</w:t>
      </w:r>
      <w:r>
        <w:rPr>
          <w:rFonts w:ascii="Times New Roman" w:hAnsi="Times New Roman" w:cs="Times New Roman"/>
          <w:sz w:val="28"/>
          <w:szCs w:val="28"/>
        </w:rPr>
        <w:t>,</w:t>
      </w:r>
      <w:r w:rsidRPr="002621B5">
        <w:rPr>
          <w:rFonts w:ascii="Times New Roman" w:hAnsi="Times New Roman" w:cs="Times New Roman"/>
          <w:sz w:val="28"/>
          <w:szCs w:val="28"/>
        </w:rPr>
        <w:t xml:space="preserve"> количество плановых проверок, проведенных ГУ МЧС по Санкт-Петербургу, снизилось на 80,9%. При этом, в ежегодный план проведения проверок Главного управления на 2018 год с применением риск-ориентированного подхода включено – 4560 проверок, что на 13,7% меньше 2017 года – 5286 проверок.</w:t>
      </w:r>
      <w:r w:rsidRPr="002621B5">
        <w:rPr>
          <w:rStyle w:val="a5"/>
          <w:rFonts w:ascii="Times New Roman" w:hAnsi="Times New Roman"/>
          <w:sz w:val="28"/>
          <w:szCs w:val="28"/>
        </w:rPr>
        <w:footnoteReference w:id="96"/>
      </w:r>
    </w:p>
    <w:p w:rsidR="00EE0A95" w:rsidRPr="00C03976" w:rsidRDefault="00EE0A95" w:rsidP="00EE0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3976">
        <w:rPr>
          <w:rFonts w:ascii="Times New Roman" w:eastAsia="Times New Roman" w:hAnsi="Times New Roman" w:cs="Times New Roman"/>
          <w:sz w:val="28"/>
          <w:szCs w:val="28"/>
          <w:lang w:eastAsia="ru-RU"/>
        </w:rPr>
        <w:t xml:space="preserve">Проблемы в сфере защиты прав и законных интересов предпринимателей при осуществлении в отношении них контрольных (надзорных) мероприятий носят системный характер. При этом часть </w:t>
      </w:r>
      <w:r w:rsidRPr="00C03976">
        <w:rPr>
          <w:rFonts w:cs="Times New Roman"/>
          <w:sz w:val="28"/>
          <w:szCs w:val="28"/>
        </w:rPr>
        <w:br/>
      </w:r>
      <w:r w:rsidRPr="00C03976">
        <w:rPr>
          <w:rFonts w:ascii="Times New Roman" w:eastAsia="Times New Roman" w:hAnsi="Times New Roman" w:cs="Times New Roman"/>
          <w:sz w:val="28"/>
          <w:szCs w:val="28"/>
          <w:lang w:eastAsia="ru-RU"/>
        </w:rPr>
        <w:t>из них может быть разрешена на региональном уровне, а часть – исключительно на федеральном.</w:t>
      </w:r>
    </w:p>
    <w:p w:rsidR="00EE0A95" w:rsidRPr="00C03976" w:rsidRDefault="00EE0A95" w:rsidP="00EE0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3976">
        <w:rPr>
          <w:rFonts w:ascii="Times New Roman" w:eastAsia="Times New Roman" w:hAnsi="Times New Roman" w:cs="Times New Roman"/>
          <w:sz w:val="28"/>
          <w:szCs w:val="28"/>
          <w:lang w:eastAsia="ru-RU"/>
        </w:rPr>
        <w:t xml:space="preserve">В связи с этим, Уполномоченным ведется работа, направленная </w:t>
      </w:r>
      <w:r w:rsidRPr="00C03976">
        <w:rPr>
          <w:rFonts w:cs="Times New Roman"/>
          <w:sz w:val="28"/>
          <w:szCs w:val="28"/>
        </w:rPr>
        <w:br/>
      </w:r>
      <w:r w:rsidRPr="00C03976">
        <w:rPr>
          <w:rFonts w:ascii="Times New Roman" w:eastAsia="Times New Roman" w:hAnsi="Times New Roman" w:cs="Times New Roman"/>
          <w:sz w:val="28"/>
          <w:szCs w:val="28"/>
          <w:lang w:eastAsia="ru-RU"/>
        </w:rPr>
        <w:t xml:space="preserve">на </w:t>
      </w:r>
      <w:r w:rsidRPr="00C03976">
        <w:rPr>
          <w:rFonts w:ascii="Times New Roman" w:eastAsia="Times New Roman" w:hAnsi="Times New Roman" w:cs="Times New Roman"/>
          <w:b/>
          <w:sz w:val="28"/>
          <w:szCs w:val="28"/>
          <w:lang w:eastAsia="ru-RU"/>
        </w:rPr>
        <w:t xml:space="preserve">совершенствование нормативного правового регулирования правоотношений в данной сфере, а также правоприменительной практики. </w:t>
      </w:r>
      <w:r>
        <w:rPr>
          <w:rFonts w:ascii="Times New Roman" w:eastAsia="Times New Roman" w:hAnsi="Times New Roman" w:cs="Times New Roman"/>
          <w:sz w:val="28"/>
          <w:szCs w:val="28"/>
          <w:lang w:eastAsia="ru-RU"/>
        </w:rPr>
        <w:t>Учитывая то обстоятельство</w:t>
      </w:r>
      <w:r w:rsidRPr="00C03976">
        <w:rPr>
          <w:rFonts w:ascii="Times New Roman" w:eastAsia="Times New Roman" w:hAnsi="Times New Roman" w:cs="Times New Roman"/>
          <w:sz w:val="28"/>
          <w:szCs w:val="28"/>
          <w:lang w:eastAsia="ru-RU"/>
        </w:rPr>
        <w:t xml:space="preserve">, что Уполномоченный не обладает правом законодательной инициативы, участие в правотворческой деятельности осуществляется им путем направления в адрес Уполномоченного при Президенте Российской Федерации по защите прав предпринимателей мотивированных предложений об изменении законодательства. </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сформированные по результатам </w:t>
      </w:r>
      <w:r>
        <w:rPr>
          <w:rFonts w:ascii="Times New Roman" w:eastAsia="Calibri" w:hAnsi="Times New Roman" w:cs="Times New Roman"/>
          <w:sz w:val="28"/>
          <w:szCs w:val="28"/>
          <w:lang w:eastAsia="ar-SA"/>
        </w:rPr>
        <w:t xml:space="preserve">проведенных Уполномоченным 14 декабря 2017 года ежегодных Публичных слушаний по проблемам, препятствующим развитию предпринимательства в Санкт-Петербурге, </w:t>
      </w:r>
      <w:r w:rsidRPr="001312FC">
        <w:rPr>
          <w:rFonts w:ascii="Times New Roman" w:hAnsi="Times New Roman" w:cs="Times New Roman"/>
          <w:sz w:val="28"/>
          <w:szCs w:val="28"/>
        </w:rPr>
        <w:t>предложени</w:t>
      </w:r>
      <w:r>
        <w:rPr>
          <w:rFonts w:ascii="Times New Roman" w:hAnsi="Times New Roman" w:cs="Times New Roman"/>
          <w:sz w:val="28"/>
          <w:szCs w:val="28"/>
        </w:rPr>
        <w:t>я</w:t>
      </w:r>
      <w:r w:rsidRPr="001312FC">
        <w:rPr>
          <w:rFonts w:ascii="Times New Roman" w:hAnsi="Times New Roman" w:cs="Times New Roman"/>
          <w:sz w:val="28"/>
          <w:szCs w:val="28"/>
        </w:rPr>
        <w:t xml:space="preserve"> </w:t>
      </w:r>
      <w:r>
        <w:rPr>
          <w:rFonts w:ascii="Times New Roman" w:eastAsia="Calibri" w:hAnsi="Times New Roman" w:cs="Times New Roman"/>
          <w:sz w:val="28"/>
          <w:szCs w:val="28"/>
        </w:rPr>
        <w:t xml:space="preserve">о разработке законодательной инициативы по исключению дублирования органами внутренних дел функций иных органов контроля (надзора) по возбуждению и рассмотрению дел об административных правонарушениях путем внесения соответствующих изменений в статьи 23.3, 28.3 Кодекса Российской Федерации об административных правонарушениях, направлены </w:t>
      </w:r>
      <w:r w:rsidRPr="001312FC">
        <w:rPr>
          <w:rFonts w:ascii="Times New Roman" w:hAnsi="Times New Roman" w:cs="Times New Roman"/>
          <w:sz w:val="28"/>
          <w:szCs w:val="28"/>
        </w:rPr>
        <w:t>в адрес Уполномоченного при Президенте Российской Федерации по защите прав предпринимателей</w:t>
      </w:r>
      <w:r>
        <w:rPr>
          <w:rFonts w:ascii="Times New Roman" w:hAnsi="Times New Roman" w:cs="Times New Roman"/>
          <w:sz w:val="28"/>
          <w:szCs w:val="28"/>
        </w:rPr>
        <w:t>.</w:t>
      </w:r>
    </w:p>
    <w:p w:rsidR="00EE0A95" w:rsidRPr="00F47A7F" w:rsidRDefault="00EE0A95" w:rsidP="00EE0A95">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03976">
        <w:rPr>
          <w:rFonts w:ascii="Times New Roman" w:eastAsia="Times New Roman" w:hAnsi="Times New Roman" w:cs="Times New Roman"/>
          <w:sz w:val="28"/>
          <w:szCs w:val="28"/>
          <w:lang w:eastAsia="ar-SA"/>
        </w:rPr>
        <w:t>В целях совершенствования</w:t>
      </w:r>
      <w:r>
        <w:rPr>
          <w:rFonts w:ascii="Times New Roman" w:eastAsia="Times New Roman" w:hAnsi="Times New Roman" w:cs="Times New Roman"/>
          <w:sz w:val="28"/>
          <w:szCs w:val="28"/>
          <w:lang w:eastAsia="ar-SA"/>
        </w:rPr>
        <w:t xml:space="preserve"> </w:t>
      </w:r>
      <w:r w:rsidRPr="00C03976">
        <w:rPr>
          <w:rFonts w:ascii="Times New Roman" w:eastAsia="Times New Roman" w:hAnsi="Times New Roman" w:cs="Times New Roman"/>
          <w:sz w:val="28"/>
          <w:szCs w:val="28"/>
          <w:lang w:eastAsia="ar-SA"/>
        </w:rPr>
        <w:t xml:space="preserve">законодательства </w:t>
      </w:r>
      <w:r>
        <w:rPr>
          <w:rFonts w:ascii="Times New Roman" w:eastAsia="Times New Roman" w:hAnsi="Times New Roman" w:cs="Times New Roman"/>
          <w:sz w:val="28"/>
          <w:szCs w:val="28"/>
          <w:lang w:eastAsia="ar-SA"/>
        </w:rPr>
        <w:t xml:space="preserve">Санкт-Петербурга </w:t>
      </w:r>
      <w:r w:rsidRPr="00C03976">
        <w:rPr>
          <w:rFonts w:ascii="Times New Roman" w:eastAsia="Times New Roman" w:hAnsi="Times New Roman" w:cs="Times New Roman"/>
          <w:sz w:val="28"/>
          <w:szCs w:val="28"/>
          <w:lang w:eastAsia="ar-SA"/>
        </w:rPr>
        <w:t xml:space="preserve">Уполномоченным осуществлялось конструктивное взаимодействие </w:t>
      </w:r>
      <w:r>
        <w:rPr>
          <w:rFonts w:ascii="Times New Roman" w:eastAsia="Times New Roman" w:hAnsi="Times New Roman" w:cs="Times New Roman"/>
          <w:sz w:val="28"/>
          <w:szCs w:val="28"/>
          <w:lang w:eastAsia="ar-SA"/>
        </w:rPr>
        <w:br/>
      </w:r>
      <w:r w:rsidRPr="00C03976">
        <w:rPr>
          <w:rFonts w:ascii="Times New Roman" w:eastAsia="Times New Roman" w:hAnsi="Times New Roman" w:cs="Times New Roman"/>
          <w:sz w:val="28"/>
          <w:szCs w:val="28"/>
          <w:lang w:eastAsia="ar-SA"/>
        </w:rPr>
        <w:t xml:space="preserve">с Комитетом по развитию предпринимательства и потребительского рынка Санкт-Петербурга, </w:t>
      </w:r>
      <w:r w:rsidRPr="00C67A09">
        <w:rPr>
          <w:rFonts w:ascii="Times New Roman" w:eastAsia="Times New Roman" w:hAnsi="Times New Roman" w:cs="Times New Roman"/>
          <w:sz w:val="28"/>
          <w:szCs w:val="28"/>
          <w:lang w:eastAsia="ar-SA"/>
        </w:rPr>
        <w:t>о</w:t>
      </w:r>
      <w:r w:rsidRPr="00C67A09">
        <w:rPr>
          <w:rFonts w:ascii="Times New Roman" w:hAnsi="Times New Roman" w:cs="Times New Roman"/>
          <w:spacing w:val="2"/>
          <w:sz w:val="28"/>
          <w:szCs w:val="28"/>
          <w:shd w:val="clear" w:color="auto" w:fill="FFFFFF"/>
        </w:rPr>
        <w:t xml:space="preserve">существляющим координацию деятельности исполнительных органов государственной власти </w:t>
      </w:r>
      <w:r>
        <w:rPr>
          <w:rFonts w:ascii="Times New Roman" w:hAnsi="Times New Roman" w:cs="Times New Roman"/>
          <w:spacing w:val="2"/>
          <w:sz w:val="28"/>
          <w:szCs w:val="28"/>
          <w:shd w:val="clear" w:color="auto" w:fill="FFFFFF"/>
        </w:rPr>
        <w:t>города</w:t>
      </w:r>
      <w:r w:rsidRPr="00C67A09">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rPr>
        <w:t xml:space="preserve">(далее – ИОГВ) </w:t>
      </w:r>
      <w:r w:rsidR="006A68CA">
        <w:rPr>
          <w:rFonts w:ascii="Times New Roman" w:hAnsi="Times New Roman" w:cs="Times New Roman"/>
          <w:spacing w:val="2"/>
          <w:sz w:val="28"/>
          <w:szCs w:val="28"/>
          <w:shd w:val="clear" w:color="auto" w:fill="FFFFFF"/>
        </w:rPr>
        <w:br/>
      </w:r>
      <w:r w:rsidRPr="00C67A09">
        <w:rPr>
          <w:rFonts w:ascii="Times New Roman" w:hAnsi="Times New Roman" w:cs="Times New Roman"/>
          <w:spacing w:val="2"/>
          <w:sz w:val="28"/>
          <w:szCs w:val="28"/>
          <w:shd w:val="clear" w:color="auto" w:fill="FFFFFF"/>
        </w:rPr>
        <w:t xml:space="preserve">в области организации и осуществления </w:t>
      </w:r>
      <w:r w:rsidRPr="005114FF">
        <w:rPr>
          <w:rFonts w:ascii="Times New Roman" w:hAnsi="Times New Roman" w:cs="Times New Roman"/>
          <w:spacing w:val="2"/>
          <w:sz w:val="28"/>
          <w:szCs w:val="28"/>
          <w:shd w:val="clear" w:color="auto" w:fill="FFFFFF"/>
        </w:rPr>
        <w:t>регионального государственного контроля (надзора).</w:t>
      </w:r>
      <w:r w:rsidRPr="005114FF">
        <w:rPr>
          <w:rFonts w:ascii="Times New Roman" w:hAnsi="Times New Roman" w:cs="Times New Roman"/>
          <w:color w:val="2D2D2D"/>
          <w:spacing w:val="2"/>
          <w:sz w:val="28"/>
          <w:szCs w:val="28"/>
          <w:shd w:val="clear" w:color="auto" w:fill="FFFFFF"/>
        </w:rPr>
        <w:t xml:space="preserve"> </w:t>
      </w:r>
      <w:r w:rsidRPr="005114FF">
        <w:rPr>
          <w:rFonts w:ascii="Times New Roman" w:eastAsia="Times New Roman" w:hAnsi="Times New Roman" w:cs="Times New Roman"/>
          <w:sz w:val="28"/>
          <w:szCs w:val="28"/>
          <w:lang w:eastAsia="ar-SA"/>
        </w:rPr>
        <w:t xml:space="preserve">В рамках указанного сотрудничества в уполномоченный орган направлено обращение </w:t>
      </w:r>
      <w:r w:rsidRPr="005114FF">
        <w:rPr>
          <w:rFonts w:ascii="Times New Roman" w:eastAsia="Calibri" w:hAnsi="Times New Roman" w:cs="Times New Roman"/>
          <w:sz w:val="28"/>
          <w:szCs w:val="28"/>
        </w:rPr>
        <w:t>о необходимости регламентаци</w:t>
      </w:r>
      <w:r>
        <w:rPr>
          <w:rFonts w:ascii="Times New Roman" w:eastAsia="Calibri" w:hAnsi="Times New Roman" w:cs="Times New Roman"/>
          <w:sz w:val="28"/>
          <w:szCs w:val="28"/>
        </w:rPr>
        <w:t>и</w:t>
      </w:r>
      <w:r w:rsidRPr="005114FF">
        <w:rPr>
          <w:rFonts w:ascii="Times New Roman" w:eastAsia="Calibri" w:hAnsi="Times New Roman" w:cs="Times New Roman"/>
          <w:sz w:val="28"/>
          <w:szCs w:val="28"/>
        </w:rPr>
        <w:t xml:space="preserve"> деятельности ИОГВ Санкт-Петербурга в отношении предпринимателей при реализации ими функций, предусмотренных </w:t>
      </w:r>
      <w:r>
        <w:rPr>
          <w:rFonts w:ascii="Times New Roman" w:eastAsia="Calibri" w:hAnsi="Times New Roman" w:cs="Times New Roman"/>
          <w:sz w:val="28"/>
          <w:szCs w:val="28"/>
        </w:rPr>
        <w:t xml:space="preserve">Законом Санкт-Петербурга </w:t>
      </w:r>
      <w:r w:rsidRPr="005114FF">
        <w:rPr>
          <w:rFonts w:ascii="Times New Roman" w:eastAsia="Calibri" w:hAnsi="Times New Roman" w:cs="Times New Roman"/>
          <w:sz w:val="28"/>
          <w:szCs w:val="28"/>
        </w:rPr>
        <w:t>от 31 мая 2010 года</w:t>
      </w:r>
      <w:r>
        <w:rPr>
          <w:rFonts w:ascii="Times New Roman" w:eastAsia="Calibri" w:hAnsi="Times New Roman" w:cs="Times New Roman"/>
          <w:sz w:val="28"/>
          <w:szCs w:val="28"/>
        </w:rPr>
        <w:t xml:space="preserve"> </w:t>
      </w:r>
      <w:r w:rsidR="006A68CA">
        <w:rPr>
          <w:rFonts w:ascii="Times New Roman" w:eastAsia="Calibri" w:hAnsi="Times New Roman" w:cs="Times New Roman"/>
          <w:sz w:val="28"/>
          <w:szCs w:val="28"/>
        </w:rPr>
        <w:br/>
      </w:r>
      <w:r w:rsidRPr="005114FF">
        <w:rPr>
          <w:rFonts w:ascii="Times New Roman" w:eastAsia="Calibri" w:hAnsi="Times New Roman" w:cs="Times New Roman"/>
          <w:sz w:val="28"/>
          <w:szCs w:val="28"/>
        </w:rPr>
        <w:t xml:space="preserve">№ 273-70 «Об административных правонарушениях </w:t>
      </w:r>
      <w:r w:rsidRPr="0005770E">
        <w:rPr>
          <w:rFonts w:ascii="Times New Roman" w:eastAsia="Calibri" w:hAnsi="Times New Roman" w:cs="Times New Roman"/>
          <w:sz w:val="28"/>
          <w:szCs w:val="28"/>
        </w:rPr>
        <w:t xml:space="preserve">в Санкт-Петербурге» </w:t>
      </w:r>
      <w:r w:rsidRPr="005114FF">
        <w:rPr>
          <w:rFonts w:ascii="Times New Roman" w:hAnsi="Times New Roman" w:cs="Times New Roman"/>
          <w:sz w:val="28"/>
          <w:szCs w:val="28"/>
        </w:rPr>
        <w:t>(например, Комитет</w:t>
      </w:r>
      <w:r>
        <w:rPr>
          <w:rFonts w:ascii="Times New Roman" w:hAnsi="Times New Roman" w:cs="Times New Roman"/>
          <w:sz w:val="28"/>
          <w:szCs w:val="28"/>
        </w:rPr>
        <w:t>а</w:t>
      </w:r>
      <w:r w:rsidRPr="005114FF">
        <w:rPr>
          <w:rFonts w:ascii="Times New Roman" w:hAnsi="Times New Roman" w:cs="Times New Roman"/>
          <w:sz w:val="28"/>
          <w:szCs w:val="28"/>
        </w:rPr>
        <w:t xml:space="preserve"> по вопросам законности, право</w:t>
      </w:r>
      <w:r>
        <w:rPr>
          <w:rFonts w:ascii="Times New Roman" w:hAnsi="Times New Roman" w:cs="Times New Roman"/>
          <w:sz w:val="28"/>
          <w:szCs w:val="28"/>
        </w:rPr>
        <w:t>порядка и безопасности, районных администраций</w:t>
      </w:r>
      <w:r w:rsidRPr="005114FF">
        <w:rPr>
          <w:rFonts w:ascii="Times New Roman" w:hAnsi="Times New Roman" w:cs="Times New Roman"/>
          <w:sz w:val="28"/>
          <w:szCs w:val="28"/>
        </w:rPr>
        <w:t xml:space="preserve"> и т.д.)</w:t>
      </w:r>
      <w:r>
        <w:rPr>
          <w:rFonts w:ascii="Times New Roman" w:hAnsi="Times New Roman" w:cs="Times New Roman"/>
          <w:sz w:val="28"/>
          <w:szCs w:val="28"/>
        </w:rPr>
        <w:t xml:space="preserve">. </w:t>
      </w:r>
      <w:r w:rsidRPr="0031125A">
        <w:rPr>
          <w:rFonts w:ascii="Times New Roman" w:hAnsi="Times New Roman" w:cs="Times New Roman"/>
          <w:color w:val="000000" w:themeColor="text1"/>
          <w:sz w:val="28"/>
          <w:szCs w:val="28"/>
        </w:rPr>
        <w:t xml:space="preserve">В частности, Уполномоченным предложено нормативно регламентировать внедрение системы планирования проверок </w:t>
      </w:r>
      <w:r w:rsidR="006A68CA">
        <w:rPr>
          <w:rFonts w:ascii="Times New Roman" w:hAnsi="Times New Roman" w:cs="Times New Roman"/>
          <w:color w:val="000000" w:themeColor="text1"/>
          <w:sz w:val="28"/>
          <w:szCs w:val="28"/>
        </w:rPr>
        <w:br/>
      </w:r>
      <w:r w:rsidRPr="0031125A">
        <w:rPr>
          <w:rFonts w:ascii="Times New Roman" w:hAnsi="Times New Roman" w:cs="Times New Roman"/>
          <w:color w:val="000000" w:themeColor="text1"/>
          <w:sz w:val="28"/>
          <w:szCs w:val="28"/>
        </w:rPr>
        <w:t>в деятельность указанных органов, а проверки</w:t>
      </w:r>
      <w:r>
        <w:rPr>
          <w:rFonts w:ascii="Times New Roman" w:hAnsi="Times New Roman" w:cs="Times New Roman"/>
          <w:color w:val="000000" w:themeColor="text1"/>
          <w:sz w:val="28"/>
          <w:szCs w:val="28"/>
        </w:rPr>
        <w:t>,</w:t>
      </w:r>
      <w:r w:rsidRPr="0031125A">
        <w:rPr>
          <w:rFonts w:ascii="Times New Roman" w:hAnsi="Times New Roman" w:cs="Times New Roman"/>
          <w:color w:val="000000" w:themeColor="text1"/>
          <w:sz w:val="28"/>
          <w:szCs w:val="28"/>
        </w:rPr>
        <w:t xml:space="preserve"> не вошедшие </w:t>
      </w:r>
      <w:r w:rsidR="006A68CA">
        <w:rPr>
          <w:rFonts w:ascii="Times New Roman" w:hAnsi="Times New Roman" w:cs="Times New Roman"/>
          <w:color w:val="000000" w:themeColor="text1"/>
          <w:sz w:val="28"/>
          <w:szCs w:val="28"/>
        </w:rPr>
        <w:br/>
      </w:r>
      <w:r w:rsidRPr="0031125A">
        <w:rPr>
          <w:rFonts w:ascii="Times New Roman" w:hAnsi="Times New Roman" w:cs="Times New Roman"/>
          <w:color w:val="000000" w:themeColor="text1"/>
          <w:sz w:val="28"/>
          <w:szCs w:val="28"/>
        </w:rPr>
        <w:t>в соответствующие планы</w:t>
      </w:r>
      <w:r>
        <w:rPr>
          <w:rFonts w:ascii="Times New Roman" w:hAnsi="Times New Roman" w:cs="Times New Roman"/>
          <w:color w:val="000000" w:themeColor="text1"/>
          <w:sz w:val="28"/>
          <w:szCs w:val="28"/>
        </w:rPr>
        <w:t>,</w:t>
      </w:r>
      <w:r w:rsidRPr="0031125A">
        <w:rPr>
          <w:rFonts w:ascii="Times New Roman" w:hAnsi="Times New Roman" w:cs="Times New Roman"/>
          <w:color w:val="000000" w:themeColor="text1"/>
          <w:sz w:val="28"/>
          <w:szCs w:val="28"/>
        </w:rPr>
        <w:t xml:space="preserve"> проводить исключительно при наличии обращений граждан, содержащих сведения о нарушении закона. Представляется, </w:t>
      </w:r>
      <w:r w:rsidR="006A68CA">
        <w:rPr>
          <w:rFonts w:ascii="Times New Roman" w:hAnsi="Times New Roman" w:cs="Times New Roman"/>
          <w:color w:val="000000" w:themeColor="text1"/>
          <w:sz w:val="28"/>
          <w:szCs w:val="28"/>
        </w:rPr>
        <w:br/>
      </w:r>
      <w:r w:rsidRPr="0031125A">
        <w:rPr>
          <w:rFonts w:ascii="Times New Roman" w:hAnsi="Times New Roman" w:cs="Times New Roman"/>
          <w:color w:val="000000" w:themeColor="text1"/>
          <w:sz w:val="28"/>
          <w:szCs w:val="28"/>
        </w:rPr>
        <w:t xml:space="preserve">что реализация указанных предложений позволит дополнительно гарантировать соблюдение прав и законных интересов предпринимателей, </w:t>
      </w:r>
      <w:r w:rsidR="006A68CA">
        <w:rPr>
          <w:rFonts w:ascii="Times New Roman" w:hAnsi="Times New Roman" w:cs="Times New Roman"/>
          <w:color w:val="000000" w:themeColor="text1"/>
          <w:sz w:val="28"/>
          <w:szCs w:val="28"/>
        </w:rPr>
        <w:br/>
      </w:r>
      <w:r w:rsidRPr="0031125A">
        <w:rPr>
          <w:rFonts w:ascii="Times New Roman" w:hAnsi="Times New Roman" w:cs="Times New Roman"/>
          <w:color w:val="000000" w:themeColor="text1"/>
          <w:sz w:val="28"/>
          <w:szCs w:val="28"/>
        </w:rPr>
        <w:t>а также повысить уровень транспарентности в деятельности органов власти.</w:t>
      </w:r>
    </w:p>
    <w:p w:rsidR="00EE0A95" w:rsidRDefault="00EE0A95" w:rsidP="00EE0A95">
      <w:pPr>
        <w:spacing w:after="0" w:line="240" w:lineRule="auto"/>
        <w:ind w:firstLine="709"/>
        <w:contextualSpacing/>
        <w:jc w:val="both"/>
        <w:rPr>
          <w:rFonts w:ascii="Arial" w:hAnsi="Arial" w:cs="Arial"/>
          <w:color w:val="000000" w:themeColor="text1"/>
          <w:sz w:val="30"/>
          <w:szCs w:val="30"/>
        </w:rPr>
      </w:pPr>
      <w:r w:rsidRPr="0071736A">
        <w:rPr>
          <w:rFonts w:ascii="Times New Roman" w:hAnsi="Times New Roman" w:cs="Times New Roman"/>
          <w:color w:val="000000" w:themeColor="text1"/>
          <w:sz w:val="28"/>
          <w:szCs w:val="28"/>
        </w:rPr>
        <w:t>Необходимо подчеркнуть, что в Российской Федерации проводится системная работа по формированию благоприятного инвестиционного климата на федеральном и региональном уровнях. Новым элементом этой работы на уровне субъекта в 2017 году стало внедрение целевых моделей упрощения процедур ведения бизнеса (далее – целевые модели), которые представляют собой комплекс факторов обеспечения благоприятного инвестиционного климата по заданным 12 приоритетным направлениям.</w:t>
      </w:r>
      <w:r w:rsidRPr="0071736A">
        <w:rPr>
          <w:rFonts w:ascii="Arial" w:hAnsi="Arial" w:cs="Arial"/>
          <w:color w:val="000000" w:themeColor="text1"/>
          <w:sz w:val="30"/>
          <w:szCs w:val="30"/>
        </w:rPr>
        <w:t xml:space="preserve"> </w:t>
      </w:r>
    </w:p>
    <w:p w:rsidR="00EE0A95" w:rsidRPr="007E7AF3" w:rsidRDefault="00EE0A95" w:rsidP="00EE0A95">
      <w:pPr>
        <w:spacing w:after="0" w:line="240" w:lineRule="auto"/>
        <w:ind w:firstLine="709"/>
        <w:contextualSpacing/>
        <w:jc w:val="both"/>
        <w:rPr>
          <w:rFonts w:ascii="Times New Roman" w:hAnsi="Times New Roman" w:cs="Times New Roman"/>
          <w:b/>
          <w:color w:val="000000" w:themeColor="text1"/>
          <w:sz w:val="28"/>
          <w:szCs w:val="28"/>
        </w:rPr>
      </w:pPr>
      <w:r w:rsidRPr="0071736A">
        <w:rPr>
          <w:rFonts w:ascii="Times New Roman" w:hAnsi="Times New Roman" w:cs="Times New Roman"/>
          <w:color w:val="000000" w:themeColor="text1"/>
          <w:sz w:val="28"/>
          <w:szCs w:val="28"/>
        </w:rPr>
        <w:t xml:space="preserve">В Санкт-Петербурге </w:t>
      </w:r>
      <w:r>
        <w:rPr>
          <w:rFonts w:ascii="Times New Roman" w:hAnsi="Times New Roman" w:cs="Times New Roman"/>
          <w:color w:val="000000" w:themeColor="text1"/>
          <w:sz w:val="28"/>
          <w:szCs w:val="28"/>
        </w:rPr>
        <w:t xml:space="preserve">к </w:t>
      </w:r>
      <w:r w:rsidRPr="0071736A">
        <w:rPr>
          <w:rFonts w:ascii="Times New Roman" w:hAnsi="Times New Roman" w:cs="Times New Roman"/>
          <w:color w:val="000000" w:themeColor="text1"/>
          <w:sz w:val="28"/>
          <w:szCs w:val="28"/>
        </w:rPr>
        <w:t>одн</w:t>
      </w:r>
      <w:r>
        <w:rPr>
          <w:rFonts w:ascii="Times New Roman" w:hAnsi="Times New Roman" w:cs="Times New Roman"/>
          <w:color w:val="000000" w:themeColor="text1"/>
          <w:sz w:val="28"/>
          <w:szCs w:val="28"/>
        </w:rPr>
        <w:t>ому</w:t>
      </w:r>
      <w:r w:rsidRPr="0071736A">
        <w:rPr>
          <w:rFonts w:ascii="Times New Roman" w:hAnsi="Times New Roman" w:cs="Times New Roman"/>
          <w:color w:val="000000" w:themeColor="text1"/>
          <w:sz w:val="28"/>
          <w:szCs w:val="28"/>
        </w:rPr>
        <w:t xml:space="preserve"> из важнейших направлений</w:t>
      </w:r>
      <w:r>
        <w:rPr>
          <w:rFonts w:ascii="Times New Roman" w:hAnsi="Times New Roman" w:cs="Times New Roman"/>
          <w:color w:val="000000" w:themeColor="text1"/>
          <w:sz w:val="28"/>
          <w:szCs w:val="28"/>
        </w:rPr>
        <w:t>,</w:t>
      </w:r>
      <w:r w:rsidRPr="0071736A">
        <w:rPr>
          <w:rFonts w:ascii="Times New Roman" w:hAnsi="Times New Roman" w:cs="Times New Roman"/>
          <w:color w:val="000000" w:themeColor="text1"/>
          <w:sz w:val="28"/>
          <w:szCs w:val="28"/>
        </w:rPr>
        <w:t xml:space="preserve"> вошедших </w:t>
      </w:r>
      <w:r w:rsidR="006A68CA">
        <w:rPr>
          <w:rFonts w:ascii="Times New Roman" w:hAnsi="Times New Roman" w:cs="Times New Roman"/>
          <w:color w:val="000000" w:themeColor="text1"/>
          <w:sz w:val="28"/>
          <w:szCs w:val="28"/>
        </w:rPr>
        <w:br/>
      </w:r>
      <w:r w:rsidRPr="0071736A">
        <w:rPr>
          <w:rFonts w:ascii="Times New Roman" w:hAnsi="Times New Roman" w:cs="Times New Roman"/>
          <w:color w:val="000000" w:themeColor="text1"/>
          <w:sz w:val="28"/>
          <w:szCs w:val="28"/>
        </w:rPr>
        <w:t xml:space="preserve">в </w:t>
      </w:r>
      <w:r w:rsidRPr="007E7AF3">
        <w:rPr>
          <w:rFonts w:ascii="Times New Roman" w:hAnsi="Times New Roman" w:cs="Times New Roman"/>
          <w:color w:val="000000" w:themeColor="text1"/>
          <w:sz w:val="28"/>
          <w:szCs w:val="28"/>
        </w:rPr>
        <w:t>План мероприятий</w:t>
      </w:r>
      <w:r>
        <w:rPr>
          <w:rFonts w:ascii="Times New Roman" w:hAnsi="Times New Roman" w:cs="Times New Roman"/>
          <w:color w:val="000000" w:themeColor="text1"/>
          <w:sz w:val="28"/>
          <w:szCs w:val="28"/>
        </w:rPr>
        <w:t xml:space="preserve"> («Дорожная карта»)</w:t>
      </w:r>
      <w:r w:rsidRPr="007E7AF3">
        <w:rPr>
          <w:rFonts w:ascii="Times New Roman" w:hAnsi="Times New Roman" w:cs="Times New Roman"/>
          <w:color w:val="000000" w:themeColor="text1"/>
          <w:sz w:val="28"/>
          <w:szCs w:val="28"/>
        </w:rPr>
        <w:t xml:space="preserve"> по внедрению целевых моделей упрощения процедур ведения бизнеса и повышения инвестиционной привлекательности Санкт-Петербурга</w:t>
      </w:r>
      <w:r>
        <w:rPr>
          <w:rFonts w:ascii="Times New Roman" w:hAnsi="Times New Roman" w:cs="Times New Roman"/>
          <w:color w:val="000000" w:themeColor="text1"/>
          <w:sz w:val="28"/>
          <w:szCs w:val="28"/>
        </w:rPr>
        <w:t>,</w:t>
      </w:r>
      <w:r w:rsidRPr="007E7AF3">
        <w:rPr>
          <w:rFonts w:ascii="Times New Roman" w:hAnsi="Times New Roman" w:cs="Times New Roman"/>
          <w:color w:val="000000" w:themeColor="text1"/>
          <w:sz w:val="28"/>
          <w:szCs w:val="28"/>
          <w:vertAlign w:val="superscript"/>
        </w:rPr>
        <w:footnoteReference w:id="97"/>
      </w:r>
      <w:r w:rsidRPr="0071736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относятся мероприятия целевой модели</w:t>
      </w:r>
      <w:r w:rsidRPr="0071736A">
        <w:rPr>
          <w:rFonts w:ascii="Times New Roman" w:hAnsi="Times New Roman" w:cs="Times New Roman"/>
          <w:color w:val="000000" w:themeColor="text1"/>
          <w:sz w:val="28"/>
          <w:szCs w:val="28"/>
        </w:rPr>
        <w:t xml:space="preserve"> </w:t>
      </w:r>
      <w:r w:rsidRPr="007E7AF3">
        <w:rPr>
          <w:rFonts w:ascii="Times New Roman" w:hAnsi="Times New Roman" w:cs="Times New Roman"/>
          <w:b/>
          <w:color w:val="000000" w:themeColor="text1"/>
          <w:sz w:val="28"/>
          <w:szCs w:val="28"/>
        </w:rPr>
        <w:t>«Осуществление контрольно-надзорной деятельности в субъектах Российской Федерации».</w:t>
      </w:r>
    </w:p>
    <w:p w:rsidR="00EE0A95" w:rsidRPr="0071736A" w:rsidRDefault="00EE0A95" w:rsidP="00EE0A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1736A">
        <w:rPr>
          <w:rFonts w:ascii="Times New Roman" w:hAnsi="Times New Roman" w:cs="Times New Roman"/>
          <w:color w:val="000000" w:themeColor="text1"/>
          <w:sz w:val="28"/>
          <w:szCs w:val="28"/>
        </w:rPr>
        <w:t xml:space="preserve">В целях мониторинга </w:t>
      </w:r>
      <w:r w:rsidRPr="0071736A">
        <w:rPr>
          <w:rFonts w:ascii="Times New Roman" w:eastAsia="Times New Roman" w:hAnsi="Times New Roman" w:cs="Times New Roman"/>
          <w:color w:val="000000" w:themeColor="text1"/>
          <w:sz w:val="28"/>
          <w:szCs w:val="28"/>
          <w:lang w:eastAsia="ru-RU"/>
        </w:rPr>
        <w:t xml:space="preserve">и контроля </w:t>
      </w:r>
      <w:r w:rsidRPr="0071736A">
        <w:rPr>
          <w:rFonts w:ascii="Times New Roman" w:eastAsia="Times New Roman" w:hAnsi="Times New Roman" w:cs="Times New Roman"/>
          <w:color w:val="000000" w:themeColor="text1"/>
          <w:sz w:val="28"/>
          <w:szCs w:val="28"/>
          <w:shd w:val="clear" w:color="auto" w:fill="FFFFFF"/>
          <w:lang w:eastAsia="ru-RU"/>
        </w:rPr>
        <w:t xml:space="preserve">за внедрением целевых моделей упрощения процедур ведения бизнеса и повышения инвестиционной привлекательности Санкт-Петербурга в истекшем году создана экспертная группа, сопредседателем которой стал Уполномоченный по защите прав предпринимателей в Санкт-Петербурге, а сотрудники аппарата включены </w:t>
      </w:r>
      <w:r w:rsidR="006A68CA">
        <w:rPr>
          <w:rFonts w:ascii="Times New Roman" w:eastAsia="Times New Roman" w:hAnsi="Times New Roman" w:cs="Times New Roman"/>
          <w:color w:val="000000" w:themeColor="text1"/>
          <w:sz w:val="28"/>
          <w:szCs w:val="28"/>
          <w:shd w:val="clear" w:color="auto" w:fill="FFFFFF"/>
          <w:lang w:eastAsia="ru-RU"/>
        </w:rPr>
        <w:br/>
      </w:r>
      <w:r w:rsidRPr="0071736A">
        <w:rPr>
          <w:rFonts w:ascii="Times New Roman" w:eastAsia="Times New Roman" w:hAnsi="Times New Roman" w:cs="Times New Roman"/>
          <w:color w:val="000000" w:themeColor="text1"/>
          <w:sz w:val="28"/>
          <w:szCs w:val="28"/>
          <w:shd w:val="clear" w:color="auto" w:fill="FFFFFF"/>
          <w:lang w:eastAsia="ru-RU"/>
        </w:rPr>
        <w:t>в качестве членов в состав экспертной группы.</w:t>
      </w:r>
    </w:p>
    <w:p w:rsidR="00EE0A95" w:rsidRPr="00360FDB" w:rsidRDefault="00EE0A95" w:rsidP="00EE0A95">
      <w:pPr>
        <w:spacing w:after="0" w:line="240" w:lineRule="auto"/>
        <w:ind w:firstLine="709"/>
        <w:jc w:val="both"/>
        <w:rPr>
          <w:rFonts w:ascii="Times New Roman" w:hAnsi="Times New Roman" w:cs="Times New Roman"/>
          <w:color w:val="000000" w:themeColor="text1"/>
          <w:sz w:val="28"/>
          <w:szCs w:val="28"/>
        </w:rPr>
      </w:pPr>
      <w:r w:rsidRPr="0071736A">
        <w:rPr>
          <w:rFonts w:ascii="Times New Roman" w:eastAsia="Times New Roman" w:hAnsi="Times New Roman" w:cs="Times New Roman"/>
          <w:color w:val="000000" w:themeColor="text1"/>
          <w:sz w:val="28"/>
          <w:szCs w:val="28"/>
          <w:shd w:val="clear" w:color="auto" w:fill="FFFFFF"/>
          <w:lang w:eastAsia="ru-RU"/>
        </w:rPr>
        <w:t xml:space="preserve">В данном контексте заслуживают внимания </w:t>
      </w:r>
      <w:r>
        <w:rPr>
          <w:rFonts w:ascii="Times New Roman" w:eastAsia="Times New Roman" w:hAnsi="Times New Roman" w:cs="Times New Roman"/>
          <w:color w:val="000000"/>
          <w:sz w:val="28"/>
          <w:szCs w:val="28"/>
          <w:shd w:val="clear" w:color="auto" w:fill="FFFFFF"/>
          <w:lang w:eastAsia="ru-RU"/>
        </w:rPr>
        <w:t>сформированные Уполномоченным</w:t>
      </w:r>
      <w:r w:rsidRPr="004A53E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предложения</w:t>
      </w:r>
      <w:r w:rsidRPr="00B255F1">
        <w:rPr>
          <w:rFonts w:ascii="Times New Roman" w:hAnsi="Times New Roman" w:cs="Times New Roman"/>
          <w:sz w:val="28"/>
          <w:szCs w:val="28"/>
        </w:rPr>
        <w:t xml:space="preserve"> </w:t>
      </w:r>
      <w:bookmarkStart w:id="89" w:name="_Hlk507426934"/>
      <w:r>
        <w:rPr>
          <w:rFonts w:ascii="Times New Roman" w:hAnsi="Times New Roman" w:cs="Times New Roman"/>
          <w:sz w:val="28"/>
          <w:szCs w:val="28"/>
        </w:rPr>
        <w:t xml:space="preserve">в план мероприятий по внедрению целевой модели </w:t>
      </w:r>
      <w:r w:rsidRPr="00BF3343">
        <w:rPr>
          <w:rFonts w:ascii="Times New Roman" w:hAnsi="Times New Roman" w:cs="Times New Roman"/>
          <w:sz w:val="28"/>
          <w:szCs w:val="28"/>
        </w:rPr>
        <w:t>«Осуществление контрольно-надзорной деятельности в субъектах Российской Федерации»</w:t>
      </w:r>
      <w:r>
        <w:rPr>
          <w:rFonts w:ascii="Times New Roman" w:hAnsi="Times New Roman" w:cs="Times New Roman"/>
          <w:sz w:val="28"/>
          <w:szCs w:val="28"/>
        </w:rPr>
        <w:t xml:space="preserve">, которые были </w:t>
      </w:r>
      <w:r w:rsidRPr="001312FC">
        <w:rPr>
          <w:rFonts w:ascii="Times New Roman" w:hAnsi="Times New Roman" w:cs="Times New Roman"/>
          <w:sz w:val="28"/>
          <w:szCs w:val="28"/>
        </w:rPr>
        <w:t xml:space="preserve">одобрены Правительством </w:t>
      </w:r>
      <w:r w:rsidR="006A68CA">
        <w:rPr>
          <w:rFonts w:ascii="Times New Roman" w:hAnsi="Times New Roman" w:cs="Times New Roman"/>
          <w:sz w:val="28"/>
          <w:szCs w:val="28"/>
        </w:rPr>
        <w:br/>
      </w:r>
      <w:r w:rsidRPr="001312FC">
        <w:rPr>
          <w:rFonts w:ascii="Times New Roman" w:hAnsi="Times New Roman" w:cs="Times New Roman"/>
          <w:sz w:val="28"/>
          <w:szCs w:val="28"/>
        </w:rPr>
        <w:t>Санкт-Петербурга</w:t>
      </w:r>
      <w:r>
        <w:rPr>
          <w:rFonts w:ascii="Times New Roman" w:hAnsi="Times New Roman" w:cs="Times New Roman"/>
          <w:sz w:val="28"/>
          <w:szCs w:val="28"/>
        </w:rPr>
        <w:t>,</w:t>
      </w:r>
      <w:r w:rsidRPr="001312FC">
        <w:rPr>
          <w:rFonts w:ascii="Times New Roman" w:hAnsi="Times New Roman" w:cs="Times New Roman"/>
          <w:sz w:val="28"/>
          <w:szCs w:val="28"/>
        </w:rPr>
        <w:t xml:space="preserve"> </w:t>
      </w:r>
      <w:r w:rsidRPr="0005770E">
        <w:rPr>
          <w:rFonts w:ascii="Times New Roman" w:hAnsi="Times New Roman" w:cs="Times New Roman"/>
          <w:sz w:val="28"/>
          <w:szCs w:val="28"/>
        </w:rPr>
        <w:t xml:space="preserve">внесены в качестве мероприятий в «Дорожную карту» </w:t>
      </w:r>
      <w:r w:rsidR="006A68CA">
        <w:rPr>
          <w:rFonts w:ascii="Times New Roman" w:hAnsi="Times New Roman" w:cs="Times New Roman"/>
          <w:sz w:val="28"/>
          <w:szCs w:val="28"/>
        </w:rPr>
        <w:br/>
      </w:r>
      <w:r w:rsidRPr="0005770E">
        <w:rPr>
          <w:rFonts w:ascii="Times New Roman" w:hAnsi="Times New Roman" w:cs="Times New Roman"/>
          <w:sz w:val="28"/>
          <w:szCs w:val="28"/>
        </w:rPr>
        <w:t xml:space="preserve">и реализованы на практике. </w:t>
      </w:r>
      <w:r w:rsidRPr="007E7AF3">
        <w:rPr>
          <w:rFonts w:ascii="Times New Roman" w:hAnsi="Times New Roman" w:cs="Times New Roman"/>
          <w:sz w:val="28"/>
          <w:szCs w:val="28"/>
        </w:rPr>
        <w:t xml:space="preserve">В качестве </w:t>
      </w:r>
      <w:r w:rsidRPr="007E7AF3">
        <w:rPr>
          <w:rFonts w:ascii="Times New Roman" w:hAnsi="Times New Roman" w:cs="Times New Roman"/>
          <w:color w:val="000000" w:themeColor="text1"/>
          <w:sz w:val="28"/>
          <w:szCs w:val="28"/>
        </w:rPr>
        <w:t>таких рекомендаций можно выделить следующие:</w:t>
      </w:r>
      <w:bookmarkEnd w:id="89"/>
    </w:p>
    <w:p w:rsidR="00EE0A95" w:rsidRPr="001312FC"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r w:rsidRPr="001312FC">
        <w:rPr>
          <w:rFonts w:ascii="Times New Roman" w:hAnsi="Times New Roman" w:cs="Times New Roman"/>
          <w:sz w:val="28"/>
          <w:szCs w:val="28"/>
        </w:rPr>
        <w:t>размещени</w:t>
      </w:r>
      <w:r>
        <w:rPr>
          <w:rFonts w:ascii="Times New Roman" w:hAnsi="Times New Roman" w:cs="Times New Roman"/>
          <w:sz w:val="28"/>
          <w:szCs w:val="28"/>
        </w:rPr>
        <w:t>и</w:t>
      </w:r>
      <w:r w:rsidRPr="001312FC">
        <w:rPr>
          <w:rFonts w:ascii="Times New Roman" w:hAnsi="Times New Roman" w:cs="Times New Roman"/>
          <w:sz w:val="28"/>
          <w:szCs w:val="28"/>
        </w:rPr>
        <w:t xml:space="preserve"> на официальном сайте Администрации города перечня </w:t>
      </w:r>
      <w:r>
        <w:rPr>
          <w:rFonts w:ascii="Times New Roman" w:hAnsi="Times New Roman" w:cs="Times New Roman"/>
          <w:sz w:val="28"/>
          <w:szCs w:val="28"/>
        </w:rPr>
        <w:t>исполнительных органов государственной власти Санкт-Петербурга</w:t>
      </w:r>
      <w:r w:rsidRPr="001312FC">
        <w:rPr>
          <w:rFonts w:ascii="Times New Roman" w:hAnsi="Times New Roman" w:cs="Times New Roman"/>
          <w:sz w:val="28"/>
          <w:szCs w:val="28"/>
        </w:rPr>
        <w:t>, осуществляющих контрольно-надзорную деятельность и нормативных правовых актов, регламентирующих их деятельность;</w:t>
      </w:r>
    </w:p>
    <w:p w:rsidR="00EE0A95" w:rsidRPr="001312FC"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r w:rsidRPr="001312FC">
        <w:rPr>
          <w:rFonts w:ascii="Times New Roman" w:hAnsi="Times New Roman" w:cs="Times New Roman"/>
          <w:sz w:val="28"/>
          <w:szCs w:val="28"/>
        </w:rPr>
        <w:t>разработк</w:t>
      </w:r>
      <w:r>
        <w:rPr>
          <w:rFonts w:ascii="Times New Roman" w:hAnsi="Times New Roman" w:cs="Times New Roman"/>
          <w:sz w:val="28"/>
          <w:szCs w:val="28"/>
        </w:rPr>
        <w:t>е</w:t>
      </w:r>
      <w:r w:rsidRPr="001312FC">
        <w:rPr>
          <w:rFonts w:ascii="Times New Roman" w:hAnsi="Times New Roman" w:cs="Times New Roman"/>
          <w:sz w:val="28"/>
          <w:szCs w:val="28"/>
        </w:rPr>
        <w:t xml:space="preserve"> информационного решения (ресурса), позволяющего: вести учет подконтрольных субъектов (объектов); обеспечить информатизацию процессов оценки эффективности и результативности деятельности органов регионального государственного контроля (надзора), в том числе динамическое наблюдение за установленными показателями результативности и эффективности; обеспеч</w:t>
      </w:r>
      <w:r>
        <w:rPr>
          <w:rFonts w:ascii="Times New Roman" w:hAnsi="Times New Roman" w:cs="Times New Roman"/>
          <w:sz w:val="28"/>
          <w:szCs w:val="28"/>
        </w:rPr>
        <w:t>ить</w:t>
      </w:r>
      <w:r w:rsidRPr="001312FC">
        <w:rPr>
          <w:rFonts w:ascii="Times New Roman" w:hAnsi="Times New Roman" w:cs="Times New Roman"/>
          <w:sz w:val="28"/>
          <w:szCs w:val="28"/>
        </w:rPr>
        <w:t xml:space="preserve"> возможност</w:t>
      </w:r>
      <w:r>
        <w:rPr>
          <w:rFonts w:ascii="Times New Roman" w:hAnsi="Times New Roman" w:cs="Times New Roman"/>
          <w:sz w:val="28"/>
          <w:szCs w:val="28"/>
        </w:rPr>
        <w:t>ь</w:t>
      </w:r>
      <w:r w:rsidRPr="001312FC">
        <w:rPr>
          <w:rFonts w:ascii="Times New Roman" w:hAnsi="Times New Roman" w:cs="Times New Roman"/>
          <w:sz w:val="28"/>
          <w:szCs w:val="28"/>
        </w:rPr>
        <w:t xml:space="preserve"> межведомственного информационного взаимодействия и др. (тождественно предложению – разработка базы данных проводимых органами регионального государственного контроля (надзора) проверок субъектов предпринимательств</w:t>
      </w:r>
      <w:r>
        <w:rPr>
          <w:rFonts w:ascii="Times New Roman" w:hAnsi="Times New Roman" w:cs="Times New Roman"/>
          <w:sz w:val="28"/>
          <w:szCs w:val="28"/>
        </w:rPr>
        <w:t>а</w:t>
      </w:r>
      <w:r w:rsidRPr="001312FC">
        <w:rPr>
          <w:rFonts w:ascii="Times New Roman" w:hAnsi="Times New Roman" w:cs="Times New Roman"/>
          <w:sz w:val="28"/>
          <w:szCs w:val="28"/>
        </w:rPr>
        <w:t>);</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 </w:t>
      </w:r>
      <w:r w:rsidRPr="001312FC">
        <w:rPr>
          <w:rFonts w:ascii="Times New Roman" w:hAnsi="Times New Roman" w:cs="Times New Roman"/>
          <w:sz w:val="28"/>
          <w:szCs w:val="28"/>
        </w:rPr>
        <w:t>ускорени</w:t>
      </w:r>
      <w:r>
        <w:rPr>
          <w:rFonts w:ascii="Times New Roman" w:hAnsi="Times New Roman" w:cs="Times New Roman"/>
          <w:sz w:val="28"/>
          <w:szCs w:val="28"/>
        </w:rPr>
        <w:t>и</w:t>
      </w:r>
      <w:r w:rsidRPr="001312FC">
        <w:rPr>
          <w:rFonts w:ascii="Times New Roman" w:hAnsi="Times New Roman" w:cs="Times New Roman"/>
          <w:sz w:val="28"/>
          <w:szCs w:val="28"/>
        </w:rPr>
        <w:t xml:space="preserve"> внедрения риск-ориентированного подхода </w:t>
      </w:r>
      <w:r w:rsidR="006A68CA">
        <w:rPr>
          <w:rFonts w:ascii="Times New Roman" w:hAnsi="Times New Roman" w:cs="Times New Roman"/>
          <w:sz w:val="28"/>
          <w:szCs w:val="28"/>
        </w:rPr>
        <w:br/>
      </w:r>
      <w:r w:rsidRPr="001312FC">
        <w:rPr>
          <w:rFonts w:ascii="Times New Roman" w:hAnsi="Times New Roman" w:cs="Times New Roman"/>
          <w:sz w:val="28"/>
          <w:szCs w:val="28"/>
        </w:rPr>
        <w:t>при осуществлении исполнительными органами государственной власти регионального государственного контроля (надзора).</w:t>
      </w:r>
    </w:p>
    <w:p w:rsidR="00EE0A95"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Pr="00BF3343">
        <w:rPr>
          <w:rFonts w:ascii="Times New Roman" w:hAnsi="Times New Roman" w:cs="Times New Roman"/>
          <w:sz w:val="28"/>
          <w:szCs w:val="28"/>
        </w:rPr>
        <w:t xml:space="preserve">благодаря системной работе </w:t>
      </w:r>
      <w:r>
        <w:rPr>
          <w:rFonts w:ascii="Times New Roman" w:hAnsi="Times New Roman" w:cs="Times New Roman"/>
          <w:sz w:val="28"/>
          <w:szCs w:val="28"/>
        </w:rPr>
        <w:t xml:space="preserve">членов </w:t>
      </w:r>
      <w:r w:rsidRPr="00BF3343">
        <w:rPr>
          <w:rFonts w:ascii="Times New Roman" w:hAnsi="Times New Roman" w:cs="Times New Roman"/>
          <w:sz w:val="28"/>
          <w:szCs w:val="28"/>
        </w:rPr>
        <w:t xml:space="preserve">экспертной группы, </w:t>
      </w:r>
      <w:r>
        <w:rPr>
          <w:rFonts w:ascii="Times New Roman" w:hAnsi="Times New Roman" w:cs="Times New Roman"/>
          <w:sz w:val="28"/>
          <w:szCs w:val="28"/>
        </w:rPr>
        <w:t xml:space="preserve">а также рабочих групп Штаба по улучшению условий ведения бизнеса в Санкт-Петербурге, в истекшем году удалось в значительной степени усовершенствовать «Дорожную карту» по направлению </w:t>
      </w:r>
      <w:r w:rsidRPr="00BF3343">
        <w:rPr>
          <w:rFonts w:ascii="Times New Roman" w:hAnsi="Times New Roman" w:cs="Times New Roman"/>
          <w:sz w:val="28"/>
          <w:szCs w:val="28"/>
        </w:rPr>
        <w:t>«Осуществление контрольно-надзорной деятельности в субъектах Российской Федерации»</w:t>
      </w:r>
      <w:r>
        <w:rPr>
          <w:rFonts w:ascii="Times New Roman" w:hAnsi="Times New Roman" w:cs="Times New Roman"/>
          <w:sz w:val="28"/>
          <w:szCs w:val="28"/>
        </w:rPr>
        <w:t xml:space="preserve">. </w:t>
      </w:r>
    </w:p>
    <w:p w:rsidR="00EE0A95" w:rsidRDefault="00EE0A95" w:rsidP="00EE0A95">
      <w:pPr>
        <w:spacing w:after="0" w:line="240" w:lineRule="auto"/>
        <w:ind w:firstLine="709"/>
        <w:jc w:val="both"/>
        <w:rPr>
          <w:rFonts w:ascii="Times New Roman" w:hAnsi="Times New Roman" w:cs="Times New Roman"/>
          <w:b/>
          <w:sz w:val="28"/>
          <w:szCs w:val="28"/>
        </w:rPr>
      </w:pPr>
      <w:r w:rsidRPr="001312FC">
        <w:rPr>
          <w:rFonts w:ascii="Times New Roman" w:hAnsi="Times New Roman" w:cs="Times New Roman"/>
          <w:sz w:val="28"/>
          <w:szCs w:val="28"/>
        </w:rPr>
        <w:t xml:space="preserve">Отдельно необходимо выделить, что для достижения целей </w:t>
      </w:r>
      <w:r w:rsidR="006A68CA">
        <w:rPr>
          <w:rFonts w:ascii="Times New Roman" w:hAnsi="Times New Roman" w:cs="Times New Roman"/>
          <w:sz w:val="28"/>
          <w:szCs w:val="28"/>
        </w:rPr>
        <w:br/>
      </w:r>
      <w:r w:rsidRPr="001312FC">
        <w:rPr>
          <w:rFonts w:ascii="Times New Roman" w:hAnsi="Times New Roman" w:cs="Times New Roman"/>
          <w:sz w:val="28"/>
          <w:szCs w:val="28"/>
        </w:rPr>
        <w:t xml:space="preserve">по снижению административного давления на бизнес и решения проблемных вопросов предпринимателей в сфере контрольно-надзорной деятельности Уполномоченным, как и прежде, ведется конструктивная </w:t>
      </w:r>
      <w:r w:rsidRPr="00BB2B09">
        <w:rPr>
          <w:rFonts w:ascii="Times New Roman" w:hAnsi="Times New Roman" w:cs="Times New Roman"/>
          <w:b/>
          <w:sz w:val="28"/>
          <w:szCs w:val="28"/>
        </w:rPr>
        <w:t>работа с органами прокуратуры, правоохранительными и контрольными (надзорными) органами в рамках заключенных соглашений о взаимодействии</w:t>
      </w:r>
      <w:r>
        <w:rPr>
          <w:rFonts w:ascii="Times New Roman" w:hAnsi="Times New Roman" w:cs="Times New Roman"/>
          <w:b/>
          <w:sz w:val="28"/>
          <w:szCs w:val="28"/>
        </w:rPr>
        <w:t>.</w:t>
      </w:r>
    </w:p>
    <w:p w:rsidR="00EE0A95" w:rsidRDefault="00EE0A95" w:rsidP="00EE0A95">
      <w:pPr>
        <w:spacing w:after="0" w:line="240" w:lineRule="auto"/>
        <w:ind w:firstLine="709"/>
        <w:jc w:val="both"/>
        <w:rPr>
          <w:rFonts w:ascii="Times New Roman" w:hAnsi="Times New Roman" w:cs="Times New Roman"/>
          <w:b/>
          <w:sz w:val="24"/>
          <w:szCs w:val="24"/>
        </w:rPr>
      </w:pPr>
    </w:p>
    <w:p w:rsidR="00EE0A95" w:rsidRDefault="00C23ACF" w:rsidP="00EE0A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50</w:t>
      </w:r>
      <w:r w:rsidR="00EE0A95" w:rsidRPr="0004457F">
        <w:rPr>
          <w:rFonts w:ascii="Times New Roman" w:hAnsi="Times New Roman" w:cs="Times New Roman"/>
          <w:sz w:val="24"/>
          <w:szCs w:val="24"/>
        </w:rPr>
        <w:t>. -</w:t>
      </w:r>
      <w:r w:rsidR="00EE0A95">
        <w:rPr>
          <w:rFonts w:ascii="Times New Roman" w:hAnsi="Times New Roman" w:cs="Times New Roman"/>
          <w:b/>
          <w:sz w:val="24"/>
          <w:szCs w:val="24"/>
        </w:rPr>
        <w:t xml:space="preserve"> </w:t>
      </w:r>
      <w:r w:rsidR="00EE0A95" w:rsidRPr="00377489">
        <w:rPr>
          <w:rFonts w:ascii="Times New Roman" w:hAnsi="Times New Roman" w:cs="Times New Roman"/>
          <w:sz w:val="24"/>
          <w:szCs w:val="24"/>
        </w:rPr>
        <w:t xml:space="preserve">Заключенные </w:t>
      </w:r>
      <w:r w:rsidR="00EE0A95">
        <w:rPr>
          <w:rFonts w:ascii="Times New Roman" w:hAnsi="Times New Roman" w:cs="Times New Roman"/>
          <w:sz w:val="24"/>
          <w:szCs w:val="24"/>
        </w:rPr>
        <w:t xml:space="preserve">Уполномоченным </w:t>
      </w:r>
      <w:r w:rsidR="00EE0A95" w:rsidRPr="00377489">
        <w:rPr>
          <w:rFonts w:ascii="Times New Roman" w:hAnsi="Times New Roman" w:cs="Times New Roman"/>
          <w:sz w:val="24"/>
          <w:szCs w:val="24"/>
        </w:rPr>
        <w:t>соглашения о взаимодействии</w:t>
      </w:r>
    </w:p>
    <w:p w:rsidR="00EE0A95" w:rsidRPr="00931A6B" w:rsidRDefault="00EE0A95" w:rsidP="00EE0A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572B27" wp14:editId="6F1F2971">
            <wp:extent cx="5943600" cy="4657725"/>
            <wp:effectExtent l="0" t="0" r="19050" b="0"/>
            <wp:docPr id="226" name="Схема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E0A95" w:rsidRDefault="00EE0A95" w:rsidP="00EE0A95">
      <w:pPr>
        <w:spacing w:after="0" w:line="240" w:lineRule="auto"/>
        <w:ind w:firstLine="709"/>
        <w:jc w:val="both"/>
        <w:rPr>
          <w:rFonts w:ascii="Times New Roman" w:hAnsi="Times New Roman" w:cs="Times New Roman"/>
          <w:sz w:val="28"/>
          <w:szCs w:val="28"/>
        </w:rPr>
      </w:pPr>
      <w:r w:rsidRPr="00E2686B">
        <w:rPr>
          <w:rFonts w:ascii="Times New Roman" w:eastAsia="Times New Roman" w:hAnsi="Times New Roman" w:cs="Times New Roman"/>
          <w:sz w:val="28"/>
          <w:szCs w:val="28"/>
          <w:lang w:eastAsia="ru-RU"/>
        </w:rPr>
        <w:t>Важным инструментом в деятельности по защите прав предпринимателей в сфере осуществления контрольной (надзорной) деятельности</w:t>
      </w:r>
      <w:r w:rsidRPr="001312FC">
        <w:rPr>
          <w:rFonts w:ascii="Times New Roman" w:hAnsi="Times New Roman" w:cs="Times New Roman"/>
          <w:sz w:val="28"/>
          <w:szCs w:val="28"/>
        </w:rPr>
        <w:t xml:space="preserve"> </w:t>
      </w:r>
      <w:r>
        <w:rPr>
          <w:rFonts w:ascii="Times New Roman" w:hAnsi="Times New Roman" w:cs="Times New Roman"/>
          <w:sz w:val="28"/>
          <w:szCs w:val="28"/>
        </w:rPr>
        <w:t>продолжает оставаться</w:t>
      </w:r>
      <w:r w:rsidRPr="001312FC">
        <w:rPr>
          <w:rFonts w:ascii="Times New Roman" w:hAnsi="Times New Roman" w:cs="Times New Roman"/>
          <w:sz w:val="28"/>
          <w:szCs w:val="28"/>
        </w:rPr>
        <w:t xml:space="preserve"> такая форма работы как проведение на площадке Уполномоченного </w:t>
      </w:r>
      <w:r w:rsidRPr="0068202E">
        <w:rPr>
          <w:rFonts w:ascii="Times New Roman" w:hAnsi="Times New Roman" w:cs="Times New Roman"/>
          <w:b/>
          <w:sz w:val="28"/>
          <w:szCs w:val="28"/>
        </w:rPr>
        <w:t xml:space="preserve">совместных приемов с руководителями органов исполнительной власти города, территориальных Управлений федеральных органов государственной власти в Санкт-Петербурге, </w:t>
      </w:r>
      <w:r w:rsidR="006A68CA">
        <w:rPr>
          <w:rFonts w:ascii="Times New Roman" w:hAnsi="Times New Roman" w:cs="Times New Roman"/>
          <w:b/>
          <w:sz w:val="28"/>
          <w:szCs w:val="28"/>
        </w:rPr>
        <w:br/>
      </w:r>
      <w:r w:rsidRPr="0068202E">
        <w:rPr>
          <w:rFonts w:ascii="Times New Roman" w:hAnsi="Times New Roman" w:cs="Times New Roman"/>
          <w:b/>
          <w:sz w:val="28"/>
          <w:szCs w:val="28"/>
        </w:rPr>
        <w:t>а также правоохранительных структур.</w:t>
      </w:r>
      <w:r w:rsidRPr="001312FC">
        <w:rPr>
          <w:rFonts w:ascii="Times New Roman" w:hAnsi="Times New Roman" w:cs="Times New Roman"/>
          <w:sz w:val="28"/>
          <w:szCs w:val="28"/>
        </w:rPr>
        <w:t xml:space="preserve"> </w:t>
      </w:r>
    </w:p>
    <w:p w:rsidR="00EE0A95" w:rsidRPr="001312FC" w:rsidRDefault="00EE0A95" w:rsidP="00EE0A95">
      <w:pPr>
        <w:spacing w:after="0" w:line="240" w:lineRule="auto"/>
        <w:ind w:firstLine="709"/>
        <w:jc w:val="both"/>
        <w:rPr>
          <w:rFonts w:ascii="Times New Roman" w:hAnsi="Times New Roman" w:cs="Times New Roman"/>
          <w:sz w:val="28"/>
          <w:szCs w:val="28"/>
        </w:rPr>
      </w:pPr>
      <w:r w:rsidRPr="001312FC">
        <w:rPr>
          <w:rFonts w:ascii="Times New Roman" w:hAnsi="Times New Roman" w:cs="Times New Roman"/>
          <w:sz w:val="28"/>
          <w:szCs w:val="28"/>
        </w:rPr>
        <w:t>Данный формат взаимодействия Уполномоченного и государственных органов продолжает подтверждать свою актуальность. Как и в предыдущий период</w:t>
      </w:r>
      <w:r>
        <w:rPr>
          <w:rFonts w:ascii="Times New Roman" w:hAnsi="Times New Roman" w:cs="Times New Roman"/>
          <w:sz w:val="28"/>
          <w:szCs w:val="28"/>
        </w:rPr>
        <w:t>,</w:t>
      </w:r>
      <w:r w:rsidRPr="001312FC">
        <w:rPr>
          <w:rFonts w:ascii="Times New Roman" w:hAnsi="Times New Roman" w:cs="Times New Roman"/>
          <w:sz w:val="28"/>
          <w:szCs w:val="28"/>
        </w:rPr>
        <w:t xml:space="preserve"> в 2017 году на площадке Уполномоченного проводились совместные приемы предпринимателей с прокурором Санкт-Петербурга, заместителем Северо-Западного транспортного прокурора, руководителем Управления Федеральной налоговой службы по Санкт-Петербургу и </w:t>
      </w:r>
      <w:r>
        <w:rPr>
          <w:rFonts w:ascii="Times New Roman" w:hAnsi="Times New Roman" w:cs="Times New Roman"/>
          <w:sz w:val="28"/>
          <w:szCs w:val="28"/>
        </w:rPr>
        <w:t xml:space="preserve">руководителями </w:t>
      </w:r>
      <w:r w:rsidRPr="001312FC">
        <w:rPr>
          <w:rFonts w:ascii="Times New Roman" w:hAnsi="Times New Roman" w:cs="Times New Roman"/>
          <w:sz w:val="28"/>
          <w:szCs w:val="28"/>
        </w:rPr>
        <w:t>других ведомств по вопросам</w:t>
      </w:r>
      <w:r>
        <w:rPr>
          <w:rFonts w:ascii="Times New Roman" w:hAnsi="Times New Roman" w:cs="Times New Roman"/>
          <w:sz w:val="28"/>
          <w:szCs w:val="28"/>
        </w:rPr>
        <w:t>, в том числе</w:t>
      </w:r>
      <w:r w:rsidRPr="001312FC">
        <w:rPr>
          <w:rFonts w:ascii="Times New Roman" w:hAnsi="Times New Roman" w:cs="Times New Roman"/>
          <w:sz w:val="28"/>
          <w:szCs w:val="28"/>
        </w:rPr>
        <w:t xml:space="preserve"> защиты и реализации прав предпринимателей в сфере осуществления контрольной (надзорной) деятельности.</w:t>
      </w:r>
    </w:p>
    <w:p w:rsidR="00EE0A95" w:rsidRDefault="00EE0A95" w:rsidP="00EE0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592">
        <w:rPr>
          <w:rFonts w:ascii="Times New Roman" w:eastAsia="Times New Roman" w:hAnsi="Times New Roman" w:cs="Times New Roman"/>
          <w:sz w:val="28"/>
          <w:szCs w:val="28"/>
          <w:lang w:eastAsia="ru-RU"/>
        </w:rPr>
        <w:t xml:space="preserve">Направление деятельности Уполномоченного по снижению административных барьеров и улучшению условий ведения бизнеса </w:t>
      </w:r>
      <w:r w:rsidRPr="00C47592">
        <w:rPr>
          <w:rFonts w:ascii="Times New Roman" w:eastAsia="Times New Roman" w:hAnsi="Times New Roman" w:cs="Times New Roman"/>
          <w:sz w:val="28"/>
          <w:szCs w:val="28"/>
          <w:lang w:eastAsia="ru-RU"/>
        </w:rPr>
        <w:br/>
        <w:t xml:space="preserve">в Санкт-Петербурге реализуется и посредством </w:t>
      </w:r>
      <w:r w:rsidRPr="00C47592">
        <w:rPr>
          <w:rFonts w:ascii="Times New Roman" w:eastAsia="Times New Roman" w:hAnsi="Times New Roman" w:cs="Times New Roman"/>
          <w:b/>
          <w:sz w:val="28"/>
          <w:szCs w:val="28"/>
          <w:lang w:eastAsia="ru-RU"/>
        </w:rPr>
        <w:t xml:space="preserve">участия Уполномоченного </w:t>
      </w:r>
      <w:r w:rsidR="006A68CA">
        <w:rPr>
          <w:rFonts w:ascii="Times New Roman" w:eastAsia="Times New Roman" w:hAnsi="Times New Roman" w:cs="Times New Roman"/>
          <w:b/>
          <w:sz w:val="28"/>
          <w:szCs w:val="28"/>
          <w:lang w:eastAsia="ru-RU"/>
        </w:rPr>
        <w:br/>
      </w:r>
      <w:r w:rsidRPr="00C47592">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 xml:space="preserve"> </w:t>
      </w:r>
      <w:r w:rsidRPr="00C47592">
        <w:rPr>
          <w:rFonts w:ascii="Times New Roman" w:eastAsia="Times New Roman" w:hAnsi="Times New Roman" w:cs="Times New Roman"/>
          <w:b/>
          <w:sz w:val="28"/>
          <w:szCs w:val="28"/>
          <w:lang w:eastAsia="ru-RU"/>
        </w:rPr>
        <w:t xml:space="preserve">сотрудников аппарата в постоянно действующих совещательных </w:t>
      </w:r>
      <w:r w:rsidRPr="00C47592">
        <w:rPr>
          <w:rFonts w:cs="Times New Roman"/>
          <w:sz w:val="28"/>
          <w:szCs w:val="28"/>
        </w:rPr>
        <w:br/>
      </w:r>
      <w:r w:rsidRPr="00C47592">
        <w:rPr>
          <w:rFonts w:ascii="Times New Roman" w:eastAsia="Times New Roman" w:hAnsi="Times New Roman" w:cs="Times New Roman"/>
          <w:b/>
          <w:sz w:val="28"/>
          <w:szCs w:val="28"/>
          <w:lang w:eastAsia="ru-RU"/>
        </w:rPr>
        <w:t>и консультативных органах</w:t>
      </w:r>
      <w:r w:rsidRPr="00C47592">
        <w:rPr>
          <w:rFonts w:ascii="Times New Roman" w:eastAsia="Times New Roman" w:hAnsi="Times New Roman" w:cs="Times New Roman"/>
          <w:sz w:val="28"/>
          <w:szCs w:val="28"/>
          <w:lang w:eastAsia="ru-RU"/>
        </w:rPr>
        <w:t>, созданных при органах государственной власти Санкт-Петербурга и территориальных управлениях федеральных органов власти в городе, призванных рассматривать проблемные вопросы, в том числе</w:t>
      </w:r>
      <w:r>
        <w:rPr>
          <w:rFonts w:ascii="Times New Roman" w:eastAsia="Times New Roman" w:hAnsi="Times New Roman" w:cs="Times New Roman"/>
          <w:sz w:val="28"/>
          <w:szCs w:val="28"/>
          <w:lang w:eastAsia="ru-RU"/>
        </w:rPr>
        <w:t>,</w:t>
      </w:r>
      <w:r w:rsidRPr="00C47592">
        <w:rPr>
          <w:rFonts w:ascii="Times New Roman" w:eastAsia="Times New Roman" w:hAnsi="Times New Roman" w:cs="Times New Roman"/>
          <w:sz w:val="28"/>
          <w:szCs w:val="28"/>
          <w:lang w:eastAsia="ru-RU"/>
        </w:rPr>
        <w:t xml:space="preserve"> связанные с административным давлением на субъекты предпринимательской деятельности. </w:t>
      </w:r>
    </w:p>
    <w:p w:rsidR="00BE6145" w:rsidRDefault="00BE6145" w:rsidP="00EE0A95">
      <w:pPr>
        <w:spacing w:after="0"/>
        <w:ind w:firstLine="709"/>
        <w:jc w:val="both"/>
        <w:rPr>
          <w:rFonts w:ascii="Times New Roman" w:hAnsi="Times New Roman" w:cs="Times New Roman"/>
          <w:sz w:val="24"/>
          <w:szCs w:val="24"/>
        </w:rPr>
      </w:pPr>
    </w:p>
    <w:p w:rsidR="00EE0A95" w:rsidRPr="005948C5" w:rsidRDefault="00C23ACF" w:rsidP="00EE0A95">
      <w:pPr>
        <w:spacing w:after="0"/>
        <w:ind w:firstLine="709"/>
        <w:jc w:val="both"/>
        <w:rPr>
          <w:rFonts w:ascii="Times New Roman" w:hAnsi="Times New Roman" w:cs="Times New Roman"/>
          <w:sz w:val="24"/>
          <w:szCs w:val="24"/>
          <w:highlight w:val="yellow"/>
        </w:rPr>
      </w:pPr>
      <w:r>
        <w:rPr>
          <w:rFonts w:ascii="Times New Roman" w:hAnsi="Times New Roman" w:cs="Times New Roman"/>
          <w:sz w:val="24"/>
          <w:szCs w:val="24"/>
        </w:rPr>
        <w:t>Рисунок 51</w:t>
      </w:r>
      <w:r w:rsidR="00EE0A95" w:rsidRPr="0004457F">
        <w:rPr>
          <w:rFonts w:ascii="Times New Roman" w:hAnsi="Times New Roman" w:cs="Times New Roman"/>
          <w:sz w:val="24"/>
          <w:szCs w:val="24"/>
        </w:rPr>
        <w:t>. -</w:t>
      </w:r>
      <w:r w:rsidR="00EE0A95">
        <w:rPr>
          <w:rFonts w:ascii="Times New Roman" w:hAnsi="Times New Roman" w:cs="Times New Roman"/>
          <w:b/>
          <w:sz w:val="24"/>
          <w:szCs w:val="24"/>
        </w:rPr>
        <w:t xml:space="preserve"> </w:t>
      </w:r>
      <w:r w:rsidR="00EE0A95" w:rsidRPr="00CC7548">
        <w:rPr>
          <w:rFonts w:ascii="Times New Roman" w:hAnsi="Times New Roman" w:cs="Times New Roman"/>
          <w:sz w:val="24"/>
          <w:szCs w:val="24"/>
        </w:rPr>
        <w:t>П</w:t>
      </w:r>
      <w:r w:rsidR="00EE0A95" w:rsidRPr="00CC7548">
        <w:rPr>
          <w:rFonts w:ascii="Times New Roman" w:eastAsia="Times New Roman" w:hAnsi="Times New Roman" w:cs="Times New Roman"/>
          <w:sz w:val="24"/>
          <w:szCs w:val="24"/>
          <w:lang w:eastAsia="ru-RU"/>
        </w:rPr>
        <w:t>остоянно действующие совещательные и консультативные органы</w:t>
      </w:r>
      <w:r w:rsidR="00EE0A95" w:rsidRPr="005948C5">
        <w:rPr>
          <w:rFonts w:ascii="Times New Roman" w:hAnsi="Times New Roman" w:cs="Times New Roman"/>
          <w:noProof/>
          <w:sz w:val="24"/>
          <w:szCs w:val="24"/>
          <w:lang w:eastAsia="ru-RU"/>
        </w:rPr>
        <w:drawing>
          <wp:inline distT="0" distB="0" distL="0" distR="0" wp14:anchorId="1985CFAF" wp14:editId="3D7D3B53">
            <wp:extent cx="5934075" cy="5934075"/>
            <wp:effectExtent l="0" t="0" r="28575" b="9525"/>
            <wp:docPr id="512" name="Схема 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EE0A95" w:rsidRDefault="00EE0A95" w:rsidP="00EE0A95">
      <w:pPr>
        <w:spacing w:after="0" w:line="240" w:lineRule="auto"/>
        <w:ind w:firstLine="709"/>
        <w:jc w:val="both"/>
        <w:rPr>
          <w:rFonts w:ascii="Times New Roman" w:hAnsi="Times New Roman" w:cs="Times New Roman"/>
          <w:sz w:val="28"/>
          <w:szCs w:val="28"/>
        </w:rPr>
      </w:pPr>
      <w:r w:rsidRPr="00A01B68">
        <w:rPr>
          <w:rFonts w:ascii="Times New Roman" w:hAnsi="Times New Roman" w:cs="Times New Roman"/>
          <w:sz w:val="28"/>
          <w:szCs w:val="28"/>
        </w:rPr>
        <w:t>Участие Уполномоченного</w:t>
      </w:r>
      <w:r>
        <w:rPr>
          <w:rFonts w:ascii="Times New Roman" w:hAnsi="Times New Roman" w:cs="Times New Roman"/>
          <w:sz w:val="28"/>
          <w:szCs w:val="28"/>
        </w:rPr>
        <w:t xml:space="preserve"> и сотрудников его аппарата</w:t>
      </w:r>
      <w:r w:rsidRPr="00A01B68">
        <w:rPr>
          <w:rFonts w:ascii="Times New Roman" w:hAnsi="Times New Roman" w:cs="Times New Roman"/>
          <w:sz w:val="28"/>
          <w:szCs w:val="28"/>
        </w:rPr>
        <w:t xml:space="preserve"> в постоянно действующих совещательных и консультативных органа</w:t>
      </w:r>
      <w:r>
        <w:rPr>
          <w:rFonts w:ascii="Times New Roman" w:hAnsi="Times New Roman" w:cs="Times New Roman"/>
          <w:sz w:val="28"/>
          <w:szCs w:val="28"/>
        </w:rPr>
        <w:t xml:space="preserve">х </w:t>
      </w:r>
      <w:r w:rsidRPr="001312FC">
        <w:rPr>
          <w:rFonts w:ascii="Times New Roman" w:hAnsi="Times New Roman" w:cs="Times New Roman"/>
          <w:sz w:val="28"/>
          <w:szCs w:val="28"/>
        </w:rPr>
        <w:t>позволяет оперативно реагировать на различные случаи нарушения прав предпринимателей, контролировать ход устранения выявленных нарушений, непосредственно участвовать в разработке предложений и рекомендаций по совершенствованию действующего законодательства и правоприменительной практики.</w:t>
      </w:r>
    </w:p>
    <w:p w:rsidR="00EE0A95" w:rsidRPr="007847A1" w:rsidRDefault="00EE0A95" w:rsidP="00EE0A95">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Говоря о</w:t>
      </w:r>
      <w:r>
        <w:rPr>
          <w:rFonts w:ascii="Times New Roman" w:eastAsia="Times New Roman" w:hAnsi="Times New Roman" w:cs="Times New Roman"/>
          <w:sz w:val="28"/>
          <w:szCs w:val="28"/>
          <w:lang w:eastAsia="ru-RU"/>
        </w:rPr>
        <w:t>б</w:t>
      </w:r>
      <w:r w:rsidRPr="007847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обеспечении </w:t>
      </w:r>
      <w:r w:rsidRPr="007847A1">
        <w:rPr>
          <w:rFonts w:ascii="Times New Roman" w:eastAsia="Times New Roman" w:hAnsi="Times New Roman" w:cs="Times New Roman"/>
          <w:sz w:val="28"/>
          <w:szCs w:val="28"/>
          <w:lang w:eastAsia="ru-RU"/>
        </w:rPr>
        <w:t>соблюдени</w:t>
      </w:r>
      <w:r>
        <w:rPr>
          <w:rFonts w:ascii="Times New Roman" w:eastAsia="Times New Roman" w:hAnsi="Times New Roman" w:cs="Times New Roman"/>
          <w:sz w:val="28"/>
          <w:szCs w:val="28"/>
          <w:lang w:eastAsia="ru-RU"/>
        </w:rPr>
        <w:t>я</w:t>
      </w:r>
      <w:r w:rsidRPr="007847A1">
        <w:rPr>
          <w:rFonts w:ascii="Times New Roman" w:eastAsia="Times New Roman" w:hAnsi="Times New Roman" w:cs="Times New Roman"/>
          <w:sz w:val="28"/>
          <w:szCs w:val="28"/>
          <w:lang w:eastAsia="ru-RU"/>
        </w:rPr>
        <w:t xml:space="preserve"> прав представителей бизнес-сообщества при проведении в отношении них проверочных мероприятий, необходимо отдельно отметить, что зачастую недостаточный уровень правовой грамотности субъектов предпринимательской деятельности, особенно в </w:t>
      </w:r>
      <w:r>
        <w:rPr>
          <w:rFonts w:ascii="Times New Roman" w:eastAsia="Times New Roman" w:hAnsi="Times New Roman" w:cs="Times New Roman"/>
          <w:sz w:val="28"/>
          <w:szCs w:val="28"/>
          <w:lang w:eastAsia="ru-RU"/>
        </w:rPr>
        <w:t>сегменте</w:t>
      </w:r>
      <w:r w:rsidRPr="007847A1">
        <w:rPr>
          <w:rFonts w:ascii="Times New Roman" w:eastAsia="Times New Roman" w:hAnsi="Times New Roman" w:cs="Times New Roman"/>
          <w:sz w:val="28"/>
          <w:szCs w:val="28"/>
          <w:lang w:eastAsia="ru-RU"/>
        </w:rPr>
        <w:t xml:space="preserve"> малого бизнеса, не позволяет им самостоятельно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и эффективно осуществлять защиту своих прав и законных интересов. Поэтому одной из важнейших задач органов государственной власти является консолидация усилий по </w:t>
      </w:r>
      <w:r w:rsidRPr="007847A1">
        <w:rPr>
          <w:rFonts w:ascii="Times New Roman" w:eastAsia="Times New Roman" w:hAnsi="Times New Roman" w:cs="Times New Roman"/>
          <w:b/>
          <w:sz w:val="28"/>
          <w:szCs w:val="28"/>
          <w:lang w:eastAsia="ru-RU"/>
        </w:rPr>
        <w:t>правовому просвещению представителей предпринимательского сообщества</w:t>
      </w:r>
      <w:r w:rsidRPr="007847A1">
        <w:rPr>
          <w:rFonts w:ascii="Times New Roman" w:eastAsia="Times New Roman" w:hAnsi="Times New Roman" w:cs="Times New Roman"/>
          <w:sz w:val="28"/>
          <w:szCs w:val="28"/>
          <w:lang w:eastAsia="ru-RU"/>
        </w:rPr>
        <w:t xml:space="preserve">, доведению до них информации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о способах и средствах защиты их прав и законных интересов.</w:t>
      </w:r>
    </w:p>
    <w:p w:rsidR="00EE0A95" w:rsidRDefault="00EE0A95" w:rsidP="00EE0A95">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 xml:space="preserve">В этой связи </w:t>
      </w:r>
      <w:r>
        <w:rPr>
          <w:rFonts w:ascii="Times New Roman" w:eastAsia="Times New Roman" w:hAnsi="Times New Roman" w:cs="Times New Roman"/>
          <w:sz w:val="28"/>
          <w:szCs w:val="28"/>
          <w:lang w:eastAsia="ru-RU"/>
        </w:rPr>
        <w:t>в</w:t>
      </w:r>
      <w:r>
        <w:rPr>
          <w:rFonts w:ascii="Times New Roman" w:hAnsi="Times New Roman" w:cs="Times New Roman"/>
          <w:sz w:val="28"/>
          <w:szCs w:val="28"/>
        </w:rPr>
        <w:t xml:space="preserve"> помощь предпринимателям города на официальном сайте Уполномоченного </w:t>
      </w:r>
      <w:hyperlink r:id="rId85" w:history="1">
        <w:r w:rsidRPr="00352216">
          <w:rPr>
            <w:rStyle w:val="af"/>
            <w:rFonts w:ascii="Times New Roman" w:eastAsia="Times New Roman" w:hAnsi="Times New Roman" w:cs="Times New Roman"/>
            <w:sz w:val="28"/>
            <w:szCs w:val="28"/>
            <w:lang w:eastAsia="ru-RU"/>
          </w:rPr>
          <w:t>www.ombudsmanbiz.spb.ru</w:t>
        </w:r>
      </w:hyperlink>
      <w:r w:rsidRPr="007847A1">
        <w:rPr>
          <w:rFonts w:ascii="Times New Roman" w:eastAsia="Times New Roman" w:hAnsi="Times New Roman" w:cs="Times New Roman"/>
          <w:sz w:val="28"/>
          <w:szCs w:val="28"/>
          <w:lang w:eastAsia="ru-RU"/>
        </w:rPr>
        <w:t xml:space="preserve"> размещены наиболее востребованные нормативные правовые акты, касающиеся регулирования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в сфере контрольно-надзорной деятельности и др. </w:t>
      </w:r>
      <w:r>
        <w:rPr>
          <w:rFonts w:ascii="Times New Roman" w:eastAsia="Times New Roman" w:hAnsi="Times New Roman" w:cs="Times New Roman"/>
          <w:sz w:val="28"/>
          <w:szCs w:val="28"/>
          <w:lang w:eastAsia="ru-RU"/>
        </w:rPr>
        <w:t>Т</w:t>
      </w:r>
      <w:r w:rsidRPr="007847A1">
        <w:rPr>
          <w:rFonts w:ascii="Times New Roman" w:eastAsia="Times New Roman" w:hAnsi="Times New Roman" w:cs="Times New Roman"/>
          <w:sz w:val="28"/>
          <w:szCs w:val="28"/>
          <w:lang w:eastAsia="ru-RU"/>
        </w:rPr>
        <w:t xml:space="preserve">акже функционирует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и пополняется раздел «Рекомендации предпринимателям при проведении проверок».</w:t>
      </w:r>
    </w:p>
    <w:p w:rsidR="00EE0A95" w:rsidRPr="007847A1" w:rsidRDefault="00EE0A95" w:rsidP="00EE0A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w:t>
      </w:r>
      <w:r w:rsidRPr="00C1337F">
        <w:rPr>
          <w:rFonts w:ascii="Times New Roman" w:hAnsi="Times New Roman" w:cs="Times New Roman"/>
          <w:sz w:val="28"/>
          <w:szCs w:val="28"/>
        </w:rPr>
        <w:t xml:space="preserve"> рамках деятельности по правовому просвещению Уполномоченный и сотрудники аппарата участвуют в семинарах, круглых столах и других мероприятиях, проводимых для представителей общественных объединений предпринимателей по вопросам </w:t>
      </w:r>
      <w:r>
        <w:rPr>
          <w:rFonts w:ascii="Times New Roman" w:hAnsi="Times New Roman" w:cs="Times New Roman"/>
          <w:sz w:val="28"/>
          <w:szCs w:val="28"/>
        </w:rPr>
        <w:t>защиты их прав и законных интересов при проведении в отношении них проверок.</w:t>
      </w:r>
      <w:r w:rsidRPr="00C1337F">
        <w:rPr>
          <w:rFonts w:ascii="Times New Roman" w:hAnsi="Times New Roman" w:cs="Times New Roman"/>
          <w:sz w:val="28"/>
          <w:szCs w:val="28"/>
        </w:rPr>
        <w:t xml:space="preserve"> В ходе проведения таких мероприятий до бизнес-сообщества доводится, в том числе</w:t>
      </w:r>
      <w:r>
        <w:rPr>
          <w:rFonts w:ascii="Times New Roman" w:hAnsi="Times New Roman" w:cs="Times New Roman"/>
          <w:sz w:val="28"/>
          <w:szCs w:val="28"/>
        </w:rPr>
        <w:t>,</w:t>
      </w:r>
      <w:r w:rsidRPr="00C1337F">
        <w:rPr>
          <w:rFonts w:ascii="Times New Roman" w:hAnsi="Times New Roman" w:cs="Times New Roman"/>
          <w:sz w:val="28"/>
          <w:szCs w:val="28"/>
        </w:rPr>
        <w:t xml:space="preserve"> информация о</w:t>
      </w:r>
      <w:r>
        <w:rPr>
          <w:rFonts w:ascii="Times New Roman" w:hAnsi="Times New Roman" w:cs="Times New Roman"/>
          <w:sz w:val="28"/>
          <w:szCs w:val="28"/>
        </w:rPr>
        <w:t>б</w:t>
      </w:r>
      <w:r w:rsidRPr="00C1337F">
        <w:rPr>
          <w:rFonts w:ascii="Times New Roman" w:hAnsi="Times New Roman" w:cs="Times New Roman"/>
          <w:sz w:val="28"/>
          <w:szCs w:val="28"/>
        </w:rPr>
        <w:t xml:space="preserve"> </w:t>
      </w:r>
      <w:r>
        <w:rPr>
          <w:rFonts w:ascii="Times New Roman" w:hAnsi="Times New Roman" w:cs="Times New Roman"/>
          <w:sz w:val="28"/>
          <w:szCs w:val="28"/>
        </w:rPr>
        <w:t xml:space="preserve">основных требованиях </w:t>
      </w:r>
      <w:r w:rsidRPr="00C1337F">
        <w:rPr>
          <w:rFonts w:ascii="Times New Roman" w:hAnsi="Times New Roman" w:cs="Times New Roman"/>
          <w:sz w:val="28"/>
          <w:szCs w:val="28"/>
        </w:rPr>
        <w:t>Федерального закона от 2</w:t>
      </w:r>
      <w:r>
        <w:rPr>
          <w:rFonts w:ascii="Times New Roman" w:hAnsi="Times New Roman" w:cs="Times New Roman"/>
          <w:sz w:val="28"/>
          <w:szCs w:val="28"/>
        </w:rPr>
        <w:t>6</w:t>
      </w:r>
      <w:r w:rsidRPr="00C1337F">
        <w:rPr>
          <w:rFonts w:ascii="Times New Roman" w:hAnsi="Times New Roman" w:cs="Times New Roman"/>
          <w:sz w:val="28"/>
          <w:szCs w:val="28"/>
        </w:rPr>
        <w:t xml:space="preserve"> декабря </w:t>
      </w:r>
      <w:r w:rsidRPr="00595C70">
        <w:rPr>
          <w:rFonts w:ascii="Times New Roman" w:hAnsi="Times New Roman" w:cs="Times New Roman"/>
          <w:sz w:val="28"/>
          <w:szCs w:val="28"/>
        </w:rPr>
        <w:t xml:space="preserve">2008 </w:t>
      </w:r>
      <w:r>
        <w:rPr>
          <w:rFonts w:ascii="Times New Roman" w:hAnsi="Times New Roman" w:cs="Times New Roman"/>
          <w:sz w:val="28"/>
          <w:szCs w:val="28"/>
        </w:rPr>
        <w:t xml:space="preserve">года </w:t>
      </w:r>
      <w:r w:rsidRPr="00595C70">
        <w:rPr>
          <w:rFonts w:ascii="Times New Roman" w:hAnsi="Times New Roman" w:cs="Times New Roman"/>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cs="Times New Roman"/>
          <w:sz w:val="28"/>
          <w:szCs w:val="28"/>
        </w:rPr>
        <w:t>, а также о роли и полномочиях в указанной сфере органов прокуратуры и Уполномоченного по защите прав предпринимателей в Санкт-Петербурге.</w:t>
      </w:r>
    </w:p>
    <w:p w:rsidR="00EE0A95" w:rsidRPr="001312FC" w:rsidRDefault="00EE0A95" w:rsidP="00EE0A9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Учитывая, что </w:t>
      </w:r>
      <w:r w:rsidRPr="007847A1">
        <w:rPr>
          <w:rFonts w:ascii="Times New Roman" w:eastAsia="Times New Roman" w:hAnsi="Times New Roman" w:cs="Times New Roman"/>
          <w:sz w:val="28"/>
          <w:szCs w:val="28"/>
          <w:lang w:eastAsia="ru-RU"/>
        </w:rPr>
        <w:t xml:space="preserve">одним из ключевых факторов, оказывающих влияние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на предпринимательский и инвестиционный климат, а также на стабильность и эффективность функционирования бизнеса</w:t>
      </w:r>
      <w:r>
        <w:rPr>
          <w:rFonts w:ascii="Times New Roman" w:eastAsia="Times New Roman" w:hAnsi="Times New Roman" w:cs="Times New Roman"/>
          <w:sz w:val="28"/>
          <w:szCs w:val="28"/>
          <w:lang w:eastAsia="ru-RU"/>
        </w:rPr>
        <w:t xml:space="preserve">, является </w:t>
      </w:r>
      <w:r w:rsidRPr="007847A1">
        <w:rPr>
          <w:rFonts w:ascii="Times New Roman" w:eastAsia="Times New Roman" w:hAnsi="Times New Roman" w:cs="Times New Roman"/>
          <w:sz w:val="28"/>
          <w:szCs w:val="28"/>
          <w:lang w:eastAsia="ru-RU"/>
        </w:rPr>
        <w:t>соблюдени</w:t>
      </w:r>
      <w:r>
        <w:rPr>
          <w:rFonts w:ascii="Times New Roman" w:eastAsia="Times New Roman" w:hAnsi="Times New Roman" w:cs="Times New Roman"/>
          <w:sz w:val="28"/>
          <w:szCs w:val="28"/>
          <w:lang w:eastAsia="ru-RU"/>
        </w:rPr>
        <w:t>е</w:t>
      </w:r>
      <w:r w:rsidRPr="007847A1">
        <w:rPr>
          <w:rFonts w:ascii="Times New Roman" w:eastAsia="Times New Roman" w:hAnsi="Times New Roman" w:cs="Times New Roman"/>
          <w:sz w:val="28"/>
          <w:szCs w:val="28"/>
          <w:lang w:eastAsia="ru-RU"/>
        </w:rPr>
        <w:t xml:space="preserve"> прав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и законных интересов субъектов предпринимательской деятельности </w:t>
      </w:r>
      <w:r w:rsidR="006A68CA">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при проведении в отношении них контрольных (надзорных) мероприятий</w:t>
      </w:r>
      <w:r>
        <w:rPr>
          <w:rFonts w:ascii="Times New Roman" w:eastAsia="Times New Roman" w:hAnsi="Times New Roman" w:cs="Times New Roman"/>
          <w:sz w:val="28"/>
          <w:szCs w:val="28"/>
          <w:lang w:eastAsia="ru-RU"/>
        </w:rPr>
        <w:t xml:space="preserve">, </w:t>
      </w:r>
      <w:r w:rsidRPr="007847A1">
        <w:rPr>
          <w:rFonts w:ascii="Times New Roman" w:eastAsia="Times New Roman" w:hAnsi="Times New Roman" w:cs="Times New Roman"/>
          <w:sz w:val="28"/>
          <w:szCs w:val="28"/>
          <w:lang w:eastAsia="ru-RU"/>
        </w:rPr>
        <w:t>деятельность Уполномоченного по данному направлению будет продолжена</w:t>
      </w:r>
      <w:r>
        <w:rPr>
          <w:rFonts w:ascii="Times New Roman" w:eastAsia="Times New Roman" w:hAnsi="Times New Roman" w:cs="Times New Roman"/>
          <w:sz w:val="28"/>
          <w:szCs w:val="28"/>
          <w:lang w:eastAsia="ru-RU"/>
        </w:rPr>
        <w:t>.</w:t>
      </w:r>
    </w:p>
    <w:p w:rsidR="00EE0A95" w:rsidRDefault="00EE0A95" w:rsidP="00EE0A95">
      <w:pPr>
        <w:spacing w:after="0" w:line="240" w:lineRule="auto"/>
        <w:ind w:firstLine="709"/>
        <w:contextualSpacing/>
        <w:jc w:val="both"/>
        <w:rPr>
          <w:rFonts w:ascii="Times New Roman" w:eastAsia="Calibri" w:hAnsi="Times New Roman" w:cs="Times New Roman"/>
          <w:b/>
          <w:sz w:val="28"/>
          <w:szCs w:val="28"/>
          <w:u w:val="single"/>
        </w:rPr>
      </w:pPr>
    </w:p>
    <w:p w:rsidR="00EE0A95" w:rsidRPr="00647E39" w:rsidRDefault="00EE0A95" w:rsidP="00EE0A95">
      <w:pPr>
        <w:spacing w:after="0" w:line="240" w:lineRule="auto"/>
        <w:ind w:firstLine="709"/>
        <w:contextualSpacing/>
        <w:jc w:val="both"/>
        <w:rPr>
          <w:rFonts w:ascii="Times New Roman" w:eastAsia="Calibri" w:hAnsi="Times New Roman" w:cs="Times New Roman"/>
          <w:b/>
          <w:sz w:val="28"/>
          <w:szCs w:val="28"/>
          <w:u w:val="single"/>
        </w:rPr>
      </w:pPr>
      <w:r w:rsidRPr="00647E39">
        <w:rPr>
          <w:rFonts w:ascii="Times New Roman" w:eastAsia="Calibri" w:hAnsi="Times New Roman" w:cs="Times New Roman"/>
          <w:b/>
          <w:sz w:val="28"/>
          <w:szCs w:val="28"/>
          <w:u w:val="single"/>
        </w:rPr>
        <w:t xml:space="preserve">Взаимодействие с органами государственной власти </w:t>
      </w:r>
      <w:r w:rsidR="006A68CA">
        <w:rPr>
          <w:rFonts w:ascii="Times New Roman" w:eastAsia="Calibri" w:hAnsi="Times New Roman" w:cs="Times New Roman"/>
          <w:b/>
          <w:sz w:val="28"/>
          <w:szCs w:val="28"/>
          <w:u w:val="single"/>
        </w:rPr>
        <w:br/>
      </w:r>
      <w:r w:rsidRPr="00647E39">
        <w:rPr>
          <w:rFonts w:ascii="Times New Roman" w:eastAsia="Calibri" w:hAnsi="Times New Roman" w:cs="Times New Roman"/>
          <w:b/>
          <w:sz w:val="28"/>
          <w:szCs w:val="28"/>
          <w:u w:val="single"/>
        </w:rPr>
        <w:t xml:space="preserve">и общественными объединениями предпринимателей </w:t>
      </w:r>
    </w:p>
    <w:p w:rsidR="00EE0A95" w:rsidRPr="00647E39" w:rsidRDefault="00EE0A95" w:rsidP="00EE0A95">
      <w:pPr>
        <w:spacing w:after="0" w:line="240" w:lineRule="auto"/>
        <w:ind w:firstLine="709"/>
        <w:contextualSpacing/>
        <w:jc w:val="both"/>
        <w:rPr>
          <w:rFonts w:ascii="Times New Roman" w:eastAsia="Calibri" w:hAnsi="Times New Roman" w:cs="Times New Roman"/>
          <w:b/>
          <w:sz w:val="28"/>
          <w:szCs w:val="28"/>
          <w:u w:val="single"/>
        </w:rPr>
      </w:pPr>
    </w:p>
    <w:p w:rsidR="00EE0A95" w:rsidRPr="00BF0A74" w:rsidRDefault="00EE0A95" w:rsidP="00EE0A95">
      <w:pPr>
        <w:spacing w:after="0" w:line="240" w:lineRule="auto"/>
        <w:ind w:firstLine="709"/>
        <w:jc w:val="both"/>
        <w:rPr>
          <w:rFonts w:ascii="Times New Roman" w:eastAsia="Calibri" w:hAnsi="Times New Roman" w:cs="Times New Roman"/>
          <w:sz w:val="28"/>
          <w:szCs w:val="28"/>
        </w:rPr>
      </w:pPr>
      <w:r w:rsidRPr="00BF0A74">
        <w:rPr>
          <w:rFonts w:ascii="Times New Roman" w:eastAsia="Calibri" w:hAnsi="Times New Roman" w:cs="Times New Roman"/>
          <w:sz w:val="28"/>
          <w:szCs w:val="28"/>
        </w:rPr>
        <w:t xml:space="preserve">Консолидация усилий органов государственной власти и общественных организаций, объединяющих предпринимателей города, повышение эффективности их взаимодействия при формировании и реализации политики в области развития предпринимательской деятельности, защиты прав </w:t>
      </w:r>
      <w:r w:rsidR="006A68CA">
        <w:rPr>
          <w:rFonts w:ascii="Times New Roman" w:eastAsia="Calibri" w:hAnsi="Times New Roman" w:cs="Times New Roman"/>
          <w:sz w:val="28"/>
          <w:szCs w:val="28"/>
        </w:rPr>
        <w:br/>
      </w:r>
      <w:r w:rsidRPr="00BF0A74">
        <w:rPr>
          <w:rFonts w:ascii="Times New Roman" w:eastAsia="Calibri" w:hAnsi="Times New Roman" w:cs="Times New Roman"/>
          <w:sz w:val="28"/>
          <w:szCs w:val="28"/>
        </w:rPr>
        <w:t>и законных интересов предпринимателей</w:t>
      </w:r>
      <w:r>
        <w:rPr>
          <w:rFonts w:ascii="Times New Roman" w:eastAsia="Calibri" w:hAnsi="Times New Roman" w:cs="Times New Roman"/>
          <w:sz w:val="28"/>
          <w:szCs w:val="28"/>
        </w:rPr>
        <w:t>,</w:t>
      </w:r>
      <w:r w:rsidRPr="00BF0A74">
        <w:rPr>
          <w:rFonts w:ascii="Times New Roman" w:eastAsia="Calibri" w:hAnsi="Times New Roman" w:cs="Times New Roman"/>
          <w:sz w:val="28"/>
          <w:szCs w:val="28"/>
        </w:rPr>
        <w:t xml:space="preserve"> является одним из важнейших организационных условий выполнения задач, стоящих перед Уполномоченным. </w:t>
      </w:r>
    </w:p>
    <w:p w:rsidR="00EE0A95" w:rsidRDefault="00EE0A95" w:rsidP="00EE0A95">
      <w:pPr>
        <w:spacing w:after="0" w:line="240" w:lineRule="auto"/>
        <w:ind w:firstLine="709"/>
        <w:jc w:val="both"/>
        <w:rPr>
          <w:rFonts w:ascii="Times New Roman" w:eastAsia="Calibri" w:hAnsi="Times New Roman" w:cs="Times New Roman"/>
          <w:sz w:val="28"/>
          <w:szCs w:val="28"/>
        </w:rPr>
      </w:pPr>
      <w:r w:rsidRPr="00BF0A74">
        <w:rPr>
          <w:rFonts w:ascii="Times New Roman" w:eastAsia="Calibri" w:hAnsi="Times New Roman" w:cs="Times New Roman"/>
          <w:sz w:val="28"/>
          <w:szCs w:val="28"/>
        </w:rPr>
        <w:t xml:space="preserve">В Санкт-Петербурге взаимодействие Уполномоченного с органами государственной власти и ведущими общественными объединениями предпринимателей </w:t>
      </w:r>
      <w:r>
        <w:rPr>
          <w:rFonts w:ascii="Times New Roman" w:eastAsia="Calibri" w:hAnsi="Times New Roman" w:cs="Times New Roman"/>
          <w:sz w:val="28"/>
          <w:szCs w:val="28"/>
        </w:rPr>
        <w:t xml:space="preserve">осуществляется по ряду основных направлений. </w: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4"/>
          <w:szCs w:val="24"/>
          <w:highlight w:val="yellow"/>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52</w:t>
      </w:r>
      <w:r w:rsidRPr="0004457F">
        <w:rPr>
          <w:rFonts w:ascii="Times New Roman" w:hAnsi="Times New Roman" w:cs="Times New Roman"/>
          <w:sz w:val="24"/>
          <w:szCs w:val="24"/>
        </w:rPr>
        <w:t>.</w:t>
      </w:r>
      <w:r w:rsidRPr="008D104C">
        <w:rPr>
          <w:rFonts w:ascii="Times New Roman" w:hAnsi="Times New Roman" w:cs="Times New Roman"/>
          <w:b/>
          <w:sz w:val="24"/>
          <w:szCs w:val="24"/>
        </w:rPr>
        <w:t xml:space="preserve"> </w:t>
      </w:r>
      <w:r w:rsidRPr="004D2D45">
        <w:rPr>
          <w:rFonts w:ascii="Times New Roman" w:eastAsia="Calibri" w:hAnsi="Times New Roman" w:cs="Times New Roman"/>
          <w:sz w:val="24"/>
          <w:szCs w:val="24"/>
        </w:rPr>
        <w:t xml:space="preserve">- Основные формы взаимодействия Уполномоченного </w:t>
      </w: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jc w:val="both"/>
        <w:rPr>
          <w:rFonts w:ascii="Times New Roman" w:eastAsia="Calibri" w:hAnsi="Times New Roman" w:cs="Times New Roman"/>
          <w:sz w:val="24"/>
          <w:szCs w:val="24"/>
        </w:rPr>
      </w:pPr>
      <w:r>
        <w:rPr>
          <w:rFonts w:ascii="Times New Roman" w:hAnsi="Times New Roman" w:cs="Times New Roman"/>
          <w:noProof/>
          <w:sz w:val="28"/>
          <w:szCs w:val="28"/>
          <w:lang w:eastAsia="ru-RU"/>
        </w:rPr>
        <mc:AlternateContent>
          <mc:Choice Requires="wpg">
            <w:drawing>
              <wp:anchor distT="0" distB="0" distL="114300" distR="114300" simplePos="0" relativeHeight="251102208" behindDoc="0" locked="0" layoutInCell="1" allowOverlap="1" wp14:anchorId="0859B553" wp14:editId="748DE048">
                <wp:simplePos x="0" y="0"/>
                <wp:positionH relativeFrom="margin">
                  <wp:posOffset>62865</wp:posOffset>
                </wp:positionH>
                <wp:positionV relativeFrom="paragraph">
                  <wp:posOffset>114935</wp:posOffset>
                </wp:positionV>
                <wp:extent cx="5839128" cy="3568743"/>
                <wp:effectExtent l="0" t="0" r="28575" b="12700"/>
                <wp:wrapNone/>
                <wp:docPr id="356" name="Группа 356"/>
                <wp:cNvGraphicFramePr/>
                <a:graphic xmlns:a="http://schemas.openxmlformats.org/drawingml/2006/main">
                  <a:graphicData uri="http://schemas.microsoft.com/office/word/2010/wordprocessingGroup">
                    <wpg:wgp>
                      <wpg:cNvGrpSpPr/>
                      <wpg:grpSpPr>
                        <a:xfrm>
                          <a:off x="0" y="0"/>
                          <a:ext cx="5839128" cy="3568743"/>
                          <a:chOff x="55052" y="105494"/>
                          <a:chExt cx="6207324" cy="3569068"/>
                        </a:xfrm>
                        <a:solidFill>
                          <a:srgbClr val="336699"/>
                        </a:solidFill>
                      </wpg:grpSpPr>
                      <wps:wsp>
                        <wps:cNvPr id="357" name="Стрелка: пятиугольник 385"/>
                        <wps:cNvSpPr/>
                        <wps:spPr>
                          <a:xfrm flipH="1">
                            <a:off x="1744282" y="705628"/>
                            <a:ext cx="4517868" cy="523927"/>
                          </a:xfrm>
                          <a:prstGeom prst="homePlate">
                            <a:avLst>
                              <a:gd name="adj" fmla="val 17838"/>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Взаимодействие с Законодательным Собранием </w:t>
                              </w:r>
                            </w:p>
                            <w:p w:rsidR="00A025BD" w:rsidRPr="000974CF" w:rsidRDefault="00A025BD" w:rsidP="00EE0A95">
                              <w:pPr>
                                <w:spacing w:after="0" w:line="240" w:lineRule="auto"/>
                                <w:jc w:val="center"/>
                                <w:rPr>
                                  <w:b/>
                                  <w:color w:val="FFFFFF" w:themeColor="background1"/>
                                  <w:sz w:val="20"/>
                                  <w:szCs w:val="20"/>
                                </w:rPr>
                              </w:pPr>
                              <w:r w:rsidRPr="000974CF">
                                <w:rPr>
                                  <w:rFonts w:ascii="Times New Roman" w:eastAsia="Calibri" w:hAnsi="Times New Roman" w:cs="Times New Roman"/>
                                  <w:b/>
                                  <w:color w:val="FFFFFF" w:themeColor="background1"/>
                                  <w:sz w:val="24"/>
                                  <w:szCs w:val="24"/>
                                </w:rPr>
                                <w:t>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Группа 358"/>
                        <wpg:cNvGrpSpPr/>
                        <wpg:grpSpPr>
                          <a:xfrm>
                            <a:off x="55052" y="105494"/>
                            <a:ext cx="6207324" cy="3569068"/>
                            <a:chOff x="55052" y="105494"/>
                            <a:chExt cx="6207324" cy="3569068"/>
                          </a:xfrm>
                          <a:grpFill/>
                        </wpg:grpSpPr>
                        <wps:wsp>
                          <wps:cNvPr id="359" name="Прямоугольник 359"/>
                          <wps:cNvSpPr/>
                          <wps:spPr>
                            <a:xfrm rot="16200000">
                              <a:off x="-1410077" y="1570623"/>
                              <a:ext cx="3569068" cy="638810"/>
                            </a:xfrm>
                            <a:prstGeom prst="rect">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spacing w:after="0" w:line="240" w:lineRule="auto"/>
                                  <w:jc w:val="center"/>
                                  <w:rPr>
                                    <w:rFonts w:ascii="Times New Roman" w:hAnsi="Times New Roman" w:cs="Times New Roman"/>
                                    <w:b/>
                                    <w:color w:val="FFFFFF" w:themeColor="background1"/>
                                    <w:sz w:val="28"/>
                                  </w:rPr>
                                </w:pPr>
                                <w:r w:rsidRPr="000974CF">
                                  <w:rPr>
                                    <w:rFonts w:ascii="Times New Roman" w:hAnsi="Times New Roman" w:cs="Times New Roman"/>
                                    <w:b/>
                                    <w:color w:val="FFFFFF" w:themeColor="background1"/>
                                    <w:sz w:val="28"/>
                                  </w:rPr>
                                  <w:t>Основные формы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Стрелка: шеврон 188"/>
                          <wps:cNvSpPr/>
                          <wps:spPr>
                            <a:xfrm rot="10800000">
                              <a:off x="922728" y="105555"/>
                              <a:ext cx="391795" cy="495288"/>
                            </a:xfrm>
                            <a:prstGeom prst="chevron">
                              <a:avLst>
                                <a:gd name="adj" fmla="val 41874"/>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Стрелка: шеврон 189"/>
                          <wps:cNvSpPr/>
                          <wps:spPr>
                            <a:xfrm rot="10800000">
                              <a:off x="1330397" y="124553"/>
                              <a:ext cx="391795" cy="485819"/>
                            </a:xfrm>
                            <a:prstGeom prst="chevron">
                              <a:avLst>
                                <a:gd name="adj" fmla="val 41874"/>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Стрелка: шеврон 384"/>
                          <wps:cNvSpPr/>
                          <wps:spPr>
                            <a:xfrm rot="10800000">
                              <a:off x="887674" y="724683"/>
                              <a:ext cx="391795" cy="492449"/>
                            </a:xfrm>
                            <a:prstGeom prst="chevron">
                              <a:avLst>
                                <a:gd name="adj" fmla="val 41874"/>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Стрелка: шеврон 191"/>
                          <wps:cNvSpPr/>
                          <wps:spPr>
                            <a:xfrm rot="10800000">
                              <a:off x="1279498" y="705623"/>
                              <a:ext cx="391795" cy="511509"/>
                            </a:xfrm>
                            <a:prstGeom prst="chevron">
                              <a:avLst>
                                <a:gd name="adj" fmla="val 41874"/>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Стрелка: пятиугольник 190"/>
                          <wps:cNvSpPr/>
                          <wps:spPr>
                            <a:xfrm flipH="1">
                              <a:off x="1789685" y="105544"/>
                              <a:ext cx="4465073" cy="495303"/>
                            </a:xfrm>
                            <a:prstGeom prst="homePlate">
                              <a:avLst>
                                <a:gd name="adj" fmla="val 17838"/>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Участие в заседаниях Правительства </w:t>
                                </w:r>
                              </w:p>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Санкт-Петербурга</w:t>
                                </w:r>
                              </w:p>
                              <w:p w:rsidR="00A025BD" w:rsidRPr="000974CF" w:rsidRDefault="00A025BD" w:rsidP="00EE0A95">
                                <w:pPr>
                                  <w:jc w:val="center"/>
                                  <w:rPr>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Стрелка: пятиугольник 25"/>
                          <wps:cNvSpPr/>
                          <wps:spPr>
                            <a:xfrm flipH="1">
                              <a:off x="1779276" y="1361628"/>
                              <a:ext cx="4483100" cy="514968"/>
                            </a:xfrm>
                            <a:prstGeom prst="homePlate">
                              <a:avLst>
                                <a:gd name="adj" fmla="val 17838"/>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spacing w:after="0" w:line="240" w:lineRule="auto"/>
                                  <w:jc w:val="center"/>
                                  <w:rPr>
                                    <w:b/>
                                    <w:color w:val="FFFFFF" w:themeColor="background1"/>
                                    <w:sz w:val="20"/>
                                  </w:rPr>
                                </w:pPr>
                                <w:r w:rsidRPr="000974CF">
                                  <w:rPr>
                                    <w:rFonts w:ascii="Times New Roman" w:eastAsia="Calibri" w:hAnsi="Times New Roman" w:cs="Times New Roman"/>
                                    <w:b/>
                                    <w:color w:val="FFFFFF" w:themeColor="background1"/>
                                    <w:sz w:val="24"/>
                                    <w:szCs w:val="24"/>
                                  </w:rPr>
                                  <w:t>Участие в совещательных и консультативных органах, созданных при органах государственной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Стрелка: шеврон 26"/>
                          <wps:cNvSpPr/>
                          <wps:spPr>
                            <a:xfrm rot="10800000">
                              <a:off x="922699" y="1372513"/>
                              <a:ext cx="391795" cy="521095"/>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Стрелка: шеврон 27"/>
                          <wps:cNvSpPr/>
                          <wps:spPr>
                            <a:xfrm rot="10800000">
                              <a:off x="1314349" y="1361626"/>
                              <a:ext cx="391795" cy="528099"/>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Стрелка: пятиугольник 25"/>
                          <wps:cNvSpPr/>
                          <wps:spPr>
                            <a:xfrm flipH="1">
                              <a:off x="1807674" y="2009204"/>
                              <a:ext cx="4445992" cy="458159"/>
                            </a:xfrm>
                            <a:prstGeom prst="homePlate">
                              <a:avLst>
                                <a:gd name="adj" fmla="val 17838"/>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spacing w:after="0" w:line="240" w:lineRule="auto"/>
                                  <w:ind w:firstLine="709"/>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Работа в рамках подписанных соглашений о взаимодействии с органами государственной власти</w:t>
                                </w:r>
                              </w:p>
                              <w:p w:rsidR="00A025BD" w:rsidRPr="000974CF" w:rsidRDefault="00A025BD" w:rsidP="00EE0A95">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Стрелка: шеврон 26"/>
                          <wps:cNvSpPr/>
                          <wps:spPr>
                            <a:xfrm rot="10800000">
                              <a:off x="951257" y="2020115"/>
                              <a:ext cx="391795" cy="463610"/>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Стрелка: шеврон 27"/>
                          <wps:cNvSpPr/>
                          <wps:spPr>
                            <a:xfrm rot="10800000">
                              <a:off x="1342900" y="2009224"/>
                              <a:ext cx="391795" cy="469842"/>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Стрелка: пятиугольник 25"/>
                          <wps:cNvSpPr/>
                          <wps:spPr>
                            <a:xfrm flipH="1">
                              <a:off x="1817177" y="2561512"/>
                              <a:ext cx="4436999" cy="458159"/>
                            </a:xfrm>
                            <a:prstGeom prst="homePlate">
                              <a:avLst>
                                <a:gd name="adj" fmla="val 17838"/>
                              </a:avLst>
                            </a:prstGeom>
                            <a:grp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0974CF" w:rsidRDefault="00A025BD" w:rsidP="00EE0A95">
                                <w:pPr>
                                  <w:jc w:val="center"/>
                                  <w:rPr>
                                    <w:b/>
                                    <w:color w:val="FFFFFF" w:themeColor="background1"/>
                                    <w:sz w:val="20"/>
                                  </w:rPr>
                                </w:pPr>
                                <w:r w:rsidRPr="000974CF">
                                  <w:rPr>
                                    <w:rFonts w:ascii="Times New Roman" w:eastAsia="Calibri" w:hAnsi="Times New Roman" w:cs="Times New Roman"/>
                                    <w:b/>
                                    <w:color w:val="FFFFFF" w:themeColor="background1"/>
                                    <w:sz w:val="24"/>
                                    <w:szCs w:val="24"/>
                                  </w:rPr>
                                  <w:t>Сотрудничество с институтами инфраструктурной поддержки предпринимателей</w:t>
                                </w:r>
                              </w:p>
                              <w:p w:rsidR="00A025BD" w:rsidRPr="000974CF" w:rsidRDefault="00A025BD" w:rsidP="00EE0A95">
                                <w:pPr>
                                  <w:spacing w:after="0" w:line="240" w:lineRule="auto"/>
                                  <w:ind w:firstLine="709"/>
                                  <w:jc w:val="both"/>
                                  <w:rPr>
                                    <w:rFonts w:ascii="Times New Roman" w:eastAsia="Calibri" w:hAnsi="Times New Roman" w:cs="Times New Roman"/>
                                    <w:b/>
                                    <w:color w:val="FFFFFF" w:themeColor="background1"/>
                                    <w:sz w:val="24"/>
                                    <w:szCs w:val="24"/>
                                  </w:rPr>
                                </w:pPr>
                              </w:p>
                              <w:p w:rsidR="00A025BD" w:rsidRPr="000974CF" w:rsidRDefault="00A025BD" w:rsidP="00EE0A95">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Стрелка: шеврон 26"/>
                          <wps:cNvSpPr/>
                          <wps:spPr>
                            <a:xfrm rot="10800000">
                              <a:off x="960783" y="2572428"/>
                              <a:ext cx="391795" cy="463610"/>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Стрелка: шеврон 27"/>
                          <wps:cNvSpPr/>
                          <wps:spPr>
                            <a:xfrm rot="10800000">
                              <a:off x="1352425" y="2561538"/>
                              <a:ext cx="391795" cy="469842"/>
                            </a:xfrm>
                            <a:prstGeom prst="chevron">
                              <a:avLst>
                                <a:gd name="adj" fmla="val 41874"/>
                              </a:avLst>
                            </a:prstGeom>
                            <a:grp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59B553" id="Группа 356" o:spid="_x0000_s1141" style="position:absolute;left:0;text-align:left;margin-left:4.95pt;margin-top:9.05pt;width:459.75pt;height:281pt;z-index:251102208;mso-position-horizontal-relative:margin;mso-width-relative:margin;mso-height-relative:margin" coordorigin="550,1054" coordsize="62073,3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">
                <v:shape id="Стрелка: пятиугольник 385" o:spid="_x0000_s1142" type="#_x0000_t15" style="position:absolute;left:17442;top:7056;width:45179;height:52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" adj="21153" filled="f" strokecolor="#1f3763 [1604]" strokeweight="1.75pt">
                  <v:textbox>
                    <w:txbxContent>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Взаимодействие с Законодательным Собранием </w:t>
                        </w:r>
                      </w:p>
                      <w:p w:rsidR="00A025BD" w:rsidRPr="000974CF" w:rsidRDefault="00A025BD" w:rsidP="00EE0A95">
                        <w:pPr>
                          <w:spacing w:after="0" w:line="240" w:lineRule="auto"/>
                          <w:jc w:val="center"/>
                          <w:rPr>
                            <w:b/>
                            <w:color w:val="FFFFFF" w:themeColor="background1"/>
                            <w:sz w:val="20"/>
                            <w:szCs w:val="20"/>
                          </w:rPr>
                        </w:pPr>
                        <w:r w:rsidRPr="000974CF">
                          <w:rPr>
                            <w:rFonts w:ascii="Times New Roman" w:eastAsia="Calibri" w:hAnsi="Times New Roman" w:cs="Times New Roman"/>
                            <w:b/>
                            <w:color w:val="FFFFFF" w:themeColor="background1"/>
                            <w:sz w:val="24"/>
                            <w:szCs w:val="24"/>
                          </w:rPr>
                          <w:t>Санкт-Петербурга</w:t>
                        </w:r>
                      </w:p>
                    </w:txbxContent>
                  </v:textbox>
                </v:shape>
                <v:group id="Группа 358" o:spid="_x0000_s1143" style="position:absolute;left:550;top:1054;width:62073;height:35691" coordorigin="550,1054" coordsize="62073,3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Прямоугольник 359" o:spid="_x0000_s1144" style="position:absolute;left:-14102;top:15706;width:35691;height:6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" filled="f" strokecolor="#1f3763 [1604]" strokeweight="1.75pt">
                    <v:textbox>
                      <w:txbxContent>
                        <w:p w:rsidR="00A025BD" w:rsidRPr="000974CF" w:rsidRDefault="00A025BD" w:rsidP="00EE0A95">
                          <w:pPr>
                            <w:spacing w:after="0" w:line="240" w:lineRule="auto"/>
                            <w:jc w:val="center"/>
                            <w:rPr>
                              <w:rFonts w:ascii="Times New Roman" w:hAnsi="Times New Roman" w:cs="Times New Roman"/>
                              <w:b/>
                              <w:color w:val="FFFFFF" w:themeColor="background1"/>
                              <w:sz w:val="28"/>
                            </w:rPr>
                          </w:pPr>
                          <w:r w:rsidRPr="000974CF">
                            <w:rPr>
                              <w:rFonts w:ascii="Times New Roman" w:hAnsi="Times New Roman" w:cs="Times New Roman"/>
                              <w:b/>
                              <w:color w:val="FFFFFF" w:themeColor="background1"/>
                              <w:sz w:val="28"/>
                            </w:rPr>
                            <w:t>Основные формы взаимодействия</w:t>
                          </w:r>
                        </w:p>
                      </w:txbxContent>
                    </v:textbox>
                  </v:rect>
                  <v:shape id="Стрелка: шеврон 188" o:spid="_x0000_s1145" type="#_x0000_t55" style="position:absolute;left:9227;top:1055;width:3918;height:4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" adj="12555" filled="f" strokecolor="#1f3763 [1604]" strokeweight="1.75pt"/>
                  <v:shape id="Стрелка: шеврон 189" o:spid="_x0000_s1146" type="#_x0000_t55" style="position:absolute;left:13303;top:1245;width:3918;height:4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" adj="12555" filled="f" strokecolor="#1f3763 [1604]" strokeweight="1.75pt"/>
                  <v:shape id="Стрелка: шеврон 384" o:spid="_x0000_s1147" type="#_x0000_t55" style="position:absolute;left:8876;top:7246;width:3918;height:4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" adj="12555" filled="f" strokecolor="#1f3763 [1604]" strokeweight="1.75pt"/>
                  <v:shape id="Стрелка: шеврон 191" o:spid="_x0000_s1148" type="#_x0000_t55" style="position:absolute;left:12794;top:7056;width:3918;height:51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" adj="12555" filled="f" strokecolor="#1f3763 [1604]" strokeweight="1.75pt"/>
                  <v:shape id="Стрелка: пятиугольник 190" o:spid="_x0000_s1149" type="#_x0000_t15" style="position:absolute;left:17896;top:1055;width:44651;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" adj="21173" filled="f" strokecolor="#1f3763 [1604]" strokeweight="1.75pt">
                    <v:textbox>
                      <w:txbxContent>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Участие в заседаниях Правительства </w:t>
                          </w:r>
                        </w:p>
                        <w:p w:rsidR="00A025BD" w:rsidRPr="000974CF" w:rsidRDefault="00A025BD" w:rsidP="00EE0A95">
                          <w:pPr>
                            <w:spacing w:after="0" w:line="240" w:lineRule="auto"/>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Санкт-Петербурга</w:t>
                          </w:r>
                        </w:p>
                        <w:p w:rsidR="00A025BD" w:rsidRPr="000974CF" w:rsidRDefault="00A025BD" w:rsidP="00EE0A95">
                          <w:pPr>
                            <w:jc w:val="center"/>
                            <w:rPr>
                              <w:b/>
                              <w:color w:val="FFFFFF" w:themeColor="background1"/>
                              <w:sz w:val="32"/>
                              <w:szCs w:val="32"/>
                            </w:rPr>
                          </w:pPr>
                        </w:p>
                      </w:txbxContent>
                    </v:textbox>
                  </v:shape>
                  <v:shape id="_x0000_s1150" type="#_x0000_t15" style="position:absolute;left:17792;top:13616;width:44831;height:51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" adj="21157" filled="f" strokecolor="#1f3763 [1604]" strokeweight="1.75pt">
                    <v:textbox>
                      <w:txbxContent>
                        <w:p w:rsidR="00A025BD" w:rsidRPr="000974CF" w:rsidRDefault="00A025BD" w:rsidP="00EE0A95">
                          <w:pPr>
                            <w:spacing w:after="0" w:line="240" w:lineRule="auto"/>
                            <w:jc w:val="center"/>
                            <w:rPr>
                              <w:b/>
                              <w:color w:val="FFFFFF" w:themeColor="background1"/>
                              <w:sz w:val="20"/>
                            </w:rPr>
                          </w:pPr>
                          <w:r w:rsidRPr="000974CF">
                            <w:rPr>
                              <w:rFonts w:ascii="Times New Roman" w:eastAsia="Calibri" w:hAnsi="Times New Roman" w:cs="Times New Roman"/>
                              <w:b/>
                              <w:color w:val="FFFFFF" w:themeColor="background1"/>
                              <w:sz w:val="24"/>
                              <w:szCs w:val="24"/>
                            </w:rPr>
                            <w:t>Участие в совещательных и консультативных органах, созданных при органах государственной власти</w:t>
                          </w:r>
                        </w:p>
                      </w:txbxContent>
                    </v:textbox>
                  </v:shape>
                  <v:shape id="Стрелка: шеврон 26" o:spid="_x0000_s1151" type="#_x0000_t55" style="position:absolute;left:9226;top:13725;width:3918;height:52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" adj="12555" filled="f" strokecolor="#1f3763 [1604]" strokeweight="1.75pt"/>
                  <v:shape id="Стрелка: шеврон 27" o:spid="_x0000_s1152" type="#_x0000_t55" style="position:absolute;left:13143;top:13616;width:3918;height:52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" adj="12555" filled="f" strokecolor="#1f3763 [1604]" strokeweight="1.75pt"/>
                  <v:shape id="_x0000_s1153" type="#_x0000_t15" style="position:absolute;left:18076;top:20092;width:44460;height:4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" adj="21203" filled="f" strokecolor="#1f3763 [1604]" strokeweight="1.75pt">
                    <v:textbox>
                      <w:txbxContent>
                        <w:p w:rsidR="00A025BD" w:rsidRPr="000974CF" w:rsidRDefault="00A025BD" w:rsidP="00EE0A95">
                          <w:pPr>
                            <w:spacing w:after="0" w:line="240" w:lineRule="auto"/>
                            <w:ind w:firstLine="709"/>
                            <w:jc w:val="center"/>
                            <w:rPr>
                              <w:rFonts w:ascii="Times New Roman" w:eastAsia="Calibri" w:hAnsi="Times New Roman" w:cs="Times New Roman"/>
                              <w:b/>
                              <w:color w:val="FFFFFF" w:themeColor="background1"/>
                              <w:sz w:val="24"/>
                              <w:szCs w:val="24"/>
                            </w:rPr>
                          </w:pPr>
                          <w:r w:rsidRPr="000974CF">
                            <w:rPr>
                              <w:rFonts w:ascii="Times New Roman" w:eastAsia="Calibri" w:hAnsi="Times New Roman" w:cs="Times New Roman"/>
                              <w:b/>
                              <w:color w:val="FFFFFF" w:themeColor="background1"/>
                              <w:sz w:val="24"/>
                              <w:szCs w:val="24"/>
                            </w:rPr>
                            <w:t>Работа в рамках подписанных соглашений о взаимодействии с органами государственной власти</w:t>
                          </w:r>
                        </w:p>
                        <w:p w:rsidR="00A025BD" w:rsidRPr="000974CF" w:rsidRDefault="00A025BD" w:rsidP="00EE0A95">
                          <w:pPr>
                            <w:jc w:val="center"/>
                            <w:rPr>
                              <w:b/>
                              <w:color w:val="FFFFFF" w:themeColor="background1"/>
                              <w:sz w:val="20"/>
                            </w:rPr>
                          </w:pPr>
                        </w:p>
                      </w:txbxContent>
                    </v:textbox>
                  </v:shape>
                  <v:shape id="Стрелка: шеврон 26" o:spid="_x0000_s1154" type="#_x0000_t55" style="position:absolute;left:9512;top:20201;width:3918;height:4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" adj="12555" filled="f" strokecolor="#1f3763 [1604]" strokeweight="1.75pt"/>
                  <v:shape id="Стрелка: шеврон 27" o:spid="_x0000_s1155" type="#_x0000_t55" style="position:absolute;left:13429;top:20092;width:3917;height:46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" adj="12555" filled="f" strokecolor="#1f3763 [1604]" strokeweight="1.75pt"/>
                  <v:shape id="_x0000_s1156" type="#_x0000_t15" style="position:absolute;left:18171;top:25615;width:44370;height:4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" adj="21202" filled="f" strokecolor="#1f3763 [1604]" strokeweight="1.75pt">
                    <v:textbox>
                      <w:txbxContent>
                        <w:p w:rsidR="00A025BD" w:rsidRPr="000974CF" w:rsidRDefault="00A025BD" w:rsidP="00EE0A95">
                          <w:pPr>
                            <w:jc w:val="center"/>
                            <w:rPr>
                              <w:b/>
                              <w:color w:val="FFFFFF" w:themeColor="background1"/>
                              <w:sz w:val="20"/>
                            </w:rPr>
                          </w:pPr>
                          <w:r w:rsidRPr="000974CF">
                            <w:rPr>
                              <w:rFonts w:ascii="Times New Roman" w:eastAsia="Calibri" w:hAnsi="Times New Roman" w:cs="Times New Roman"/>
                              <w:b/>
                              <w:color w:val="FFFFFF" w:themeColor="background1"/>
                              <w:sz w:val="24"/>
                              <w:szCs w:val="24"/>
                            </w:rPr>
                            <w:t>Сотрудничество с институтами инфраструктурной поддержки предпринимателей</w:t>
                          </w:r>
                        </w:p>
                        <w:p w:rsidR="00A025BD" w:rsidRPr="000974CF" w:rsidRDefault="00A025BD" w:rsidP="00EE0A95">
                          <w:pPr>
                            <w:spacing w:after="0" w:line="240" w:lineRule="auto"/>
                            <w:ind w:firstLine="709"/>
                            <w:jc w:val="both"/>
                            <w:rPr>
                              <w:rFonts w:ascii="Times New Roman" w:eastAsia="Calibri" w:hAnsi="Times New Roman" w:cs="Times New Roman"/>
                              <w:b/>
                              <w:color w:val="FFFFFF" w:themeColor="background1"/>
                              <w:sz w:val="24"/>
                              <w:szCs w:val="24"/>
                            </w:rPr>
                          </w:pPr>
                        </w:p>
                        <w:p w:rsidR="00A025BD" w:rsidRPr="000974CF" w:rsidRDefault="00A025BD" w:rsidP="00EE0A95">
                          <w:pPr>
                            <w:jc w:val="center"/>
                            <w:rPr>
                              <w:b/>
                              <w:color w:val="FFFFFF" w:themeColor="background1"/>
                              <w:sz w:val="20"/>
                            </w:rPr>
                          </w:pPr>
                        </w:p>
                      </w:txbxContent>
                    </v:textbox>
                  </v:shape>
                  <v:shape id="Стрелка: шеврон 26" o:spid="_x0000_s1157" type="#_x0000_t55" style="position:absolute;left:9607;top:25724;width:3918;height:4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" adj="12555" filled="f" strokecolor="#1f3763 [1604]" strokeweight="1.75pt"/>
                  <v:shape id="Стрелка: шеврон 27" o:spid="_x0000_s1158" type="#_x0000_t55" style="position:absolute;left:13524;top:25615;width:3918;height:46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" adj="12555" filled="f" strokecolor="#1f3763 [1604]" strokeweight="1.75pt"/>
                </v:group>
                <w10:wrap anchorx="margin"/>
              </v:group>
            </w:pict>
          </mc:Fallback>
        </mc:AlternateContent>
      </w: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112448" behindDoc="0" locked="0" layoutInCell="1" allowOverlap="1" wp14:anchorId="01E20DAA" wp14:editId="5832EEA0">
                <wp:simplePos x="0" y="0"/>
                <wp:positionH relativeFrom="column">
                  <wp:posOffset>1748155</wp:posOffset>
                </wp:positionH>
                <wp:positionV relativeFrom="paragraph">
                  <wp:posOffset>-1270</wp:posOffset>
                </wp:positionV>
                <wp:extent cx="4152265" cy="514350"/>
                <wp:effectExtent l="19050" t="0" r="19685" b="19050"/>
                <wp:wrapNone/>
                <wp:docPr id="141" name="Стрелка: пятиугольник 25"/>
                <wp:cNvGraphicFramePr/>
                <a:graphic xmlns:a="http://schemas.openxmlformats.org/drawingml/2006/main">
                  <a:graphicData uri="http://schemas.microsoft.com/office/word/2010/wordprocessingShape">
                    <wps:wsp>
                      <wps:cNvSpPr/>
                      <wps:spPr>
                        <a:xfrm flipH="1">
                          <a:off x="0" y="0"/>
                          <a:ext cx="4152265" cy="514350"/>
                        </a:xfrm>
                        <a:prstGeom prst="homePlate">
                          <a:avLst>
                            <a:gd name="adj" fmla="val 17838"/>
                          </a:avLst>
                        </a:prstGeom>
                        <a:solidFill>
                          <a:srgbClr val="336699"/>
                        </a:solidFill>
                        <a:ln w="22225" cap="flat" cmpd="sng" algn="ctr">
                          <a:solidFill>
                            <a:schemeClr val="accent1">
                              <a:lumMod val="50000"/>
                            </a:schemeClr>
                          </a:solidFill>
                          <a:prstDash val="solid"/>
                          <a:miter lim="800000"/>
                        </a:ln>
                        <a:effectLst/>
                      </wps:spPr>
                      <wps:txbx>
                        <w:txbxContent>
                          <w:p w:rsidR="00A025BD" w:rsidRPr="000974CF" w:rsidRDefault="00A025BD" w:rsidP="00EE0A95">
                            <w:pPr>
                              <w:spacing w:after="0" w:line="240" w:lineRule="auto"/>
                              <w:jc w:val="center"/>
                              <w:rPr>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Работа в рамках подписанных соглашений о взаимодействии </w:t>
                            </w:r>
                            <w:r>
                              <w:rPr>
                                <w:rFonts w:ascii="Times New Roman" w:eastAsia="Calibri" w:hAnsi="Times New Roman" w:cs="Times New Roman"/>
                                <w:b/>
                                <w:color w:val="FFFFFF" w:themeColor="background1"/>
                                <w:sz w:val="24"/>
                                <w:szCs w:val="24"/>
                              </w:rPr>
                              <w:t xml:space="preserve">с </w:t>
                            </w:r>
                            <w:r w:rsidRPr="000974CF">
                              <w:rPr>
                                <w:rFonts w:ascii="Times New Roman" w:eastAsia="Calibri" w:hAnsi="Times New Roman" w:cs="Times New Roman"/>
                                <w:b/>
                                <w:color w:val="FFFFFF" w:themeColor="background1"/>
                                <w:sz w:val="24"/>
                                <w:szCs w:val="24"/>
                              </w:rPr>
                              <w:t>общественными объединениями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E20DAA" id="Стрелка: пятиугольник 25" o:spid="_x0000_s1159" type="#_x0000_t15" style="position:absolute;left:0;text-align:left;margin-left:137.65pt;margin-top:-.1pt;width:326.95pt;height:40.5pt;flip:x;z-index:25111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" adj="21123" fillcolor="#369" strokecolor="#1f3763 [1604]" strokeweight="1.75pt">
                <v:textbox>
                  <w:txbxContent>
                    <w:p w:rsidR="00A025BD" w:rsidRPr="000974CF" w:rsidRDefault="00A025BD" w:rsidP="00EE0A95">
                      <w:pPr>
                        <w:spacing w:after="0" w:line="240" w:lineRule="auto"/>
                        <w:jc w:val="center"/>
                        <w:rPr>
                          <w:b/>
                          <w:color w:val="FFFFFF" w:themeColor="background1"/>
                          <w:sz w:val="24"/>
                          <w:szCs w:val="24"/>
                        </w:rPr>
                      </w:pPr>
                      <w:r w:rsidRPr="000974CF">
                        <w:rPr>
                          <w:rFonts w:ascii="Times New Roman" w:eastAsia="Calibri" w:hAnsi="Times New Roman" w:cs="Times New Roman"/>
                          <w:b/>
                          <w:color w:val="FFFFFF" w:themeColor="background1"/>
                          <w:sz w:val="24"/>
                          <w:szCs w:val="24"/>
                        </w:rPr>
                        <w:t xml:space="preserve">Работа в рамках подписанных соглашений о взаимодействии </w:t>
                      </w:r>
                      <w:r>
                        <w:rPr>
                          <w:rFonts w:ascii="Times New Roman" w:eastAsia="Calibri" w:hAnsi="Times New Roman" w:cs="Times New Roman"/>
                          <w:b/>
                          <w:color w:val="FFFFFF" w:themeColor="background1"/>
                          <w:sz w:val="24"/>
                          <w:szCs w:val="24"/>
                        </w:rPr>
                        <w:t xml:space="preserve">с </w:t>
                      </w:r>
                      <w:r w:rsidRPr="000974CF">
                        <w:rPr>
                          <w:rFonts w:ascii="Times New Roman" w:eastAsia="Calibri" w:hAnsi="Times New Roman" w:cs="Times New Roman"/>
                          <w:b/>
                          <w:color w:val="FFFFFF" w:themeColor="background1"/>
                          <w:sz w:val="24"/>
                          <w:szCs w:val="24"/>
                        </w:rPr>
                        <w:t>общественными объединениями</w:t>
                      </w:r>
                    </w:p>
                  </w:txbxContent>
                </v:textbox>
              </v:shape>
            </w:pict>
          </mc:Fallback>
        </mc:AlternateContent>
      </w:r>
      <w:r>
        <w:rPr>
          <w:noProof/>
          <w:lang w:eastAsia="ru-RU"/>
        </w:rPr>
        <mc:AlternateContent>
          <mc:Choice Requires="wps">
            <w:drawing>
              <wp:anchor distT="0" distB="0" distL="114300" distR="114300" simplePos="0" relativeHeight="252224512" behindDoc="0" locked="0" layoutInCell="1" allowOverlap="1" wp14:anchorId="34F94EFD" wp14:editId="5B5808BD">
                <wp:simplePos x="0" y="0"/>
                <wp:positionH relativeFrom="column">
                  <wp:posOffset>940213</wp:posOffset>
                </wp:positionH>
                <wp:positionV relativeFrom="paragraph">
                  <wp:posOffset>7621</wp:posOffset>
                </wp:positionV>
                <wp:extent cx="387801" cy="521045"/>
                <wp:effectExtent l="19050" t="0" r="31750" b="12700"/>
                <wp:wrapNone/>
                <wp:docPr id="482" name="Стрелка: шеврон 26"/>
                <wp:cNvGraphicFramePr/>
                <a:graphic xmlns:a="http://schemas.openxmlformats.org/drawingml/2006/main">
                  <a:graphicData uri="http://schemas.microsoft.com/office/word/2010/wordprocessingShape">
                    <wps:wsp>
                      <wps:cNvSpPr/>
                      <wps:spPr>
                        <a:xfrm rot="10800000">
                          <a:off x="0" y="0"/>
                          <a:ext cx="387801" cy="521045"/>
                        </a:xfrm>
                        <a:prstGeom prst="chevron">
                          <a:avLst>
                            <a:gd name="adj" fmla="val 41874"/>
                          </a:avLst>
                        </a:prstGeom>
                        <a:solidFill>
                          <a:srgbClr val="336699"/>
                        </a:solid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EBEB7" id="Стрелка: шеврон 26" o:spid="_x0000_s1026" type="#_x0000_t55" style="position:absolute;margin-left:74.05pt;margin-top:.6pt;width:30.55pt;height:41.05pt;rotation:180;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" adj="12555" fillcolor="#369" strokecolor="#1f3763 [1604]" strokeweight="1.75pt"/>
            </w:pict>
          </mc:Fallback>
        </mc:AlternateContent>
      </w:r>
      <w:r>
        <w:rPr>
          <w:noProof/>
          <w:lang w:eastAsia="ru-RU"/>
        </w:rPr>
        <mc:AlternateContent>
          <mc:Choice Requires="wps">
            <w:drawing>
              <wp:anchor distT="0" distB="0" distL="114300" distR="114300" simplePos="0" relativeHeight="251110400" behindDoc="0" locked="0" layoutInCell="1" allowOverlap="1" wp14:anchorId="5B5429C7" wp14:editId="46D39F71">
                <wp:simplePos x="0" y="0"/>
                <wp:positionH relativeFrom="column">
                  <wp:posOffset>1295400</wp:posOffset>
                </wp:positionH>
                <wp:positionV relativeFrom="paragraph">
                  <wp:posOffset>7620</wp:posOffset>
                </wp:positionV>
                <wp:extent cx="387801" cy="521045"/>
                <wp:effectExtent l="19050" t="0" r="31750" b="12700"/>
                <wp:wrapNone/>
                <wp:docPr id="142" name="Стрелка: шеврон 26"/>
                <wp:cNvGraphicFramePr/>
                <a:graphic xmlns:a="http://schemas.openxmlformats.org/drawingml/2006/main">
                  <a:graphicData uri="http://schemas.microsoft.com/office/word/2010/wordprocessingShape">
                    <wps:wsp>
                      <wps:cNvSpPr/>
                      <wps:spPr>
                        <a:xfrm rot="10800000">
                          <a:off x="0" y="0"/>
                          <a:ext cx="387801" cy="521045"/>
                        </a:xfrm>
                        <a:prstGeom prst="chevron">
                          <a:avLst>
                            <a:gd name="adj" fmla="val 41874"/>
                          </a:avLst>
                        </a:prstGeom>
                        <a:solidFill>
                          <a:srgbClr val="336699"/>
                        </a:solidFill>
                        <a:ln w="22225"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8A663" id="Стрелка: шеврон 26" o:spid="_x0000_s1026" type="#_x0000_t55" style="position:absolute;margin-left:102pt;margin-top:.6pt;width:30.55pt;height:41.05pt;rotation:180;z-index:25111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" adj="12555" fillcolor="#369" strokecolor="#1f3763 [1604]" strokeweight="1.75pt"/>
            </w:pict>
          </mc:Fallback>
        </mc:AlternateContent>
      </w: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Pr="00EA5520" w:rsidRDefault="00EE0A95" w:rsidP="00EE0A95">
      <w:pPr>
        <w:spacing w:after="0" w:line="240" w:lineRule="auto"/>
        <w:ind w:firstLine="709"/>
        <w:jc w:val="both"/>
        <w:rPr>
          <w:rFonts w:ascii="Times New Roman" w:hAnsi="Times New Roman" w:cs="Times New Roman"/>
          <w:sz w:val="28"/>
          <w:szCs w:val="28"/>
        </w:rPr>
      </w:pPr>
      <w:r w:rsidRPr="00BF0A74">
        <w:rPr>
          <w:rFonts w:ascii="Times New Roman" w:eastAsia="Calibri" w:hAnsi="Times New Roman" w:cs="Times New Roman"/>
          <w:sz w:val="28"/>
          <w:szCs w:val="28"/>
        </w:rPr>
        <w:t>Говоря о взаимодействии с органами государственной власти, н</w:t>
      </w:r>
      <w:r>
        <w:rPr>
          <w:rFonts w:ascii="Times New Roman" w:eastAsia="Calibri" w:hAnsi="Times New Roman" w:cs="Times New Roman"/>
          <w:sz w:val="28"/>
          <w:szCs w:val="28"/>
        </w:rPr>
        <w:t>еобходимо</w:t>
      </w:r>
      <w:r w:rsidRPr="00BF0A74">
        <w:rPr>
          <w:rFonts w:ascii="Times New Roman" w:eastAsia="Calibri" w:hAnsi="Times New Roman" w:cs="Times New Roman"/>
          <w:sz w:val="28"/>
          <w:szCs w:val="28"/>
        </w:rPr>
        <w:t xml:space="preserve"> отметить, что </w:t>
      </w:r>
      <w:r w:rsidRPr="00EA5520">
        <w:rPr>
          <w:rFonts w:ascii="Times New Roman" w:hAnsi="Times New Roman" w:cs="Times New Roman"/>
          <w:sz w:val="28"/>
          <w:szCs w:val="28"/>
        </w:rPr>
        <w:t>формирование и реализация политики</w:t>
      </w:r>
      <w:r>
        <w:rPr>
          <w:rFonts w:ascii="Times New Roman" w:hAnsi="Times New Roman" w:cs="Times New Roman"/>
          <w:sz w:val="28"/>
          <w:szCs w:val="28"/>
        </w:rPr>
        <w:t xml:space="preserve"> </w:t>
      </w:r>
      <w:r w:rsidR="006A68CA">
        <w:rPr>
          <w:rFonts w:ascii="Times New Roman" w:hAnsi="Times New Roman" w:cs="Times New Roman"/>
          <w:sz w:val="28"/>
          <w:szCs w:val="28"/>
        </w:rPr>
        <w:br/>
      </w:r>
      <w:r w:rsidRPr="00EA5520">
        <w:rPr>
          <w:rFonts w:ascii="Times New Roman" w:hAnsi="Times New Roman" w:cs="Times New Roman"/>
          <w:sz w:val="28"/>
          <w:szCs w:val="28"/>
        </w:rPr>
        <w:t>по улучшению делового и инвестиционного климата в Санкт-Петербурге осуществляет Правительство города. В связи с чем</w:t>
      </w:r>
      <w:r>
        <w:rPr>
          <w:rFonts w:ascii="Times New Roman" w:hAnsi="Times New Roman" w:cs="Times New Roman"/>
          <w:sz w:val="28"/>
          <w:szCs w:val="28"/>
        </w:rPr>
        <w:t>,</w:t>
      </w:r>
      <w:r w:rsidRPr="00EA5520">
        <w:rPr>
          <w:rFonts w:ascii="Times New Roman" w:hAnsi="Times New Roman" w:cs="Times New Roman"/>
          <w:sz w:val="28"/>
          <w:szCs w:val="28"/>
        </w:rPr>
        <w:t xml:space="preserve"> </w:t>
      </w:r>
      <w:r w:rsidRPr="00EA5520">
        <w:rPr>
          <w:rFonts w:ascii="Times New Roman" w:hAnsi="Times New Roman" w:cs="Times New Roman"/>
          <w:b/>
          <w:sz w:val="28"/>
          <w:szCs w:val="28"/>
        </w:rPr>
        <w:t>участие Уполномоченного в заседаниях высшего органа исполнительной власти региона</w:t>
      </w:r>
      <w:r w:rsidRPr="00EA5520">
        <w:rPr>
          <w:rFonts w:ascii="Times New Roman" w:hAnsi="Times New Roman" w:cs="Times New Roman"/>
          <w:sz w:val="28"/>
          <w:szCs w:val="28"/>
        </w:rPr>
        <w:t xml:space="preserve"> приобретает особое значение. В ходе обсуждения рассматриваемых Правительством Санкт-Петербурга вопросов, Уполномоченный имеет возможность вносить мотивированные предложения по выработке конкретных мер, направленных на улучшение в Санкт-Петербурге предпринимательского и инвестиционного климата, способствовать принятию либо изменению нормативных правовых актов, повышающих эффективность работы органов исполнительной власти города.</w:t>
      </w:r>
    </w:p>
    <w:p w:rsidR="00BE6145" w:rsidRDefault="00EE0A95" w:rsidP="00EE0A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281101">
        <w:rPr>
          <w:rFonts w:ascii="Times New Roman" w:eastAsia="Calibri" w:hAnsi="Times New Roman" w:cs="Times New Roman"/>
          <w:sz w:val="28"/>
          <w:szCs w:val="28"/>
        </w:rPr>
        <w:t>еобходим</w:t>
      </w:r>
      <w:r>
        <w:rPr>
          <w:rFonts w:ascii="Times New Roman" w:eastAsia="Calibri" w:hAnsi="Times New Roman" w:cs="Times New Roman"/>
          <w:sz w:val="28"/>
          <w:szCs w:val="28"/>
        </w:rPr>
        <w:t xml:space="preserve">о также </w:t>
      </w:r>
      <w:r w:rsidRPr="00281101">
        <w:rPr>
          <w:rFonts w:ascii="Times New Roman" w:eastAsia="Calibri" w:hAnsi="Times New Roman" w:cs="Times New Roman"/>
          <w:sz w:val="28"/>
          <w:szCs w:val="28"/>
        </w:rPr>
        <w:t xml:space="preserve">подчеркнуть, что </w:t>
      </w:r>
      <w:r>
        <w:rPr>
          <w:rFonts w:ascii="Times New Roman" w:eastAsia="Calibri" w:hAnsi="Times New Roman" w:cs="Times New Roman"/>
          <w:sz w:val="28"/>
          <w:szCs w:val="28"/>
        </w:rPr>
        <w:t xml:space="preserve">в качестве </w:t>
      </w:r>
      <w:r w:rsidRPr="00281101">
        <w:rPr>
          <w:rFonts w:ascii="Times New Roman" w:eastAsia="Calibri" w:hAnsi="Times New Roman" w:cs="Times New Roman"/>
          <w:sz w:val="28"/>
          <w:szCs w:val="28"/>
        </w:rPr>
        <w:t>действенн</w:t>
      </w:r>
      <w:r>
        <w:rPr>
          <w:rFonts w:ascii="Times New Roman" w:eastAsia="Calibri" w:hAnsi="Times New Roman" w:cs="Times New Roman"/>
          <w:sz w:val="28"/>
          <w:szCs w:val="28"/>
        </w:rPr>
        <w:t>ого</w:t>
      </w:r>
      <w:r w:rsidRPr="00281101">
        <w:rPr>
          <w:rFonts w:ascii="Times New Roman" w:eastAsia="Calibri" w:hAnsi="Times New Roman" w:cs="Times New Roman"/>
          <w:sz w:val="28"/>
          <w:szCs w:val="28"/>
        </w:rPr>
        <w:t xml:space="preserve"> механизм</w:t>
      </w:r>
      <w:r>
        <w:rPr>
          <w:rFonts w:ascii="Times New Roman" w:eastAsia="Calibri" w:hAnsi="Times New Roman" w:cs="Times New Roman"/>
          <w:sz w:val="28"/>
          <w:szCs w:val="28"/>
        </w:rPr>
        <w:t>а</w:t>
      </w:r>
      <w:r w:rsidRPr="00281101">
        <w:rPr>
          <w:rFonts w:ascii="Times New Roman" w:eastAsia="Calibri" w:hAnsi="Times New Roman" w:cs="Times New Roman"/>
          <w:sz w:val="28"/>
          <w:szCs w:val="28"/>
        </w:rPr>
        <w:t>, позволяющ</w:t>
      </w:r>
      <w:r>
        <w:rPr>
          <w:rFonts w:ascii="Times New Roman" w:eastAsia="Calibri" w:hAnsi="Times New Roman" w:cs="Times New Roman"/>
          <w:sz w:val="28"/>
          <w:szCs w:val="28"/>
        </w:rPr>
        <w:t>его</w:t>
      </w:r>
      <w:r w:rsidRPr="00281101">
        <w:rPr>
          <w:rFonts w:ascii="Times New Roman" w:eastAsia="Calibri" w:hAnsi="Times New Roman" w:cs="Times New Roman"/>
          <w:sz w:val="28"/>
          <w:szCs w:val="28"/>
        </w:rPr>
        <w:t xml:space="preserve"> оперативно реагировать на актуальные проблемы бизнеса</w:t>
      </w:r>
      <w:r>
        <w:rPr>
          <w:rFonts w:ascii="Times New Roman" w:eastAsia="Calibri" w:hAnsi="Times New Roman" w:cs="Times New Roman"/>
          <w:sz w:val="28"/>
          <w:szCs w:val="28"/>
        </w:rPr>
        <w:t xml:space="preserve"> системного характера</w:t>
      </w:r>
      <w:r w:rsidRPr="00281101">
        <w:rPr>
          <w:rFonts w:ascii="Times New Roman" w:eastAsia="Calibri" w:hAnsi="Times New Roman" w:cs="Times New Roman"/>
          <w:sz w:val="28"/>
          <w:szCs w:val="28"/>
        </w:rPr>
        <w:t xml:space="preserve">, вырабатывать конкретные меры </w:t>
      </w:r>
      <w:r w:rsidR="006A68CA">
        <w:rPr>
          <w:rFonts w:ascii="Times New Roman" w:eastAsia="Calibri" w:hAnsi="Times New Roman" w:cs="Times New Roman"/>
          <w:sz w:val="28"/>
          <w:szCs w:val="28"/>
        </w:rPr>
        <w:br/>
      </w:r>
      <w:r w:rsidRPr="00281101">
        <w:rPr>
          <w:rFonts w:ascii="Times New Roman" w:eastAsia="Calibri" w:hAnsi="Times New Roman" w:cs="Times New Roman"/>
          <w:sz w:val="28"/>
          <w:szCs w:val="28"/>
        </w:rPr>
        <w:t>по их решению и обеспечивать контроль за их реализацией</w:t>
      </w:r>
      <w:r>
        <w:rPr>
          <w:rFonts w:ascii="Times New Roman" w:eastAsia="Calibri" w:hAnsi="Times New Roman" w:cs="Times New Roman"/>
          <w:sz w:val="28"/>
          <w:szCs w:val="28"/>
        </w:rPr>
        <w:t xml:space="preserve">, можно назвать </w:t>
      </w:r>
      <w:r w:rsidRPr="00281101">
        <w:rPr>
          <w:rFonts w:ascii="Times New Roman" w:eastAsia="Calibri" w:hAnsi="Times New Roman" w:cs="Times New Roman"/>
          <w:sz w:val="28"/>
          <w:szCs w:val="28"/>
        </w:rPr>
        <w:t>практик</w:t>
      </w:r>
      <w:r>
        <w:rPr>
          <w:rFonts w:ascii="Times New Roman" w:eastAsia="Calibri" w:hAnsi="Times New Roman" w:cs="Times New Roman"/>
          <w:sz w:val="28"/>
          <w:szCs w:val="28"/>
        </w:rPr>
        <w:t>у</w:t>
      </w:r>
      <w:r w:rsidRPr="00281101">
        <w:rPr>
          <w:rFonts w:ascii="Times New Roman" w:eastAsia="Calibri" w:hAnsi="Times New Roman" w:cs="Times New Roman"/>
          <w:sz w:val="28"/>
          <w:szCs w:val="28"/>
        </w:rPr>
        <w:t xml:space="preserve"> издания поручений Губернатора Санкт-Петербурга исполнительным органам государственной власти по реализации предложений</w:t>
      </w:r>
      <w:r>
        <w:rPr>
          <w:rFonts w:ascii="Times New Roman" w:eastAsia="Calibri" w:hAnsi="Times New Roman" w:cs="Times New Roman"/>
          <w:sz w:val="28"/>
          <w:szCs w:val="28"/>
        </w:rPr>
        <w:t xml:space="preserve"> Уполномоченного, содержащихся в его ежегодном докладе </w:t>
      </w:r>
      <w:r w:rsidRPr="00162B57">
        <w:rPr>
          <w:rFonts w:ascii="Times New Roman" w:eastAsia="Calibri" w:hAnsi="Times New Roman" w:cs="Times New Roman"/>
          <w:sz w:val="28"/>
          <w:szCs w:val="28"/>
        </w:rPr>
        <w:t>«О состоянии соблюдения прав и законных интересов субъектов предпринимательской деятельности на территории Санкт-Петербурга»</w:t>
      </w:r>
      <w:r>
        <w:rPr>
          <w:rFonts w:ascii="Times New Roman" w:eastAsia="Calibri" w:hAnsi="Times New Roman" w:cs="Times New Roman"/>
          <w:sz w:val="28"/>
          <w:szCs w:val="28"/>
        </w:rPr>
        <w:t>, заслушиваемом на заседании Правительства Санкт-Петербурга.</w:t>
      </w:r>
    </w:p>
    <w:p w:rsidR="00BE6145" w:rsidRDefault="00BE6145" w:rsidP="00EE0A95">
      <w:pPr>
        <w:spacing w:after="0" w:line="240" w:lineRule="auto"/>
        <w:ind w:firstLine="709"/>
        <w:jc w:val="both"/>
        <w:rPr>
          <w:rFonts w:ascii="Times New Roman" w:hAnsi="Times New Roman" w:cs="Times New Roman"/>
          <w:sz w:val="24"/>
          <w:szCs w:val="24"/>
        </w:rPr>
      </w:pPr>
    </w:p>
    <w:p w:rsidR="00EE0A95" w:rsidRPr="00031FB0" w:rsidRDefault="00EE0A95" w:rsidP="00EE0A95">
      <w:pPr>
        <w:spacing w:after="0" w:line="240" w:lineRule="auto"/>
        <w:ind w:firstLine="709"/>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53</w:t>
      </w:r>
      <w:r w:rsidRPr="0004457F">
        <w:rPr>
          <w:rFonts w:ascii="Times New Roman" w:hAnsi="Times New Roman" w:cs="Times New Roman"/>
          <w:sz w:val="24"/>
          <w:szCs w:val="24"/>
        </w:rPr>
        <w:t>.</w:t>
      </w:r>
      <w:r w:rsidRPr="0004457F">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031FB0">
        <w:rPr>
          <w:rFonts w:ascii="Times New Roman" w:eastAsia="Calibri" w:hAnsi="Times New Roman" w:cs="Times New Roman"/>
          <w:sz w:val="24"/>
          <w:szCs w:val="24"/>
        </w:rPr>
        <w:t xml:space="preserve">Формы участия Уполномоченного в заседаниях Правительства </w:t>
      </w:r>
      <w:r>
        <w:rPr>
          <w:rFonts w:ascii="Times New Roman" w:eastAsia="Calibri" w:hAnsi="Times New Roman" w:cs="Times New Roman"/>
          <w:sz w:val="24"/>
          <w:szCs w:val="24"/>
        </w:rPr>
        <w:br/>
      </w:r>
      <w:r w:rsidRPr="00031FB0">
        <w:rPr>
          <w:rFonts w:ascii="Times New Roman" w:eastAsia="Calibri" w:hAnsi="Times New Roman" w:cs="Times New Roman"/>
          <w:sz w:val="24"/>
          <w:szCs w:val="24"/>
        </w:rPr>
        <w:t>Санкт-Петербурга</w:t>
      </w:r>
    </w:p>
    <w:p w:rsidR="00EE0A95" w:rsidRPr="00031FB0"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r>
        <w:rPr>
          <w:noProof/>
          <w:lang w:eastAsia="ru-RU"/>
        </w:rPr>
        <mc:AlternateContent>
          <mc:Choice Requires="wpg">
            <w:drawing>
              <wp:anchor distT="0" distB="0" distL="114300" distR="114300" simplePos="0" relativeHeight="251104256" behindDoc="0" locked="0" layoutInCell="1" allowOverlap="1" wp14:anchorId="3F989E53" wp14:editId="5CFE9BAF">
                <wp:simplePos x="0" y="0"/>
                <wp:positionH relativeFrom="margin">
                  <wp:align>left</wp:align>
                </wp:positionH>
                <wp:positionV relativeFrom="paragraph">
                  <wp:posOffset>72390</wp:posOffset>
                </wp:positionV>
                <wp:extent cx="5915025" cy="2466974"/>
                <wp:effectExtent l="0" t="0" r="28575" b="10160"/>
                <wp:wrapNone/>
                <wp:docPr id="143" name="Группа 143"/>
                <wp:cNvGraphicFramePr/>
                <a:graphic xmlns:a="http://schemas.openxmlformats.org/drawingml/2006/main">
                  <a:graphicData uri="http://schemas.microsoft.com/office/word/2010/wordprocessingGroup">
                    <wpg:wgp>
                      <wpg:cNvGrpSpPr/>
                      <wpg:grpSpPr>
                        <a:xfrm>
                          <a:off x="0" y="0"/>
                          <a:ext cx="5915025" cy="2466974"/>
                          <a:chOff x="0" y="0"/>
                          <a:chExt cx="6729703" cy="2375039"/>
                        </a:xfrm>
                      </wpg:grpSpPr>
                      <wps:wsp>
                        <wps:cNvPr id="144" name="Прямоугольник 144"/>
                        <wps:cNvSpPr/>
                        <wps:spPr>
                          <a:xfrm>
                            <a:off x="87465" y="0"/>
                            <a:ext cx="6496050" cy="51352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spacing w:after="0" w:line="240" w:lineRule="auto"/>
                                <w:ind w:firstLine="709"/>
                                <w:jc w:val="center"/>
                                <w:rPr>
                                  <w:rFonts w:ascii="Times New Roman" w:eastAsia="Calibri" w:hAnsi="Times New Roman" w:cs="Times New Roman"/>
                                  <w:b/>
                                  <w:sz w:val="28"/>
                                  <w:szCs w:val="28"/>
                                </w:rPr>
                              </w:pPr>
                              <w:r w:rsidRPr="008A01CC">
                                <w:rPr>
                                  <w:rFonts w:ascii="Times New Roman" w:eastAsia="Calibri" w:hAnsi="Times New Roman" w:cs="Times New Roman"/>
                                  <w:b/>
                                  <w:sz w:val="28"/>
                                  <w:szCs w:val="28"/>
                                </w:rPr>
                                <w:t xml:space="preserve">Участие Уполномоченного в заседаниях Правительства </w:t>
                              </w:r>
                            </w:p>
                            <w:p w:rsidR="00A025BD" w:rsidRPr="008A01CC" w:rsidRDefault="00A025BD" w:rsidP="00EE0A95">
                              <w:pPr>
                                <w:spacing w:after="0" w:line="240" w:lineRule="auto"/>
                                <w:ind w:firstLine="709"/>
                                <w:jc w:val="center"/>
                                <w:rPr>
                                  <w:rFonts w:ascii="Times New Roman" w:eastAsia="Calibri" w:hAnsi="Times New Roman" w:cs="Times New Roman"/>
                                  <w:b/>
                                  <w:sz w:val="28"/>
                                  <w:szCs w:val="28"/>
                                </w:rPr>
                              </w:pPr>
                              <w:r w:rsidRPr="008A01CC">
                                <w:rPr>
                                  <w:rFonts w:ascii="Times New Roman" w:eastAsia="Calibri" w:hAnsi="Times New Roman" w:cs="Times New Roman"/>
                                  <w:b/>
                                  <w:sz w:val="28"/>
                                  <w:szCs w:val="28"/>
                                </w:rPr>
                                <w:t>Санкт-Петербурга</w:t>
                              </w:r>
                            </w:p>
                            <w:p w:rsidR="00A025BD" w:rsidRDefault="00A025BD" w:rsidP="00EE0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Стрелка вниз 145"/>
                        <wps:cNvSpPr/>
                        <wps:spPr>
                          <a:xfrm>
                            <a:off x="735649" y="513522"/>
                            <a:ext cx="590550" cy="447090"/>
                          </a:xfrm>
                          <a:prstGeom prst="downArrow">
                            <a:avLst/>
                          </a:prstGeom>
                          <a:gradFill flip="none" rotWithShape="1">
                            <a:gsLst>
                              <a:gs pos="0">
                                <a:schemeClr val="accent1">
                                  <a:lumMod val="50000"/>
                                </a:schemeClr>
                              </a:gs>
                              <a:gs pos="100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Стрелка вниз 146"/>
                        <wps:cNvSpPr/>
                        <wps:spPr>
                          <a:xfrm>
                            <a:off x="5398757" y="513523"/>
                            <a:ext cx="590550" cy="435017"/>
                          </a:xfrm>
                          <a:prstGeom prst="downArrow">
                            <a:avLst/>
                          </a:prstGeom>
                          <a:gradFill flip="none" rotWithShape="1">
                            <a:gsLst>
                              <a:gs pos="0">
                                <a:schemeClr val="accent1">
                                  <a:lumMod val="50000"/>
                                </a:schemeClr>
                              </a:gs>
                              <a:gs pos="100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0" y="1012965"/>
                            <a:ext cx="2124075" cy="13620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Внесение предложений по выработке конкретных мер, направленных на улучшение в Санкт-Петербурге предприниматель</w:t>
                              </w:r>
                              <w:r>
                                <w:rPr>
                                  <w:rFonts w:ascii="Times New Roman" w:eastAsia="Calibri" w:hAnsi="Times New Roman" w:cs="Times New Roman"/>
                                  <w:b/>
                                  <w:szCs w:val="24"/>
                                </w:rPr>
                                <w:t>ского и инвестиционного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угольник 148"/>
                        <wps:cNvSpPr/>
                        <wps:spPr>
                          <a:xfrm>
                            <a:off x="2425149" y="993655"/>
                            <a:ext cx="2082188" cy="13807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Внесение мотивированных предложений по измен</w:t>
                              </w:r>
                              <w:r>
                                <w:rPr>
                                  <w:rFonts w:ascii="Times New Roman" w:eastAsia="Calibri" w:hAnsi="Times New Roman" w:cs="Times New Roman"/>
                                  <w:b/>
                                  <w:szCs w:val="24"/>
                                </w:rPr>
                                <w:t>ению нормативных правовых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149"/>
                        <wps:cNvSpPr/>
                        <wps:spPr>
                          <a:xfrm>
                            <a:off x="4738978" y="993657"/>
                            <a:ext cx="1990725" cy="13807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Издание Губернатором  поручений исполнительным органам государственной власти по итогам ежегодного доклада Уполномоченного</w:t>
                              </w:r>
                            </w:p>
                            <w:p w:rsidR="00A025BD" w:rsidRPr="00CE7BCB" w:rsidRDefault="00A025BD" w:rsidP="00EE0A9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трелка вниз 150"/>
                        <wps:cNvSpPr/>
                        <wps:spPr>
                          <a:xfrm>
                            <a:off x="3178918" y="513522"/>
                            <a:ext cx="590550" cy="430991"/>
                          </a:xfrm>
                          <a:prstGeom prst="downArrow">
                            <a:avLst/>
                          </a:prstGeom>
                          <a:gradFill flip="none" rotWithShape="1">
                            <a:gsLst>
                              <a:gs pos="0">
                                <a:schemeClr val="accent1">
                                  <a:lumMod val="50000"/>
                                </a:schemeClr>
                              </a:gs>
                              <a:gs pos="100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89E53" id="Группа 143" o:spid="_x0000_s1160" style="position:absolute;left:0;text-align:left;margin-left:0;margin-top:5.7pt;width:465.75pt;height:194.25pt;z-index:251104256;mso-position-horizontal:left;mso-position-horizontal-relative:margin;mso-width-relative:margin;mso-height-relative:margin" coordsize="67297,2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">
                <v:rect id="Прямоугольник 144" o:spid="_x0000_s1161" style="position:absolute;left:874;width:64961;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" fillcolor="#1f3763 [1604]" stroked="f" strokeweight="1pt">
                  <v:textbox>
                    <w:txbxContent>
                      <w:p w:rsidR="00A025BD" w:rsidRDefault="00A025BD" w:rsidP="00EE0A95">
                        <w:pPr>
                          <w:spacing w:after="0" w:line="240" w:lineRule="auto"/>
                          <w:ind w:firstLine="709"/>
                          <w:jc w:val="center"/>
                          <w:rPr>
                            <w:rFonts w:ascii="Times New Roman" w:eastAsia="Calibri" w:hAnsi="Times New Roman" w:cs="Times New Roman"/>
                            <w:b/>
                            <w:sz w:val="28"/>
                            <w:szCs w:val="28"/>
                          </w:rPr>
                        </w:pPr>
                        <w:r w:rsidRPr="008A01CC">
                          <w:rPr>
                            <w:rFonts w:ascii="Times New Roman" w:eastAsia="Calibri" w:hAnsi="Times New Roman" w:cs="Times New Roman"/>
                            <w:b/>
                            <w:sz w:val="28"/>
                            <w:szCs w:val="28"/>
                          </w:rPr>
                          <w:t xml:space="preserve">Участие Уполномоченного в заседаниях Правительства </w:t>
                        </w:r>
                      </w:p>
                      <w:p w:rsidR="00A025BD" w:rsidRPr="008A01CC" w:rsidRDefault="00A025BD" w:rsidP="00EE0A95">
                        <w:pPr>
                          <w:spacing w:after="0" w:line="240" w:lineRule="auto"/>
                          <w:ind w:firstLine="709"/>
                          <w:jc w:val="center"/>
                          <w:rPr>
                            <w:rFonts w:ascii="Times New Roman" w:eastAsia="Calibri" w:hAnsi="Times New Roman" w:cs="Times New Roman"/>
                            <w:b/>
                            <w:sz w:val="28"/>
                            <w:szCs w:val="28"/>
                          </w:rPr>
                        </w:pPr>
                        <w:r w:rsidRPr="008A01CC">
                          <w:rPr>
                            <w:rFonts w:ascii="Times New Roman" w:eastAsia="Calibri" w:hAnsi="Times New Roman" w:cs="Times New Roman"/>
                            <w:b/>
                            <w:sz w:val="28"/>
                            <w:szCs w:val="28"/>
                          </w:rPr>
                          <w:t>Санкт-Петербурга</w:t>
                        </w:r>
                      </w:p>
                      <w:p w:rsidR="00A025BD" w:rsidRDefault="00A025BD" w:rsidP="00EE0A95">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5" o:spid="_x0000_s1162" type="#_x0000_t67" style="position:absolute;left:7356;top:5135;width:5905;height: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" adj="10800" fillcolor="#1f3763 [1604]" stroked="f" strokeweight="1pt">
                  <v:fill color2="#2f5496 [2404]" rotate="t" focus="100%" type="gradient"/>
                </v:shape>
                <v:shape id="Стрелка вниз 146" o:spid="_x0000_s1163" type="#_x0000_t67" style="position:absolute;left:53987;top:5135;width:5906;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" adj="10800" fillcolor="#1f3763 [1604]" stroked="f" strokeweight="1pt">
                  <v:fill color2="#2f5496 [2404]" rotate="t" focus="100%" type="gradient"/>
                </v:shape>
                <v:rect id="Прямоугольник 147" o:spid="_x0000_s1164" style="position:absolute;top:10129;width:21240;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" fillcolor="#4472c4 [3204]"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Внесение предложений по выработке конкретных мер, направленных на улучшение в Санкт-Петербурге предприниматель</w:t>
                        </w:r>
                        <w:r>
                          <w:rPr>
                            <w:rFonts w:ascii="Times New Roman" w:eastAsia="Calibri" w:hAnsi="Times New Roman" w:cs="Times New Roman"/>
                            <w:b/>
                            <w:szCs w:val="24"/>
                          </w:rPr>
                          <w:t>ского и инвестиционного климата</w:t>
                        </w:r>
                      </w:p>
                    </w:txbxContent>
                  </v:textbox>
                </v:rect>
                <v:rect id="Прямоугольник 148" o:spid="_x0000_s1165" style="position:absolute;left:24251;top:9936;width:20822;height:1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" fillcolor="#4472c4 [3204]"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Внесение мотивированных предложений по измен</w:t>
                        </w:r>
                        <w:r>
                          <w:rPr>
                            <w:rFonts w:ascii="Times New Roman" w:eastAsia="Calibri" w:hAnsi="Times New Roman" w:cs="Times New Roman"/>
                            <w:b/>
                            <w:szCs w:val="24"/>
                          </w:rPr>
                          <w:t>ению нормативных правовых актов</w:t>
                        </w:r>
                      </w:p>
                    </w:txbxContent>
                  </v:textbox>
                </v:rect>
                <v:rect id="Прямоугольник 149" o:spid="_x0000_s1166" style="position:absolute;left:47389;top:9936;width:19908;height:1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" fillcolor="#4472c4 [3204]" strokecolor="#1f3763 [1604]" strokeweight="1pt">
                  <v:textbox>
                    <w:txbxContent>
                      <w:p w:rsidR="00A025BD" w:rsidRPr="009048C9" w:rsidRDefault="00A025BD" w:rsidP="00EE0A95">
                        <w:pPr>
                          <w:spacing w:line="240" w:lineRule="auto"/>
                          <w:jc w:val="center"/>
                          <w:rPr>
                            <w:rFonts w:ascii="Times New Roman" w:eastAsia="Calibri" w:hAnsi="Times New Roman" w:cs="Times New Roman"/>
                            <w:b/>
                            <w:szCs w:val="24"/>
                          </w:rPr>
                        </w:pPr>
                        <w:r w:rsidRPr="009048C9">
                          <w:rPr>
                            <w:rFonts w:ascii="Times New Roman" w:eastAsia="Calibri" w:hAnsi="Times New Roman" w:cs="Times New Roman"/>
                            <w:b/>
                            <w:szCs w:val="24"/>
                          </w:rPr>
                          <w:t>Издание Губернатором  поручений исполнительным органам государственной власти по итогам ежегодного доклада Уполномоченного</w:t>
                        </w:r>
                      </w:p>
                      <w:p w:rsidR="00A025BD" w:rsidRPr="00CE7BCB" w:rsidRDefault="00A025BD" w:rsidP="00EE0A95">
                        <w:pPr>
                          <w:jc w:val="center"/>
                          <w:rPr>
                            <w:sz w:val="24"/>
                            <w:szCs w:val="24"/>
                          </w:rPr>
                        </w:pPr>
                      </w:p>
                    </w:txbxContent>
                  </v:textbox>
                </v:rect>
                <v:shape id="Стрелка вниз 150" o:spid="_x0000_s1167" type="#_x0000_t67" style="position:absolute;left:31789;top:5135;width:5905;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" adj="10800" fillcolor="#1f3763 [1604]" stroked="f" strokeweight="1pt">
                  <v:fill color2="#2f5496 [2404]" rotate="t" focus="100%" type="gradient"/>
                </v:shape>
                <w10:wrap anchorx="margin"/>
              </v:group>
            </w:pict>
          </mc:Fallback>
        </mc:AlternateConten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Pr="003F2C6C"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bookmarkStart w:id="90" w:name="_Toc446667953"/>
      <w:bookmarkStart w:id="91" w:name="_Toc446692266"/>
      <w:bookmarkStart w:id="92" w:name="_Toc446925299"/>
      <w:bookmarkStart w:id="93" w:name="_Toc447009953"/>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537F85">
      <w:pPr>
        <w:spacing w:after="0" w:line="240" w:lineRule="auto"/>
        <w:ind w:firstLine="709"/>
        <w:jc w:val="both"/>
        <w:rPr>
          <w:rFonts w:ascii="Times New Roman" w:eastAsia="Calibri" w:hAnsi="Times New Roman" w:cs="Times New Roman"/>
          <w:sz w:val="28"/>
          <w:szCs w:val="28"/>
        </w:rPr>
      </w:pPr>
      <w:r w:rsidRPr="00647E39">
        <w:rPr>
          <w:rFonts w:ascii="Times New Roman" w:eastAsia="Calibri" w:hAnsi="Times New Roman" w:cs="Times New Roman"/>
          <w:sz w:val="28"/>
          <w:szCs w:val="28"/>
        </w:rPr>
        <w:t xml:space="preserve">Несмотря на отсутствие права законодательной инициативы, Уполномоченным ведется активное </w:t>
      </w:r>
      <w:r w:rsidRPr="00E47EAB">
        <w:rPr>
          <w:rFonts w:ascii="Times New Roman" w:eastAsia="Calibri" w:hAnsi="Times New Roman" w:cs="Times New Roman"/>
          <w:b/>
          <w:sz w:val="28"/>
          <w:szCs w:val="28"/>
        </w:rPr>
        <w:t>взаимодействие с высшим законодательным органом Санкт-Петербурга − Законодательным Собранием Санкт-Петербурга.</w:t>
      </w:r>
      <w:r w:rsidRPr="00647E39">
        <w:rPr>
          <w:rFonts w:ascii="Times New Roman" w:eastAsia="Calibri" w:hAnsi="Times New Roman" w:cs="Times New Roman"/>
          <w:sz w:val="28"/>
          <w:szCs w:val="28"/>
        </w:rPr>
        <w:t xml:space="preserve"> </w:t>
      </w: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Pr="00200D7B" w:rsidRDefault="00EE0A95" w:rsidP="00A61CB1">
      <w:pPr>
        <w:ind w:firstLine="709"/>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54</w:t>
      </w:r>
      <w:r w:rsidRPr="0004457F">
        <w:rPr>
          <w:rFonts w:ascii="Times New Roman" w:hAnsi="Times New Roman" w:cs="Times New Roman"/>
          <w:sz w:val="24"/>
          <w:szCs w:val="24"/>
        </w:rPr>
        <w:t>.</w:t>
      </w:r>
      <w:r>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200D7B">
        <w:rPr>
          <w:rFonts w:ascii="Times New Roman" w:eastAsia="Calibri" w:hAnsi="Times New Roman" w:cs="Times New Roman"/>
          <w:sz w:val="24"/>
          <w:szCs w:val="24"/>
        </w:rPr>
        <w:t xml:space="preserve">Взаимодействие Уполномоченного с Законодательным собранием </w:t>
      </w:r>
      <w:r>
        <w:rPr>
          <w:rFonts w:ascii="Times New Roman" w:eastAsia="Calibri" w:hAnsi="Times New Roman" w:cs="Times New Roman"/>
          <w:sz w:val="24"/>
          <w:szCs w:val="24"/>
        </w:rPr>
        <w:br/>
      </w:r>
      <w:r w:rsidRPr="00200D7B">
        <w:rPr>
          <w:rFonts w:ascii="Times New Roman" w:eastAsia="Calibri" w:hAnsi="Times New Roman" w:cs="Times New Roman"/>
          <w:sz w:val="24"/>
          <w:szCs w:val="24"/>
        </w:rPr>
        <w:t xml:space="preserve">Санкт-Петербурга </w:t>
      </w: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bookmarkStart w:id="94" w:name="_Toc509932159"/>
    <w:bookmarkEnd w:id="90"/>
    <w:bookmarkEnd w:id="91"/>
    <w:bookmarkEnd w:id="92"/>
    <w:bookmarkEnd w:id="93"/>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106304" behindDoc="0" locked="0" layoutInCell="1" allowOverlap="1" wp14:anchorId="2EA777FE" wp14:editId="69B328EE">
                <wp:simplePos x="0" y="0"/>
                <wp:positionH relativeFrom="margin">
                  <wp:align>left</wp:align>
                </wp:positionH>
                <wp:positionV relativeFrom="paragraph">
                  <wp:posOffset>7354</wp:posOffset>
                </wp:positionV>
                <wp:extent cx="5915025" cy="2924175"/>
                <wp:effectExtent l="0" t="0" r="28575" b="28575"/>
                <wp:wrapNone/>
                <wp:docPr id="151" name="Группа 151"/>
                <wp:cNvGraphicFramePr/>
                <a:graphic xmlns:a="http://schemas.openxmlformats.org/drawingml/2006/main">
                  <a:graphicData uri="http://schemas.microsoft.com/office/word/2010/wordprocessingGroup">
                    <wpg:wgp>
                      <wpg:cNvGrpSpPr/>
                      <wpg:grpSpPr>
                        <a:xfrm>
                          <a:off x="0" y="0"/>
                          <a:ext cx="5915025" cy="2924175"/>
                          <a:chOff x="-11878" y="0"/>
                          <a:chExt cx="6220272" cy="3291200"/>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wpg:grpSpPr>
                      <wps:wsp>
                        <wps:cNvPr id="152" name="Прямоугольник 152"/>
                        <wps:cNvSpPr/>
                        <wps:spPr>
                          <a:xfrm>
                            <a:off x="0" y="0"/>
                            <a:ext cx="6187440" cy="5619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8A01CC" w:rsidRDefault="00A025BD" w:rsidP="00EE0A95">
                              <w:pPr>
                                <w:jc w:val="center"/>
                                <w:rPr>
                                  <w:b/>
                                  <w:sz w:val="28"/>
                                  <w:szCs w:val="28"/>
                                </w:rPr>
                              </w:pPr>
                              <w:r w:rsidRPr="008A01CC">
                                <w:rPr>
                                  <w:rFonts w:ascii="Times New Roman" w:eastAsia="Calibri" w:hAnsi="Times New Roman" w:cs="Times New Roman"/>
                                  <w:b/>
                                  <w:sz w:val="28"/>
                                  <w:szCs w:val="28"/>
                                </w:rPr>
                                <w:t>Взаимодействие с Законодательным собранием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53"/>
                        <wps:cNvSpPr/>
                        <wps:spPr>
                          <a:xfrm>
                            <a:off x="990398" y="742925"/>
                            <a:ext cx="5196840" cy="349605"/>
                          </a:xfrm>
                          <a:prstGeom prst="rect">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непосредственное участие в работе пленарных заседаний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угольник 154"/>
                        <wps:cNvSpPr/>
                        <wps:spPr>
                          <a:xfrm>
                            <a:off x="1602840" y="1282471"/>
                            <a:ext cx="4584597" cy="368199"/>
                          </a:xfrm>
                          <a:prstGeom prst="rect">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участие в заседаниях постоянных комиссий</w:t>
                              </w:r>
                            </w:p>
                            <w:p w:rsidR="00A025BD" w:rsidRPr="00E258A2" w:rsidRDefault="00A025BD" w:rsidP="00EE0A95">
                              <w:pPr>
                                <w:jc w:val="center"/>
                                <w:rPr>
                                  <w:rFonts w:ascii="Times New Roman" w:eastAsia="Calibri"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оугольник 155"/>
                        <wps:cNvSpPr/>
                        <wps:spPr>
                          <a:xfrm>
                            <a:off x="2256082" y="1869202"/>
                            <a:ext cx="3940654" cy="505863"/>
                          </a:xfrm>
                          <a:prstGeom prst="rect">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проведение рабочих встреч с депутатами Законодательного Собрания Санкт-Петербурга</w:t>
                              </w:r>
                            </w:p>
                            <w:p w:rsidR="00A025BD" w:rsidRPr="00824EB9" w:rsidRDefault="00A025BD" w:rsidP="00EE0A95">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Стрелка вправо 156"/>
                        <wps:cNvSpPr/>
                        <wps:spPr>
                          <a:xfrm>
                            <a:off x="11873" y="759887"/>
                            <a:ext cx="903605" cy="368270"/>
                          </a:xfrm>
                          <a:prstGeom prst="rightArrow">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Прямоугольник 157"/>
                        <wps:cNvSpPr/>
                        <wps:spPr>
                          <a:xfrm>
                            <a:off x="2778825" y="2510150"/>
                            <a:ext cx="3429569" cy="781050"/>
                          </a:xfrm>
                          <a:prstGeom prst="rect">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12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 xml:space="preserve">подготовка предложений и замечаний к проектам нормативных правовых актов </w:t>
                              </w:r>
                              <w:r w:rsidRPr="009048C9">
                                <w:rPr>
                                  <w:rFonts w:ascii="Times New Roman" w:eastAsia="Calibri" w:hAnsi="Times New Roman" w:cs="Times New Roman"/>
                                  <w:b/>
                                  <w:sz w:val="24"/>
                                  <w:szCs w:val="24"/>
                                </w:rPr>
                                <w:br/>
                                <w:t>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Стрелка вправо 158"/>
                        <wps:cNvSpPr/>
                        <wps:spPr>
                          <a:xfrm>
                            <a:off x="11870" y="1329648"/>
                            <a:ext cx="1520043" cy="368270"/>
                          </a:xfrm>
                          <a:prstGeom prst="rightArrow">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Стрелка вправо 159"/>
                        <wps:cNvSpPr/>
                        <wps:spPr>
                          <a:xfrm>
                            <a:off x="11867" y="1857019"/>
                            <a:ext cx="2137560" cy="419456"/>
                          </a:xfrm>
                          <a:prstGeom prst="rightArrow">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Стрелка вправо 160"/>
                        <wps:cNvSpPr/>
                        <wps:spPr>
                          <a:xfrm>
                            <a:off x="-11878" y="2660073"/>
                            <a:ext cx="2636322" cy="509524"/>
                          </a:xfrm>
                          <a:prstGeom prst="rightArrow">
                            <a:avLst/>
                          </a:prstGeom>
                          <a:gr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777FE" id="Группа 151" o:spid="_x0000_s1168" style="position:absolute;left:0;text-align:left;margin-left:0;margin-top:.6pt;width:465.75pt;height:230.25pt;z-index:251106304;mso-position-horizontal:left;mso-position-horizontal-relative:margin;mso-width-relative:margin;mso-height-relative:margin" coordorigin="-118" coordsize="62202,3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">
                <v:rect id="Прямоугольник 152" o:spid="_x0000_s1169" style="position:absolute;width:6187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" filled="f" strokecolor="#1f3763 [1604]" strokeweight="1pt">
                  <v:textbox>
                    <w:txbxContent>
                      <w:p w:rsidR="00A025BD" w:rsidRPr="008A01CC" w:rsidRDefault="00A025BD" w:rsidP="00EE0A95">
                        <w:pPr>
                          <w:jc w:val="center"/>
                          <w:rPr>
                            <w:b/>
                            <w:sz w:val="28"/>
                            <w:szCs w:val="28"/>
                          </w:rPr>
                        </w:pPr>
                        <w:r w:rsidRPr="008A01CC">
                          <w:rPr>
                            <w:rFonts w:ascii="Times New Roman" w:eastAsia="Calibri" w:hAnsi="Times New Roman" w:cs="Times New Roman"/>
                            <w:b/>
                            <w:sz w:val="28"/>
                            <w:szCs w:val="28"/>
                          </w:rPr>
                          <w:t>Взаимодействие с Законодательным собранием Санкт-Петербурга</w:t>
                        </w:r>
                      </w:p>
                    </w:txbxContent>
                  </v:textbox>
                </v:rect>
                <v:rect id="Прямоугольник 153" o:spid="_x0000_s1170" style="position:absolute;left:9903;top:7429;width:51969;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" filled="f" strokecolor="#1f3763 [1604]" strokeweight="1pt">
                  <v:textbox>
                    <w:txbxContent>
                      <w:p w:rsidR="00A025BD" w:rsidRPr="009048C9" w:rsidRDefault="00A025BD" w:rsidP="00EE0A95">
                        <w:pPr>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непосредственное участие в работе пленарных заседаний</w:t>
                        </w:r>
                      </w:p>
                    </w:txbxContent>
                  </v:textbox>
                </v:rect>
                <v:rect id="Прямоугольник 154" o:spid="_x0000_s1171" style="position:absolute;left:16028;top:12824;width:45846;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" filled="f" strokecolor="#1f3763 [1604]" strokeweight="1pt">
                  <v:textbox>
                    <w:txbxContent>
                      <w:p w:rsidR="00A025BD" w:rsidRPr="009048C9" w:rsidRDefault="00A025BD" w:rsidP="00EE0A95">
                        <w:pPr>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участие в заседаниях постоянных комиссий</w:t>
                        </w:r>
                      </w:p>
                      <w:p w:rsidR="00A025BD" w:rsidRPr="00E258A2" w:rsidRDefault="00A025BD" w:rsidP="00EE0A95">
                        <w:pPr>
                          <w:jc w:val="center"/>
                          <w:rPr>
                            <w:rFonts w:ascii="Times New Roman" w:eastAsia="Calibri" w:hAnsi="Times New Roman" w:cs="Times New Roman"/>
                            <w:sz w:val="24"/>
                            <w:szCs w:val="24"/>
                          </w:rPr>
                        </w:pPr>
                      </w:p>
                    </w:txbxContent>
                  </v:textbox>
                </v:rect>
                <v:rect id="Прямоугольник 155" o:spid="_x0000_s1172" style="position:absolute;left:22560;top:18692;width:39407;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" filled="f"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проведение рабочих встреч с депутатами Законодательного Собрания Санкт-Петербурга</w:t>
                        </w:r>
                      </w:p>
                      <w:p w:rsidR="00A025BD" w:rsidRPr="00824EB9" w:rsidRDefault="00A025BD" w:rsidP="00EE0A95">
                        <w:pPr>
                          <w:jc w:val="center"/>
                          <w:rPr>
                            <w:color w:val="000000" w:themeColor="text1"/>
                            <w:sz w:val="24"/>
                          </w:rPr>
                        </w:pPr>
                      </w:p>
                    </w:txbxContent>
                  </v:textbox>
                </v:rect>
                <v:shape id="Стрелка вправо 156" o:spid="_x0000_s1173" type="#_x0000_t13" style="position:absolute;left:118;top:7598;width:903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" adj="17198" filled="f" strokecolor="#1f3763 [1604]" strokeweight="1pt"/>
                <v:rect id="Прямоугольник 157" o:spid="_x0000_s1174" style="position:absolute;left:27788;top:25101;width:3429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" filled="f" strokecolor="#1f3763 [1604]" strokeweight="1pt">
                  <v:textbox>
                    <w:txbxContent>
                      <w:p w:rsidR="00A025BD" w:rsidRPr="009048C9" w:rsidRDefault="00A025BD" w:rsidP="00EE0A95">
                        <w:pPr>
                          <w:spacing w:after="12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 xml:space="preserve">подготовка предложений и замечаний к проектам нормативных правовых актов </w:t>
                        </w:r>
                        <w:r w:rsidRPr="009048C9">
                          <w:rPr>
                            <w:rFonts w:ascii="Times New Roman" w:eastAsia="Calibri" w:hAnsi="Times New Roman" w:cs="Times New Roman"/>
                            <w:b/>
                            <w:sz w:val="24"/>
                            <w:szCs w:val="24"/>
                          </w:rPr>
                          <w:br/>
                          <w:t>Санкт-Петербурга</w:t>
                        </w:r>
                      </w:p>
                    </w:txbxContent>
                  </v:textbox>
                </v:rect>
                <v:shape id="Стрелка вправо 158" o:spid="_x0000_s1175" type="#_x0000_t13" style="position:absolute;left:118;top:13296;width:152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" adj="18983" filled="f" strokecolor="#1f3763 [1604]" strokeweight="1pt"/>
                <v:shape id="Стрелка вправо 159" o:spid="_x0000_s1176" type="#_x0000_t13" style="position:absolute;left:118;top:18570;width:21376;height: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" adj="19481" filled="f" strokecolor="#1f3763 [1604]" strokeweight="1pt"/>
                <v:shape id="Стрелка вправо 160" o:spid="_x0000_s1177" type="#_x0000_t13" style="position:absolute;left:-118;top:26600;width:26362;height: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" adj="19513" filled="f" strokecolor="#1f3763 [1604]" strokeweight="1pt"/>
                <w10:wrap anchorx="margin"/>
              </v:group>
            </w:pict>
          </mc:Fallback>
        </mc:AlternateContent>
      </w:r>
      <w:bookmarkEnd w:id="94"/>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r w:rsidRPr="00F72A64">
        <w:rPr>
          <w:rFonts w:ascii="Times New Roman" w:eastAsia="Calibri" w:hAnsi="Times New Roman" w:cs="Times New Roman"/>
          <w:sz w:val="28"/>
          <w:szCs w:val="28"/>
        </w:rPr>
        <w:t xml:space="preserve">Задачи Уполномоченного по оказанию содействия улучшению делового и инвестиционного климата в Санкт-Петербурге, обеспечению соблюдения прав и законных интересов предпринимателей решаются и посредством </w:t>
      </w:r>
      <w:r w:rsidRPr="00E47EAB">
        <w:rPr>
          <w:rFonts w:ascii="Times New Roman" w:eastAsia="Calibri" w:hAnsi="Times New Roman" w:cs="Times New Roman"/>
          <w:b/>
          <w:sz w:val="28"/>
          <w:szCs w:val="28"/>
        </w:rPr>
        <w:t>участия Уполномоченного и</w:t>
      </w:r>
      <w:r>
        <w:rPr>
          <w:rFonts w:ascii="Times New Roman" w:eastAsia="Calibri" w:hAnsi="Times New Roman" w:cs="Times New Roman"/>
          <w:b/>
          <w:sz w:val="28"/>
          <w:szCs w:val="28"/>
        </w:rPr>
        <w:t xml:space="preserve"> </w:t>
      </w:r>
      <w:r w:rsidRPr="00E47EAB">
        <w:rPr>
          <w:rFonts w:ascii="Times New Roman" w:eastAsia="Calibri" w:hAnsi="Times New Roman" w:cs="Times New Roman"/>
          <w:b/>
          <w:sz w:val="28"/>
          <w:szCs w:val="28"/>
        </w:rPr>
        <w:t xml:space="preserve">сотрудников аппарата в </w:t>
      </w:r>
      <w:r>
        <w:rPr>
          <w:rFonts w:ascii="Times New Roman" w:eastAsia="Calibri" w:hAnsi="Times New Roman" w:cs="Times New Roman"/>
          <w:b/>
          <w:sz w:val="28"/>
          <w:szCs w:val="28"/>
        </w:rPr>
        <w:t xml:space="preserve">работе </w:t>
      </w:r>
      <w:r w:rsidRPr="00E47EAB">
        <w:rPr>
          <w:rFonts w:ascii="Times New Roman" w:eastAsia="Calibri" w:hAnsi="Times New Roman" w:cs="Times New Roman"/>
          <w:b/>
          <w:sz w:val="28"/>
          <w:szCs w:val="28"/>
        </w:rPr>
        <w:t>постоянно действующих совещательных и консультативных органов,</w:t>
      </w:r>
      <w:r w:rsidRPr="00F72A64">
        <w:rPr>
          <w:rFonts w:ascii="Times New Roman" w:eastAsia="Calibri" w:hAnsi="Times New Roman" w:cs="Times New Roman"/>
          <w:sz w:val="28"/>
          <w:szCs w:val="28"/>
        </w:rPr>
        <w:t xml:space="preserve"> созданных как при Губернаторе и Правительстве Санкт-Петербурга, так и при территориальных управлениях федеральных органов государственной власти, призванных рассматривать проблемные вопросы в различных сферах государственного управления. </w:t>
      </w:r>
    </w:p>
    <w:p w:rsidR="00EE0A95" w:rsidRDefault="00EE0A95" w:rsidP="00EE0A95">
      <w:pPr>
        <w:spacing w:after="0" w:line="240" w:lineRule="auto"/>
        <w:ind w:firstLine="709"/>
        <w:jc w:val="both"/>
        <w:rPr>
          <w:rFonts w:ascii="Times New Roman" w:eastAsia="Calibri" w:hAnsi="Times New Roman" w:cs="Times New Roman"/>
          <w:sz w:val="28"/>
          <w:szCs w:val="28"/>
        </w:rPr>
      </w:pPr>
      <w:r w:rsidRPr="00647E39">
        <w:rPr>
          <w:rFonts w:ascii="Times New Roman" w:eastAsia="Calibri" w:hAnsi="Times New Roman" w:cs="Times New Roman"/>
          <w:sz w:val="28"/>
          <w:szCs w:val="28"/>
        </w:rPr>
        <w:t>В течение 201</w:t>
      </w:r>
      <w:r>
        <w:rPr>
          <w:rFonts w:ascii="Times New Roman" w:eastAsia="Calibri" w:hAnsi="Times New Roman" w:cs="Times New Roman"/>
          <w:sz w:val="28"/>
          <w:szCs w:val="28"/>
        </w:rPr>
        <w:t>7</w:t>
      </w:r>
      <w:r w:rsidRPr="00647E39">
        <w:rPr>
          <w:rFonts w:ascii="Times New Roman" w:eastAsia="Calibri" w:hAnsi="Times New Roman" w:cs="Times New Roman"/>
          <w:sz w:val="28"/>
          <w:szCs w:val="28"/>
        </w:rPr>
        <w:t xml:space="preserve"> года Уполномоченный и сотрудники аппарата принимали участие в </w:t>
      </w:r>
      <w:r w:rsidRPr="0063290B">
        <w:rPr>
          <w:rFonts w:ascii="Times New Roman" w:eastAsia="Calibri" w:hAnsi="Times New Roman" w:cs="Times New Roman"/>
          <w:sz w:val="28"/>
          <w:szCs w:val="28"/>
        </w:rPr>
        <w:t xml:space="preserve">работе 66 </w:t>
      </w:r>
      <w:r w:rsidRPr="00647E39">
        <w:rPr>
          <w:rFonts w:ascii="Times New Roman" w:eastAsia="Calibri" w:hAnsi="Times New Roman" w:cs="Times New Roman"/>
          <w:sz w:val="28"/>
          <w:szCs w:val="28"/>
        </w:rPr>
        <w:t xml:space="preserve">постоянно действующих совещательных </w:t>
      </w:r>
      <w:r w:rsidR="0042614E">
        <w:rPr>
          <w:rFonts w:ascii="Times New Roman" w:eastAsia="Calibri" w:hAnsi="Times New Roman" w:cs="Times New Roman"/>
          <w:sz w:val="28"/>
          <w:szCs w:val="28"/>
        </w:rPr>
        <w:br/>
      </w:r>
      <w:r w:rsidRPr="00647E39">
        <w:rPr>
          <w:rFonts w:ascii="Times New Roman" w:eastAsia="Calibri" w:hAnsi="Times New Roman" w:cs="Times New Roman"/>
          <w:sz w:val="28"/>
          <w:szCs w:val="28"/>
        </w:rPr>
        <w:t>и консультативных органов</w:t>
      </w:r>
      <w:r>
        <w:rPr>
          <w:rFonts w:ascii="Times New Roman" w:eastAsia="Calibri" w:hAnsi="Times New Roman" w:cs="Times New Roman"/>
          <w:sz w:val="28"/>
          <w:szCs w:val="28"/>
        </w:rPr>
        <w:t>.</w: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55</w:t>
      </w:r>
      <w:r w:rsidRPr="0004457F">
        <w:rPr>
          <w:rFonts w:ascii="Times New Roman" w:hAnsi="Times New Roman" w:cs="Times New Roman"/>
          <w:sz w:val="24"/>
          <w:szCs w:val="24"/>
        </w:rPr>
        <w:t>.</w:t>
      </w:r>
      <w:r>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B545B5">
        <w:rPr>
          <w:rFonts w:ascii="Times New Roman" w:eastAsia="Calibri" w:hAnsi="Times New Roman" w:cs="Times New Roman"/>
          <w:sz w:val="24"/>
          <w:szCs w:val="24"/>
        </w:rPr>
        <w:t>Количество совещательных и консультативных органов, в которых принимают участие Уполномоченный и сотрудники аппарата</w:t>
      </w:r>
    </w:p>
    <w:p w:rsidR="00EE0A95" w:rsidRDefault="00EE0A95" w:rsidP="00EE0A95">
      <w:pPr>
        <w:spacing w:after="0" w:line="240" w:lineRule="auto"/>
        <w:jc w:val="both"/>
        <w:rPr>
          <w:rFonts w:ascii="Times New Roman" w:eastAsia="Calibri" w:hAnsi="Times New Roman" w:cs="Times New Roman"/>
          <w:sz w:val="28"/>
          <w:szCs w:val="28"/>
        </w:rPr>
      </w:pPr>
      <w:r>
        <w:rPr>
          <w:noProof/>
          <w:lang w:eastAsia="ru-RU"/>
        </w:rPr>
        <w:drawing>
          <wp:inline distT="0" distB="0" distL="0" distR="0" wp14:anchorId="1936349D" wp14:editId="4F8D3211">
            <wp:extent cx="5972175" cy="16764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Pr="006D2044" w:rsidRDefault="00EE0A95" w:rsidP="00EE0A95">
      <w:pPr>
        <w:spacing w:after="0" w:line="240" w:lineRule="auto"/>
        <w:ind w:firstLine="709"/>
        <w:jc w:val="both"/>
        <w:rPr>
          <w:rFonts w:ascii="Times New Roman" w:eastAsia="Calibri" w:hAnsi="Times New Roman" w:cs="Times New Roman"/>
          <w:sz w:val="28"/>
          <w:szCs w:val="28"/>
        </w:rPr>
      </w:pPr>
      <w:r w:rsidRPr="006D2044">
        <w:rPr>
          <w:rFonts w:ascii="Times New Roman" w:eastAsia="Calibri" w:hAnsi="Times New Roman" w:cs="Times New Roman"/>
          <w:sz w:val="28"/>
          <w:szCs w:val="28"/>
        </w:rPr>
        <w:t xml:space="preserve">Формируемые в рамках такого взаимодействия </w:t>
      </w:r>
      <w:r>
        <w:rPr>
          <w:rFonts w:ascii="Times New Roman" w:eastAsia="Calibri" w:hAnsi="Times New Roman" w:cs="Times New Roman"/>
          <w:sz w:val="28"/>
          <w:szCs w:val="28"/>
        </w:rPr>
        <w:t xml:space="preserve">направления работы </w:t>
      </w:r>
      <w:r w:rsidRPr="006D2044">
        <w:rPr>
          <w:rFonts w:ascii="Times New Roman" w:eastAsia="Calibri" w:hAnsi="Times New Roman" w:cs="Times New Roman"/>
          <w:sz w:val="28"/>
          <w:szCs w:val="28"/>
        </w:rPr>
        <w:t xml:space="preserve">позволяют оперативно реагировать на различные случаи нарушения прав предпринимателей, контролировать ход устранения выявленных нарушений; непосредственно участвовать в разработке предложений и рекомендаций </w:t>
      </w:r>
      <w:r w:rsidR="0042614E">
        <w:rPr>
          <w:rFonts w:ascii="Times New Roman" w:eastAsia="Calibri" w:hAnsi="Times New Roman" w:cs="Times New Roman"/>
          <w:sz w:val="28"/>
          <w:szCs w:val="28"/>
        </w:rPr>
        <w:br/>
      </w:r>
      <w:r w:rsidRPr="006D2044">
        <w:rPr>
          <w:rFonts w:ascii="Times New Roman" w:eastAsia="Calibri" w:hAnsi="Times New Roman" w:cs="Times New Roman"/>
          <w:sz w:val="28"/>
          <w:szCs w:val="28"/>
        </w:rPr>
        <w:t>по совершенствованию действующего законодательства и правоприменительной практики.</w:t>
      </w:r>
    </w:p>
    <w:p w:rsidR="00EE0A95" w:rsidRPr="00647E39"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Pr="003E69CB" w:rsidRDefault="00EE0A95" w:rsidP="00EE0A95">
      <w:pPr>
        <w:spacing w:after="0" w:line="240" w:lineRule="auto"/>
        <w:ind w:firstLine="709"/>
        <w:contextualSpacing/>
        <w:jc w:val="both"/>
        <w:rPr>
          <w:rFonts w:ascii="Times New Roman" w:eastAsia="Calibri" w:hAnsi="Times New Roman" w:cs="Times New Roman"/>
          <w:sz w:val="24"/>
          <w:szCs w:val="28"/>
        </w:rPr>
      </w:pPr>
      <w:r w:rsidRPr="0004457F">
        <w:rPr>
          <w:rFonts w:ascii="Times New Roman" w:eastAsia="Calibri" w:hAnsi="Times New Roman" w:cs="Times New Roman"/>
          <w:sz w:val="24"/>
          <w:szCs w:val="28"/>
        </w:rPr>
        <w:t xml:space="preserve">Таблица </w:t>
      </w:r>
      <w:r w:rsidR="0004457F" w:rsidRPr="0004457F">
        <w:rPr>
          <w:rFonts w:ascii="Times New Roman" w:eastAsia="Calibri" w:hAnsi="Times New Roman" w:cs="Times New Roman"/>
          <w:sz w:val="24"/>
          <w:szCs w:val="28"/>
        </w:rPr>
        <w:t>1</w:t>
      </w:r>
      <w:r w:rsidR="0033484B">
        <w:rPr>
          <w:rFonts w:ascii="Times New Roman" w:eastAsia="Calibri" w:hAnsi="Times New Roman" w:cs="Times New Roman"/>
          <w:sz w:val="24"/>
          <w:szCs w:val="28"/>
        </w:rPr>
        <w:t>0</w:t>
      </w:r>
      <w:r w:rsidR="0004457F" w:rsidRPr="0004457F">
        <w:rPr>
          <w:rFonts w:ascii="Times New Roman" w:eastAsia="Calibri" w:hAnsi="Times New Roman" w:cs="Times New Roman"/>
          <w:sz w:val="24"/>
          <w:szCs w:val="28"/>
        </w:rPr>
        <w:t>.</w:t>
      </w:r>
      <w:r w:rsidR="0004457F">
        <w:rPr>
          <w:rFonts w:ascii="Times New Roman" w:eastAsia="Calibri" w:hAnsi="Times New Roman" w:cs="Times New Roman"/>
          <w:b/>
          <w:sz w:val="24"/>
          <w:szCs w:val="28"/>
        </w:rPr>
        <w:t xml:space="preserve"> -</w:t>
      </w:r>
      <w:r w:rsidRPr="00B72745">
        <w:rPr>
          <w:rFonts w:ascii="Times New Roman" w:eastAsia="Calibri" w:hAnsi="Times New Roman" w:cs="Times New Roman"/>
          <w:b/>
          <w:sz w:val="24"/>
          <w:szCs w:val="28"/>
        </w:rPr>
        <w:t xml:space="preserve"> </w:t>
      </w:r>
      <w:r w:rsidRPr="003E69CB">
        <w:rPr>
          <w:rFonts w:ascii="Times New Roman" w:eastAsia="Calibri" w:hAnsi="Times New Roman" w:cs="Times New Roman"/>
          <w:sz w:val="24"/>
          <w:szCs w:val="28"/>
        </w:rPr>
        <w:t>Перечень постоянно действующих совещательных и консультативных органов, созданных при региональных и федеральных органах власти, участие в работе которых в 201</w:t>
      </w:r>
      <w:r>
        <w:rPr>
          <w:rFonts w:ascii="Times New Roman" w:eastAsia="Calibri" w:hAnsi="Times New Roman" w:cs="Times New Roman"/>
          <w:sz w:val="24"/>
          <w:szCs w:val="28"/>
        </w:rPr>
        <w:t>7</w:t>
      </w:r>
      <w:r w:rsidRPr="003E69CB">
        <w:rPr>
          <w:rFonts w:ascii="Times New Roman" w:eastAsia="Calibri" w:hAnsi="Times New Roman" w:cs="Times New Roman"/>
          <w:sz w:val="24"/>
          <w:szCs w:val="28"/>
        </w:rPr>
        <w:t xml:space="preserve"> году принимал Уполномоченный и сотрудники аппарата</w:t>
      </w:r>
    </w:p>
    <w:p w:rsidR="00EE0A95" w:rsidRDefault="00EE0A95" w:rsidP="00EE0A95">
      <w:pPr>
        <w:spacing w:after="0" w:line="240" w:lineRule="auto"/>
        <w:ind w:firstLine="709"/>
        <w:jc w:val="both"/>
        <w:rPr>
          <w:rFonts w:ascii="Times New Roman" w:eastAsia="Calibri" w:hAnsi="Times New Roman" w:cs="Times New Roman"/>
          <w:sz w:val="28"/>
          <w:szCs w:val="28"/>
        </w:rPr>
      </w:pPr>
    </w:p>
    <w:tbl>
      <w:tblPr>
        <w:tblW w:w="9351" w:type="dxa"/>
        <w:tblLayout w:type="fixed"/>
        <w:tblLook w:val="04A0" w:firstRow="1" w:lastRow="0" w:firstColumn="1" w:lastColumn="0" w:noHBand="0" w:noVBand="1"/>
      </w:tblPr>
      <w:tblGrid>
        <w:gridCol w:w="556"/>
        <w:gridCol w:w="8795"/>
      </w:tblGrid>
      <w:tr w:rsidR="00EE0A95" w:rsidRPr="00406664" w:rsidTr="0042614E">
        <w:trPr>
          <w:trHeight w:val="451"/>
          <w:tblHeader/>
        </w:trPr>
        <w:tc>
          <w:tcPr>
            <w:tcW w:w="5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bookmarkStart w:id="95" w:name="_Hlk506371492"/>
            <w:r w:rsidRPr="00406664">
              <w:rPr>
                <w:rFonts w:ascii="Times New Roman" w:eastAsia="Times New Roman" w:hAnsi="Times New Roman" w:cs="Times New Roman"/>
                <w:b/>
                <w:bCs/>
                <w:color w:val="000000"/>
                <w:szCs w:val="24"/>
                <w:lang w:eastAsia="ru-RU"/>
              </w:rPr>
              <w:t>№</w:t>
            </w:r>
          </w:p>
        </w:tc>
        <w:tc>
          <w:tcPr>
            <w:tcW w:w="879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Наименование совещательного органа</w:t>
            </w:r>
          </w:p>
        </w:tc>
      </w:tr>
      <w:tr w:rsidR="00EE0A95" w:rsidRPr="00406664" w:rsidTr="0042614E">
        <w:trPr>
          <w:trHeight w:val="83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Правительственная комиссия по профилактике правонарушений под председательством Министра внутренних дел РФ генерал</w:t>
            </w:r>
            <w:r w:rsidR="00422C0A">
              <w:rPr>
                <w:rFonts w:ascii="Times New Roman" w:eastAsia="Times New Roman" w:hAnsi="Times New Roman" w:cs="Times New Roman"/>
                <w:color w:val="000000"/>
                <w:szCs w:val="24"/>
                <w:lang w:eastAsia="ru-RU"/>
              </w:rPr>
              <w:t>а</w:t>
            </w:r>
            <w:r w:rsidR="00E71CAB">
              <w:rPr>
                <w:rFonts w:ascii="Times New Roman" w:eastAsia="Times New Roman" w:hAnsi="Times New Roman" w:cs="Times New Roman"/>
                <w:color w:val="000000"/>
                <w:szCs w:val="24"/>
                <w:lang w:eastAsia="ru-RU"/>
              </w:rPr>
              <w:t xml:space="preserve"> полиции</w:t>
            </w:r>
            <w:r w:rsidRPr="00406664">
              <w:rPr>
                <w:rFonts w:ascii="Times New Roman" w:eastAsia="Times New Roman" w:hAnsi="Times New Roman" w:cs="Times New Roman"/>
                <w:color w:val="000000"/>
                <w:szCs w:val="24"/>
                <w:lang w:eastAsia="ru-RU"/>
              </w:rPr>
              <w:t xml:space="preserve"> В.А. Колокольцева</w:t>
            </w:r>
          </w:p>
        </w:tc>
      </w:tr>
      <w:tr w:rsidR="00EE0A95" w:rsidRPr="00406664" w:rsidTr="0042614E">
        <w:trPr>
          <w:trHeight w:val="701"/>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Совет по содействию предпринимательской (инвестиционной) деятельности и развитию конкуренции Северо-Западного федерального округа</w:t>
            </w:r>
          </w:p>
        </w:tc>
      </w:tr>
      <w:tr w:rsidR="00EE0A95" w:rsidRPr="00406664" w:rsidTr="0042614E">
        <w:trPr>
          <w:trHeight w:val="56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Консультативный </w:t>
            </w:r>
            <w:r w:rsidR="00E71CAB">
              <w:rPr>
                <w:rFonts w:ascii="Times New Roman" w:eastAsia="Times New Roman" w:hAnsi="Times New Roman" w:cs="Times New Roman"/>
                <w:color w:val="000000"/>
                <w:szCs w:val="24"/>
                <w:lang w:eastAsia="ru-RU"/>
              </w:rPr>
              <w:t>С</w:t>
            </w:r>
            <w:r w:rsidRPr="00406664">
              <w:rPr>
                <w:rFonts w:ascii="Times New Roman" w:eastAsia="Times New Roman" w:hAnsi="Times New Roman" w:cs="Times New Roman"/>
                <w:color w:val="000000"/>
                <w:szCs w:val="24"/>
                <w:lang w:eastAsia="ru-RU"/>
              </w:rPr>
              <w:t>овет при начальнике ГУ МЧС по Санкт-Петербург</w:t>
            </w:r>
            <w:r>
              <w:rPr>
                <w:rFonts w:ascii="Times New Roman" w:eastAsia="Times New Roman" w:hAnsi="Times New Roman" w:cs="Times New Roman"/>
                <w:color w:val="000000"/>
                <w:szCs w:val="24"/>
                <w:lang w:eastAsia="ru-RU"/>
              </w:rPr>
              <w:t>у</w:t>
            </w:r>
          </w:p>
        </w:tc>
      </w:tr>
      <w:tr w:rsidR="00EE0A95" w:rsidRPr="00406664" w:rsidTr="0042614E">
        <w:trPr>
          <w:trHeight w:val="54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Общественно-консультативный Совет при Управлении ФАС по Санкт-Петербургу</w:t>
            </w:r>
          </w:p>
        </w:tc>
      </w:tr>
      <w:tr w:rsidR="00EE0A95" w:rsidRPr="00406664" w:rsidTr="0042614E">
        <w:trPr>
          <w:trHeight w:val="557"/>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Межведомственная рабочая группа по защите прав предпринимателей при Генеральной прокуратуре РФ </w:t>
            </w:r>
          </w:p>
        </w:tc>
      </w:tr>
      <w:tr w:rsidR="00EE0A95" w:rsidRPr="00406664" w:rsidTr="0042614E">
        <w:trPr>
          <w:trHeight w:val="69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рабочая группа по защите прав предпринимателей при Управлении Генеральной прокуратуры РФ в СЗФО</w:t>
            </w:r>
          </w:p>
        </w:tc>
      </w:tr>
      <w:tr w:rsidR="00EE0A95" w:rsidRPr="00406664" w:rsidTr="0042614E">
        <w:trPr>
          <w:trHeight w:val="84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7</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по защите прав субъектов предпринимательской деятельности и по противодействию коррупции при Северо-Западной транспортной прокуратуре</w:t>
            </w:r>
          </w:p>
        </w:tc>
      </w:tr>
      <w:tr w:rsidR="00EE0A95" w:rsidRPr="00406664" w:rsidTr="0042614E">
        <w:trPr>
          <w:trHeight w:val="701"/>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8</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рабочая группа по защите прав субъектов предпринимательской деятельности при Северо-Западной транспортной прокуратуре</w:t>
            </w:r>
          </w:p>
        </w:tc>
      </w:tr>
      <w:tr w:rsidR="00EE0A95" w:rsidRPr="00406664" w:rsidTr="0042614E">
        <w:trPr>
          <w:trHeight w:val="55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9</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по защите малого и среднего бизнеса при прокуратуре Санкт-Петербурга</w:t>
            </w:r>
          </w:p>
        </w:tc>
      </w:tr>
      <w:tr w:rsidR="00EE0A95" w:rsidRPr="00406664" w:rsidTr="0042614E">
        <w:trPr>
          <w:trHeight w:val="83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10</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рабочая группа по защите прав субъектов предпринимательской деятельности при прокуратуре Санкт-Петербурга</w:t>
            </w:r>
          </w:p>
        </w:tc>
      </w:tr>
      <w:tr w:rsidR="00EE0A95" w:rsidRPr="00406664" w:rsidTr="0042614E">
        <w:trPr>
          <w:trHeight w:val="546"/>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11</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при ФТС России</w:t>
            </w:r>
          </w:p>
        </w:tc>
      </w:tr>
      <w:tr w:rsidR="00EE0A95" w:rsidRPr="00406664" w:rsidTr="0042614E">
        <w:trPr>
          <w:trHeight w:val="72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12</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Комиссии по контролю за законодательной, нормотворческой и правоприменительной практикой в сфере таможенного регулирования Общественного совета при ФТС России </w:t>
            </w:r>
          </w:p>
        </w:tc>
      </w:tr>
      <w:tr w:rsidR="00EE0A95" w:rsidRPr="00406664" w:rsidTr="0042614E">
        <w:trPr>
          <w:trHeight w:val="870"/>
        </w:trPr>
        <w:tc>
          <w:tcPr>
            <w:tcW w:w="5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13</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Рабочая группа по совершенствованию таможенного законодательства при Экспертном Совете по развитию внешнеэкономической деятельности Комитета Государственной Думы по экономической политике, промышленности, инновационному развитию и предпринимательству </w:t>
            </w:r>
          </w:p>
        </w:tc>
      </w:tr>
      <w:tr w:rsidR="00EE0A95" w:rsidRPr="00406664" w:rsidTr="0042614E">
        <w:trPr>
          <w:trHeight w:val="698"/>
        </w:trPr>
        <w:tc>
          <w:tcPr>
            <w:tcW w:w="5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14</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Штаб по обеспечению перехода на новый порядок применения контрольно-кассовой техники при Управлении Федеральной налоговой службы по Санкт-Петербургу</w:t>
            </w:r>
          </w:p>
        </w:tc>
      </w:tr>
      <w:tr w:rsidR="00EE0A95" w:rsidRPr="00406664" w:rsidTr="0042614E">
        <w:trPr>
          <w:trHeight w:val="552"/>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15</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при Управлении Федеральной налоговой службы по Санкт-Петербургу</w:t>
            </w:r>
          </w:p>
        </w:tc>
      </w:tr>
      <w:tr w:rsidR="00EE0A95" w:rsidRPr="00406664" w:rsidTr="0042614E">
        <w:trPr>
          <w:trHeight w:val="54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16</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Консультативный совет по таможенной политике при Северо-Западном таможенном управлении</w:t>
            </w:r>
          </w:p>
        </w:tc>
      </w:tr>
      <w:tr w:rsidR="00EE0A95" w:rsidRPr="00406664" w:rsidTr="0042614E">
        <w:trPr>
          <w:trHeight w:val="70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17</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обеспечению устойчивого развития экономики и социальной стабильности в Санкт-Петербурге</w:t>
            </w:r>
          </w:p>
        </w:tc>
      </w:tr>
      <w:tr w:rsidR="00EE0A95" w:rsidRPr="00406664" w:rsidTr="0042614E">
        <w:trPr>
          <w:trHeight w:val="97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18</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комиссия при Правительстве Санкт-Петербурга по обеспечению реализации приоритетного проекта "Формирование комфортно</w:t>
            </w:r>
            <w:r>
              <w:rPr>
                <w:rFonts w:ascii="Times New Roman" w:eastAsia="Times New Roman" w:hAnsi="Times New Roman" w:cs="Times New Roman"/>
                <w:color w:val="000000"/>
                <w:szCs w:val="24"/>
                <w:lang w:eastAsia="ru-RU"/>
              </w:rPr>
              <w:t>й городской среды", разработанного</w:t>
            </w:r>
            <w:r w:rsidRPr="00406664">
              <w:rPr>
                <w:rFonts w:ascii="Times New Roman" w:eastAsia="Times New Roman" w:hAnsi="Times New Roman" w:cs="Times New Roman"/>
                <w:color w:val="000000"/>
                <w:szCs w:val="24"/>
                <w:lang w:eastAsia="ru-RU"/>
              </w:rPr>
              <w:t xml:space="preserve"> Комитетом по благоустройству Санкт-Петербурга</w:t>
            </w:r>
          </w:p>
        </w:tc>
      </w:tr>
      <w:tr w:rsidR="00EE0A95" w:rsidRPr="00406664" w:rsidTr="0042614E">
        <w:trPr>
          <w:trHeight w:val="62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19</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Экономический совет при Губернаторе Санкт-Петербурга</w:t>
            </w:r>
          </w:p>
        </w:tc>
      </w:tr>
      <w:tr w:rsidR="00EE0A95" w:rsidRPr="00406664" w:rsidTr="0042614E">
        <w:trPr>
          <w:trHeight w:val="62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20</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Совет по инвестициям при Губернаторе Санкт-Петербурга</w:t>
            </w:r>
          </w:p>
        </w:tc>
      </w:tr>
      <w:tr w:rsidR="00EE0A95" w:rsidRPr="00406664" w:rsidTr="0042614E">
        <w:trPr>
          <w:trHeight w:val="70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21</w:t>
            </w:r>
          </w:p>
        </w:tc>
        <w:tc>
          <w:tcPr>
            <w:tcW w:w="8795" w:type="dxa"/>
            <w:tcBorders>
              <w:top w:val="nil"/>
              <w:left w:val="nil"/>
              <w:bottom w:val="single" w:sz="4" w:space="0" w:color="auto"/>
              <w:right w:val="single" w:sz="4" w:space="0" w:color="auto"/>
            </w:tcBorders>
            <w:shd w:val="clear" w:color="000000" w:fill="FFFFFF"/>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по развитию малого предпринимательства при Губернаторе Санкт-Петербурга</w:t>
            </w:r>
          </w:p>
        </w:tc>
      </w:tr>
      <w:tr w:rsidR="00EE0A95" w:rsidRPr="00406664" w:rsidTr="0042614E">
        <w:trPr>
          <w:trHeight w:val="31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22</w:t>
            </w:r>
          </w:p>
        </w:tc>
        <w:tc>
          <w:tcPr>
            <w:tcW w:w="8795" w:type="dxa"/>
            <w:tcBorders>
              <w:top w:val="nil"/>
              <w:left w:val="nil"/>
              <w:bottom w:val="single" w:sz="4" w:space="0" w:color="auto"/>
              <w:right w:val="single" w:sz="4" w:space="0" w:color="auto"/>
            </w:tcBorders>
            <w:shd w:val="clear" w:color="auto" w:fill="auto"/>
            <w:vAlign w:val="center"/>
            <w:hideMark/>
          </w:tcPr>
          <w:p w:rsidR="00EE0A95" w:rsidRDefault="00EE0A95" w:rsidP="00751378">
            <w:pPr>
              <w:spacing w:after="0" w:line="240" w:lineRule="auto"/>
              <w:rPr>
                <w:rFonts w:ascii="Times New Roman" w:eastAsia="Times New Roman" w:hAnsi="Times New Roman" w:cs="Times New Roman"/>
                <w:color w:val="000000"/>
                <w:szCs w:val="24"/>
                <w:lang w:eastAsia="ru-RU"/>
              </w:rPr>
            </w:pPr>
          </w:p>
          <w:p w:rsidR="00EE0A95"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Промышленный Совет Санкт-Петербурга</w:t>
            </w:r>
          </w:p>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p>
        </w:tc>
      </w:tr>
      <w:tr w:rsidR="00EE0A95" w:rsidRPr="00406664" w:rsidTr="0042614E">
        <w:trPr>
          <w:trHeight w:val="64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23</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противодействию незаконному обороту промышленной продукции в Санкт-Петербурге</w:t>
            </w:r>
          </w:p>
        </w:tc>
      </w:tr>
      <w:tr w:rsidR="00EE0A95" w:rsidRPr="00406664" w:rsidTr="0042614E">
        <w:trPr>
          <w:trHeight w:val="54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24</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Транспортный совет при Правительстве Санкт-Петербурга</w:t>
            </w:r>
          </w:p>
        </w:tc>
      </w:tr>
      <w:tr w:rsidR="00EE0A95" w:rsidRPr="00406664" w:rsidTr="0042614E">
        <w:trPr>
          <w:trHeight w:val="56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25</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Кадровый совет при Губернаторе Санкт-Петербурга</w:t>
            </w:r>
          </w:p>
        </w:tc>
      </w:tr>
      <w:tr w:rsidR="00EE0A95" w:rsidRPr="00406664" w:rsidTr="0042614E">
        <w:trPr>
          <w:trHeight w:val="841"/>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26</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оценке эффективности и результативности деятельности органов государственной власти Санкт-Петербурга (в рамках Кадрового совета при Губернаторе СПб)</w:t>
            </w:r>
          </w:p>
        </w:tc>
      </w:tr>
      <w:tr w:rsidR="00EE0A95" w:rsidRPr="00406664" w:rsidTr="0042614E">
        <w:trPr>
          <w:trHeight w:val="83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27</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обеспечению информационной открытости органов власти (в рамках Кадрового совета при Губернаторе СПб)</w:t>
            </w:r>
          </w:p>
        </w:tc>
      </w:tr>
      <w:tr w:rsidR="00EE0A95" w:rsidRPr="00406664" w:rsidTr="0042614E">
        <w:trPr>
          <w:trHeight w:val="70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28</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развитию системы кадровых резервов (в рамках Кадрового совета при Губернаторе СПб)</w:t>
            </w:r>
          </w:p>
        </w:tc>
      </w:tr>
      <w:tr w:rsidR="00EE0A95" w:rsidRPr="00406664" w:rsidTr="0042614E">
        <w:trPr>
          <w:trHeight w:val="83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29</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внедрению новых кадровых технологий (в рамках Кадрового совета при Губернаторе СПб)</w:t>
            </w:r>
          </w:p>
        </w:tc>
      </w:tr>
      <w:tr w:rsidR="00EE0A95" w:rsidRPr="00406664" w:rsidTr="0042614E">
        <w:trPr>
          <w:trHeight w:val="56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30</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совершенствованию кадровой работы в органах власти (в рамках Кадрового совета при Губернаторе СПб)</w:t>
            </w:r>
          </w:p>
        </w:tc>
      </w:tr>
      <w:tr w:rsidR="00EE0A95" w:rsidRPr="00406664" w:rsidTr="0042614E">
        <w:trPr>
          <w:trHeight w:val="687"/>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31</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w:t>
            </w:r>
            <w:r w:rsidR="00950613" w:rsidRPr="00406664">
              <w:rPr>
                <w:rFonts w:ascii="Times New Roman" w:eastAsia="Times New Roman" w:hAnsi="Times New Roman" w:cs="Times New Roman"/>
                <w:color w:val="000000"/>
                <w:szCs w:val="24"/>
                <w:lang w:eastAsia="ru-RU"/>
              </w:rPr>
              <w:t xml:space="preserve"> обеспечению</w:t>
            </w:r>
            <w:r w:rsidRPr="00406664">
              <w:rPr>
                <w:rFonts w:ascii="Times New Roman" w:eastAsia="Times New Roman" w:hAnsi="Times New Roman" w:cs="Times New Roman"/>
                <w:color w:val="000000"/>
                <w:szCs w:val="24"/>
                <w:lang w:eastAsia="ru-RU"/>
              </w:rPr>
              <w:t xml:space="preserve"> противодействи</w:t>
            </w:r>
            <w:r w:rsidR="00950613">
              <w:rPr>
                <w:rFonts w:ascii="Times New Roman" w:eastAsia="Times New Roman" w:hAnsi="Times New Roman" w:cs="Times New Roman"/>
                <w:color w:val="000000"/>
                <w:szCs w:val="24"/>
                <w:lang w:eastAsia="ru-RU"/>
              </w:rPr>
              <w:t>я</w:t>
            </w:r>
            <w:r w:rsidRPr="00406664">
              <w:rPr>
                <w:rFonts w:ascii="Times New Roman" w:eastAsia="Times New Roman" w:hAnsi="Times New Roman" w:cs="Times New Roman"/>
                <w:color w:val="000000"/>
                <w:szCs w:val="24"/>
                <w:lang w:eastAsia="ru-RU"/>
              </w:rPr>
              <w:t xml:space="preserve"> коррупции в органах власти и их подведомственных организациях (в рамках Кадрового совета при Губернаторе СПб)</w:t>
            </w:r>
          </w:p>
        </w:tc>
      </w:tr>
      <w:tr w:rsidR="00EE0A95" w:rsidRPr="00406664" w:rsidTr="0042614E">
        <w:trPr>
          <w:trHeight w:val="559"/>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32</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Штаб по улучшению ведений бизнеса в Санкт-Петербурге</w:t>
            </w:r>
          </w:p>
        </w:tc>
      </w:tr>
      <w:tr w:rsidR="00EE0A95" w:rsidRPr="00406664" w:rsidTr="0042614E">
        <w:trPr>
          <w:trHeight w:val="83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33</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Рабочая группа «Повышение доступности энергетической инфраструктуры» (Штаба по улучшению ведений бизнеса </w:t>
            </w:r>
            <w:r w:rsidRPr="00406664">
              <w:rPr>
                <w:rFonts w:ascii="Times New Roman" w:eastAsia="Times New Roman" w:hAnsi="Times New Roman" w:cs="Times New Roman"/>
                <w:color w:val="000000"/>
                <w:szCs w:val="24"/>
                <w:lang w:eastAsia="ru-RU"/>
              </w:rPr>
              <w:br/>
              <w:t>в Санкт-Петербурге)</w:t>
            </w:r>
          </w:p>
        </w:tc>
      </w:tr>
      <w:tr w:rsidR="00EE0A95" w:rsidRPr="00406664" w:rsidTr="0042614E">
        <w:trPr>
          <w:trHeight w:val="84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34</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"Развитие предпринимательства, совершенствование таможенного администрирования, поддержка экспорта" (Штаба по улучшению ведений бизнеса в Санкт-Петербурге)</w:t>
            </w:r>
          </w:p>
        </w:tc>
      </w:tr>
      <w:tr w:rsidR="00EE0A95" w:rsidRPr="00406664" w:rsidTr="0042614E">
        <w:trPr>
          <w:trHeight w:val="98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35</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Подгруппа "Совершенствование таможенного администрирования, поддержка экспорта" Рабочей группы "Развитие предпринимательства, совершенствование таможенного администрирования, поддержка экспорта" (Штаба по улучшению ведений бизнеса в Санкт-Петербурге)</w:t>
            </w:r>
          </w:p>
        </w:tc>
      </w:tr>
      <w:tr w:rsidR="00EE0A95" w:rsidRPr="00406664" w:rsidTr="0042614E">
        <w:trPr>
          <w:trHeight w:val="98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36</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Подгруппа "Развитие предпринимательства" Рабочей группы "Развитие предпринимательства, совершенствование таможенного администрирования, поддержка экспорта" (Штаба по улучшению ведений бизнеса в Санкт-Петербурге)</w:t>
            </w:r>
          </w:p>
        </w:tc>
      </w:tr>
      <w:tr w:rsidR="00EE0A95" w:rsidRPr="00406664" w:rsidTr="0042614E">
        <w:trPr>
          <w:trHeight w:val="97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37</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Подгруппа "Контрольно-надзорная деятельность" Рабочей группы "Развитие предпринимательства, совершенствование таможенного администрирования, поддержка экспорта" (Штаба по улучшению ведений бизнеса в Санкт-Петербурге)</w:t>
            </w:r>
          </w:p>
        </w:tc>
      </w:tr>
      <w:tr w:rsidR="00EE0A95" w:rsidRPr="00406664" w:rsidTr="0042614E">
        <w:trPr>
          <w:trHeight w:val="84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38</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"Улучшение предпринимательского климата в сфере строительства" (Штаба по улучшению ведений бизнеса в Санкт-Петербурге)</w:t>
            </w:r>
          </w:p>
        </w:tc>
      </w:tr>
      <w:tr w:rsidR="00EE0A95" w:rsidRPr="00406664" w:rsidTr="0042614E">
        <w:trPr>
          <w:trHeight w:val="806"/>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39</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"Улучшение инвестиционной деятельности" (Штаба по улучшению ведений бизнеса в Санкт-Петербурге)</w:t>
            </w:r>
          </w:p>
        </w:tc>
      </w:tr>
      <w:tr w:rsidR="00EE0A95" w:rsidRPr="00406664" w:rsidTr="0042614E">
        <w:trPr>
          <w:trHeight w:val="597"/>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40</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координации работы по противодействию коррупции в Санкт-Петербурге</w:t>
            </w:r>
            <w:r w:rsidR="00950613">
              <w:rPr>
                <w:rFonts w:ascii="Times New Roman" w:eastAsia="Times New Roman" w:hAnsi="Times New Roman" w:cs="Times New Roman"/>
                <w:color w:val="000000"/>
                <w:szCs w:val="24"/>
                <w:lang w:eastAsia="ru-RU"/>
              </w:rPr>
              <w:t xml:space="preserve"> под председательством Губернатора Санкт-Петербурга</w:t>
            </w:r>
          </w:p>
        </w:tc>
      </w:tr>
      <w:tr w:rsidR="00EE0A95" w:rsidRPr="00406664" w:rsidTr="0042614E">
        <w:trPr>
          <w:trHeight w:val="83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41</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внедрению принципов и механизмов открытого правительства в деятельность ИОГВ Санкт-Петербурга</w:t>
            </w:r>
          </w:p>
        </w:tc>
      </w:tr>
      <w:tr w:rsidR="00EE0A95" w:rsidRPr="00406664" w:rsidTr="0042614E">
        <w:trPr>
          <w:trHeight w:val="702"/>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42</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комиссия при Правительстве Санкт-Петербурга по вопросам экономической безопасности</w:t>
            </w:r>
          </w:p>
        </w:tc>
      </w:tr>
      <w:tr w:rsidR="00EE0A95" w:rsidRPr="00406664" w:rsidTr="0042614E">
        <w:trPr>
          <w:trHeight w:val="69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43</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проведению административной реформы в Санкт-Петербурге</w:t>
            </w:r>
          </w:p>
        </w:tc>
      </w:tr>
      <w:tr w:rsidR="00EE0A95" w:rsidRPr="00406664" w:rsidTr="0042614E">
        <w:trPr>
          <w:trHeight w:val="1262"/>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44</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под председательством</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вице-губернатора Санкт-Петербурга</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С.Н. Мовчана по вопросу разработки</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концепции реализации проекта</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создания и развития на территории</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 xml:space="preserve">Санкт-Петербурга индустриальных парков, в том числе для субъектов малого и среднего </w:t>
            </w:r>
            <w:r>
              <w:rPr>
                <w:rFonts w:ascii="Times New Roman" w:eastAsia="Times New Roman" w:hAnsi="Times New Roman" w:cs="Times New Roman"/>
                <w:color w:val="000000"/>
                <w:szCs w:val="24"/>
                <w:lang w:eastAsia="ru-RU"/>
              </w:rPr>
              <w:t>п</w:t>
            </w:r>
            <w:r w:rsidRPr="00406664">
              <w:rPr>
                <w:rFonts w:ascii="Times New Roman" w:eastAsia="Times New Roman" w:hAnsi="Times New Roman" w:cs="Times New Roman"/>
                <w:color w:val="000000"/>
                <w:szCs w:val="24"/>
                <w:lang w:eastAsia="ru-RU"/>
              </w:rPr>
              <w:t>редпринимательства, на базе крупных промышленных предприятий</w:t>
            </w:r>
          </w:p>
        </w:tc>
      </w:tr>
      <w:tr w:rsidR="00EE0A95" w:rsidRPr="00406664" w:rsidTr="0042614E">
        <w:trPr>
          <w:trHeight w:val="102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45</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Межведомственная рабочая группа по координации мероприятий, ненаправленных на повышение роли имущественных налогов в формировании бюджетов Санкт-Петербурга и </w:t>
            </w:r>
            <w:r w:rsidR="00E71CAB">
              <w:rPr>
                <w:rFonts w:ascii="Times New Roman" w:eastAsia="Times New Roman" w:hAnsi="Times New Roman" w:cs="Times New Roman"/>
                <w:color w:val="000000"/>
                <w:szCs w:val="24"/>
                <w:lang w:eastAsia="ru-RU"/>
              </w:rPr>
              <w:t xml:space="preserve">бюджетов </w:t>
            </w:r>
            <w:r w:rsidRPr="00406664">
              <w:rPr>
                <w:rFonts w:ascii="Times New Roman" w:eastAsia="Times New Roman" w:hAnsi="Times New Roman" w:cs="Times New Roman"/>
                <w:color w:val="000000"/>
                <w:szCs w:val="24"/>
                <w:lang w:eastAsia="ru-RU"/>
              </w:rPr>
              <w:t>внутригородских муниципальных образований Санкт-Петербурга (при КИО)</w:t>
            </w:r>
          </w:p>
        </w:tc>
      </w:tr>
      <w:tr w:rsidR="00EE0A95" w:rsidRPr="00406664" w:rsidTr="0042614E">
        <w:trPr>
          <w:trHeight w:val="84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46</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Консультативный совет при н Комитете по развитию предпринимательства и потребительского рынка Санкт-Петербурга</w:t>
            </w:r>
          </w:p>
        </w:tc>
      </w:tr>
      <w:tr w:rsidR="00EE0A95" w:rsidRPr="00406664" w:rsidTr="0042614E">
        <w:trPr>
          <w:trHeight w:val="696"/>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47</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Коллегия Комитета по развитию предпринимательства и потребительского рынка Санкт-Петербурга</w:t>
            </w:r>
          </w:p>
        </w:tc>
      </w:tr>
      <w:tr w:rsidR="00EE0A95" w:rsidRPr="00406664" w:rsidTr="0042614E">
        <w:trPr>
          <w:trHeight w:val="832"/>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48</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принятию решений о размещении НТО и о предоставлении земельных участков в аренду для целей, не связанных со строительством</w:t>
            </w:r>
          </w:p>
        </w:tc>
      </w:tr>
      <w:tr w:rsidR="00EE0A95" w:rsidRPr="00406664" w:rsidTr="0042614E">
        <w:trPr>
          <w:trHeight w:val="84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49</w:t>
            </w:r>
          </w:p>
        </w:tc>
        <w:tc>
          <w:tcPr>
            <w:tcW w:w="8795" w:type="dxa"/>
            <w:tcBorders>
              <w:top w:val="nil"/>
              <w:left w:val="nil"/>
              <w:bottom w:val="single" w:sz="4" w:space="0" w:color="auto"/>
              <w:right w:val="single" w:sz="4" w:space="0" w:color="auto"/>
            </w:tcBorders>
            <w:shd w:val="clear" w:color="000000" w:fill="FFFFFF"/>
            <w:vAlign w:val="center"/>
            <w:hideMark/>
          </w:tcPr>
          <w:p w:rsidR="00EE0A95" w:rsidRPr="00A71D6E"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 xml:space="preserve">Рабочая группа по реализации КРППР СПб мероприятий по обеспечению устойчивого </w:t>
            </w:r>
            <w:r w:rsidR="00950613">
              <w:rPr>
                <w:rFonts w:ascii="Times New Roman" w:eastAsia="Times New Roman" w:hAnsi="Times New Roman" w:cs="Times New Roman"/>
                <w:color w:val="000000"/>
                <w:szCs w:val="24"/>
                <w:lang w:eastAsia="ru-RU"/>
              </w:rPr>
              <w:t xml:space="preserve">экономического </w:t>
            </w:r>
            <w:r w:rsidRPr="00406664">
              <w:rPr>
                <w:rFonts w:ascii="Times New Roman" w:eastAsia="Times New Roman" w:hAnsi="Times New Roman" w:cs="Times New Roman"/>
                <w:color w:val="000000"/>
                <w:szCs w:val="24"/>
                <w:lang w:eastAsia="ru-RU"/>
              </w:rPr>
              <w:t>развития и социальной стабильности в СПб в 2015-2017 гг</w:t>
            </w:r>
            <w:r w:rsidRPr="00A71D6E">
              <w:rPr>
                <w:rFonts w:ascii="Times New Roman" w:eastAsia="Times New Roman" w:hAnsi="Times New Roman" w:cs="Times New Roman"/>
                <w:color w:val="000000"/>
                <w:szCs w:val="24"/>
                <w:lang w:eastAsia="ru-RU"/>
              </w:rPr>
              <w:t>.</w:t>
            </w:r>
          </w:p>
        </w:tc>
      </w:tr>
      <w:tr w:rsidR="00EE0A95" w:rsidRPr="00406664" w:rsidTr="0042614E">
        <w:trPr>
          <w:trHeight w:val="70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50</w:t>
            </w:r>
          </w:p>
        </w:tc>
        <w:tc>
          <w:tcPr>
            <w:tcW w:w="8795" w:type="dxa"/>
            <w:tcBorders>
              <w:top w:val="single" w:sz="4" w:space="0" w:color="auto"/>
              <w:left w:val="nil"/>
              <w:bottom w:val="single" w:sz="4" w:space="0" w:color="auto"/>
              <w:right w:val="single" w:sz="4" w:space="0" w:color="auto"/>
            </w:tcBorders>
            <w:shd w:val="clear" w:color="000000" w:fill="FFFFFF"/>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вопросам размещения объектов мелкорозничной торговли на территории СПб (при КРППР СПб)</w:t>
            </w:r>
          </w:p>
        </w:tc>
      </w:tr>
      <w:tr w:rsidR="00EE0A95" w:rsidRPr="00406664" w:rsidTr="0042614E">
        <w:trPr>
          <w:trHeight w:val="83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51</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снятию разногласий, возникающих при принятии решений о согласовании включения НТО в Схему размещения НТО</w:t>
            </w:r>
          </w:p>
        </w:tc>
      </w:tr>
      <w:tr w:rsidR="00EE0A95" w:rsidRPr="00406664" w:rsidTr="0042614E">
        <w:trPr>
          <w:trHeight w:val="69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52</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рассмотрению предложений об исключении торговых объектов из схемы размещения НТО</w:t>
            </w:r>
          </w:p>
        </w:tc>
      </w:tr>
      <w:tr w:rsidR="00EE0A95" w:rsidRPr="00406664" w:rsidTr="0042614E">
        <w:trPr>
          <w:trHeight w:val="98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53</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Еженедельное совещание по вопросам подготовки и принятия решений о предоставлении объектов недвижимости для строительства, реконструкции, приспособления для современного использования (Комитет по строительству)</w:t>
            </w:r>
          </w:p>
        </w:tc>
      </w:tr>
      <w:tr w:rsidR="00EE0A95" w:rsidRPr="00406664" w:rsidTr="0042614E">
        <w:trPr>
          <w:trHeight w:val="847"/>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54</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Комиссия по принятию решений о предоставлении земельных участков в аренду по район</w:t>
            </w:r>
            <w:r w:rsidR="00950613">
              <w:rPr>
                <w:rFonts w:ascii="Times New Roman" w:eastAsia="Times New Roman" w:hAnsi="Times New Roman" w:cs="Times New Roman"/>
                <w:color w:val="000000"/>
                <w:szCs w:val="24"/>
                <w:lang w:eastAsia="ru-RU"/>
              </w:rPr>
              <w:t>ам</w:t>
            </w:r>
            <w:r w:rsidRPr="00406664">
              <w:rPr>
                <w:rFonts w:ascii="Times New Roman" w:eastAsia="Times New Roman" w:hAnsi="Times New Roman" w:cs="Times New Roman"/>
                <w:color w:val="000000"/>
                <w:szCs w:val="24"/>
                <w:lang w:eastAsia="ru-RU"/>
              </w:rPr>
              <w:t xml:space="preserve"> Санкт-Петербург</w:t>
            </w:r>
            <w:r w:rsidR="00950613">
              <w:rPr>
                <w:rFonts w:ascii="Times New Roman" w:eastAsia="Times New Roman" w:hAnsi="Times New Roman" w:cs="Times New Roman"/>
                <w:color w:val="000000"/>
                <w:szCs w:val="24"/>
                <w:lang w:eastAsia="ru-RU"/>
              </w:rPr>
              <w:t>а</w:t>
            </w:r>
          </w:p>
        </w:tc>
      </w:tr>
      <w:tr w:rsidR="00EE0A95" w:rsidRPr="00406664" w:rsidTr="0042614E">
        <w:trPr>
          <w:trHeight w:val="84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55</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Экспертная группа по оценке целевых моделей упрощения процедур ведения бизнеса и повышения инвестиционной привлекательности</w:t>
            </w:r>
            <w:r>
              <w:rPr>
                <w:rFonts w:ascii="Times New Roman" w:eastAsia="Times New Roman" w:hAnsi="Times New Roman" w:cs="Times New Roman"/>
                <w:color w:val="000000"/>
                <w:szCs w:val="24"/>
                <w:lang w:eastAsia="ru-RU"/>
              </w:rPr>
              <w:t xml:space="preserve"> </w:t>
            </w:r>
            <w:r w:rsidRPr="00406664">
              <w:rPr>
                <w:rFonts w:ascii="Times New Roman" w:eastAsia="Times New Roman" w:hAnsi="Times New Roman" w:cs="Times New Roman"/>
                <w:color w:val="000000"/>
                <w:szCs w:val="24"/>
                <w:lang w:eastAsia="ru-RU"/>
              </w:rPr>
              <w:t>Санкт-Петербурга</w:t>
            </w:r>
          </w:p>
        </w:tc>
      </w:tr>
      <w:tr w:rsidR="00EE0A95" w:rsidRPr="00406664" w:rsidTr="0042614E">
        <w:trPr>
          <w:trHeight w:val="843"/>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56</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Конкурсная комиссия по проведению конкурса на право выполнения функций организатора ярмарки выходного дня (региональной ярмарки)</w:t>
            </w:r>
          </w:p>
        </w:tc>
      </w:tr>
      <w:tr w:rsidR="00EE0A95" w:rsidRPr="00406664" w:rsidTr="0042614E">
        <w:trPr>
          <w:trHeight w:val="685"/>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57</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Конкурсная комиссия на право получения в 2017 году субсидий на поддержу и развитие малого и среднего предпринимательства</w:t>
            </w:r>
          </w:p>
        </w:tc>
      </w:tr>
      <w:tr w:rsidR="00EE0A95" w:rsidRPr="00406664" w:rsidTr="0042614E">
        <w:trPr>
          <w:trHeight w:val="851"/>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58</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обеспечению взаимодействия исполнительных органов государственной власти Санкт-Петербурга, Общественного совета по развитию малого и среднего предпринимательства</w:t>
            </w:r>
          </w:p>
        </w:tc>
      </w:tr>
      <w:tr w:rsidR="00EE0A95" w:rsidRPr="00406664" w:rsidTr="0042614E">
        <w:trPr>
          <w:trHeight w:val="692"/>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59</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Лицензионная комиссия Санкт-Петербурга по лицензированию деятельности по управлению многоквартирными домами</w:t>
            </w:r>
          </w:p>
        </w:tc>
      </w:tr>
      <w:tr w:rsidR="00EE0A95" w:rsidRPr="00406664" w:rsidTr="0042614E">
        <w:trPr>
          <w:trHeight w:val="841"/>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60</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Межведомственная комиссия по выявлению объектов государственной собственности Санкт-Петербурга</w:t>
            </w:r>
          </w:p>
        </w:tc>
      </w:tr>
      <w:tr w:rsidR="00EE0A95" w:rsidRPr="00406664" w:rsidTr="0042614E">
        <w:trPr>
          <w:trHeight w:val="84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61</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Рабочая группа по вопросам совместного участия в противодействии коррупции представителей бизнеса и органов государственной власти Санкт-Петербурга (при Уполномоченном)</w:t>
            </w:r>
          </w:p>
        </w:tc>
      </w:tr>
      <w:tr w:rsidR="00EE0A95" w:rsidRPr="00406664" w:rsidTr="0042614E">
        <w:trPr>
          <w:trHeight w:val="850"/>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62</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при Комитете по промышленной политике и инновациям Санкт-Петербурга</w:t>
            </w:r>
          </w:p>
        </w:tc>
      </w:tr>
      <w:tr w:rsidR="00EE0A95" w:rsidRPr="00406664" w:rsidTr="0042614E">
        <w:trPr>
          <w:trHeight w:val="62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63</w:t>
            </w:r>
          </w:p>
        </w:tc>
        <w:tc>
          <w:tcPr>
            <w:tcW w:w="8795" w:type="dxa"/>
            <w:tcBorders>
              <w:top w:val="single" w:sz="4" w:space="0" w:color="auto"/>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при Комитете по строительству</w:t>
            </w:r>
          </w:p>
        </w:tc>
      </w:tr>
      <w:tr w:rsidR="00EE0A95" w:rsidRPr="00406664" w:rsidTr="0042614E">
        <w:trPr>
          <w:trHeight w:val="634"/>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64</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w:t>
            </w:r>
            <w:r w:rsidR="00950613">
              <w:rPr>
                <w:rFonts w:ascii="Times New Roman" w:eastAsia="Times New Roman" w:hAnsi="Times New Roman" w:cs="Times New Roman"/>
                <w:color w:val="000000"/>
                <w:szCs w:val="24"/>
                <w:lang w:eastAsia="ru-RU"/>
              </w:rPr>
              <w:t xml:space="preserve">ый </w:t>
            </w:r>
            <w:r w:rsidRPr="00406664">
              <w:rPr>
                <w:rFonts w:ascii="Times New Roman" w:eastAsia="Times New Roman" w:hAnsi="Times New Roman" w:cs="Times New Roman"/>
                <w:color w:val="000000"/>
                <w:szCs w:val="24"/>
                <w:lang w:eastAsia="ru-RU"/>
              </w:rPr>
              <w:t>консультативн</w:t>
            </w:r>
            <w:r w:rsidR="00950613">
              <w:rPr>
                <w:rFonts w:ascii="Times New Roman" w:eastAsia="Times New Roman" w:hAnsi="Times New Roman" w:cs="Times New Roman"/>
                <w:color w:val="000000"/>
                <w:szCs w:val="24"/>
                <w:lang w:eastAsia="ru-RU"/>
              </w:rPr>
              <w:t>о-экспертный</w:t>
            </w:r>
            <w:r w:rsidRPr="00406664">
              <w:rPr>
                <w:rFonts w:ascii="Times New Roman" w:eastAsia="Times New Roman" w:hAnsi="Times New Roman" w:cs="Times New Roman"/>
                <w:color w:val="000000"/>
                <w:szCs w:val="24"/>
                <w:lang w:eastAsia="ru-RU"/>
              </w:rPr>
              <w:t xml:space="preserve"> совет при Комитете по тарифам</w:t>
            </w:r>
          </w:p>
        </w:tc>
      </w:tr>
      <w:tr w:rsidR="00EE0A95" w:rsidRPr="00406664" w:rsidTr="0042614E">
        <w:trPr>
          <w:trHeight w:val="697"/>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66</w:t>
            </w:r>
          </w:p>
        </w:tc>
        <w:tc>
          <w:tcPr>
            <w:tcW w:w="8795" w:type="dxa"/>
            <w:tcBorders>
              <w:top w:val="nil"/>
              <w:left w:val="nil"/>
              <w:bottom w:val="single" w:sz="4" w:space="0" w:color="auto"/>
              <w:right w:val="single" w:sz="4" w:space="0" w:color="auto"/>
            </w:tcBorders>
            <w:shd w:val="clear" w:color="auto" w:fill="auto"/>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Общественный совет Комитет</w:t>
            </w:r>
            <w:r w:rsidR="00950613">
              <w:rPr>
                <w:rFonts w:ascii="Times New Roman" w:eastAsia="Times New Roman" w:hAnsi="Times New Roman" w:cs="Times New Roman"/>
                <w:color w:val="000000"/>
                <w:szCs w:val="24"/>
                <w:lang w:eastAsia="ru-RU"/>
              </w:rPr>
              <w:t>а</w:t>
            </w:r>
            <w:r w:rsidRPr="00406664">
              <w:rPr>
                <w:rFonts w:ascii="Times New Roman" w:eastAsia="Times New Roman" w:hAnsi="Times New Roman" w:cs="Times New Roman"/>
                <w:color w:val="000000"/>
                <w:szCs w:val="24"/>
                <w:lang w:eastAsia="ru-RU"/>
              </w:rPr>
              <w:t xml:space="preserve"> по развитию предпринимательства и потребительского рынка Санкт-Петербурга</w:t>
            </w:r>
          </w:p>
        </w:tc>
      </w:tr>
      <w:tr w:rsidR="00EE0A95" w:rsidRPr="00406664" w:rsidTr="0042614E">
        <w:trPr>
          <w:trHeight w:val="628"/>
        </w:trPr>
        <w:tc>
          <w:tcPr>
            <w:tcW w:w="55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E0A95" w:rsidRPr="00406664" w:rsidRDefault="00EE0A95" w:rsidP="00751378">
            <w:pPr>
              <w:spacing w:after="0" w:line="240" w:lineRule="auto"/>
              <w:jc w:val="center"/>
              <w:rPr>
                <w:rFonts w:ascii="Times New Roman" w:eastAsia="Times New Roman" w:hAnsi="Times New Roman" w:cs="Times New Roman"/>
                <w:b/>
                <w:bCs/>
                <w:color w:val="000000"/>
                <w:szCs w:val="24"/>
                <w:lang w:eastAsia="ru-RU"/>
              </w:rPr>
            </w:pPr>
            <w:r w:rsidRPr="00406664">
              <w:rPr>
                <w:rFonts w:ascii="Times New Roman" w:eastAsia="Times New Roman" w:hAnsi="Times New Roman" w:cs="Times New Roman"/>
                <w:b/>
                <w:bCs/>
                <w:color w:val="000000"/>
                <w:szCs w:val="24"/>
                <w:lang w:eastAsia="ru-RU"/>
              </w:rPr>
              <w:t>66</w:t>
            </w:r>
          </w:p>
        </w:tc>
        <w:tc>
          <w:tcPr>
            <w:tcW w:w="8795" w:type="dxa"/>
            <w:tcBorders>
              <w:top w:val="nil"/>
              <w:left w:val="nil"/>
              <w:bottom w:val="single" w:sz="4" w:space="0" w:color="auto"/>
              <w:right w:val="single" w:sz="4" w:space="0" w:color="auto"/>
            </w:tcBorders>
            <w:shd w:val="clear" w:color="000000" w:fill="FFFFFF"/>
            <w:vAlign w:val="center"/>
            <w:hideMark/>
          </w:tcPr>
          <w:p w:rsidR="00EE0A95" w:rsidRPr="00406664" w:rsidRDefault="00EE0A95" w:rsidP="00751378">
            <w:pPr>
              <w:spacing w:after="0" w:line="240" w:lineRule="auto"/>
              <w:rPr>
                <w:rFonts w:ascii="Times New Roman" w:eastAsia="Times New Roman" w:hAnsi="Times New Roman" w:cs="Times New Roman"/>
                <w:color w:val="000000"/>
                <w:szCs w:val="24"/>
                <w:lang w:eastAsia="ru-RU"/>
              </w:rPr>
            </w:pPr>
            <w:r w:rsidRPr="00406664">
              <w:rPr>
                <w:rFonts w:ascii="Times New Roman" w:eastAsia="Times New Roman" w:hAnsi="Times New Roman" w:cs="Times New Roman"/>
                <w:color w:val="000000"/>
                <w:szCs w:val="24"/>
                <w:lang w:eastAsia="ru-RU"/>
              </w:rPr>
              <w:t>Попечительский Совет Фонда развития промышленности Санкт-Петербурга</w:t>
            </w:r>
          </w:p>
        </w:tc>
      </w:tr>
      <w:bookmarkEnd w:id="95"/>
    </w:tbl>
    <w:p w:rsidR="00EE0A95" w:rsidRPr="00C20D09" w:rsidRDefault="00EE0A95" w:rsidP="00EE0A95">
      <w:pPr>
        <w:spacing w:after="0" w:line="240" w:lineRule="auto"/>
        <w:ind w:firstLine="709"/>
        <w:contextualSpacing/>
        <w:jc w:val="both"/>
        <w:rPr>
          <w:rFonts w:ascii="Times New Roman" w:hAnsi="Times New Roman" w:cs="Times New Roman"/>
          <w:sz w:val="28"/>
          <w:szCs w:val="28"/>
        </w:rPr>
      </w:pPr>
    </w:p>
    <w:p w:rsidR="00EE0A95" w:rsidRPr="00C20D09" w:rsidRDefault="00EE0A95" w:rsidP="00EE0A95">
      <w:pPr>
        <w:spacing w:after="0" w:line="240" w:lineRule="auto"/>
        <w:ind w:firstLine="709"/>
        <w:contextualSpacing/>
        <w:jc w:val="both"/>
        <w:rPr>
          <w:rFonts w:ascii="Times New Roman" w:hAnsi="Times New Roman" w:cs="Times New Roman"/>
          <w:sz w:val="28"/>
          <w:szCs w:val="28"/>
        </w:rPr>
      </w:pPr>
      <w:r w:rsidRPr="00C20D09">
        <w:rPr>
          <w:rFonts w:ascii="Times New Roman" w:hAnsi="Times New Roman" w:cs="Times New Roman"/>
          <w:sz w:val="28"/>
          <w:szCs w:val="28"/>
        </w:rPr>
        <w:t>Необходимо подчеркнуть, что в Российской Федерации проводится системная работа по формированию благоприятного инвестиционного климата на федеральном и региональном уровнях. Новым элементом этой работы на уровне субъекта в 2017 году стало внедрение целевых моделей упрощения процедур ведения бизнеса (далее – целевые модели), которые представляют собой комплекс факторов обеспечения благоприятного инвестиционного климата по заданным 12 приоритетным направлениям.</w:t>
      </w:r>
      <w:r w:rsidRPr="00C20D09">
        <w:rPr>
          <w:rFonts w:ascii="Arial" w:hAnsi="Arial" w:cs="Arial"/>
          <w:sz w:val="30"/>
          <w:szCs w:val="30"/>
        </w:rPr>
        <w:t xml:space="preserve"> </w:t>
      </w:r>
      <w:r w:rsidR="0042614E">
        <w:rPr>
          <w:rFonts w:ascii="Arial" w:hAnsi="Arial" w:cs="Arial"/>
          <w:sz w:val="30"/>
          <w:szCs w:val="30"/>
        </w:rPr>
        <w:br/>
      </w:r>
      <w:r w:rsidRPr="00C20D09">
        <w:rPr>
          <w:rFonts w:ascii="Times New Roman" w:hAnsi="Times New Roman" w:cs="Times New Roman"/>
          <w:sz w:val="28"/>
          <w:szCs w:val="28"/>
        </w:rPr>
        <w:t>Для каждого региона составлен профиль соответствия целевой модели, сформированы рекомендации по улучшению ситуации и представлены конкретные успешные практики.</w:t>
      </w:r>
    </w:p>
    <w:p w:rsidR="00EE0A95" w:rsidRPr="00C20D09" w:rsidRDefault="00EE0A95" w:rsidP="00EE0A95">
      <w:pPr>
        <w:spacing w:after="0" w:line="240" w:lineRule="auto"/>
        <w:ind w:firstLine="709"/>
        <w:contextualSpacing/>
        <w:jc w:val="both"/>
        <w:rPr>
          <w:rFonts w:ascii="Times New Roman" w:hAnsi="Times New Roman" w:cs="Times New Roman"/>
          <w:sz w:val="28"/>
          <w:szCs w:val="28"/>
        </w:rPr>
      </w:pPr>
      <w:r w:rsidRPr="00C20D09">
        <w:rPr>
          <w:rFonts w:ascii="Times New Roman" w:hAnsi="Times New Roman" w:cs="Times New Roman"/>
          <w:sz w:val="28"/>
          <w:szCs w:val="28"/>
        </w:rPr>
        <w:t xml:space="preserve">В Санкт-Петербурге </w:t>
      </w:r>
      <w:r w:rsidRPr="00C20D09">
        <w:rPr>
          <w:rFonts w:ascii="Times New Roman" w:hAnsi="Times New Roman" w:cs="Times New Roman"/>
          <w:b/>
          <w:sz w:val="28"/>
          <w:szCs w:val="28"/>
        </w:rPr>
        <w:t xml:space="preserve">План мероприятий («Дорожные карты») </w:t>
      </w:r>
      <w:r w:rsidR="0042614E">
        <w:rPr>
          <w:rFonts w:ascii="Times New Roman" w:hAnsi="Times New Roman" w:cs="Times New Roman"/>
          <w:b/>
          <w:sz w:val="28"/>
          <w:szCs w:val="28"/>
        </w:rPr>
        <w:br/>
      </w:r>
      <w:r w:rsidRPr="00C20D09">
        <w:rPr>
          <w:rFonts w:ascii="Times New Roman" w:hAnsi="Times New Roman" w:cs="Times New Roman"/>
          <w:b/>
          <w:sz w:val="28"/>
          <w:szCs w:val="28"/>
        </w:rPr>
        <w:t>по внедрению целевых моделей упрощения процедур ведения бизнеса и повышения инвестиционной привлекательности Санкт-Петербурга</w:t>
      </w:r>
      <w:r w:rsidRPr="00C20D09">
        <w:rPr>
          <w:rFonts w:ascii="Times New Roman" w:hAnsi="Times New Roman" w:cs="Times New Roman"/>
          <w:sz w:val="28"/>
          <w:szCs w:val="28"/>
          <w:vertAlign w:val="superscript"/>
        </w:rPr>
        <w:footnoteReference w:id="98"/>
      </w:r>
      <w:r w:rsidRPr="00C20D09">
        <w:rPr>
          <w:rFonts w:ascii="Times New Roman" w:hAnsi="Times New Roman" w:cs="Times New Roman"/>
          <w:sz w:val="28"/>
          <w:szCs w:val="28"/>
        </w:rPr>
        <w:t xml:space="preserve"> был сформирован по следующим направлениям: «Получение разрешения </w:t>
      </w:r>
      <w:r w:rsidR="0042614E">
        <w:rPr>
          <w:rFonts w:ascii="Times New Roman" w:hAnsi="Times New Roman" w:cs="Times New Roman"/>
          <w:sz w:val="28"/>
          <w:szCs w:val="28"/>
        </w:rPr>
        <w:br/>
      </w:r>
      <w:r w:rsidRPr="00C20D09">
        <w:rPr>
          <w:rFonts w:ascii="Times New Roman" w:hAnsi="Times New Roman" w:cs="Times New Roman"/>
          <w:sz w:val="28"/>
          <w:szCs w:val="28"/>
        </w:rPr>
        <w:t xml:space="preserve">на строительство и территориальное планирование», «Осуществление контрольно-надзорной деятельности в субъектах Российской Федерации», «Поддержка малого и среднего предпринимательства», «Наличие и качество регионального законодательства о механизмах защиты инвесторов </w:t>
      </w:r>
      <w:r w:rsidR="0042614E">
        <w:rPr>
          <w:rFonts w:ascii="Times New Roman" w:hAnsi="Times New Roman" w:cs="Times New Roman"/>
          <w:sz w:val="28"/>
          <w:szCs w:val="28"/>
        </w:rPr>
        <w:br/>
      </w:r>
      <w:r w:rsidRPr="00C20D09">
        <w:rPr>
          <w:rFonts w:ascii="Times New Roman" w:hAnsi="Times New Roman" w:cs="Times New Roman"/>
          <w:sz w:val="28"/>
          <w:szCs w:val="28"/>
        </w:rPr>
        <w:t>и поддержки инвестиционной деятельности», «Технологическое присоединение к электрическим сетям» и др.</w:t>
      </w:r>
    </w:p>
    <w:p w:rsidR="00EE0A95" w:rsidRPr="00C20D09" w:rsidRDefault="00EE0A95" w:rsidP="00EE0A9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0D09">
        <w:rPr>
          <w:rFonts w:ascii="Times New Roman" w:hAnsi="Times New Roman" w:cs="Times New Roman"/>
          <w:sz w:val="28"/>
          <w:szCs w:val="28"/>
        </w:rPr>
        <w:t xml:space="preserve">В целях мониторинга </w:t>
      </w:r>
      <w:r w:rsidRPr="00C20D09">
        <w:rPr>
          <w:rFonts w:ascii="Times New Roman" w:eastAsia="Times New Roman" w:hAnsi="Times New Roman" w:cs="Times New Roman"/>
          <w:sz w:val="28"/>
          <w:szCs w:val="28"/>
          <w:lang w:eastAsia="ru-RU"/>
        </w:rPr>
        <w:t xml:space="preserve">и контроля </w:t>
      </w:r>
      <w:r w:rsidRPr="00C20D09">
        <w:rPr>
          <w:rFonts w:ascii="Times New Roman" w:eastAsia="Times New Roman" w:hAnsi="Times New Roman" w:cs="Times New Roman"/>
          <w:sz w:val="28"/>
          <w:szCs w:val="28"/>
          <w:shd w:val="clear" w:color="auto" w:fill="FFFFFF"/>
          <w:lang w:eastAsia="ru-RU"/>
        </w:rPr>
        <w:t xml:space="preserve">за внедрением целевых моделей упрощения процедур ведения бизнеса и повышения инвестиционной привлекательности Санкт-Петербурга в истекшем году создана экспертная группа, сопредседателем которой стал Уполномоченный по защите прав предпринимателей в Санкт-Петербурге, а сотрудники аппарата включены </w:t>
      </w:r>
      <w:r w:rsidR="0042614E">
        <w:rPr>
          <w:rFonts w:ascii="Times New Roman" w:eastAsia="Times New Roman" w:hAnsi="Times New Roman" w:cs="Times New Roman"/>
          <w:sz w:val="28"/>
          <w:szCs w:val="28"/>
          <w:shd w:val="clear" w:color="auto" w:fill="FFFFFF"/>
          <w:lang w:eastAsia="ru-RU"/>
        </w:rPr>
        <w:br/>
      </w:r>
      <w:r w:rsidRPr="00C20D09">
        <w:rPr>
          <w:rFonts w:ascii="Times New Roman" w:eastAsia="Times New Roman" w:hAnsi="Times New Roman" w:cs="Times New Roman"/>
          <w:sz w:val="28"/>
          <w:szCs w:val="28"/>
          <w:shd w:val="clear" w:color="auto" w:fill="FFFFFF"/>
          <w:lang w:eastAsia="ru-RU"/>
        </w:rPr>
        <w:t xml:space="preserve">в качестве членов в состав экспертной группы. </w:t>
      </w:r>
    </w:p>
    <w:p w:rsidR="00EE0A95" w:rsidRPr="00C20D09" w:rsidRDefault="00EE0A95" w:rsidP="00EE0A95">
      <w:pPr>
        <w:spacing w:after="0" w:line="240" w:lineRule="auto"/>
        <w:ind w:firstLine="709"/>
        <w:jc w:val="both"/>
        <w:rPr>
          <w:rFonts w:ascii="Times New Roman" w:hAnsi="Times New Roman" w:cs="Times New Roman"/>
          <w:sz w:val="28"/>
          <w:szCs w:val="28"/>
        </w:rPr>
      </w:pPr>
      <w:r w:rsidRPr="00F068E1">
        <w:rPr>
          <w:rFonts w:ascii="Times New Roman" w:hAnsi="Times New Roman" w:cs="Times New Roman"/>
          <w:sz w:val="28"/>
          <w:szCs w:val="28"/>
        </w:rPr>
        <w:t>Следует отметить, что благодаря системной работе членов экспертной группы, а также рабочих групп Штаба по улучшению условий ведения бизнеса в Санкт-Петербурге, в истекшем году удалось в значительной степени сократить сроки прохождения различных процедур</w:t>
      </w:r>
      <w:r w:rsidRPr="00F068E1">
        <w:rPr>
          <w:rFonts w:ascii="Times New Roman" w:eastAsia="Times New Roman" w:hAnsi="Times New Roman" w:cs="Times New Roman"/>
          <w:sz w:val="28"/>
          <w:szCs w:val="28"/>
          <w:shd w:val="clear" w:color="auto" w:fill="FFFFFF"/>
          <w:lang w:eastAsia="ru-RU"/>
        </w:rPr>
        <w:t xml:space="preserve">, связанных с ведением бизнеса, а также повысить инвестиционную привлекательность </w:t>
      </w:r>
      <w:r w:rsidR="0042614E">
        <w:rPr>
          <w:rFonts w:ascii="Times New Roman" w:eastAsia="Times New Roman" w:hAnsi="Times New Roman" w:cs="Times New Roman"/>
          <w:sz w:val="28"/>
          <w:szCs w:val="28"/>
          <w:shd w:val="clear" w:color="auto" w:fill="FFFFFF"/>
          <w:lang w:eastAsia="ru-RU"/>
        </w:rPr>
        <w:br/>
      </w:r>
      <w:r w:rsidRPr="00F068E1">
        <w:rPr>
          <w:rFonts w:ascii="Times New Roman" w:eastAsia="Times New Roman" w:hAnsi="Times New Roman" w:cs="Times New Roman"/>
          <w:sz w:val="28"/>
          <w:szCs w:val="28"/>
          <w:shd w:val="clear" w:color="auto" w:fill="FFFFFF"/>
          <w:lang w:eastAsia="ru-RU"/>
        </w:rPr>
        <w:t>Санкт-Петербурга.</w:t>
      </w:r>
      <w:r w:rsidRPr="00C20D09">
        <w:rPr>
          <w:rFonts w:ascii="Times New Roman" w:hAnsi="Times New Roman" w:cs="Times New Roman"/>
          <w:sz w:val="28"/>
          <w:szCs w:val="28"/>
        </w:rPr>
        <w:t xml:space="preserve"> </w:t>
      </w:r>
    </w:p>
    <w:p w:rsidR="00EE0A95" w:rsidRPr="00E47EAB" w:rsidRDefault="00EE0A95" w:rsidP="00EE0A95">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Комментируя </w:t>
      </w:r>
      <w:r w:rsidRPr="00D4391A">
        <w:rPr>
          <w:rFonts w:ascii="Times New Roman" w:eastAsia="Calibri" w:hAnsi="Times New Roman" w:cs="Times New Roman"/>
          <w:sz w:val="28"/>
          <w:szCs w:val="28"/>
        </w:rPr>
        <w:t>взаимодействи</w:t>
      </w:r>
      <w:r>
        <w:rPr>
          <w:rFonts w:ascii="Times New Roman" w:eastAsia="Calibri" w:hAnsi="Times New Roman" w:cs="Times New Roman"/>
          <w:sz w:val="28"/>
          <w:szCs w:val="28"/>
        </w:rPr>
        <w:t>е</w:t>
      </w:r>
      <w:r w:rsidRPr="00D4391A">
        <w:rPr>
          <w:rFonts w:ascii="Times New Roman" w:eastAsia="Calibri" w:hAnsi="Times New Roman" w:cs="Times New Roman"/>
          <w:sz w:val="28"/>
          <w:szCs w:val="28"/>
        </w:rPr>
        <w:t xml:space="preserve"> Уполномоченного с исполнительными органами государственной власти Санкт-Петербурга, стоит отдельно отметить </w:t>
      </w:r>
      <w:r w:rsidRPr="00E47EAB">
        <w:rPr>
          <w:rFonts w:ascii="Times New Roman" w:eastAsia="Calibri" w:hAnsi="Times New Roman" w:cs="Times New Roman"/>
          <w:b/>
          <w:sz w:val="28"/>
          <w:szCs w:val="28"/>
        </w:rPr>
        <w:t xml:space="preserve">сотрудничество с подведомственными им учреждениями, образующими инфраструктуру поддержки предпринимательства </w: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56</w:t>
      </w:r>
      <w:r w:rsidRPr="0004457F">
        <w:rPr>
          <w:rFonts w:ascii="Times New Roman" w:hAnsi="Times New Roman" w:cs="Times New Roman"/>
          <w:sz w:val="24"/>
          <w:szCs w:val="24"/>
        </w:rPr>
        <w:t>.</w:t>
      </w:r>
      <w:r>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643F5A">
        <w:rPr>
          <w:rFonts w:ascii="Times New Roman" w:eastAsia="Calibri" w:hAnsi="Times New Roman" w:cs="Times New Roman"/>
          <w:sz w:val="24"/>
          <w:szCs w:val="24"/>
        </w:rPr>
        <w:t xml:space="preserve">Сотрудничество с учреждениями, созданными при ИОГВ, осуществляющими инфраструктурную поддержку предпринимательства </w:t>
      </w:r>
    </w:p>
    <w:p w:rsidR="00EE0A95" w:rsidRPr="00643F5A" w:rsidRDefault="00EE0A95" w:rsidP="00EE0A95">
      <w:pPr>
        <w:spacing w:after="0" w:line="240" w:lineRule="auto"/>
        <w:ind w:firstLine="709"/>
        <w:jc w:val="both"/>
        <w:rPr>
          <w:rFonts w:ascii="Times New Roman" w:eastAsia="Calibri" w:hAnsi="Times New Roman" w:cs="Times New Roman"/>
          <w:sz w:val="24"/>
          <w:szCs w:val="24"/>
        </w:rPr>
      </w:pPr>
    </w:p>
    <w:p w:rsidR="00EE0A95" w:rsidRDefault="00EE0A95" w:rsidP="00EE0A95">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108352" behindDoc="0" locked="0" layoutInCell="1" allowOverlap="1" wp14:anchorId="76C69781" wp14:editId="3BAF2E31">
                <wp:simplePos x="0" y="0"/>
                <wp:positionH relativeFrom="margin">
                  <wp:posOffset>-3810</wp:posOffset>
                </wp:positionH>
                <wp:positionV relativeFrom="paragraph">
                  <wp:posOffset>5080</wp:posOffset>
                </wp:positionV>
                <wp:extent cx="5981699" cy="2847975"/>
                <wp:effectExtent l="0" t="0" r="19685" b="28575"/>
                <wp:wrapNone/>
                <wp:docPr id="188" name="Группа 188"/>
                <wp:cNvGraphicFramePr/>
                <a:graphic xmlns:a="http://schemas.openxmlformats.org/drawingml/2006/main">
                  <a:graphicData uri="http://schemas.microsoft.com/office/word/2010/wordprocessingGroup">
                    <wpg:wgp>
                      <wpg:cNvGrpSpPr/>
                      <wpg:grpSpPr>
                        <a:xfrm>
                          <a:off x="0" y="0"/>
                          <a:ext cx="5981699" cy="2847975"/>
                          <a:chOff x="55014" y="-850200"/>
                          <a:chExt cx="6168887" cy="3086895"/>
                        </a:xfrm>
                      </wpg:grpSpPr>
                      <wps:wsp>
                        <wps:cNvPr id="189" name="Стрелка: пятиугольник 385"/>
                        <wps:cNvSpPr/>
                        <wps:spPr>
                          <a:xfrm flipH="1">
                            <a:off x="1705829" y="-21436"/>
                            <a:ext cx="4517868" cy="561921"/>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Некоммерческ</w:t>
                              </w:r>
                              <w:r>
                                <w:rPr>
                                  <w:rFonts w:ascii="Times New Roman" w:eastAsia="Calibri" w:hAnsi="Times New Roman" w:cs="Times New Roman"/>
                                  <w:color w:val="000000" w:themeColor="text1"/>
                                  <w:sz w:val="24"/>
                                  <w:szCs w:val="24"/>
                                </w:rPr>
                                <w:t>ая</w:t>
                              </w:r>
                              <w:r w:rsidRPr="00EE0EBC">
                                <w:rPr>
                                  <w:rFonts w:ascii="Times New Roman" w:eastAsia="Calibri" w:hAnsi="Times New Roman" w:cs="Times New Roman"/>
                                  <w:color w:val="000000" w:themeColor="text1"/>
                                  <w:sz w:val="24"/>
                                  <w:szCs w:val="24"/>
                                </w:rPr>
                                <w:t xml:space="preserve"> организаци</w:t>
                              </w:r>
                              <w:r>
                                <w:rPr>
                                  <w:rFonts w:ascii="Times New Roman" w:eastAsia="Calibri" w:hAnsi="Times New Roman" w:cs="Times New Roman"/>
                                  <w:color w:val="000000" w:themeColor="text1"/>
                                  <w:sz w:val="24"/>
                                  <w:szCs w:val="24"/>
                                </w:rPr>
                                <w:t>я</w:t>
                              </w:r>
                              <w:r w:rsidRPr="00EE0EBC">
                                <w:rPr>
                                  <w:rFonts w:ascii="Times New Roman" w:eastAsia="Calibri" w:hAnsi="Times New Roman" w:cs="Times New Roman"/>
                                  <w:color w:val="000000" w:themeColor="text1"/>
                                  <w:sz w:val="24"/>
                                  <w:szCs w:val="24"/>
                                </w:rPr>
                                <w:t xml:space="preserve"> «Фонд содействия кредитов</w:t>
                              </w:r>
                              <w:r>
                                <w:rPr>
                                  <w:rFonts w:ascii="Times New Roman" w:eastAsia="Calibri" w:hAnsi="Times New Roman" w:cs="Times New Roman"/>
                                  <w:color w:val="000000" w:themeColor="text1"/>
                                  <w:sz w:val="24"/>
                                  <w:szCs w:val="24"/>
                                </w:rPr>
                                <w:t>ания малого и среднего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Группа 190"/>
                        <wpg:cNvGrpSpPr/>
                        <wpg:grpSpPr>
                          <a:xfrm>
                            <a:off x="55014" y="-850200"/>
                            <a:ext cx="6168887" cy="3086895"/>
                            <a:chOff x="55014" y="-850200"/>
                            <a:chExt cx="6168887" cy="3086895"/>
                          </a:xfrm>
                        </wpg:grpSpPr>
                        <wps:wsp>
                          <wps:cNvPr id="191" name="Прямоугольник 191"/>
                          <wps:cNvSpPr/>
                          <wps:spPr>
                            <a:xfrm rot="16200000">
                              <a:off x="-1169029" y="373843"/>
                              <a:ext cx="3086895" cy="638810"/>
                            </a:xfrm>
                            <a:prstGeom prst="rect">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ind w:firstLine="709"/>
                                  <w:rPr>
                                    <w:rFonts w:ascii="Times New Roman" w:eastAsia="Calibri" w:hAnsi="Times New Roman" w:cs="Times New Roman"/>
                                    <w:b/>
                                    <w:sz w:val="28"/>
                                    <w:szCs w:val="28"/>
                                  </w:rPr>
                                </w:pPr>
                                <w:r w:rsidRPr="009048C9">
                                  <w:rPr>
                                    <w:rFonts w:ascii="Times New Roman" w:eastAsia="Calibri" w:hAnsi="Times New Roman" w:cs="Times New Roman"/>
                                    <w:b/>
                                    <w:sz w:val="28"/>
                                    <w:szCs w:val="28"/>
                                  </w:rPr>
                                  <w:t>ВЗАИМОДЕЙСТВИЕ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трелка: шеврон 188"/>
                          <wps:cNvSpPr/>
                          <wps:spPr>
                            <a:xfrm rot="10800000">
                              <a:off x="921747" y="-831201"/>
                              <a:ext cx="391795" cy="628771"/>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трелка: шеврон 189"/>
                          <wps:cNvSpPr/>
                          <wps:spPr>
                            <a:xfrm rot="10800000">
                              <a:off x="1278644" y="-831201"/>
                              <a:ext cx="391795" cy="619217"/>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Стрелка: шеврон 384"/>
                          <wps:cNvSpPr/>
                          <wps:spPr>
                            <a:xfrm rot="10800000">
                              <a:off x="903546" y="-21472"/>
                              <a:ext cx="391795" cy="581442"/>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Стрелка: шеврон 191"/>
                          <wps:cNvSpPr/>
                          <wps:spPr>
                            <a:xfrm rot="10800000">
                              <a:off x="1296023" y="-21472"/>
                              <a:ext cx="391795" cy="581439"/>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Стрелка: пятиугольник 190"/>
                          <wps:cNvSpPr/>
                          <wps:spPr>
                            <a:xfrm flipH="1">
                              <a:off x="1671174" y="-821675"/>
                              <a:ext cx="4552717" cy="609719"/>
                            </a:xfrm>
                            <a:prstGeom prst="homePlate">
                              <a:avLst>
                                <a:gd name="adj" fmla="val 17838"/>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B14378" w:rsidRDefault="00A025BD" w:rsidP="00EE0A95">
                                <w:pPr>
                                  <w:spacing w:after="0" w:line="240" w:lineRule="auto"/>
                                  <w:jc w:val="both"/>
                                  <w:rPr>
                                    <w:rFonts w:ascii="Times New Roman" w:eastAsia="Calibri" w:hAnsi="Times New Roman" w:cs="Times New Roman"/>
                                    <w:color w:val="000000" w:themeColor="text1"/>
                                    <w:sz w:val="24"/>
                                    <w:szCs w:val="24"/>
                                  </w:rPr>
                                </w:pPr>
                                <w:bookmarkStart w:id="96" w:name="_Hlk506461226"/>
                                <w:bookmarkStart w:id="97" w:name="_Hlk506461227"/>
                                <w:bookmarkStart w:id="98" w:name="_Hlk506461228"/>
                                <w:bookmarkStart w:id="99" w:name="_Hlk506461229"/>
                                <w:r w:rsidRPr="00EE0EBC">
                                  <w:rPr>
                                    <w:rFonts w:ascii="Times New Roman" w:eastAsia="Calibri" w:hAnsi="Times New Roman" w:cs="Times New Roman"/>
                                    <w:color w:val="000000" w:themeColor="text1"/>
                                    <w:sz w:val="24"/>
                                    <w:szCs w:val="24"/>
                                  </w:rPr>
                                  <w:t>Санкт-Петербургск</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государственн</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бюджетн</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учреждение «Центр развития и поддержки предпринимательства»</w:t>
                                </w:r>
                                <w:bookmarkEnd w:id="96"/>
                                <w:bookmarkEnd w:id="97"/>
                                <w:bookmarkEnd w:id="98"/>
                                <w:bookmarkEnd w:id="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трелка: пятиугольник 25"/>
                          <wps:cNvSpPr/>
                          <wps:spPr>
                            <a:xfrm flipH="1">
                              <a:off x="1686981" y="658225"/>
                              <a:ext cx="4536920" cy="511037"/>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EE0EBC"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Некоммерческ</w:t>
                                </w:r>
                                <w:r>
                                  <w:rPr>
                                    <w:rFonts w:ascii="Times New Roman" w:eastAsia="Calibri" w:hAnsi="Times New Roman" w:cs="Times New Roman"/>
                                    <w:color w:val="000000" w:themeColor="text1"/>
                                    <w:sz w:val="24"/>
                                    <w:szCs w:val="24"/>
                                  </w:rPr>
                                  <w:t>ая</w:t>
                                </w:r>
                                <w:r w:rsidRPr="00EE0EBC">
                                  <w:rPr>
                                    <w:rFonts w:ascii="Times New Roman" w:eastAsia="Calibri" w:hAnsi="Times New Roman" w:cs="Times New Roman"/>
                                    <w:color w:val="000000" w:themeColor="text1"/>
                                    <w:sz w:val="24"/>
                                    <w:szCs w:val="24"/>
                                  </w:rPr>
                                  <w:t xml:space="preserve"> организаци</w:t>
                                </w:r>
                                <w:r>
                                  <w:rPr>
                                    <w:rFonts w:ascii="Times New Roman" w:eastAsia="Calibri" w:hAnsi="Times New Roman" w:cs="Times New Roman"/>
                                    <w:color w:val="000000" w:themeColor="text1"/>
                                    <w:sz w:val="24"/>
                                    <w:szCs w:val="24"/>
                                  </w:rPr>
                                  <w:t>я</w:t>
                                </w:r>
                                <w:r w:rsidRPr="00EE0EBC">
                                  <w:rPr>
                                    <w:rFonts w:ascii="Times New Roman" w:eastAsia="Calibri" w:hAnsi="Times New Roman" w:cs="Times New Roman"/>
                                    <w:color w:val="000000" w:themeColor="text1"/>
                                    <w:sz w:val="24"/>
                                    <w:szCs w:val="24"/>
                                  </w:rPr>
                                  <w:t xml:space="preserve"> «Фонд развития субъектов малого и среднего предпринимательства в Санкт-Петербурге»</w:t>
                                </w:r>
                              </w:p>
                              <w:p w:rsidR="00A025BD" w:rsidRPr="00D7330D" w:rsidRDefault="00A025BD" w:rsidP="00EE0A95">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Стрелка: шеврон 26"/>
                          <wps:cNvSpPr/>
                          <wps:spPr>
                            <a:xfrm rot="10800000">
                              <a:off x="851869" y="693155"/>
                              <a:ext cx="391795" cy="481442"/>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Стрелка: шеврон 27"/>
                          <wps:cNvSpPr/>
                          <wps:spPr>
                            <a:xfrm rot="10800000">
                              <a:off x="1279415" y="683436"/>
                              <a:ext cx="391795" cy="487913"/>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Стрелка: пятиугольник 25"/>
                          <wps:cNvSpPr/>
                          <wps:spPr>
                            <a:xfrm flipH="1">
                              <a:off x="1686760" y="1289247"/>
                              <a:ext cx="4536613" cy="397256"/>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EE0EBC"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Региональны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Интегрированны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Центр - Санкт-Петербург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Стрелка: шеврон 26"/>
                          <wps:cNvSpPr/>
                          <wps:spPr>
                            <a:xfrm rot="10800000">
                              <a:off x="874934" y="1304415"/>
                              <a:ext cx="391795" cy="391989"/>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Стрелка: шеврон 27"/>
                          <wps:cNvSpPr/>
                          <wps:spPr>
                            <a:xfrm rot="10800000">
                              <a:off x="1266524" y="1289246"/>
                              <a:ext cx="391795" cy="397257"/>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Стрелка: пятиугольник 25"/>
                          <wps:cNvSpPr/>
                          <wps:spPr>
                            <a:xfrm flipH="1">
                              <a:off x="1686549" y="1827922"/>
                              <a:ext cx="4536383" cy="408773"/>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ind w:firstLine="709"/>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Первы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городск</w:t>
                                </w:r>
                                <w:r>
                                  <w:rPr>
                                    <w:rFonts w:ascii="Times New Roman" w:eastAsia="Calibri" w:hAnsi="Times New Roman" w:cs="Times New Roman"/>
                                    <w:color w:val="000000" w:themeColor="text1"/>
                                    <w:sz w:val="24"/>
                                    <w:szCs w:val="24"/>
                                  </w:rPr>
                                  <w:t>ой бизнес-инкубатор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Стрелка: шеврон 26"/>
                          <wps:cNvSpPr/>
                          <wps:spPr>
                            <a:xfrm rot="10800000">
                              <a:off x="903548" y="1838924"/>
                              <a:ext cx="391795" cy="397771"/>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Стрелка: шеврон 27"/>
                          <wps:cNvSpPr/>
                          <wps:spPr>
                            <a:xfrm rot="10800000">
                              <a:off x="1295142" y="1828034"/>
                              <a:ext cx="391795" cy="408660"/>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C69781" id="Группа 188" o:spid="_x0000_s1178" style="position:absolute;left:0;text-align:left;margin-left:-.3pt;margin-top:.4pt;width:471pt;height:224.25pt;z-index:251108352;mso-position-horizontal-relative:margin;mso-width-relative:margin;mso-height-relative:margin" coordorigin="550,-8502" coordsize="61688,3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">
                <v:shape id="Стрелка: пятиугольник 385" o:spid="_x0000_s1179" type="#_x0000_t15" style="position:absolute;left:17058;top:-214;width:45178;height:5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" adj="21121" filled="f" strokecolor="#2f5496 [2404]" strokeweight="1.75pt">
                  <v:textbox>
                    <w:txbxContent>
                      <w:p w:rsidR="00A025BD" w:rsidRPr="009048C9"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Некоммерческ</w:t>
                        </w:r>
                        <w:r>
                          <w:rPr>
                            <w:rFonts w:ascii="Times New Roman" w:eastAsia="Calibri" w:hAnsi="Times New Roman" w:cs="Times New Roman"/>
                            <w:color w:val="000000" w:themeColor="text1"/>
                            <w:sz w:val="24"/>
                            <w:szCs w:val="24"/>
                          </w:rPr>
                          <w:t>ая</w:t>
                        </w:r>
                        <w:r w:rsidRPr="00EE0EBC">
                          <w:rPr>
                            <w:rFonts w:ascii="Times New Roman" w:eastAsia="Calibri" w:hAnsi="Times New Roman" w:cs="Times New Roman"/>
                            <w:color w:val="000000" w:themeColor="text1"/>
                            <w:sz w:val="24"/>
                            <w:szCs w:val="24"/>
                          </w:rPr>
                          <w:t xml:space="preserve"> организаци</w:t>
                        </w:r>
                        <w:r>
                          <w:rPr>
                            <w:rFonts w:ascii="Times New Roman" w:eastAsia="Calibri" w:hAnsi="Times New Roman" w:cs="Times New Roman"/>
                            <w:color w:val="000000" w:themeColor="text1"/>
                            <w:sz w:val="24"/>
                            <w:szCs w:val="24"/>
                          </w:rPr>
                          <w:t>я</w:t>
                        </w:r>
                        <w:r w:rsidRPr="00EE0EBC">
                          <w:rPr>
                            <w:rFonts w:ascii="Times New Roman" w:eastAsia="Calibri" w:hAnsi="Times New Roman" w:cs="Times New Roman"/>
                            <w:color w:val="000000" w:themeColor="text1"/>
                            <w:sz w:val="24"/>
                            <w:szCs w:val="24"/>
                          </w:rPr>
                          <w:t xml:space="preserve"> «Фонд содействия кредитов</w:t>
                        </w:r>
                        <w:r>
                          <w:rPr>
                            <w:rFonts w:ascii="Times New Roman" w:eastAsia="Calibri" w:hAnsi="Times New Roman" w:cs="Times New Roman"/>
                            <w:color w:val="000000" w:themeColor="text1"/>
                            <w:sz w:val="24"/>
                            <w:szCs w:val="24"/>
                          </w:rPr>
                          <w:t>ания малого и среднего бизнеса»</w:t>
                        </w:r>
                      </w:p>
                    </w:txbxContent>
                  </v:textbox>
                </v:shape>
                <v:group id="Группа 190" o:spid="_x0000_s1180" style="position:absolute;left:550;top:-8502;width:61689;height:30868" coordorigin="550,-8502" coordsize="61688,3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Прямоугольник 191" o:spid="_x0000_s1181" style="position:absolute;left:-11690;top:3738;width:30868;height:6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" fillcolor="#2f5496 [2404]" strokecolor="#2f5496 [2404]" strokeweight="1.75pt">
                    <v:textbox>
                      <w:txbxContent>
                        <w:p w:rsidR="00A025BD" w:rsidRPr="009048C9" w:rsidRDefault="00A025BD" w:rsidP="00EE0A95">
                          <w:pPr>
                            <w:spacing w:after="0" w:line="240" w:lineRule="auto"/>
                            <w:ind w:firstLine="709"/>
                            <w:rPr>
                              <w:rFonts w:ascii="Times New Roman" w:eastAsia="Calibri" w:hAnsi="Times New Roman" w:cs="Times New Roman"/>
                              <w:b/>
                              <w:sz w:val="28"/>
                              <w:szCs w:val="28"/>
                            </w:rPr>
                          </w:pPr>
                          <w:r w:rsidRPr="009048C9">
                            <w:rPr>
                              <w:rFonts w:ascii="Times New Roman" w:eastAsia="Calibri" w:hAnsi="Times New Roman" w:cs="Times New Roman"/>
                              <w:b/>
                              <w:sz w:val="28"/>
                              <w:szCs w:val="28"/>
                            </w:rPr>
                            <w:t>ВЗАИМОДЕЙСТВИЕ</w:t>
                          </w:r>
                        </w:p>
                      </w:txbxContent>
                    </v:textbox>
                  </v:rect>
                  <v:shape id="Стрелка: шеврон 188" o:spid="_x0000_s1182" type="#_x0000_t55" style="position:absolute;left:9217;top:-8312;width:3918;height:62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" adj="12555" fillcolor="#2f5496 [2404]" strokecolor="#2f5496 [2404]" strokeweight="1.75pt"/>
                  <v:shape id="Стрелка: шеврон 189" o:spid="_x0000_s1183" type="#_x0000_t55" style="position:absolute;left:12786;top:-8312;width:3918;height:61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" adj="12555" fillcolor="#2f5496 [2404]" strokecolor="#2f5496 [2404]" strokeweight="1.75pt"/>
                  <v:shape id="Стрелка: шеврон 384" o:spid="_x0000_s1184" type="#_x0000_t55" style="position:absolute;left:9035;top:-214;width:3918;height:58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" adj="12555" fillcolor="#2f5496 [2404]" strokecolor="#2f5496 [2404]" strokeweight="1.75pt"/>
                  <v:shape id="Стрелка: шеврон 191" o:spid="_x0000_s1185" type="#_x0000_t55" style="position:absolute;left:12960;top:-214;width:3918;height:58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" adj="12555" fillcolor="#2f5496 [2404]" strokecolor="#2f5496 [2404]" strokeweight="1.75pt"/>
                  <v:shape id="Стрелка: пятиугольник 190" o:spid="_x0000_s1186" type="#_x0000_t15" style="position:absolute;left:16711;top:-8216;width:45527;height:60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" adj="21084" fillcolor="white [3212]" strokecolor="#2f5496 [2404]" strokeweight="1.75pt">
                    <v:textbox>
                      <w:txbxContent>
                        <w:p w:rsidR="00A025BD" w:rsidRPr="00B14378" w:rsidRDefault="00A025BD" w:rsidP="00EE0A95">
                          <w:pPr>
                            <w:spacing w:after="0" w:line="240" w:lineRule="auto"/>
                            <w:jc w:val="both"/>
                            <w:rPr>
                              <w:rFonts w:ascii="Times New Roman" w:eastAsia="Calibri" w:hAnsi="Times New Roman" w:cs="Times New Roman"/>
                              <w:color w:val="000000" w:themeColor="text1"/>
                              <w:sz w:val="24"/>
                              <w:szCs w:val="24"/>
                            </w:rPr>
                          </w:pPr>
                          <w:bookmarkStart w:id="100" w:name="_Hlk506461226"/>
                          <w:bookmarkStart w:id="101" w:name="_Hlk506461227"/>
                          <w:bookmarkStart w:id="102" w:name="_Hlk506461228"/>
                          <w:bookmarkStart w:id="103" w:name="_Hlk506461229"/>
                          <w:r w:rsidRPr="00EE0EBC">
                            <w:rPr>
                              <w:rFonts w:ascii="Times New Roman" w:eastAsia="Calibri" w:hAnsi="Times New Roman" w:cs="Times New Roman"/>
                              <w:color w:val="000000" w:themeColor="text1"/>
                              <w:sz w:val="24"/>
                              <w:szCs w:val="24"/>
                            </w:rPr>
                            <w:t>Санкт-Петербургск</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государственн</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бюджетн</w:t>
                          </w:r>
                          <w:r>
                            <w:rPr>
                              <w:rFonts w:ascii="Times New Roman" w:eastAsia="Calibri" w:hAnsi="Times New Roman" w:cs="Times New Roman"/>
                              <w:color w:val="000000" w:themeColor="text1"/>
                              <w:sz w:val="24"/>
                              <w:szCs w:val="24"/>
                            </w:rPr>
                            <w:t>ое</w:t>
                          </w:r>
                          <w:r w:rsidRPr="00EE0EBC">
                            <w:rPr>
                              <w:rFonts w:ascii="Times New Roman" w:eastAsia="Calibri" w:hAnsi="Times New Roman" w:cs="Times New Roman"/>
                              <w:color w:val="000000" w:themeColor="text1"/>
                              <w:sz w:val="24"/>
                              <w:szCs w:val="24"/>
                            </w:rPr>
                            <w:t xml:space="preserve"> учреждение «Центр развития и поддержки предпринимательства»</w:t>
                          </w:r>
                          <w:bookmarkEnd w:id="100"/>
                          <w:bookmarkEnd w:id="101"/>
                          <w:bookmarkEnd w:id="102"/>
                          <w:bookmarkEnd w:id="103"/>
                        </w:p>
                      </w:txbxContent>
                    </v:textbox>
                  </v:shape>
                  <v:shape id="_x0000_s1187" type="#_x0000_t15" style="position:absolute;left:16869;top:6582;width:45370;height:51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" adj="21166" filled="f" strokecolor="#2f5496 [2404]" strokeweight="1.75pt">
                    <v:textbox>
                      <w:txbxContent>
                        <w:p w:rsidR="00A025BD" w:rsidRPr="00EE0EBC"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Некоммерческ</w:t>
                          </w:r>
                          <w:r>
                            <w:rPr>
                              <w:rFonts w:ascii="Times New Roman" w:eastAsia="Calibri" w:hAnsi="Times New Roman" w:cs="Times New Roman"/>
                              <w:color w:val="000000" w:themeColor="text1"/>
                              <w:sz w:val="24"/>
                              <w:szCs w:val="24"/>
                            </w:rPr>
                            <w:t>ая</w:t>
                          </w:r>
                          <w:r w:rsidRPr="00EE0EBC">
                            <w:rPr>
                              <w:rFonts w:ascii="Times New Roman" w:eastAsia="Calibri" w:hAnsi="Times New Roman" w:cs="Times New Roman"/>
                              <w:color w:val="000000" w:themeColor="text1"/>
                              <w:sz w:val="24"/>
                              <w:szCs w:val="24"/>
                            </w:rPr>
                            <w:t xml:space="preserve"> организаци</w:t>
                          </w:r>
                          <w:r>
                            <w:rPr>
                              <w:rFonts w:ascii="Times New Roman" w:eastAsia="Calibri" w:hAnsi="Times New Roman" w:cs="Times New Roman"/>
                              <w:color w:val="000000" w:themeColor="text1"/>
                              <w:sz w:val="24"/>
                              <w:szCs w:val="24"/>
                            </w:rPr>
                            <w:t>я</w:t>
                          </w:r>
                          <w:r w:rsidRPr="00EE0EBC">
                            <w:rPr>
                              <w:rFonts w:ascii="Times New Roman" w:eastAsia="Calibri" w:hAnsi="Times New Roman" w:cs="Times New Roman"/>
                              <w:color w:val="000000" w:themeColor="text1"/>
                              <w:sz w:val="24"/>
                              <w:szCs w:val="24"/>
                            </w:rPr>
                            <w:t xml:space="preserve"> «Фонд развития субъектов малого и среднего предпринимательства в Санкт-Петербурге»</w:t>
                          </w:r>
                        </w:p>
                        <w:p w:rsidR="00A025BD" w:rsidRPr="00D7330D" w:rsidRDefault="00A025BD" w:rsidP="00EE0A95">
                          <w:pPr>
                            <w:jc w:val="center"/>
                            <w:rPr>
                              <w:color w:val="000000" w:themeColor="text1"/>
                              <w:sz w:val="20"/>
                            </w:rPr>
                          </w:pPr>
                        </w:p>
                      </w:txbxContent>
                    </v:textbox>
                  </v:shape>
                  <v:shape id="Стрелка: шеврон 26" o:spid="_x0000_s1188" type="#_x0000_t55" style="position:absolute;left:8518;top:6931;width:3918;height:48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" adj="12555" fillcolor="#2f5496 [2404]" strokecolor="#2f5496 [2404]" strokeweight="1.75pt"/>
                  <v:shape id="Стрелка: шеврон 27" o:spid="_x0000_s1189" type="#_x0000_t55" style="position:absolute;left:12794;top:6834;width:3918;height:48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" adj="12555" fillcolor="#2f5496 [2404]" strokecolor="#2f5496 [2404]" strokeweight="1.75pt"/>
                  <v:shape id="_x0000_s1190" type="#_x0000_t15" style="position:absolute;left:16867;top:12892;width:45366;height:39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" adj="21263" filled="f" strokecolor="#2f5496 [2404]" strokeweight="1.75pt">
                    <v:textbox>
                      <w:txbxContent>
                        <w:p w:rsidR="00A025BD" w:rsidRPr="00EE0EBC" w:rsidRDefault="00A025BD" w:rsidP="00EE0A95">
                          <w:pPr>
                            <w:spacing w:after="0" w:line="240" w:lineRule="auto"/>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Региональны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Интегрированны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Центр - Санкт-Петербург</w:t>
                          </w:r>
                        </w:p>
                      </w:txbxContent>
                    </v:textbox>
                  </v:shape>
                  <v:shape id="Стрелка: шеврон 26" o:spid="_x0000_s1191" type="#_x0000_t55" style="position:absolute;left:8749;top:13044;width:3918;height:39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" adj="12555" fillcolor="#2f5496 [2404]" strokecolor="#2f5496 [2404]" strokeweight="1.75pt"/>
                  <v:shape id="Стрелка: шеврон 27" o:spid="_x0000_s1192" type="#_x0000_t55" style="position:absolute;left:12665;top:12892;width:3918;height:39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" adj="12555" fillcolor="#2f5496 [2404]" strokecolor="#2f5496 [2404]" strokeweight="1.75pt"/>
                  <v:shape id="_x0000_s1193" type="#_x0000_t15" style="position:absolute;left:16865;top:18279;width:45364;height:40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" adj="21253" filled="f" strokecolor="#2f5496 [2404]" strokeweight="1.75pt">
                    <v:textbox>
                      <w:txbxContent>
                        <w:p w:rsidR="00A025BD" w:rsidRPr="009048C9" w:rsidRDefault="00A025BD" w:rsidP="00EE0A95">
                          <w:pPr>
                            <w:spacing w:after="0" w:line="240" w:lineRule="auto"/>
                            <w:ind w:firstLine="709"/>
                            <w:jc w:val="both"/>
                            <w:rPr>
                              <w:rFonts w:ascii="Times New Roman" w:eastAsia="Calibri" w:hAnsi="Times New Roman" w:cs="Times New Roman"/>
                              <w:color w:val="000000" w:themeColor="text1"/>
                              <w:sz w:val="24"/>
                              <w:szCs w:val="24"/>
                            </w:rPr>
                          </w:pPr>
                          <w:r w:rsidRPr="00EE0EBC">
                            <w:rPr>
                              <w:rFonts w:ascii="Times New Roman" w:eastAsia="Calibri" w:hAnsi="Times New Roman" w:cs="Times New Roman"/>
                              <w:color w:val="000000" w:themeColor="text1"/>
                              <w:sz w:val="24"/>
                              <w:szCs w:val="24"/>
                            </w:rPr>
                            <w:t>Первы</w:t>
                          </w:r>
                          <w:r>
                            <w:rPr>
                              <w:rFonts w:ascii="Times New Roman" w:eastAsia="Calibri" w:hAnsi="Times New Roman" w:cs="Times New Roman"/>
                              <w:color w:val="000000" w:themeColor="text1"/>
                              <w:sz w:val="24"/>
                              <w:szCs w:val="24"/>
                            </w:rPr>
                            <w:t>й</w:t>
                          </w:r>
                          <w:r w:rsidRPr="00EE0EBC">
                            <w:rPr>
                              <w:rFonts w:ascii="Times New Roman" w:eastAsia="Calibri" w:hAnsi="Times New Roman" w:cs="Times New Roman"/>
                              <w:color w:val="000000" w:themeColor="text1"/>
                              <w:sz w:val="24"/>
                              <w:szCs w:val="24"/>
                            </w:rPr>
                            <w:t xml:space="preserve"> городск</w:t>
                          </w:r>
                          <w:r>
                            <w:rPr>
                              <w:rFonts w:ascii="Times New Roman" w:eastAsia="Calibri" w:hAnsi="Times New Roman" w:cs="Times New Roman"/>
                              <w:color w:val="000000" w:themeColor="text1"/>
                              <w:sz w:val="24"/>
                              <w:szCs w:val="24"/>
                            </w:rPr>
                            <w:t>ой бизнес-инкубатор</w:t>
                          </w:r>
                        </w:p>
                      </w:txbxContent>
                    </v:textbox>
                  </v:shape>
                  <v:shape id="Стрелка: шеврон 26" o:spid="_x0000_s1194" type="#_x0000_t55" style="position:absolute;left:9035;top:18389;width:3918;height:39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" adj="12555" fillcolor="#2f5496 [2404]" strokecolor="#2f5496 [2404]" strokeweight="1.75pt"/>
                  <v:shape id="Стрелка: шеврон 27" o:spid="_x0000_s1195" type="#_x0000_t55" style="position:absolute;left:12951;top:18280;width:3918;height:40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" adj="12555" fillcolor="#2f5496 [2404]" strokecolor="#2f5496 [2404]" strokeweight="1.75pt"/>
                </v:group>
                <w10:wrap anchorx="margin"/>
              </v:group>
            </w:pict>
          </mc:Fallback>
        </mc:AlternateContent>
      </w: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Pr="00AC3A0A" w:rsidRDefault="00EE0A95" w:rsidP="00EE0A95">
      <w:pPr>
        <w:pStyle w:val="af3"/>
        <w:rPr>
          <w:rFonts w:eastAsia="Calibri"/>
          <w:szCs w:val="28"/>
          <w:lang w:val="ru-RU" w:eastAsia="en-US"/>
        </w:rPr>
      </w:pPr>
      <w:r w:rsidRPr="00D4391A">
        <w:rPr>
          <w:rFonts w:eastAsia="Calibri"/>
          <w:szCs w:val="28"/>
        </w:rPr>
        <w:t xml:space="preserve">Взаимодействие Уполномоченного с институтами, осуществляющими инфраструктурную поддержку субъектов предпринимательской деятельности, реализуется как в рамках </w:t>
      </w:r>
      <w:r w:rsidRPr="00AC3A0A">
        <w:rPr>
          <w:rFonts w:eastAsia="Calibri"/>
          <w:szCs w:val="28"/>
          <w:lang w:val="ru-RU" w:eastAsia="en-US"/>
        </w:rPr>
        <w:t>информационн</w:t>
      </w:r>
      <w:r>
        <w:rPr>
          <w:rFonts w:eastAsia="Calibri"/>
          <w:szCs w:val="28"/>
          <w:lang w:val="ru-RU" w:eastAsia="en-US"/>
        </w:rPr>
        <w:t>ой</w:t>
      </w:r>
      <w:r w:rsidRPr="00AC3A0A">
        <w:rPr>
          <w:rFonts w:eastAsia="Calibri"/>
          <w:szCs w:val="28"/>
          <w:lang w:val="ru-RU" w:eastAsia="en-US"/>
        </w:rPr>
        <w:t xml:space="preserve"> поддержк</w:t>
      </w:r>
      <w:r>
        <w:rPr>
          <w:rFonts w:eastAsia="Calibri"/>
          <w:szCs w:val="28"/>
          <w:lang w:val="ru-RU" w:eastAsia="en-US"/>
        </w:rPr>
        <w:t>и</w:t>
      </w:r>
      <w:r w:rsidRPr="00AC3A0A">
        <w:rPr>
          <w:rFonts w:eastAsia="Calibri"/>
          <w:szCs w:val="28"/>
          <w:lang w:val="ru-RU" w:eastAsia="en-US"/>
        </w:rPr>
        <w:t xml:space="preserve"> деятельности </w:t>
      </w:r>
      <w:r>
        <w:rPr>
          <w:rFonts w:eastAsia="Calibri"/>
          <w:szCs w:val="28"/>
          <w:lang w:val="ru-RU" w:eastAsia="en-US"/>
        </w:rPr>
        <w:t>сторон,</w:t>
      </w:r>
      <w:r w:rsidRPr="00D4391A">
        <w:rPr>
          <w:rFonts w:eastAsia="Calibri"/>
          <w:szCs w:val="28"/>
        </w:rPr>
        <w:t xml:space="preserve"> организации и проведении мероприятий в сфере защиты прав и законных интересов предпринимателей</w:t>
      </w:r>
      <w:r>
        <w:rPr>
          <w:rFonts w:eastAsia="Calibri"/>
          <w:szCs w:val="28"/>
          <w:lang w:val="ru-RU" w:eastAsia="en-US"/>
        </w:rPr>
        <w:t xml:space="preserve">, </w:t>
      </w:r>
      <w:r>
        <w:rPr>
          <w:rFonts w:eastAsia="Calibri"/>
          <w:szCs w:val="28"/>
          <w:lang w:val="ru-RU"/>
        </w:rPr>
        <w:t xml:space="preserve">так и </w:t>
      </w:r>
      <w:r w:rsidRPr="00D4391A">
        <w:rPr>
          <w:rFonts w:eastAsia="Calibri"/>
          <w:szCs w:val="28"/>
        </w:rPr>
        <w:t>работы с жалобами и обращениями.</w:t>
      </w:r>
      <w:r>
        <w:rPr>
          <w:rFonts w:eastAsia="Calibri"/>
          <w:szCs w:val="28"/>
        </w:rPr>
        <w:t xml:space="preserve"> </w:t>
      </w:r>
    </w:p>
    <w:p w:rsidR="00EE0A95" w:rsidRPr="00AE0B7E" w:rsidRDefault="00EE0A95" w:rsidP="00EE0A95">
      <w:pPr>
        <w:spacing w:after="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В истекшем году в</w:t>
      </w:r>
      <w:r w:rsidRPr="00144E39">
        <w:rPr>
          <w:rFonts w:ascii="Times New Roman" w:eastAsia="Calibri" w:hAnsi="Times New Roman" w:cs="Times New Roman"/>
          <w:sz w:val="28"/>
          <w:szCs w:val="28"/>
        </w:rPr>
        <w:t xml:space="preserve"> целях повышения результативности взаимодействия Уполномоченного с федеральными органами государственной власти, расположенными в Санкт-Петербурге, Уполномоченным была продолжена </w:t>
      </w:r>
      <w:r w:rsidRPr="00AE0B7E">
        <w:rPr>
          <w:rFonts w:ascii="Times New Roman" w:eastAsia="Calibri" w:hAnsi="Times New Roman" w:cs="Times New Roman"/>
          <w:b/>
          <w:sz w:val="28"/>
          <w:szCs w:val="28"/>
        </w:rPr>
        <w:t>работа в рамках соглашений о взаимодействии.</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sidRPr="007C13D9">
        <w:rPr>
          <w:rFonts w:ascii="Times New Roman" w:eastAsia="Calibri" w:hAnsi="Times New Roman" w:cs="Times New Roman"/>
          <w:sz w:val="28"/>
          <w:szCs w:val="28"/>
        </w:rPr>
        <w:t xml:space="preserve">Механизмы взаимодействия, </w:t>
      </w:r>
      <w:r w:rsidRPr="00BC7793">
        <w:rPr>
          <w:rFonts w:ascii="Times New Roman" w:eastAsia="Calibri" w:hAnsi="Times New Roman" w:cs="Times New Roman"/>
          <w:sz w:val="28"/>
          <w:szCs w:val="28"/>
        </w:rPr>
        <w:t xml:space="preserve">предусмотренные </w:t>
      </w:r>
      <w:r w:rsidRPr="007C13D9">
        <w:rPr>
          <w:rFonts w:ascii="Times New Roman" w:eastAsia="Calibri" w:hAnsi="Times New Roman" w:cs="Times New Roman"/>
          <w:sz w:val="28"/>
          <w:szCs w:val="28"/>
        </w:rPr>
        <w:t xml:space="preserve">в заключенных соглашениях, позволяют более оперативно решать задачи по разрешению проблем, препятствующих развитию предпринимательства, улучшению делового и инвестиционного климата в Санкт-Петербурге, проводить мероприятия, направленные на укрепление законности и правопорядка </w:t>
      </w:r>
      <w:r w:rsidR="0042614E">
        <w:rPr>
          <w:rFonts w:ascii="Times New Roman" w:eastAsia="Calibri" w:hAnsi="Times New Roman" w:cs="Times New Roman"/>
          <w:sz w:val="28"/>
          <w:szCs w:val="28"/>
        </w:rPr>
        <w:br/>
      </w:r>
      <w:r w:rsidRPr="007C13D9">
        <w:rPr>
          <w:rFonts w:ascii="Times New Roman" w:eastAsia="Calibri" w:hAnsi="Times New Roman" w:cs="Times New Roman"/>
          <w:sz w:val="28"/>
          <w:szCs w:val="28"/>
        </w:rPr>
        <w:t>в сфере защиты прав субъектов предпринимательской деятельности.</w:t>
      </w:r>
    </w:p>
    <w:p w:rsidR="00EE0A95" w:rsidRPr="0004457F" w:rsidRDefault="00EE0A95" w:rsidP="00EE0A95">
      <w:pPr>
        <w:spacing w:after="0" w:line="240" w:lineRule="auto"/>
        <w:ind w:firstLine="709"/>
        <w:contextualSpacing/>
        <w:jc w:val="both"/>
        <w:rPr>
          <w:rFonts w:ascii="Times New Roman" w:eastAsia="Calibri" w:hAnsi="Times New Roman" w:cs="Times New Roman"/>
          <w:sz w:val="20"/>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57</w:t>
      </w:r>
      <w:r w:rsidRPr="0004457F">
        <w:rPr>
          <w:rFonts w:ascii="Times New Roman" w:hAnsi="Times New Roman" w:cs="Times New Roman"/>
          <w:sz w:val="24"/>
          <w:szCs w:val="24"/>
        </w:rPr>
        <w:t>.</w:t>
      </w:r>
      <w:r>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Pr="00643F5A">
        <w:rPr>
          <w:rFonts w:ascii="Times New Roman" w:eastAsia="Calibri" w:hAnsi="Times New Roman" w:cs="Times New Roman"/>
          <w:sz w:val="24"/>
          <w:szCs w:val="24"/>
        </w:rPr>
        <w:t>Заключенные соглашения с территориальными управлениями федеральных органов государственной власти</w:t>
      </w:r>
      <w:r>
        <w:rPr>
          <w:rFonts w:ascii="Times New Roman" w:eastAsia="Calibri" w:hAnsi="Times New Roman" w:cs="Times New Roman"/>
          <w:sz w:val="24"/>
          <w:szCs w:val="24"/>
        </w:rPr>
        <w:t xml:space="preserve">  </w:t>
      </w:r>
    </w:p>
    <w:p w:rsidR="00EE0A95" w:rsidRPr="0004457F" w:rsidRDefault="00EE0A95" w:rsidP="00EE0A95">
      <w:pPr>
        <w:spacing w:after="0" w:line="240" w:lineRule="auto"/>
        <w:ind w:firstLine="709"/>
        <w:contextualSpacing/>
        <w:jc w:val="both"/>
        <w:rPr>
          <w:rFonts w:ascii="Times New Roman" w:eastAsia="Calibri" w:hAnsi="Times New Roman" w:cs="Times New Roman"/>
          <w:sz w:val="14"/>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116544" behindDoc="0" locked="0" layoutInCell="1" allowOverlap="1" wp14:anchorId="4A8BF13B" wp14:editId="75B23FB1">
                <wp:simplePos x="0" y="0"/>
                <wp:positionH relativeFrom="margin">
                  <wp:align>left</wp:align>
                </wp:positionH>
                <wp:positionV relativeFrom="paragraph">
                  <wp:posOffset>5080</wp:posOffset>
                </wp:positionV>
                <wp:extent cx="5981700" cy="6600825"/>
                <wp:effectExtent l="0" t="0" r="19050" b="28575"/>
                <wp:wrapNone/>
                <wp:docPr id="161" name="Группа 161"/>
                <wp:cNvGraphicFramePr/>
                <a:graphic xmlns:a="http://schemas.openxmlformats.org/drawingml/2006/main">
                  <a:graphicData uri="http://schemas.microsoft.com/office/word/2010/wordprocessingGroup">
                    <wpg:wgp>
                      <wpg:cNvGrpSpPr/>
                      <wpg:grpSpPr>
                        <a:xfrm>
                          <a:off x="0" y="0"/>
                          <a:ext cx="5981700" cy="6600825"/>
                          <a:chOff x="5362" y="537407"/>
                          <a:chExt cx="6537545" cy="5555635"/>
                        </a:xfrm>
                      </wpg:grpSpPr>
                      <wpg:grpSp>
                        <wpg:cNvPr id="162" name="Группа 162"/>
                        <wpg:cNvGrpSpPr/>
                        <wpg:grpSpPr>
                          <a:xfrm>
                            <a:off x="192745" y="537407"/>
                            <a:ext cx="6350162" cy="5555635"/>
                            <a:chOff x="196890" y="586455"/>
                            <a:chExt cx="6562521" cy="6063710"/>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8900000" scaled="1"/>
                            <a:tileRect/>
                          </a:gradFill>
                        </wpg:grpSpPr>
                        <wpg:grpSp>
                          <wpg:cNvPr id="163" name="Группа 163"/>
                          <wpg:cNvGrpSpPr/>
                          <wpg:grpSpPr>
                            <a:xfrm>
                              <a:off x="196890" y="586455"/>
                              <a:ext cx="6562521" cy="6063710"/>
                              <a:chOff x="196893" y="586475"/>
                              <a:chExt cx="6562609" cy="6063931"/>
                            </a:xfrm>
                            <a:grpFill/>
                          </wpg:grpSpPr>
                          <wpg:grpSp>
                            <wpg:cNvPr id="164" name="Группа 164"/>
                            <wpg:cNvGrpSpPr/>
                            <wpg:grpSpPr>
                              <a:xfrm>
                                <a:off x="911865" y="613291"/>
                                <a:ext cx="5847637" cy="6037115"/>
                                <a:chOff x="911966" y="613348"/>
                                <a:chExt cx="5848287" cy="6037674"/>
                              </a:xfrm>
                              <a:grpFill/>
                            </wpg:grpSpPr>
                            <wps:wsp>
                              <wps:cNvPr id="165" name="Прямоугольник 165"/>
                              <wps:cNvSpPr/>
                              <wps:spPr>
                                <a:xfrm>
                                  <a:off x="939249" y="613348"/>
                                  <a:ext cx="5814060" cy="49664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Главное управление МЧС России по городу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938804" y="1247591"/>
                                  <a:ext cx="5814060" cy="291127"/>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Прокуратура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927216" y="2380601"/>
                                  <a:ext cx="5814204" cy="48597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Главное следственное управление Следственного комитета Российской Федерации по городу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оугольник 168"/>
                              <wps:cNvSpPr/>
                              <wps:spPr>
                                <a:xfrm>
                                  <a:off x="927216" y="3016343"/>
                                  <a:ext cx="5814204" cy="573524"/>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службы по надзору в сфере защиты прав потребителей и благополучия человека по городу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946049" y="3701836"/>
                                  <a:ext cx="5814204" cy="437629"/>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антимонопольной службы по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927216" y="4214479"/>
                                  <a:ext cx="5814204" cy="385698"/>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налоговой службы по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927216" y="4738104"/>
                                  <a:ext cx="5814204" cy="33924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Арбитражный суд города Санкт-Петербурга и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911966" y="5157022"/>
                                  <a:ext cx="5829283" cy="35773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Северо-Западная транспортная прокуратура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927216" y="5718592"/>
                                  <a:ext cx="5814060" cy="3148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Государственная инспекция труда в городе Санкт-Петербург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927154" y="6178352"/>
                                  <a:ext cx="5812419" cy="47267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ind w:firstLine="709"/>
                                      <w:contextualSpacing/>
                                      <w:jc w:val="center"/>
                                      <w:rPr>
                                        <w:rFonts w:ascii="Times New Roman" w:eastAsia="Calibri" w:hAnsi="Times New Roman" w:cs="Times New Roman"/>
                                        <w:b/>
                                        <w:sz w:val="28"/>
                                        <w:szCs w:val="28"/>
                                        <w:highlight w:val="magenta"/>
                                      </w:rPr>
                                    </w:pPr>
                                    <w:r w:rsidRPr="009048C9">
                                      <w:rPr>
                                        <w:rFonts w:ascii="Times New Roman" w:eastAsia="Calibri" w:hAnsi="Times New Roman" w:cs="Times New Roman"/>
                                        <w:b/>
                                        <w:sz w:val="24"/>
                                        <w:szCs w:val="24"/>
                                      </w:rPr>
                                      <w:t>Управление Федеральной службы судебных приставов России по Санкт-Петербургу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Стрелка вправо 59"/>
                            <wps:cNvSpPr/>
                            <wps:spPr>
                              <a:xfrm>
                                <a:off x="279987" y="586475"/>
                                <a:ext cx="714972" cy="398658"/>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Стрелка вправо 60"/>
                            <wps:cNvSpPr/>
                            <wps:spPr>
                              <a:xfrm>
                                <a:off x="228600" y="1170500"/>
                                <a:ext cx="714972" cy="398658"/>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Стрелка вправо 61"/>
                            <wps:cNvSpPr/>
                            <wps:spPr>
                              <a:xfrm>
                                <a:off x="212141" y="1713494"/>
                                <a:ext cx="714972" cy="398658"/>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Стрелка вправо 63"/>
                            <wps:cNvSpPr/>
                            <wps:spPr>
                              <a:xfrm>
                                <a:off x="218446" y="2413627"/>
                                <a:ext cx="714972" cy="398658"/>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Стрелка вправо 64"/>
                            <wps:cNvSpPr/>
                            <wps:spPr>
                              <a:xfrm>
                                <a:off x="212141" y="3094862"/>
                                <a:ext cx="714972" cy="398658"/>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Стрелка вправо 65"/>
                            <wps:cNvSpPr/>
                            <wps:spPr>
                              <a:xfrm>
                                <a:off x="228600" y="3704528"/>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Стрелка вправо 66"/>
                            <wps:cNvSpPr/>
                            <wps:spPr>
                              <a:xfrm>
                                <a:off x="218446" y="4237391"/>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Стрелка вправо 66"/>
                            <wps:cNvSpPr/>
                            <wps:spPr>
                              <a:xfrm>
                                <a:off x="218446" y="4714525"/>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Стрелка вправо 66"/>
                            <wps:cNvSpPr/>
                            <wps:spPr>
                              <a:xfrm>
                                <a:off x="212141" y="5175722"/>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Стрелка вправо 66"/>
                            <wps:cNvSpPr/>
                            <wps:spPr>
                              <a:xfrm>
                                <a:off x="196893" y="5718130"/>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Стрелка вправо 66"/>
                            <wps:cNvSpPr/>
                            <wps:spPr>
                              <a:xfrm>
                                <a:off x="196894" y="6237960"/>
                                <a:ext cx="714972" cy="362417"/>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 name="Прямоугольник 186"/>
                          <wps:cNvSpPr/>
                          <wps:spPr>
                            <a:xfrm>
                              <a:off x="945931" y="1642620"/>
                              <a:ext cx="5813334" cy="5684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eastAsia="Calibri" w:hAnsi="Times New Roman" w:cs="Times New Roman"/>
                                    <w:b/>
                                    <w:sz w:val="24"/>
                                    <w:szCs w:val="24"/>
                                  </w:rPr>
                                </w:pPr>
                                <w:bookmarkStart w:id="100" w:name="_Hlk506149434"/>
                                <w:r w:rsidRPr="009048C9">
                                  <w:rPr>
                                    <w:rFonts w:ascii="Times New Roman" w:eastAsia="Calibri" w:hAnsi="Times New Roman" w:cs="Times New Roman"/>
                                    <w:b/>
                                    <w:sz w:val="24"/>
                                    <w:szCs w:val="24"/>
                                  </w:rPr>
                                  <w:t>Главное управление Министерства внутренних дел Российской Федерации по городу Санкт-Петербургу и Ленинградской области</w:t>
                                </w:r>
                                <w:bookmarkEnd w:id="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 name="Прямоугольник 187"/>
                        <wps:cNvSpPr/>
                        <wps:spPr>
                          <a:xfrm rot="16200000">
                            <a:off x="-2514209" y="3142408"/>
                            <a:ext cx="5343902" cy="304759"/>
                          </a:xfrm>
                          <a:prstGeom prst="rect">
                            <a:avLst/>
                          </a:prstGeom>
                          <a:gradFill flip="none" rotWithShape="1">
                            <a:gsLst>
                              <a:gs pos="0">
                                <a:schemeClr val="accent1">
                                  <a:shade val="30000"/>
                                  <a:satMod val="115000"/>
                                </a:schemeClr>
                              </a:gs>
                              <a:gs pos="100000">
                                <a:srgbClr val="345EAA"/>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9048C9" w:rsidRDefault="00A025BD" w:rsidP="00EE0A95">
                              <w:pPr>
                                <w:spacing w:after="0" w:line="240" w:lineRule="auto"/>
                                <w:jc w:val="center"/>
                                <w:rPr>
                                  <w:rFonts w:ascii="Times New Roman" w:hAnsi="Times New Roman" w:cs="Times New Roman"/>
                                  <w:b/>
                                  <w:sz w:val="28"/>
                                  <w:szCs w:val="28"/>
                                </w:rPr>
                              </w:pPr>
                              <w:r w:rsidRPr="009048C9">
                                <w:rPr>
                                  <w:rFonts w:ascii="Times New Roman" w:hAnsi="Times New Roman" w:cs="Times New Roman"/>
                                  <w:b/>
                                  <w:sz w:val="28"/>
                                  <w:szCs w:val="28"/>
                                </w:rPr>
                                <w:t>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BF13B" id="Группа 161" o:spid="_x0000_s1196" style="position:absolute;left:0;text-align:left;margin-left:0;margin-top:.4pt;width:471pt;height:519.75pt;z-index:251116544;mso-position-horizontal:left;mso-position-horizontal-relative:margin;mso-width-relative:margin;mso-height-relative:margin" coordorigin="53,5374" coordsize="65375,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">
                <v:group id="Группа 162" o:spid="_x0000_s1197" style="position:absolute;left:1927;top:5374;width:63502;height:55556" coordorigin="1968,5864" coordsize="65625,6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Группа 163" o:spid="_x0000_s1198" style="position:absolute;left:1968;top:5864;width:65626;height:60637" coordorigin="1968,5864" coordsize="65626,6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Группа 164" o:spid="_x0000_s1199" style="position:absolute;left:9118;top:6132;width:58477;height:60372" coordorigin="9119,6133" coordsize="58482,6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Прямоугольник 165" o:spid="_x0000_s1200" style="position:absolute;left:9392;top:6133;width:58141;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Главное управление МЧС России по городу Санкт-Петербургу</w:t>
                              </w:r>
                            </w:p>
                          </w:txbxContent>
                        </v:textbox>
                      </v:rect>
                      <v:rect id="Прямоугольник 166" o:spid="_x0000_s1201" style="position:absolute;left:9388;top:12475;width:58140;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" filled="f"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Прокуратура Санкт-Петербурга</w:t>
                              </w:r>
                            </w:p>
                          </w:txbxContent>
                        </v:textbox>
                      </v:rect>
                      <v:rect id="Прямоугольник 167" o:spid="_x0000_s1202" style="position:absolute;left:9272;top:23806;width:58142;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Главное следственное управление Следственного комитета Российской Федерации по городу Санкт-Петербургу</w:t>
                              </w:r>
                            </w:p>
                          </w:txbxContent>
                        </v:textbox>
                      </v:rect>
                      <v:rect id="Прямоугольник 168" o:spid="_x0000_s1203" style="position:absolute;left:9272;top:30163;width:58142;height: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службы по надзору в сфере защиты прав потребителей и благополучия человека по городу Санкт-Петербургу</w:t>
                              </w:r>
                            </w:p>
                          </w:txbxContent>
                        </v:textbox>
                      </v:rect>
                      <v:rect id="Прямоугольник 169" o:spid="_x0000_s1204" style="position:absolute;left:9460;top:37018;width:58142;height: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антимонопольной службы по Санкт-Петербургу</w:t>
                              </w:r>
                            </w:p>
                          </w:txbxContent>
                        </v:textbox>
                      </v:rect>
                      <v:rect id="Прямоугольник 170" o:spid="_x0000_s1205" style="position:absolute;left:9272;top:42144;width:58142;height:3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Управление Федеральной налоговой службы по Санкт-Петербургу</w:t>
                              </w:r>
                            </w:p>
                          </w:txbxContent>
                        </v:textbox>
                      </v:rect>
                      <v:rect id="Прямоугольник 171" o:spid="_x0000_s1206" style="position:absolute;left:9272;top:47381;width:58142;height:3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" filled="f" strokecolor="#1f3763 [1604]" strokeweight="1pt">
                        <v:textbox>
                          <w:txbxContent>
                            <w:p w:rsidR="00A025BD" w:rsidRPr="009048C9" w:rsidRDefault="00A025BD" w:rsidP="00EE0A95">
                              <w:pPr>
                                <w:spacing w:after="0" w:line="240" w:lineRule="auto"/>
                                <w:jc w:val="center"/>
                                <w:rPr>
                                  <w:b/>
                                  <w:color w:val="E7E6E6" w:themeColor="background2"/>
                                  <w:sz w:val="24"/>
                                  <w:szCs w:val="24"/>
                                </w:rPr>
                              </w:pPr>
                              <w:r w:rsidRPr="009048C9">
                                <w:rPr>
                                  <w:rFonts w:ascii="Times New Roman" w:eastAsia="Calibri" w:hAnsi="Times New Roman" w:cs="Times New Roman"/>
                                  <w:b/>
                                  <w:sz w:val="24"/>
                                  <w:szCs w:val="24"/>
                                </w:rPr>
                                <w:t>Арбитражный суд города Санкт-Петербурга и Ленинградской области</w:t>
                              </w:r>
                            </w:p>
                          </w:txbxContent>
                        </v:textbox>
                      </v:rect>
                      <v:rect id="Прямоугольник 172" o:spid="_x0000_s1207" style="position:absolute;left:9119;top:51570;width:58293;height: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" filled="f"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Северо-Западная транспортная прокуратура</w:t>
                              </w:r>
                            </w:p>
                          </w:txbxContent>
                        </v:textbox>
                      </v:rect>
                      <v:rect id="Прямоугольник 173" o:spid="_x0000_s1208" style="position:absolute;left:9272;top:57185;width:58140;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" filled="f"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 w:val="24"/>
                                  <w:szCs w:val="24"/>
                                </w:rPr>
                              </w:pPr>
                              <w:r w:rsidRPr="009048C9">
                                <w:rPr>
                                  <w:rFonts w:ascii="Times New Roman" w:eastAsia="Calibri" w:hAnsi="Times New Roman" w:cs="Times New Roman"/>
                                  <w:b/>
                                  <w:sz w:val="24"/>
                                  <w:szCs w:val="24"/>
                                </w:rPr>
                                <w:t>Государственная инспекция труда в городе Санкт-Петербург</w:t>
                              </w:r>
                            </w:p>
                          </w:txbxContent>
                        </v:textbox>
                      </v:rect>
                      <v:rect id="Прямоугольник 174" o:spid="_x0000_s1209" style="position:absolute;left:9271;top:61783;width:58124;height:4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" filled="f" strokecolor="#1f3763 [1604]" strokeweight="1pt">
                        <v:textbox>
                          <w:txbxContent>
                            <w:p w:rsidR="00A025BD" w:rsidRPr="009048C9" w:rsidRDefault="00A025BD" w:rsidP="00EE0A95">
                              <w:pPr>
                                <w:spacing w:after="0" w:line="240" w:lineRule="auto"/>
                                <w:ind w:firstLine="709"/>
                                <w:contextualSpacing/>
                                <w:jc w:val="center"/>
                                <w:rPr>
                                  <w:rFonts w:ascii="Times New Roman" w:eastAsia="Calibri" w:hAnsi="Times New Roman" w:cs="Times New Roman"/>
                                  <w:b/>
                                  <w:sz w:val="28"/>
                                  <w:szCs w:val="28"/>
                                  <w:highlight w:val="magenta"/>
                                </w:rPr>
                              </w:pPr>
                              <w:r w:rsidRPr="009048C9">
                                <w:rPr>
                                  <w:rFonts w:ascii="Times New Roman" w:eastAsia="Calibri" w:hAnsi="Times New Roman" w:cs="Times New Roman"/>
                                  <w:b/>
                                  <w:sz w:val="24"/>
                                  <w:szCs w:val="24"/>
                                </w:rPr>
                                <w:t>Управление Федеральной службы судебных приставов России по Санкт-Петербургу</w:t>
                              </w:r>
                            </w:p>
                          </w:txbxContent>
                        </v:textbox>
                      </v:rect>
                    </v:group>
                    <v:shape id="Стрелка вправо 59" o:spid="_x0000_s1210" type="#_x0000_t13" style="position:absolute;left:2799;top:5864;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" adj="15578" filled="f" stroked="f" strokeweight="1pt"/>
                    <v:shape id="Стрелка вправо 60" o:spid="_x0000_s1211" type="#_x0000_t13" style="position:absolute;left:2286;top:11705;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" adj="15578" filled="f" stroked="f" strokeweight="1pt"/>
                    <v:shape id="Стрелка вправо 61" o:spid="_x0000_s1212" type="#_x0000_t13" style="position:absolute;left:2121;top:17134;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" adj="15578" filled="f" stroked="f" strokeweight="1pt"/>
                    <v:shape id="Стрелка вправо 63" o:spid="_x0000_s1213" type="#_x0000_t13" style="position:absolute;left:2184;top:24136;width:7150;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" adj="15578" filled="f" stroked="f" strokeweight="1pt"/>
                    <v:shape id="Стрелка вправо 64" o:spid="_x0000_s1214" type="#_x0000_t13" style="position:absolute;left:2121;top:30948;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" adj="15578" filled="f" stroked="f" strokeweight="1pt"/>
                    <v:shape id="Стрелка вправо 65" o:spid="_x0000_s1215" type="#_x0000_t13" style="position:absolute;left:2286;top:37045;width:7149;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" adj="16126" filled="f" stroked="f" strokeweight="1pt"/>
                    <v:shape id="Стрелка вправо 66" o:spid="_x0000_s1216" type="#_x0000_t13" style="position:absolute;left:2184;top:42373;width:7150;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" adj="16126" filled="f" stroked="f" strokeweight="1pt"/>
                    <v:shape id="Стрелка вправо 66" o:spid="_x0000_s1217" type="#_x0000_t13" style="position:absolute;left:2184;top:47145;width:7150;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" adj="16126" filled="f" stroked="f" strokeweight="1pt"/>
                    <v:shape id="Стрелка вправо 66" o:spid="_x0000_s1218" type="#_x0000_t13" style="position:absolute;left:2121;top:51757;width:7150;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" adj="16126" filled="f" stroked="f" strokeweight="1pt"/>
                    <v:shape id="Стрелка вправо 66" o:spid="_x0000_s1219" type="#_x0000_t13" style="position:absolute;left:1968;top:57181;width:7150;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" adj="16126" filled="f" stroked="f" strokeweight="1pt"/>
                    <v:shape id="Стрелка вправо 66" o:spid="_x0000_s1220" type="#_x0000_t13" style="position:absolute;left:1968;top:62379;width:7150;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" adj="16126" filled="f" stroked="f" strokeweight="1pt"/>
                  </v:group>
                  <v:rect id="Прямоугольник 186" o:spid="_x0000_s1221" style="position:absolute;left:9459;top:16426;width:58133;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" filled="f" strokecolor="#1f3763 [1604]" strokeweight="1pt">
                    <v:textbox>
                      <w:txbxContent>
                        <w:p w:rsidR="00A025BD" w:rsidRPr="009048C9" w:rsidRDefault="00A025BD" w:rsidP="00EE0A95">
                          <w:pPr>
                            <w:spacing w:after="0" w:line="240" w:lineRule="auto"/>
                            <w:jc w:val="center"/>
                            <w:rPr>
                              <w:rFonts w:ascii="Times New Roman" w:eastAsia="Calibri" w:hAnsi="Times New Roman" w:cs="Times New Roman"/>
                              <w:b/>
                              <w:sz w:val="24"/>
                              <w:szCs w:val="24"/>
                            </w:rPr>
                          </w:pPr>
                          <w:bookmarkStart w:id="105" w:name="_Hlk506149434"/>
                          <w:r w:rsidRPr="009048C9">
                            <w:rPr>
                              <w:rFonts w:ascii="Times New Roman" w:eastAsia="Calibri" w:hAnsi="Times New Roman" w:cs="Times New Roman"/>
                              <w:b/>
                              <w:sz w:val="24"/>
                              <w:szCs w:val="24"/>
                            </w:rPr>
                            <w:t>Главное управление Министерства внутренних дел Российской Федерации по городу Санкт-Петербургу и Ленинградской области</w:t>
                          </w:r>
                          <w:bookmarkEnd w:id="105"/>
                        </w:p>
                      </w:txbxContent>
                    </v:textbox>
                  </v:rect>
                </v:group>
                <v:rect id="Прямоугольник 187" o:spid="_x0000_s1222" style="position:absolute;left:-25143;top:31424;width:53439;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" fillcolor="#13213b [964]" stroked="f" strokeweight="1pt">
                  <v:fill color2="#345eaa" rotate="t" angle="90" focus="100%" type="gradient"/>
                  <v:textbox>
                    <w:txbxContent>
                      <w:p w:rsidR="00A025BD" w:rsidRPr="009048C9" w:rsidRDefault="00A025BD" w:rsidP="00EE0A95">
                        <w:pPr>
                          <w:spacing w:after="0" w:line="240" w:lineRule="auto"/>
                          <w:jc w:val="center"/>
                          <w:rPr>
                            <w:rFonts w:ascii="Times New Roman" w:hAnsi="Times New Roman" w:cs="Times New Roman"/>
                            <w:b/>
                            <w:sz w:val="28"/>
                            <w:szCs w:val="28"/>
                          </w:rPr>
                        </w:pPr>
                        <w:r w:rsidRPr="009048C9">
                          <w:rPr>
                            <w:rFonts w:ascii="Times New Roman" w:hAnsi="Times New Roman" w:cs="Times New Roman"/>
                            <w:b/>
                            <w:sz w:val="28"/>
                            <w:szCs w:val="28"/>
                          </w:rPr>
                          <w:t>СОГЛАШЕНИЯ</w:t>
                        </w:r>
                      </w:p>
                    </w:txbxContent>
                  </v:textbox>
                </v:rect>
                <w10:wrap anchorx="margin"/>
              </v:group>
            </w:pict>
          </mc:Fallback>
        </mc:AlternateConten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C23ACF" w:rsidRDefault="00C23ACF" w:rsidP="00EE0A95">
      <w:pPr>
        <w:spacing w:after="0" w:line="240" w:lineRule="auto"/>
        <w:ind w:firstLine="709"/>
        <w:contextualSpacing/>
        <w:jc w:val="both"/>
        <w:rPr>
          <w:rFonts w:ascii="Times New Roman" w:eastAsia="Calibri" w:hAnsi="Times New Roman" w:cs="Times New Roman"/>
          <w:sz w:val="28"/>
          <w:szCs w:val="28"/>
        </w:rPr>
      </w:pPr>
    </w:p>
    <w:p w:rsidR="00C23ACF" w:rsidRDefault="00C23ACF" w:rsidP="00EE0A95">
      <w:pPr>
        <w:spacing w:after="0" w:line="240" w:lineRule="auto"/>
        <w:ind w:firstLine="709"/>
        <w:contextualSpacing/>
        <w:jc w:val="both"/>
        <w:rPr>
          <w:rFonts w:ascii="Times New Roman" w:eastAsia="Calibri" w:hAnsi="Times New Roman" w:cs="Times New Roman"/>
          <w:sz w:val="28"/>
          <w:szCs w:val="28"/>
        </w:rPr>
      </w:pPr>
    </w:p>
    <w:p w:rsidR="00C23ACF" w:rsidRDefault="00C23ACF"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Принципиально значимым </w:t>
      </w:r>
      <w:r w:rsidRPr="00647E39">
        <w:rPr>
          <w:rFonts w:ascii="Times New Roman" w:eastAsia="Calibri" w:hAnsi="Times New Roman" w:cs="Times New Roman"/>
          <w:sz w:val="28"/>
          <w:szCs w:val="28"/>
        </w:rPr>
        <w:t xml:space="preserve">условием обеспечения эффективной работы Уполномоченного является </w:t>
      </w:r>
      <w:r w:rsidRPr="00647E39">
        <w:rPr>
          <w:rFonts w:ascii="Times New Roman" w:eastAsia="Calibri" w:hAnsi="Times New Roman" w:cs="Times New Roman"/>
          <w:b/>
          <w:sz w:val="28"/>
          <w:szCs w:val="28"/>
        </w:rPr>
        <w:t>организация взаимодействия с общественными организациями, объединяющими предпринимателей Санкт-Петербурга</w:t>
      </w:r>
      <w:r w:rsidRPr="00647E3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EE0A95" w:rsidRPr="00233CFC"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Уполномоченный активно взаимодействует более чем </w:t>
      </w:r>
      <w:r w:rsidR="0042614E">
        <w:rPr>
          <w:rFonts w:ascii="Times New Roman" w:eastAsia="Calibri" w:hAnsi="Times New Roman" w:cs="Times New Roman"/>
          <w:sz w:val="28"/>
          <w:szCs w:val="28"/>
        </w:rPr>
        <w:br/>
      </w:r>
      <w:r>
        <w:rPr>
          <w:rFonts w:ascii="Times New Roman" w:eastAsia="Calibri" w:hAnsi="Times New Roman" w:cs="Times New Roman"/>
          <w:sz w:val="28"/>
          <w:szCs w:val="28"/>
        </w:rPr>
        <w:t>с 20 общественными организациями и профильными ассоциациями предпринимателей, ведущими деятельность в Санкт-Петербурге.</w:t>
      </w:r>
      <w:r w:rsidRPr="00233CFC">
        <w:rPr>
          <w:rFonts w:ascii="Times New Roman" w:eastAsia="Calibri" w:hAnsi="Times New Roman" w:cs="Times New Roman"/>
          <w:sz w:val="28"/>
          <w:szCs w:val="28"/>
        </w:rPr>
        <w:t xml:space="preserve"> Такое сотрудничество с одной стороны позволяет вырабатывать согласованные решения по обеспечению гарантированной защиты прав предпринимателей, по улучшению делового и инвестиционного климата в городе, с другой – способствует становлению и развитию институтов гражданского общества Санкт-Петербурга в целом.</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BC7793">
        <w:rPr>
          <w:rFonts w:ascii="Times New Roman" w:eastAsia="Calibri" w:hAnsi="Times New Roman" w:cs="Times New Roman"/>
          <w:sz w:val="28"/>
          <w:szCs w:val="28"/>
        </w:rPr>
        <w:t xml:space="preserve"> целях </w:t>
      </w:r>
      <w:r w:rsidRPr="00647E39">
        <w:rPr>
          <w:rFonts w:ascii="Times New Roman" w:eastAsia="Calibri" w:hAnsi="Times New Roman" w:cs="Times New Roman"/>
          <w:sz w:val="28"/>
          <w:szCs w:val="28"/>
        </w:rPr>
        <w:t>выраб</w:t>
      </w:r>
      <w:r>
        <w:rPr>
          <w:rFonts w:ascii="Times New Roman" w:eastAsia="Calibri" w:hAnsi="Times New Roman" w:cs="Times New Roman"/>
          <w:sz w:val="28"/>
          <w:szCs w:val="28"/>
        </w:rPr>
        <w:t>отки</w:t>
      </w:r>
      <w:r w:rsidRPr="00647E39">
        <w:rPr>
          <w:rFonts w:ascii="Times New Roman" w:eastAsia="Calibri" w:hAnsi="Times New Roman" w:cs="Times New Roman"/>
          <w:sz w:val="28"/>
          <w:szCs w:val="28"/>
        </w:rPr>
        <w:t xml:space="preserve"> согласованны</w:t>
      </w:r>
      <w:r>
        <w:rPr>
          <w:rFonts w:ascii="Times New Roman" w:eastAsia="Calibri" w:hAnsi="Times New Roman" w:cs="Times New Roman"/>
          <w:sz w:val="28"/>
          <w:szCs w:val="28"/>
        </w:rPr>
        <w:t>х</w:t>
      </w:r>
      <w:r w:rsidRPr="00647E39">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предложений</w:t>
      </w:r>
      <w:r w:rsidRPr="00647E39">
        <w:rPr>
          <w:rFonts w:ascii="Times New Roman" w:eastAsia="Calibri" w:hAnsi="Times New Roman" w:cs="Times New Roman"/>
          <w:sz w:val="28"/>
          <w:szCs w:val="28"/>
        </w:rPr>
        <w:t xml:space="preserve"> по обеспечению гарантированной защиты прав предпринимателей, по улучшению делового </w:t>
      </w:r>
      <w:r w:rsidR="0042614E">
        <w:rPr>
          <w:rFonts w:ascii="Times New Roman" w:eastAsia="Calibri" w:hAnsi="Times New Roman" w:cs="Times New Roman"/>
          <w:sz w:val="28"/>
          <w:szCs w:val="28"/>
        </w:rPr>
        <w:br/>
      </w:r>
      <w:r w:rsidRPr="00647E39">
        <w:rPr>
          <w:rFonts w:ascii="Times New Roman" w:eastAsia="Calibri" w:hAnsi="Times New Roman" w:cs="Times New Roman"/>
          <w:sz w:val="28"/>
          <w:szCs w:val="28"/>
        </w:rPr>
        <w:t>и инвестиционного климата</w:t>
      </w:r>
      <w:r>
        <w:rPr>
          <w:rFonts w:ascii="Times New Roman" w:eastAsia="Calibri" w:hAnsi="Times New Roman" w:cs="Times New Roman"/>
          <w:sz w:val="28"/>
          <w:szCs w:val="28"/>
        </w:rPr>
        <w:t xml:space="preserve"> с рядом общественных объединений</w:t>
      </w:r>
      <w:r w:rsidRPr="0045480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Уполномоченным заключены соглашения о взаимодействии. </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4"/>
          <w:szCs w:val="24"/>
        </w:rPr>
      </w:pPr>
      <w:r w:rsidRPr="0004457F">
        <w:rPr>
          <w:rFonts w:ascii="Times New Roman" w:hAnsi="Times New Roman" w:cs="Times New Roman"/>
          <w:sz w:val="24"/>
          <w:szCs w:val="24"/>
        </w:rPr>
        <w:t xml:space="preserve">Рисунок </w:t>
      </w:r>
      <w:r w:rsidR="00C23ACF">
        <w:rPr>
          <w:rFonts w:ascii="Times New Roman" w:hAnsi="Times New Roman" w:cs="Times New Roman"/>
          <w:sz w:val="24"/>
          <w:szCs w:val="24"/>
        </w:rPr>
        <w:t>58</w:t>
      </w:r>
      <w:r w:rsidRPr="0004457F">
        <w:rPr>
          <w:rFonts w:ascii="Times New Roman" w:hAnsi="Times New Roman" w:cs="Times New Roman"/>
          <w:sz w:val="24"/>
          <w:szCs w:val="24"/>
        </w:rPr>
        <w:t>.</w:t>
      </w:r>
      <w:r w:rsidRPr="0004457F">
        <w:rPr>
          <w:rFonts w:ascii="Times New Roman" w:hAnsi="Times New Roman" w:cs="Times New Roman"/>
          <w:b/>
          <w:sz w:val="24"/>
          <w:szCs w:val="24"/>
        </w:rPr>
        <w:t xml:space="preserve"> -</w:t>
      </w:r>
      <w:r w:rsidRPr="008D104C">
        <w:rPr>
          <w:rFonts w:ascii="Times New Roman" w:hAnsi="Times New Roman" w:cs="Times New Roman"/>
          <w:b/>
          <w:sz w:val="24"/>
          <w:szCs w:val="24"/>
        </w:rPr>
        <w:t xml:space="preserve"> </w:t>
      </w:r>
      <w:r w:rsidR="00BE6145" w:rsidRPr="00643F5A">
        <w:rPr>
          <w:rFonts w:ascii="Times New Roman" w:eastAsia="Calibri" w:hAnsi="Times New Roman" w:cs="Times New Roman"/>
          <w:sz w:val="24"/>
          <w:szCs w:val="24"/>
        </w:rPr>
        <w:t xml:space="preserve">Заключенные соглашения </w:t>
      </w:r>
      <w:r w:rsidRPr="00E47EAB">
        <w:rPr>
          <w:rFonts w:ascii="Times New Roman" w:eastAsia="Calibri" w:hAnsi="Times New Roman" w:cs="Times New Roman"/>
          <w:sz w:val="24"/>
          <w:szCs w:val="24"/>
        </w:rPr>
        <w:t>с общественными организациями</w:t>
      </w:r>
    </w:p>
    <w:p w:rsidR="00EE0A95" w:rsidRPr="00E47EAB" w:rsidRDefault="00EE0A95" w:rsidP="00EE0A95">
      <w:pPr>
        <w:spacing w:after="0" w:line="240" w:lineRule="auto"/>
        <w:ind w:firstLine="709"/>
        <w:contextualSpacing/>
        <w:jc w:val="both"/>
        <w:rPr>
          <w:rFonts w:ascii="Times New Roman" w:eastAsia="Calibri" w:hAnsi="Times New Roman" w:cs="Times New Roman"/>
          <w:sz w:val="24"/>
          <w:szCs w:val="24"/>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114496" behindDoc="0" locked="0" layoutInCell="1" allowOverlap="1" wp14:anchorId="3DADF6B1" wp14:editId="55DDB5BF">
                <wp:simplePos x="0" y="0"/>
                <wp:positionH relativeFrom="margin">
                  <wp:posOffset>-13335</wp:posOffset>
                </wp:positionH>
                <wp:positionV relativeFrom="paragraph">
                  <wp:posOffset>64770</wp:posOffset>
                </wp:positionV>
                <wp:extent cx="6022984" cy="3590925"/>
                <wp:effectExtent l="0" t="0" r="15875" b="28575"/>
                <wp:wrapNone/>
                <wp:docPr id="193" name="Группа 193"/>
                <wp:cNvGraphicFramePr/>
                <a:graphic xmlns:a="http://schemas.openxmlformats.org/drawingml/2006/main">
                  <a:graphicData uri="http://schemas.microsoft.com/office/word/2010/wordprocessingGroup">
                    <wpg:wgp>
                      <wpg:cNvGrpSpPr/>
                      <wpg:grpSpPr>
                        <a:xfrm>
                          <a:off x="0" y="0"/>
                          <a:ext cx="6022984" cy="3590925"/>
                          <a:chOff x="-82477" y="638043"/>
                          <a:chExt cx="6204553" cy="3592232"/>
                        </a:xfrm>
                      </wpg:grpSpPr>
                      <wpg:grpSp>
                        <wpg:cNvPr id="194" name="Группа 194"/>
                        <wpg:cNvGrpSpPr/>
                        <wpg:grpSpPr>
                          <a:xfrm>
                            <a:off x="168824" y="638043"/>
                            <a:ext cx="5953252" cy="3592232"/>
                            <a:chOff x="210913" y="317257"/>
                            <a:chExt cx="6562713" cy="3643207"/>
                          </a:xfrm>
                        </wpg:grpSpPr>
                        <wpg:grpSp>
                          <wpg:cNvPr id="195" name="Группа 195"/>
                          <wpg:cNvGrpSpPr/>
                          <wpg:grpSpPr>
                            <a:xfrm>
                              <a:off x="928790" y="317257"/>
                              <a:ext cx="5844836" cy="3643207"/>
                              <a:chOff x="928893" y="317286"/>
                              <a:chExt cx="5845487" cy="3643541"/>
                            </a:xfrm>
                          </wpg:grpSpPr>
                          <wps:wsp>
                            <wps:cNvPr id="196" name="Прямоугольник 196"/>
                            <wps:cNvSpPr/>
                            <wps:spPr>
                              <a:xfrm>
                                <a:off x="928893" y="317286"/>
                                <a:ext cx="5814060" cy="5797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 xml:space="preserve">Общественный Совет по развитию малого предпринимательства </w:t>
                                  </w:r>
                                  <w:r w:rsidRPr="00226038">
                                    <w:rPr>
                                      <w:rFonts w:ascii="Times New Roman" w:eastAsia="Calibri" w:hAnsi="Times New Roman" w:cs="Times New Roman"/>
                                      <w:b/>
                                      <w:sz w:val="24"/>
                                      <w:szCs w:val="24"/>
                                    </w:rPr>
                                    <w:br/>
                                    <w:t>при Губернаторе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Прямоугольник 197"/>
                            <wps:cNvSpPr/>
                            <wps:spPr>
                              <a:xfrm>
                                <a:off x="938778" y="1019347"/>
                                <a:ext cx="5814060" cy="594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b/>
                                      <w:color w:val="FFFFFF" w:themeColor="background1"/>
                                      <w:sz w:val="24"/>
                                      <w:szCs w:val="24"/>
                                    </w:rPr>
                                  </w:pPr>
                                  <w:r w:rsidRPr="00226038">
                                    <w:rPr>
                                      <w:rFonts w:ascii="Times New Roman" w:eastAsia="Calibri" w:hAnsi="Times New Roman" w:cs="Times New Roman"/>
                                      <w:b/>
                                      <w:sz w:val="24"/>
                                      <w:szCs w:val="24"/>
                                    </w:rPr>
                                    <w:t>Автономная некоммерческая организация «Санкт-Петербургский Центр общественных процедур «Бизнес против 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Прямоугольник 198"/>
                            <wps:cNvSpPr/>
                            <wps:spPr>
                              <a:xfrm>
                                <a:off x="933507" y="1734388"/>
                                <a:ext cx="5814204" cy="361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Санкт-Петербургская торгово-промышленная палата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оугольник 199"/>
                            <wps:cNvSpPr/>
                            <wps:spPr>
                              <a:xfrm>
                                <a:off x="943640" y="2266654"/>
                                <a:ext cx="5814204" cy="4563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Торгово-промышленная палата городов Пушкина и Павловска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оугольник 200"/>
                            <wps:cNvSpPr/>
                            <wps:spPr>
                              <a:xfrm>
                                <a:off x="943665" y="2868256"/>
                                <a:ext cx="5814204" cy="330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ind w:firstLine="709"/>
                                    <w:contextualSpacing/>
                                    <w:jc w:val="center"/>
                                    <w:rPr>
                                      <w:rFonts w:ascii="Times New Roman" w:eastAsia="Calibri" w:hAnsi="Times New Roman" w:cs="Times New Roman"/>
                                      <w:b/>
                                      <w:sz w:val="24"/>
                                      <w:szCs w:val="24"/>
                                    </w:rPr>
                                  </w:pPr>
                                  <w:r w:rsidRPr="00226038">
                                    <w:rPr>
                                      <w:rFonts w:ascii="Times New Roman" w:eastAsia="Calibri" w:hAnsi="Times New Roman" w:cs="Times New Roman"/>
                                      <w:b/>
                                      <w:sz w:val="24"/>
                                      <w:szCs w:val="24"/>
                                    </w:rPr>
                                    <w:t>Некоммерческое партнерство  «ЛИГА МЕДИАТОРОВ»</w:t>
                                  </w:r>
                                </w:p>
                                <w:p w:rsidR="00A025BD" w:rsidRPr="00226038" w:rsidRDefault="00A025BD" w:rsidP="00EE0A95">
                                  <w:pPr>
                                    <w:spacing w:after="0" w:line="240" w:lineRule="auto"/>
                                    <w:jc w:val="center"/>
                                    <w:rPr>
                                      <w:b/>
                                      <w:color w:val="E7E6E6"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рямоугольник 201"/>
                            <wps:cNvSpPr/>
                            <wps:spPr>
                              <a:xfrm>
                                <a:off x="943638" y="3329433"/>
                                <a:ext cx="5830742" cy="6313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Некоммерческое партнерство «Гильдия профессиональных участников рынка оказания услуг в области таможенного дела и ВЭД «Гермес»</w:t>
                                  </w:r>
                                </w:p>
                                <w:p w:rsidR="00A025BD" w:rsidRPr="00226038" w:rsidRDefault="00A025BD" w:rsidP="00EE0A9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Стрелка вправо 216"/>
                          <wps:cNvSpPr/>
                          <wps:spPr>
                            <a:xfrm>
                              <a:off x="210913" y="327256"/>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Стрелка вправо 217"/>
                          <wps:cNvSpPr/>
                          <wps:spPr>
                            <a:xfrm>
                              <a:off x="223701" y="1117332"/>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Стрелка вправо 218"/>
                          <wps:cNvSpPr/>
                          <wps:spPr>
                            <a:xfrm>
                              <a:off x="228586" y="1739601"/>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трелка вправо 219"/>
                          <wps:cNvSpPr/>
                          <wps:spPr>
                            <a:xfrm>
                              <a:off x="228586" y="2324067"/>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трелка вправо 220"/>
                          <wps:cNvSpPr/>
                          <wps:spPr>
                            <a:xfrm>
                              <a:off x="219075" y="2867988"/>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Стрелка вправо 221"/>
                          <wps:cNvSpPr/>
                          <wps:spPr>
                            <a:xfrm>
                              <a:off x="223701" y="3506305"/>
                              <a:ext cx="714972" cy="39865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Прямоугольник 222"/>
                        <wps:cNvSpPr/>
                        <wps:spPr>
                          <a:xfrm rot="16200000">
                            <a:off x="-1616291" y="2276695"/>
                            <a:ext cx="3334938" cy="2673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226038" w:rsidRDefault="00A025BD" w:rsidP="00EE0A95">
                              <w:pPr>
                                <w:spacing w:after="0" w:line="240" w:lineRule="auto"/>
                                <w:jc w:val="center"/>
                                <w:rPr>
                                  <w:rFonts w:ascii="Times New Roman" w:hAnsi="Times New Roman" w:cs="Times New Roman"/>
                                  <w:b/>
                                  <w:sz w:val="28"/>
                                  <w:szCs w:val="28"/>
                                </w:rPr>
                              </w:pPr>
                              <w:r w:rsidRPr="00226038">
                                <w:rPr>
                                  <w:rFonts w:ascii="Times New Roman" w:hAnsi="Times New Roman" w:cs="Times New Roman"/>
                                  <w:b/>
                                  <w:sz w:val="28"/>
                                  <w:szCs w:val="28"/>
                                </w:rPr>
                                <w:t>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DF6B1" id="Группа 193" o:spid="_x0000_s1223" style="position:absolute;left:0;text-align:left;margin-left:-1.05pt;margin-top:5.1pt;width:474.25pt;height:282.75pt;z-index:251114496;mso-position-horizontal-relative:margin;mso-width-relative:margin;mso-height-relative:margin" coordorigin="-824,6380" coordsize="62045,3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">
                <v:group id="Группа 194" o:spid="_x0000_s1224" style="position:absolute;left:1688;top:6380;width:59532;height:35922" coordorigin="2109,3172" coordsize="65627,3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Группа 195" o:spid="_x0000_s1225" style="position:absolute;left:9287;top:3172;width:58449;height:36432" coordorigin="9288,3172" coordsize="58454,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Прямоугольник 196" o:spid="_x0000_s1226" style="position:absolute;left:9288;top:3172;width:58141;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" fillcolor="#4472c4 [3204]" strokecolor="#1f3763 [1604]" strokeweight="1pt">
                      <v:textbo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 xml:space="preserve">Общественный Совет по развитию малого предпринимательства </w:t>
                            </w:r>
                            <w:r w:rsidRPr="00226038">
                              <w:rPr>
                                <w:rFonts w:ascii="Times New Roman" w:eastAsia="Calibri" w:hAnsi="Times New Roman" w:cs="Times New Roman"/>
                                <w:b/>
                                <w:sz w:val="24"/>
                                <w:szCs w:val="24"/>
                              </w:rPr>
                              <w:br/>
                              <w:t>при Губернаторе Санкт-Петербурга</w:t>
                            </w:r>
                          </w:p>
                        </w:txbxContent>
                      </v:textbox>
                    </v:rect>
                    <v:rect id="Прямоугольник 197" o:spid="_x0000_s1227" style="position:absolute;left:9387;top:10193;width:5814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" fillcolor="#4472c4 [3204]" strokecolor="#1f3763 [1604]" strokeweight="1pt">
                      <v:textbox>
                        <w:txbxContent>
                          <w:p w:rsidR="00A025BD" w:rsidRPr="00226038" w:rsidRDefault="00A025BD" w:rsidP="00EE0A95">
                            <w:pPr>
                              <w:spacing w:after="0" w:line="240" w:lineRule="auto"/>
                              <w:jc w:val="center"/>
                              <w:rPr>
                                <w:b/>
                                <w:color w:val="FFFFFF" w:themeColor="background1"/>
                                <w:sz w:val="24"/>
                                <w:szCs w:val="24"/>
                              </w:rPr>
                            </w:pPr>
                            <w:r w:rsidRPr="00226038">
                              <w:rPr>
                                <w:rFonts w:ascii="Times New Roman" w:eastAsia="Calibri" w:hAnsi="Times New Roman" w:cs="Times New Roman"/>
                                <w:b/>
                                <w:sz w:val="24"/>
                                <w:szCs w:val="24"/>
                              </w:rPr>
                              <w:t>Автономная некоммерческая организация «Санкт-Петербургский Центр общественных процедур «Бизнес против коррупции»</w:t>
                            </w:r>
                          </w:p>
                        </w:txbxContent>
                      </v:textbox>
                    </v:rect>
                    <v:rect id="Прямоугольник 198" o:spid="_x0000_s1228" style="position:absolute;left:9335;top:17343;width:58142;height:3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" fillcolor="#4472c4 [3204]" strokecolor="#1f3763 [1604]" strokeweight="1pt">
                      <v:textbo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Санкт-Петербургская торгово-промышленная палата</w:t>
                            </w:r>
                          </w:p>
                        </w:txbxContent>
                      </v:textbox>
                    </v:rect>
                    <v:rect id="Прямоугольник 199" o:spid="_x0000_s1229" style="position:absolute;left:9436;top:22666;width:58142;height:4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" fillcolor="#4472c4 [3204]" strokecolor="#1f3763 [1604]" strokeweight="1pt">
                      <v:textbo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Торгово-промышленная палата городов Пушкина и Павловска</w:t>
                            </w:r>
                          </w:p>
                        </w:txbxContent>
                      </v:textbox>
                    </v:rect>
                    <v:rect id="Прямоугольник 200" o:spid="_x0000_s1230" style="position:absolute;left:9436;top:28682;width:58142;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" fillcolor="#4472c4 [3204]" strokecolor="#1f3763 [1604]" strokeweight="1pt">
                      <v:textbox>
                        <w:txbxContent>
                          <w:p w:rsidR="00A025BD" w:rsidRPr="00226038" w:rsidRDefault="00A025BD" w:rsidP="00EE0A95">
                            <w:pPr>
                              <w:spacing w:after="0" w:line="240" w:lineRule="auto"/>
                              <w:ind w:firstLine="709"/>
                              <w:contextualSpacing/>
                              <w:jc w:val="center"/>
                              <w:rPr>
                                <w:rFonts w:ascii="Times New Roman" w:eastAsia="Calibri" w:hAnsi="Times New Roman" w:cs="Times New Roman"/>
                                <w:b/>
                                <w:sz w:val="24"/>
                                <w:szCs w:val="24"/>
                              </w:rPr>
                            </w:pPr>
                            <w:r w:rsidRPr="00226038">
                              <w:rPr>
                                <w:rFonts w:ascii="Times New Roman" w:eastAsia="Calibri" w:hAnsi="Times New Roman" w:cs="Times New Roman"/>
                                <w:b/>
                                <w:sz w:val="24"/>
                                <w:szCs w:val="24"/>
                              </w:rPr>
                              <w:t>Некоммерческое партнерство  «ЛИГА МЕДИАТОРОВ»</w:t>
                            </w:r>
                          </w:p>
                          <w:p w:rsidR="00A025BD" w:rsidRPr="00226038" w:rsidRDefault="00A025BD" w:rsidP="00EE0A95">
                            <w:pPr>
                              <w:spacing w:after="0" w:line="240" w:lineRule="auto"/>
                              <w:jc w:val="center"/>
                              <w:rPr>
                                <w:b/>
                                <w:color w:val="E7E6E6" w:themeColor="background2"/>
                              </w:rPr>
                            </w:pPr>
                          </w:p>
                        </w:txbxContent>
                      </v:textbox>
                    </v:rect>
                    <v:rect id="Прямоугольник 201" o:spid="_x0000_s1231" style="position:absolute;left:9436;top:33294;width:58307;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" fillcolor="#4472c4 [3204]" strokecolor="#1f3763 [1604]" strokeweight="1pt">
                      <v:textbox>
                        <w:txbxContent>
                          <w:p w:rsidR="00A025BD" w:rsidRPr="00226038" w:rsidRDefault="00A025BD" w:rsidP="00EE0A95">
                            <w:pPr>
                              <w:spacing w:after="0" w:line="240" w:lineRule="auto"/>
                              <w:jc w:val="center"/>
                              <w:rPr>
                                <w:b/>
                                <w:color w:val="E7E6E6" w:themeColor="background2"/>
                                <w:sz w:val="24"/>
                                <w:szCs w:val="24"/>
                              </w:rPr>
                            </w:pPr>
                            <w:r w:rsidRPr="00226038">
                              <w:rPr>
                                <w:rFonts w:ascii="Times New Roman" w:eastAsia="Calibri" w:hAnsi="Times New Roman" w:cs="Times New Roman"/>
                                <w:b/>
                                <w:sz w:val="24"/>
                                <w:szCs w:val="24"/>
                              </w:rPr>
                              <w:t>Некоммерческое партнерство «Гильдия профессиональных участников рынка оказания услуг в области таможенного дела и ВЭД «Гермес»</w:t>
                            </w:r>
                          </w:p>
                          <w:p w:rsidR="00A025BD" w:rsidRPr="00226038" w:rsidRDefault="00A025BD" w:rsidP="00EE0A95">
                            <w:pPr>
                              <w:spacing w:after="0" w:line="240" w:lineRule="auto"/>
                              <w:rPr>
                                <w:b/>
                              </w:rPr>
                            </w:pPr>
                          </w:p>
                        </w:txbxContent>
                      </v:textbox>
                    </v:rect>
                  </v:group>
                  <v:shape id="Стрелка вправо 216" o:spid="_x0000_s1232" type="#_x0000_t13" style="position:absolute;left:2109;top:3272;width:7149;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" adj="15578" fillcolor="#4472c4 [3204]" stroked="f" strokeweight="1pt"/>
                  <v:shape id="Стрелка вправо 217" o:spid="_x0000_s1233" type="#_x0000_t13" style="position:absolute;left:2237;top:11173;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" adj="15578" fillcolor="#4472c4 [3204]" stroked="f" strokeweight="1pt"/>
                  <v:shape id="Стрелка вправо 218" o:spid="_x0000_s1234" type="#_x0000_t13" style="position:absolute;left:2285;top:17396;width:7150;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" adj="15578" fillcolor="#4472c4 [3204]" stroked="f" strokeweight="1pt"/>
                  <v:shape id="Стрелка вправо 219" o:spid="_x0000_s1235" type="#_x0000_t13" style="position:absolute;left:2285;top:23240;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" adj="15578" fillcolor="#4472c4 [3204]" stroked="f" strokeweight="1pt"/>
                  <v:shape id="Стрелка вправо 220" o:spid="_x0000_s1236" type="#_x0000_t13" style="position:absolute;left:2190;top:28679;width:7150;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" adj="15578" fillcolor="#4472c4 [3204]" stroked="f" strokeweight="1pt"/>
                  <v:shape id="Стрелка вправо 221" o:spid="_x0000_s1237" type="#_x0000_t13" style="position:absolute;left:2237;top:35063;width:714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" adj="15578" fillcolor="#4472c4 [3204]" stroked="f" strokeweight="1pt"/>
                </v:group>
                <v:rect id="Прямоугольник 222" o:spid="_x0000_s1238" style="position:absolute;left:-16163;top:22767;width:33350;height:2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" fillcolor="#4472c4 [3204]" stroked="f" strokeweight="1pt">
                  <v:textbox>
                    <w:txbxContent>
                      <w:p w:rsidR="00A025BD" w:rsidRPr="00226038" w:rsidRDefault="00A025BD" w:rsidP="00EE0A95">
                        <w:pPr>
                          <w:spacing w:after="0" w:line="240" w:lineRule="auto"/>
                          <w:jc w:val="center"/>
                          <w:rPr>
                            <w:rFonts w:ascii="Times New Roman" w:hAnsi="Times New Roman" w:cs="Times New Roman"/>
                            <w:b/>
                            <w:sz w:val="28"/>
                            <w:szCs w:val="28"/>
                          </w:rPr>
                        </w:pPr>
                        <w:r w:rsidRPr="00226038">
                          <w:rPr>
                            <w:rFonts w:ascii="Times New Roman" w:hAnsi="Times New Roman" w:cs="Times New Roman"/>
                            <w:b/>
                            <w:sz w:val="28"/>
                            <w:szCs w:val="28"/>
                          </w:rPr>
                          <w:t>СОГЛАШЕНИЯ</w:t>
                        </w:r>
                      </w:p>
                    </w:txbxContent>
                  </v:textbox>
                </v:rect>
                <w10:wrap anchorx="margin"/>
              </v:group>
            </w:pict>
          </mc:Fallback>
        </mc:AlternateConten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contextualSpacing/>
        <w:jc w:val="both"/>
        <w:rPr>
          <w:rFonts w:ascii="Times New Roman" w:eastAsia="Calibri" w:hAnsi="Times New Roman" w:cs="Times New Roman"/>
          <w:sz w:val="28"/>
          <w:szCs w:val="28"/>
        </w:rPr>
      </w:pP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p>
    <w:p w:rsidR="00EE0A95" w:rsidRPr="00233CFC" w:rsidRDefault="00EE0A95" w:rsidP="00EE0A95">
      <w:pPr>
        <w:spacing w:after="0" w:line="240" w:lineRule="auto"/>
        <w:ind w:firstLine="709"/>
        <w:contextualSpacing/>
        <w:jc w:val="both"/>
        <w:rPr>
          <w:rFonts w:ascii="Times New Roman" w:eastAsia="Calibri" w:hAnsi="Times New Roman" w:cs="Times New Roman"/>
          <w:sz w:val="28"/>
          <w:szCs w:val="28"/>
        </w:rPr>
      </w:pPr>
      <w:r w:rsidRPr="00233CFC">
        <w:rPr>
          <w:rFonts w:ascii="Times New Roman" w:eastAsia="Calibri" w:hAnsi="Times New Roman" w:cs="Times New Roman"/>
          <w:sz w:val="28"/>
          <w:szCs w:val="28"/>
        </w:rPr>
        <w:t>Также необходимо отдельно отметить налаженное в рамках заключенного соглашения конструктивное взаимодействие между Уполномоченным и Адвокатской палатой Санкт-Петербурга.</w:t>
      </w:r>
    </w:p>
    <w:p w:rsidR="00EE0A95" w:rsidRPr="00BF0A74" w:rsidRDefault="00EE0A95" w:rsidP="00EE0A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Сотрудничество</w:t>
      </w:r>
      <w:r w:rsidRPr="00BF0A74">
        <w:rPr>
          <w:rFonts w:ascii="Times New Roman" w:eastAsia="Calibri" w:hAnsi="Times New Roman" w:cs="Times New Roman"/>
          <w:sz w:val="28"/>
          <w:szCs w:val="28"/>
        </w:rPr>
        <w:t xml:space="preserve"> Уполномоченного с общественными организациями бизнеса, с предпринимательским сообществом Санкт-Петербурга осуществля</w:t>
      </w:r>
      <w:r>
        <w:rPr>
          <w:rFonts w:ascii="Times New Roman" w:eastAsia="Calibri" w:hAnsi="Times New Roman" w:cs="Times New Roman"/>
          <w:sz w:val="28"/>
          <w:szCs w:val="28"/>
        </w:rPr>
        <w:t>лось в истекшем году</w:t>
      </w:r>
      <w:r w:rsidRPr="00BF0A74">
        <w:rPr>
          <w:rFonts w:ascii="Times New Roman" w:eastAsia="Calibri" w:hAnsi="Times New Roman" w:cs="Times New Roman"/>
          <w:sz w:val="28"/>
          <w:szCs w:val="28"/>
        </w:rPr>
        <w:t xml:space="preserve"> в формате совместных информационно-консультативных площадок, организованных в процессе проведения международных, всероссийских и общегородских мероприятий. </w:t>
      </w:r>
    </w:p>
    <w:p w:rsidR="00EE0A95" w:rsidRPr="00EA54CA" w:rsidRDefault="00EE0A95" w:rsidP="00EE0A95">
      <w:pPr>
        <w:spacing w:after="0" w:line="240" w:lineRule="auto"/>
        <w:ind w:firstLine="709"/>
        <w:jc w:val="both"/>
        <w:rPr>
          <w:rFonts w:ascii="Times New Roman" w:eastAsia="Times New Roman" w:hAnsi="Times New Roman" w:cs="Times New Roman"/>
          <w:color w:val="000000"/>
          <w:sz w:val="28"/>
          <w:szCs w:val="28"/>
          <w:lang w:val="x-none" w:eastAsia="x-none"/>
        </w:rPr>
      </w:pPr>
      <w:r>
        <w:rPr>
          <w:rFonts w:ascii="Times New Roman" w:eastAsia="Calibri" w:hAnsi="Times New Roman" w:cs="Times New Roman"/>
          <w:sz w:val="28"/>
          <w:szCs w:val="28"/>
        </w:rPr>
        <w:t>Следует подчеркнуть, что в</w:t>
      </w:r>
      <w:r w:rsidRPr="00BF0A74">
        <w:rPr>
          <w:rFonts w:ascii="Times New Roman" w:eastAsia="Calibri" w:hAnsi="Times New Roman" w:cs="Times New Roman"/>
          <w:sz w:val="28"/>
          <w:szCs w:val="28"/>
        </w:rPr>
        <w:t>сесторонняя поддержк</w:t>
      </w:r>
      <w:r>
        <w:rPr>
          <w:rFonts w:ascii="Times New Roman" w:eastAsia="Calibri" w:hAnsi="Times New Roman" w:cs="Times New Roman"/>
          <w:sz w:val="28"/>
          <w:szCs w:val="28"/>
        </w:rPr>
        <w:t>а</w:t>
      </w:r>
      <w:r w:rsidRPr="00BF0A74">
        <w:rPr>
          <w:rFonts w:ascii="Times New Roman" w:eastAsia="Calibri" w:hAnsi="Times New Roman" w:cs="Times New Roman"/>
          <w:sz w:val="28"/>
          <w:szCs w:val="28"/>
        </w:rPr>
        <w:t xml:space="preserve"> со стороны общественных организаций бизнеса Уполномоченному в истекшем году была оказана в ходе подготовки и проведения Ежегодных Публичных слушаний </w:t>
      </w:r>
      <w:r w:rsidR="0042614E">
        <w:rPr>
          <w:rFonts w:ascii="Times New Roman" w:eastAsia="Calibri" w:hAnsi="Times New Roman" w:cs="Times New Roman"/>
          <w:sz w:val="28"/>
          <w:szCs w:val="28"/>
        </w:rPr>
        <w:br/>
      </w:r>
      <w:r w:rsidRPr="00BF0A74">
        <w:rPr>
          <w:rFonts w:ascii="Times New Roman" w:eastAsia="Calibri" w:hAnsi="Times New Roman" w:cs="Times New Roman"/>
          <w:sz w:val="28"/>
          <w:szCs w:val="28"/>
        </w:rPr>
        <w:t xml:space="preserve">по проблемам, препятствующим развитию предпринимательства </w:t>
      </w:r>
      <w:r w:rsidR="0042614E">
        <w:rPr>
          <w:rFonts w:ascii="Times New Roman" w:eastAsia="Calibri" w:hAnsi="Times New Roman" w:cs="Times New Roman"/>
          <w:sz w:val="28"/>
          <w:szCs w:val="28"/>
        </w:rPr>
        <w:br/>
      </w:r>
      <w:r w:rsidRPr="00BF0A74">
        <w:rPr>
          <w:rFonts w:ascii="Times New Roman" w:eastAsia="Calibri" w:hAnsi="Times New Roman" w:cs="Times New Roman"/>
          <w:sz w:val="28"/>
          <w:szCs w:val="28"/>
        </w:rPr>
        <w:t xml:space="preserve">в Санкт-Петербурге. Руководители Санкт-Петербургской торгово-промышленной палаты, </w:t>
      </w:r>
      <w:r w:rsidRPr="00EA54CA">
        <w:rPr>
          <w:rFonts w:ascii="Times New Roman" w:eastAsia="Times New Roman" w:hAnsi="Times New Roman" w:cs="Times New Roman"/>
          <w:sz w:val="28"/>
          <w:szCs w:val="28"/>
          <w:lang w:eastAsia="ru-RU"/>
        </w:rPr>
        <w:t>регионально</w:t>
      </w:r>
      <w:r>
        <w:rPr>
          <w:rFonts w:ascii="Times New Roman" w:eastAsia="Times New Roman" w:hAnsi="Times New Roman" w:cs="Times New Roman"/>
          <w:sz w:val="28"/>
          <w:szCs w:val="28"/>
          <w:lang w:eastAsia="ru-RU"/>
        </w:rPr>
        <w:t>го</w:t>
      </w:r>
      <w:r w:rsidRPr="00EA54CA">
        <w:rPr>
          <w:rFonts w:ascii="Times New Roman" w:eastAsia="Times New Roman" w:hAnsi="Times New Roman" w:cs="Times New Roman"/>
          <w:sz w:val="28"/>
          <w:szCs w:val="28"/>
          <w:lang w:eastAsia="ru-RU"/>
        </w:rPr>
        <w:t xml:space="preserve"> отделени</w:t>
      </w:r>
      <w:r>
        <w:rPr>
          <w:rFonts w:ascii="Times New Roman" w:eastAsia="Times New Roman" w:hAnsi="Times New Roman" w:cs="Times New Roman"/>
          <w:sz w:val="28"/>
          <w:szCs w:val="28"/>
          <w:lang w:eastAsia="ru-RU"/>
        </w:rPr>
        <w:t>я</w:t>
      </w:r>
      <w:r w:rsidRPr="00EA54CA">
        <w:rPr>
          <w:rFonts w:ascii="Times New Roman" w:eastAsia="Times New Roman" w:hAnsi="Times New Roman" w:cs="Times New Roman"/>
          <w:sz w:val="28"/>
          <w:szCs w:val="28"/>
          <w:lang w:eastAsia="ru-RU"/>
        </w:rPr>
        <w:t xml:space="preserve"> Общероссийской общественной организации «Деловая Россия»</w:t>
      </w:r>
      <w:r>
        <w:rPr>
          <w:rFonts w:ascii="Times New Roman" w:eastAsia="Times New Roman" w:hAnsi="Times New Roman" w:cs="Times New Roman"/>
          <w:sz w:val="28"/>
          <w:szCs w:val="28"/>
          <w:lang w:eastAsia="ru-RU"/>
        </w:rPr>
        <w:t>,</w:t>
      </w:r>
      <w:r w:rsidRPr="00BF0A74">
        <w:rPr>
          <w:rFonts w:ascii="Times New Roman" w:eastAsia="Calibri" w:hAnsi="Times New Roman" w:cs="Times New Roman"/>
          <w:sz w:val="28"/>
          <w:szCs w:val="28"/>
        </w:rPr>
        <w:t xml:space="preserve"> Ассоциации промышленных предприятий Санкт-Петербурга, </w:t>
      </w:r>
      <w:r w:rsidRPr="00EA54CA">
        <w:rPr>
          <w:rFonts w:ascii="Times New Roman" w:eastAsia="Times New Roman" w:hAnsi="Times New Roman" w:cs="Times New Roman"/>
          <w:sz w:val="28"/>
          <w:szCs w:val="28"/>
          <w:lang w:eastAsia="ru-RU"/>
        </w:rPr>
        <w:t>Некоммерческо</w:t>
      </w:r>
      <w:r>
        <w:rPr>
          <w:rFonts w:ascii="Times New Roman" w:eastAsia="Times New Roman" w:hAnsi="Times New Roman" w:cs="Times New Roman"/>
          <w:sz w:val="28"/>
          <w:szCs w:val="28"/>
          <w:lang w:eastAsia="ru-RU"/>
        </w:rPr>
        <w:t>го</w:t>
      </w:r>
      <w:r w:rsidRPr="00EA54CA">
        <w:rPr>
          <w:rFonts w:ascii="Times New Roman" w:eastAsia="Times New Roman" w:hAnsi="Times New Roman" w:cs="Times New Roman"/>
          <w:sz w:val="28"/>
          <w:szCs w:val="28"/>
          <w:lang w:eastAsia="ru-RU"/>
        </w:rPr>
        <w:t xml:space="preserve"> партнерств</w:t>
      </w:r>
      <w:r>
        <w:rPr>
          <w:rFonts w:ascii="Times New Roman" w:eastAsia="Times New Roman" w:hAnsi="Times New Roman" w:cs="Times New Roman"/>
          <w:sz w:val="28"/>
          <w:szCs w:val="28"/>
          <w:lang w:eastAsia="ru-RU"/>
        </w:rPr>
        <w:t>а</w:t>
      </w:r>
      <w:r w:rsidRPr="00EA54CA">
        <w:rPr>
          <w:rFonts w:ascii="Times New Roman" w:eastAsia="Times New Roman" w:hAnsi="Times New Roman" w:cs="Times New Roman"/>
          <w:sz w:val="28"/>
          <w:szCs w:val="28"/>
          <w:lang w:eastAsia="ru-RU"/>
        </w:rPr>
        <w:t xml:space="preserve"> </w:t>
      </w:r>
      <w:r w:rsidR="0042614E">
        <w:rPr>
          <w:rFonts w:ascii="Times New Roman" w:eastAsia="Times New Roman" w:hAnsi="Times New Roman" w:cs="Times New Roman"/>
          <w:sz w:val="28"/>
          <w:szCs w:val="28"/>
          <w:lang w:eastAsia="ru-RU"/>
        </w:rPr>
        <w:br/>
      </w:r>
      <w:r w:rsidRPr="00EA54CA">
        <w:rPr>
          <w:rFonts w:ascii="Times New Roman" w:eastAsia="Times New Roman" w:hAnsi="Times New Roman" w:cs="Times New Roman"/>
          <w:sz w:val="28"/>
          <w:szCs w:val="28"/>
          <w:lang w:eastAsia="ru-RU"/>
        </w:rPr>
        <w:t>«Санкт-Петербургский Союз предпринимателей»</w:t>
      </w:r>
      <w:r>
        <w:rPr>
          <w:rFonts w:ascii="Times New Roman" w:eastAsia="Times New Roman" w:hAnsi="Times New Roman" w:cs="Times New Roman"/>
          <w:sz w:val="28"/>
          <w:szCs w:val="28"/>
          <w:lang w:eastAsia="ru-RU"/>
        </w:rPr>
        <w:t xml:space="preserve"> </w:t>
      </w:r>
      <w:r w:rsidRPr="00BF0A74">
        <w:rPr>
          <w:rFonts w:ascii="Times New Roman" w:eastAsia="Calibri" w:hAnsi="Times New Roman" w:cs="Times New Roman"/>
          <w:sz w:val="28"/>
          <w:szCs w:val="28"/>
        </w:rPr>
        <w:t xml:space="preserve">выступили в качестве модераторов в ходе панельной дискуссии, </w:t>
      </w:r>
      <w:r>
        <w:rPr>
          <w:rFonts w:ascii="Times New Roman" w:eastAsia="Calibri" w:hAnsi="Times New Roman" w:cs="Times New Roman"/>
          <w:sz w:val="28"/>
          <w:szCs w:val="28"/>
        </w:rPr>
        <w:t xml:space="preserve">по итогам которой в резолюцию мероприятия внесли </w:t>
      </w:r>
      <w:r w:rsidRPr="00BF0A74">
        <w:rPr>
          <w:rFonts w:ascii="Times New Roman" w:eastAsia="Calibri" w:hAnsi="Times New Roman" w:cs="Times New Roman"/>
          <w:sz w:val="28"/>
          <w:szCs w:val="28"/>
        </w:rPr>
        <w:t xml:space="preserve">предложения, </w:t>
      </w:r>
      <w:r w:rsidRPr="00EA54CA">
        <w:rPr>
          <w:rFonts w:ascii="Times New Roman" w:eastAsia="Times New Roman" w:hAnsi="Times New Roman" w:cs="Times New Roman"/>
          <w:color w:val="000000"/>
          <w:sz w:val="28"/>
          <w:szCs w:val="28"/>
          <w:lang w:eastAsia="x-none"/>
        </w:rPr>
        <w:t>имеющие практическое значение для улучшения предпринимательского и делового климата</w:t>
      </w:r>
      <w:r>
        <w:rPr>
          <w:rFonts w:ascii="Times New Roman" w:eastAsia="Times New Roman" w:hAnsi="Times New Roman" w:cs="Times New Roman"/>
          <w:color w:val="000000"/>
          <w:sz w:val="28"/>
          <w:szCs w:val="28"/>
          <w:lang w:eastAsia="x-none"/>
        </w:rPr>
        <w:t xml:space="preserve"> </w:t>
      </w:r>
      <w:r w:rsidRPr="00EA54CA">
        <w:rPr>
          <w:rFonts w:ascii="Times New Roman" w:eastAsia="Times New Roman" w:hAnsi="Times New Roman" w:cs="Times New Roman"/>
          <w:color w:val="000000"/>
          <w:sz w:val="28"/>
          <w:szCs w:val="28"/>
          <w:lang w:eastAsia="x-none"/>
        </w:rPr>
        <w:t xml:space="preserve">в Санкт-Петербурге. </w:t>
      </w:r>
    </w:p>
    <w:p w:rsidR="00EE0A95" w:rsidRPr="00BF0A74" w:rsidRDefault="00EE0A95" w:rsidP="00EE0A95">
      <w:pPr>
        <w:spacing w:after="0" w:line="240" w:lineRule="auto"/>
        <w:ind w:firstLine="709"/>
        <w:jc w:val="both"/>
        <w:rPr>
          <w:rFonts w:ascii="Times New Roman" w:eastAsia="Calibri" w:hAnsi="Times New Roman" w:cs="Times New Roman"/>
          <w:sz w:val="28"/>
          <w:szCs w:val="28"/>
        </w:rPr>
      </w:pPr>
      <w:r w:rsidRPr="00BF0A74">
        <w:rPr>
          <w:rFonts w:ascii="Times New Roman" w:eastAsia="Calibri" w:hAnsi="Times New Roman" w:cs="Times New Roman"/>
          <w:sz w:val="28"/>
          <w:szCs w:val="28"/>
        </w:rPr>
        <w:t xml:space="preserve">Кроме того, в течение года площадки общественных организаций предоставлялись Уполномоченному для проведения встреч с бизнесом, </w:t>
      </w:r>
      <w:r w:rsidR="0042614E">
        <w:rPr>
          <w:rFonts w:ascii="Times New Roman" w:eastAsia="Calibri" w:hAnsi="Times New Roman" w:cs="Times New Roman"/>
          <w:sz w:val="28"/>
          <w:szCs w:val="28"/>
        </w:rPr>
        <w:br/>
      </w:r>
      <w:r w:rsidRPr="00BF0A74">
        <w:rPr>
          <w:rFonts w:ascii="Times New Roman" w:eastAsia="Calibri" w:hAnsi="Times New Roman" w:cs="Times New Roman"/>
          <w:sz w:val="28"/>
          <w:szCs w:val="28"/>
        </w:rPr>
        <w:t xml:space="preserve">а также приемов предпринимателей общественными представителями Уполномоченного. </w:t>
      </w:r>
    </w:p>
    <w:p w:rsidR="00EE0A95" w:rsidRPr="00BF0A74" w:rsidRDefault="00EE0A95" w:rsidP="00EE0A95">
      <w:pPr>
        <w:spacing w:after="0" w:line="240" w:lineRule="auto"/>
        <w:ind w:firstLine="709"/>
        <w:jc w:val="both"/>
        <w:rPr>
          <w:rFonts w:ascii="Times New Roman" w:eastAsia="Calibri" w:hAnsi="Times New Roman" w:cs="Times New Roman"/>
          <w:sz w:val="28"/>
          <w:szCs w:val="28"/>
        </w:rPr>
      </w:pPr>
      <w:r w:rsidRPr="00BF0A74">
        <w:rPr>
          <w:rFonts w:ascii="Times New Roman" w:eastAsia="Calibri" w:hAnsi="Times New Roman" w:cs="Times New Roman"/>
          <w:sz w:val="28"/>
          <w:szCs w:val="28"/>
        </w:rPr>
        <w:t xml:space="preserve">В свою очередь Уполномоченный в 2017 году принимал участие </w:t>
      </w:r>
      <w:r w:rsidR="0042614E">
        <w:rPr>
          <w:rFonts w:ascii="Times New Roman" w:eastAsia="Calibri" w:hAnsi="Times New Roman" w:cs="Times New Roman"/>
          <w:sz w:val="28"/>
          <w:szCs w:val="28"/>
        </w:rPr>
        <w:br/>
      </w:r>
      <w:r w:rsidRPr="00BF0A74">
        <w:rPr>
          <w:rFonts w:ascii="Times New Roman" w:eastAsia="Calibri" w:hAnsi="Times New Roman" w:cs="Times New Roman"/>
          <w:sz w:val="28"/>
          <w:szCs w:val="28"/>
        </w:rPr>
        <w:t xml:space="preserve">в мероприятиях, проводимых общественными объединениями предпринимателей. В ходе </w:t>
      </w:r>
      <w:r>
        <w:rPr>
          <w:rFonts w:ascii="Times New Roman" w:eastAsia="Calibri" w:hAnsi="Times New Roman" w:cs="Times New Roman"/>
          <w:sz w:val="28"/>
          <w:szCs w:val="28"/>
        </w:rPr>
        <w:t xml:space="preserve">их </w:t>
      </w:r>
      <w:r w:rsidRPr="00BF0A74">
        <w:rPr>
          <w:rFonts w:ascii="Times New Roman" w:eastAsia="Calibri" w:hAnsi="Times New Roman" w:cs="Times New Roman"/>
          <w:sz w:val="28"/>
          <w:szCs w:val="28"/>
        </w:rPr>
        <w:t xml:space="preserve">проведения обсуждались проблемы, возникающие при осуществлении предпринимательской деятельности, вопросы по снижению административных барьеров, совершенствованию механизмов защиты прав и законных интересов бизнес-сообщества </w:t>
      </w:r>
      <w:r w:rsidR="0042614E">
        <w:rPr>
          <w:rFonts w:ascii="Times New Roman" w:eastAsia="Calibri" w:hAnsi="Times New Roman" w:cs="Times New Roman"/>
          <w:sz w:val="28"/>
          <w:szCs w:val="28"/>
        </w:rPr>
        <w:br/>
      </w:r>
      <w:r w:rsidRPr="00BF0A74">
        <w:rPr>
          <w:rFonts w:ascii="Times New Roman" w:eastAsia="Calibri" w:hAnsi="Times New Roman" w:cs="Times New Roman"/>
          <w:sz w:val="28"/>
          <w:szCs w:val="28"/>
        </w:rPr>
        <w:t xml:space="preserve">Санкт-Петербурга. </w:t>
      </w:r>
    </w:p>
    <w:p w:rsidR="00EE0A95" w:rsidRPr="00B14EBB" w:rsidRDefault="00EE0A95" w:rsidP="00EE0A95">
      <w:pPr>
        <w:spacing w:after="0" w:line="240" w:lineRule="auto"/>
        <w:ind w:firstLine="709"/>
        <w:jc w:val="both"/>
        <w:rPr>
          <w:rFonts w:ascii="Times New Roman" w:eastAsia="Calibri" w:hAnsi="Times New Roman" w:cs="Times New Roman"/>
          <w:sz w:val="28"/>
          <w:szCs w:val="28"/>
        </w:rPr>
      </w:pPr>
      <w:r w:rsidRPr="00BF0A74">
        <w:rPr>
          <w:rFonts w:ascii="Times New Roman" w:eastAsia="Calibri" w:hAnsi="Times New Roman" w:cs="Times New Roman"/>
          <w:sz w:val="28"/>
          <w:szCs w:val="28"/>
        </w:rPr>
        <w:t>Рекомендации по улучшению делового климата в городе, выработанные на совместных мероприятиях, в дальнейшем направлялись в органы государственной власти города для принятия мер по их реализации.</w:t>
      </w:r>
    </w:p>
    <w:p w:rsidR="00EE0A95" w:rsidRDefault="00EE0A95" w:rsidP="00EE0A95">
      <w:pPr>
        <w:spacing w:after="0" w:line="240" w:lineRule="auto"/>
        <w:ind w:firstLine="709"/>
        <w:jc w:val="both"/>
        <w:rPr>
          <w:rFonts w:ascii="Times New Roman" w:hAnsi="Times New Roman" w:cs="Times New Roman"/>
          <w:sz w:val="28"/>
          <w:szCs w:val="28"/>
        </w:rPr>
      </w:pPr>
    </w:p>
    <w:p w:rsidR="00EE0A95" w:rsidRPr="006709EE" w:rsidRDefault="00EE0A95" w:rsidP="0042614E">
      <w:pPr>
        <w:pStyle w:val="af3"/>
        <w:spacing w:before="240" w:after="240"/>
        <w:ind w:firstLine="0"/>
        <w:jc w:val="center"/>
        <w:outlineLvl w:val="1"/>
        <w:rPr>
          <w:rFonts w:eastAsia="Calibri"/>
          <w:b/>
          <w:szCs w:val="28"/>
          <w:lang w:val="ru-RU" w:eastAsia="en-US"/>
        </w:rPr>
      </w:pPr>
      <w:bookmarkStart w:id="101" w:name="_Toc447009954"/>
      <w:bookmarkStart w:id="102" w:name="_Toc509932160"/>
      <w:r w:rsidRPr="0077213B">
        <w:rPr>
          <w:rFonts w:eastAsia="Calibri"/>
          <w:b/>
          <w:szCs w:val="28"/>
          <w:lang w:val="ru-RU" w:eastAsia="en-US"/>
        </w:rPr>
        <w:t>2.4</w:t>
      </w:r>
      <w:r>
        <w:rPr>
          <w:rFonts w:eastAsia="Calibri"/>
          <w:b/>
          <w:szCs w:val="28"/>
          <w:lang w:val="ru-RU" w:eastAsia="en-US"/>
        </w:rPr>
        <w:t>.</w:t>
      </w:r>
      <w:r w:rsidRPr="0077213B">
        <w:rPr>
          <w:rFonts w:eastAsia="Calibri"/>
          <w:b/>
          <w:szCs w:val="28"/>
          <w:lang w:val="ru-RU" w:eastAsia="en-US"/>
        </w:rPr>
        <w:t xml:space="preserve"> </w:t>
      </w:r>
      <w:r>
        <w:rPr>
          <w:rFonts w:eastAsia="Calibri"/>
          <w:b/>
          <w:szCs w:val="28"/>
          <w:lang w:val="ru-RU" w:eastAsia="en-US"/>
        </w:rPr>
        <w:t>П</w:t>
      </w:r>
      <w:r w:rsidRPr="0077213B">
        <w:rPr>
          <w:rFonts w:eastAsia="Calibri"/>
          <w:b/>
          <w:szCs w:val="28"/>
          <w:lang w:val="ru-RU" w:eastAsia="en-US"/>
        </w:rPr>
        <w:t>равовое просвещение предпринимателей</w:t>
      </w:r>
      <w:bookmarkEnd w:id="101"/>
      <w:r>
        <w:rPr>
          <w:rFonts w:eastAsia="Calibri"/>
          <w:b/>
          <w:szCs w:val="28"/>
          <w:lang w:val="ru-RU" w:eastAsia="en-US"/>
        </w:rPr>
        <w:t>, пропаганда и популяризация предпринимательской деятельности</w:t>
      </w:r>
      <w:bookmarkEnd w:id="102"/>
    </w:p>
    <w:p w:rsidR="00EE0A95" w:rsidRDefault="00EE0A95" w:rsidP="00EE0A95">
      <w:pPr>
        <w:pStyle w:val="af3"/>
        <w:rPr>
          <w:szCs w:val="28"/>
          <w:lang w:val="ru-RU"/>
        </w:rPr>
      </w:pPr>
    </w:p>
    <w:p w:rsidR="00EE0A95" w:rsidRPr="007C1991" w:rsidRDefault="00EE0A95" w:rsidP="00EE0A95">
      <w:pPr>
        <w:pStyle w:val="af3"/>
        <w:rPr>
          <w:color w:val="auto"/>
          <w:szCs w:val="28"/>
          <w:lang w:val="ru-RU"/>
        </w:rPr>
      </w:pPr>
      <w:r w:rsidRPr="007C1991">
        <w:rPr>
          <w:color w:val="auto"/>
          <w:lang w:val="ru-RU"/>
        </w:rPr>
        <w:t xml:space="preserve">Организованная на системной основе деятельность, нацеленная </w:t>
      </w:r>
      <w:r w:rsidR="0042614E">
        <w:rPr>
          <w:color w:val="auto"/>
          <w:lang w:val="ru-RU"/>
        </w:rPr>
        <w:br/>
      </w:r>
      <w:r w:rsidRPr="007C1991">
        <w:rPr>
          <w:color w:val="auto"/>
          <w:lang w:val="ru-RU"/>
        </w:rPr>
        <w:t xml:space="preserve">на формирование правового сознания и правовой культуры, противодействие правовому нигилизму, способствование </w:t>
      </w:r>
      <w:r w:rsidRPr="007C1991">
        <w:rPr>
          <w:color w:val="auto"/>
          <w:szCs w:val="28"/>
          <w:lang w:val="ru-RU"/>
        </w:rPr>
        <w:t xml:space="preserve">укреплению законности </w:t>
      </w:r>
      <w:r w:rsidR="0042614E">
        <w:rPr>
          <w:color w:val="auto"/>
          <w:szCs w:val="28"/>
          <w:lang w:val="ru-RU"/>
        </w:rPr>
        <w:br/>
      </w:r>
      <w:r w:rsidRPr="007C1991">
        <w:rPr>
          <w:color w:val="auto"/>
          <w:szCs w:val="28"/>
          <w:lang w:val="ru-RU"/>
        </w:rPr>
        <w:t>и правопорядка, является важнейшим элементом реализуемой государственной политики.</w:t>
      </w:r>
      <w:r w:rsidRPr="007C1991">
        <w:rPr>
          <w:rStyle w:val="a5"/>
          <w:rFonts w:eastAsiaTheme="majorEastAsia"/>
          <w:color w:val="auto"/>
          <w:szCs w:val="28"/>
          <w:lang w:val="ru-RU"/>
        </w:rPr>
        <w:footnoteReference w:id="99"/>
      </w:r>
    </w:p>
    <w:p w:rsidR="00EE0A95" w:rsidRPr="005C4484" w:rsidRDefault="00EE0A95" w:rsidP="00EE0A95">
      <w:pPr>
        <w:pStyle w:val="af3"/>
        <w:rPr>
          <w:szCs w:val="28"/>
          <w:lang w:val="ru-RU"/>
        </w:rPr>
      </w:pPr>
      <w:r w:rsidRPr="007C1991">
        <w:rPr>
          <w:color w:val="auto"/>
          <w:szCs w:val="28"/>
          <w:lang w:val="ru-RU"/>
        </w:rPr>
        <w:t xml:space="preserve">В связи с этим, а также учитывая необходимость повышения правовой грамотности предпринимателей для обеспечения </w:t>
      </w:r>
      <w:r>
        <w:rPr>
          <w:szCs w:val="28"/>
          <w:lang w:val="ru-RU"/>
        </w:rPr>
        <w:t>э</w:t>
      </w:r>
      <w:r>
        <w:rPr>
          <w:lang w:val="ru-RU"/>
        </w:rPr>
        <w:t xml:space="preserve">ффективного использования ими средств и способов защиты своих прав и законных интересов, как </w:t>
      </w:r>
      <w:r w:rsidRPr="00474D1A">
        <w:rPr>
          <w:lang w:val="ru-RU"/>
        </w:rPr>
        <w:t>в административном</w:t>
      </w:r>
      <w:r>
        <w:rPr>
          <w:lang w:val="ru-RU"/>
        </w:rPr>
        <w:t>, так и в</w:t>
      </w:r>
      <w:r w:rsidRPr="00474D1A">
        <w:rPr>
          <w:lang w:val="ru-RU"/>
        </w:rPr>
        <w:t xml:space="preserve"> судебном порядке</w:t>
      </w:r>
      <w:r>
        <w:rPr>
          <w:lang w:val="ru-RU"/>
        </w:rPr>
        <w:t>, организация правового просвещения субъектов предпринимательской деятельности является одной из важнейших задач Уполномоченного.</w:t>
      </w:r>
    </w:p>
    <w:p w:rsidR="00EE0A95" w:rsidRDefault="00EE0A95" w:rsidP="00EE0A95">
      <w:pPr>
        <w:spacing w:after="0" w:line="240" w:lineRule="auto"/>
        <w:ind w:firstLine="709"/>
        <w:jc w:val="both"/>
        <w:rPr>
          <w:rFonts w:ascii="Times New Roman" w:eastAsia="Times New Roman" w:hAnsi="Times New Roman" w:cs="Times New Roman"/>
          <w:noProof/>
          <w:color w:val="000000"/>
          <w:sz w:val="24"/>
          <w:szCs w:val="24"/>
          <w:lang w:eastAsia="ru-RU"/>
        </w:rPr>
      </w:pPr>
      <w:r w:rsidRPr="00675E4D">
        <w:rPr>
          <w:rFonts w:ascii="Times New Roman" w:hAnsi="Times New Roman" w:cs="Times New Roman"/>
          <w:sz w:val="24"/>
          <w:szCs w:val="24"/>
        </w:rPr>
        <w:t xml:space="preserve">Рисунок </w:t>
      </w:r>
      <w:r w:rsidR="00C23ACF">
        <w:rPr>
          <w:rFonts w:ascii="Times New Roman" w:hAnsi="Times New Roman" w:cs="Times New Roman"/>
          <w:sz w:val="24"/>
          <w:szCs w:val="24"/>
        </w:rPr>
        <w:t>59</w:t>
      </w:r>
      <w:r w:rsidRPr="00675E4D">
        <w:rPr>
          <w:rFonts w:ascii="Times New Roman" w:hAnsi="Times New Roman" w:cs="Times New Roman"/>
          <w:sz w:val="24"/>
          <w:szCs w:val="24"/>
        </w:rPr>
        <w:t>. –</w:t>
      </w:r>
      <w:r>
        <w:rPr>
          <w:rFonts w:ascii="Times New Roman" w:eastAsia="Times New Roman" w:hAnsi="Times New Roman" w:cs="Times New Roman"/>
          <w:noProof/>
          <w:color w:val="000000"/>
          <w:sz w:val="24"/>
          <w:szCs w:val="24"/>
          <w:lang w:eastAsia="ru-RU"/>
        </w:rPr>
        <w:t xml:space="preserve"> Реализация Уполномоченным задачи по правовому просвещению предпринимателей, пропаганде и популяризации предпринимательской деятельности</w:t>
      </w:r>
    </w:p>
    <w:p w:rsidR="00EE0A95" w:rsidRDefault="00EE0A95" w:rsidP="00EE0A95">
      <w:pPr>
        <w:spacing w:after="0" w:line="240" w:lineRule="auto"/>
        <w:jc w:val="center"/>
        <w:rPr>
          <w:rFonts w:eastAsia="Calibri"/>
          <w:color w:val="00B050"/>
          <w:szCs w:val="28"/>
        </w:rPr>
      </w:pPr>
      <w:r>
        <w:rPr>
          <w:noProof/>
          <w:lang w:eastAsia="ru-RU"/>
        </w:rPr>
        <w:drawing>
          <wp:inline distT="0" distB="0" distL="0" distR="0" wp14:anchorId="35924B3C" wp14:editId="485D1763">
            <wp:extent cx="4339472" cy="4203865"/>
            <wp:effectExtent l="0" t="0" r="4445" b="635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69784" cy="4233229"/>
                    </a:xfrm>
                    <a:prstGeom prst="rect">
                      <a:avLst/>
                    </a:prstGeom>
                    <a:noFill/>
                    <a:ln>
                      <a:noFill/>
                    </a:ln>
                  </pic:spPr>
                </pic:pic>
              </a:graphicData>
            </a:graphic>
          </wp:inline>
        </w:drawing>
      </w:r>
    </w:p>
    <w:p w:rsidR="00EE0A95" w:rsidRDefault="00EE0A95" w:rsidP="00EE0A95">
      <w:pPr>
        <w:pStyle w:val="af3"/>
        <w:ind w:firstLine="709"/>
        <w:rPr>
          <w:szCs w:val="28"/>
          <w:lang w:val="ru-RU"/>
        </w:rPr>
      </w:pPr>
      <w:r>
        <w:rPr>
          <w:rFonts w:eastAsia="Calibri"/>
          <w:szCs w:val="28"/>
          <w:lang w:val="ru-RU" w:eastAsia="en-US"/>
        </w:rPr>
        <w:t xml:space="preserve">В 2017 году в рамках работы по данному направлению была продолжена активная </w:t>
      </w:r>
      <w:r w:rsidRPr="00082490">
        <w:rPr>
          <w:rFonts w:eastAsia="Calibri"/>
          <w:b/>
          <w:szCs w:val="28"/>
          <w:lang w:val="ru-RU" w:eastAsia="en-US"/>
        </w:rPr>
        <w:t xml:space="preserve">работа по наполнению и повышению информативности официального портала Уполномоченного: </w:t>
      </w:r>
      <w:hyperlink r:id="rId88" w:history="1">
        <w:r w:rsidRPr="00082490">
          <w:rPr>
            <w:rStyle w:val="af"/>
            <w:rFonts w:eastAsiaTheme="majorEastAsia"/>
            <w:b/>
            <w:lang w:val="en-US"/>
          </w:rPr>
          <w:t>www</w:t>
        </w:r>
        <w:r w:rsidRPr="00082490">
          <w:rPr>
            <w:rStyle w:val="af"/>
            <w:rFonts w:eastAsiaTheme="majorEastAsia"/>
            <w:b/>
            <w:lang w:val="ru-RU"/>
          </w:rPr>
          <w:t>.</w:t>
        </w:r>
        <w:r w:rsidRPr="00082490">
          <w:rPr>
            <w:rStyle w:val="af"/>
            <w:rFonts w:eastAsiaTheme="majorEastAsia"/>
            <w:b/>
            <w:lang w:val="en-US"/>
          </w:rPr>
          <w:t>ombudsmanbiz</w:t>
        </w:r>
        <w:r w:rsidRPr="00082490">
          <w:rPr>
            <w:rStyle w:val="af"/>
            <w:rFonts w:eastAsiaTheme="majorEastAsia"/>
            <w:b/>
            <w:lang w:val="ru-RU"/>
          </w:rPr>
          <w:t>.</w:t>
        </w:r>
        <w:r w:rsidRPr="00082490">
          <w:rPr>
            <w:rStyle w:val="af"/>
            <w:rFonts w:eastAsiaTheme="majorEastAsia"/>
            <w:b/>
            <w:lang w:val="en-US"/>
          </w:rPr>
          <w:t>spb</w:t>
        </w:r>
        <w:r w:rsidRPr="00082490">
          <w:rPr>
            <w:rStyle w:val="af"/>
            <w:rFonts w:eastAsiaTheme="majorEastAsia"/>
            <w:b/>
            <w:lang w:val="ru-RU"/>
          </w:rPr>
          <w:t>.</w:t>
        </w:r>
        <w:r w:rsidRPr="00082490">
          <w:rPr>
            <w:rStyle w:val="af"/>
            <w:rFonts w:eastAsiaTheme="majorEastAsia"/>
            <w:b/>
            <w:lang w:val="en-US"/>
          </w:rPr>
          <w:t>ru</w:t>
        </w:r>
      </w:hyperlink>
      <w:r w:rsidRPr="00082490">
        <w:rPr>
          <w:rStyle w:val="af"/>
          <w:rFonts w:eastAsiaTheme="majorEastAsia"/>
          <w:b/>
          <w:lang w:val="ru-RU"/>
        </w:rPr>
        <w:t>,</w:t>
      </w:r>
      <w:r>
        <w:rPr>
          <w:szCs w:val="28"/>
          <w:lang w:val="ru-RU"/>
        </w:rPr>
        <w:t xml:space="preserve"> выполняющего</w:t>
      </w:r>
      <w:r w:rsidRPr="0077213B">
        <w:rPr>
          <w:szCs w:val="28"/>
          <w:lang w:val="ru-RU"/>
        </w:rPr>
        <w:t xml:space="preserve"> </w:t>
      </w:r>
      <w:r>
        <w:rPr>
          <w:szCs w:val="28"/>
          <w:lang w:val="ru-RU"/>
        </w:rPr>
        <w:t>ряд значимых</w:t>
      </w:r>
      <w:r w:rsidRPr="0077213B">
        <w:rPr>
          <w:szCs w:val="28"/>
          <w:lang w:val="ru-RU"/>
        </w:rPr>
        <w:t xml:space="preserve"> функци</w:t>
      </w:r>
      <w:r>
        <w:rPr>
          <w:szCs w:val="28"/>
          <w:lang w:val="ru-RU"/>
        </w:rPr>
        <w:t>й.</w:t>
      </w:r>
    </w:p>
    <w:p w:rsidR="00EE0A95" w:rsidRDefault="00EE0A95" w:rsidP="00EE0A95">
      <w:pPr>
        <w:pStyle w:val="af3"/>
        <w:rPr>
          <w:rFonts w:eastAsia="Calibri"/>
          <w:szCs w:val="28"/>
          <w:lang w:val="ru-RU" w:eastAsia="en-US"/>
        </w:rPr>
      </w:pPr>
    </w:p>
    <w:p w:rsidR="00EE0A95" w:rsidRDefault="00EE0A95" w:rsidP="00EE0A95">
      <w:pPr>
        <w:spacing w:after="0" w:line="240" w:lineRule="auto"/>
        <w:ind w:firstLine="709"/>
        <w:rPr>
          <w:rFonts w:ascii="Times New Roman" w:eastAsia="Times New Roman" w:hAnsi="Times New Roman" w:cs="Times New Roman"/>
          <w:noProof/>
          <w:color w:val="000000"/>
          <w:sz w:val="24"/>
          <w:szCs w:val="24"/>
          <w:lang w:eastAsia="ru-RU"/>
        </w:rPr>
      </w:pPr>
      <w:r w:rsidRPr="00675E4D">
        <w:rPr>
          <w:rFonts w:ascii="Times New Roman" w:hAnsi="Times New Roman" w:cs="Times New Roman"/>
          <w:sz w:val="24"/>
          <w:szCs w:val="24"/>
        </w:rPr>
        <w:t xml:space="preserve">Рисунок </w:t>
      </w:r>
      <w:r w:rsidR="0004457F">
        <w:rPr>
          <w:rFonts w:ascii="Times New Roman" w:hAnsi="Times New Roman" w:cs="Times New Roman"/>
          <w:sz w:val="24"/>
          <w:szCs w:val="24"/>
        </w:rPr>
        <w:t>6</w:t>
      </w:r>
      <w:r w:rsidR="00C23ACF">
        <w:rPr>
          <w:rFonts w:ascii="Times New Roman" w:hAnsi="Times New Roman" w:cs="Times New Roman"/>
          <w:sz w:val="24"/>
          <w:szCs w:val="24"/>
        </w:rPr>
        <w:t>0</w:t>
      </w:r>
      <w:r w:rsidRPr="00675E4D">
        <w:rPr>
          <w:rFonts w:ascii="Times New Roman" w:hAnsi="Times New Roman" w:cs="Times New Roman"/>
          <w:sz w:val="24"/>
          <w:szCs w:val="24"/>
        </w:rPr>
        <w:t>. –</w:t>
      </w:r>
      <w:r>
        <w:rPr>
          <w:rFonts w:ascii="Times New Roman" w:eastAsia="Times New Roman" w:hAnsi="Times New Roman" w:cs="Times New Roman"/>
          <w:noProof/>
          <w:color w:val="000000"/>
          <w:sz w:val="24"/>
          <w:szCs w:val="24"/>
          <w:lang w:eastAsia="ru-RU"/>
        </w:rPr>
        <w:t xml:space="preserve"> Основные ф</w:t>
      </w:r>
      <w:r w:rsidRPr="00675E4D">
        <w:rPr>
          <w:rFonts w:ascii="Times New Roman" w:eastAsia="Times New Roman" w:hAnsi="Times New Roman" w:cs="Times New Roman"/>
          <w:noProof/>
          <w:color w:val="000000"/>
          <w:sz w:val="24"/>
          <w:szCs w:val="24"/>
          <w:lang w:eastAsia="ru-RU"/>
        </w:rPr>
        <w:t xml:space="preserve">ункции официального сайта Уполномоченного </w:t>
      </w:r>
    </w:p>
    <w:p w:rsidR="00EE0A95" w:rsidRDefault="00EE0A95" w:rsidP="00EE0A95">
      <w:pPr>
        <w:pStyle w:val="af3"/>
        <w:rPr>
          <w:szCs w:val="28"/>
        </w:rPr>
      </w:pPr>
      <w:r>
        <w:rPr>
          <w:noProof/>
          <w:szCs w:val="28"/>
          <w:lang w:val="ru-RU" w:eastAsia="ru-RU"/>
        </w:rPr>
        <mc:AlternateContent>
          <mc:Choice Requires="wps">
            <w:drawing>
              <wp:anchor distT="0" distB="0" distL="114300" distR="114300" simplePos="0" relativeHeight="251210752" behindDoc="0" locked="0" layoutInCell="1" allowOverlap="1" wp14:anchorId="3656FB98" wp14:editId="41FECCC3">
                <wp:simplePos x="0" y="0"/>
                <wp:positionH relativeFrom="column">
                  <wp:posOffset>253810</wp:posOffset>
                </wp:positionH>
                <wp:positionV relativeFrom="paragraph">
                  <wp:posOffset>121285</wp:posOffset>
                </wp:positionV>
                <wp:extent cx="3289300" cy="1009015"/>
                <wp:effectExtent l="0" t="0" r="0" b="635"/>
                <wp:wrapNone/>
                <wp:docPr id="228" name="Надпись 6"/>
                <wp:cNvGraphicFramePr/>
                <a:graphic xmlns:a="http://schemas.openxmlformats.org/drawingml/2006/main">
                  <a:graphicData uri="http://schemas.microsoft.com/office/word/2010/wordprocessingShape">
                    <wps:wsp>
                      <wps:cNvSpPr txBox="1"/>
                      <wps:spPr>
                        <a:xfrm>
                          <a:off x="0" y="0"/>
                          <a:ext cx="3289300" cy="1009015"/>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8"/>
                                <w:lang w:val="ru-RU"/>
                              </w:rPr>
                            </w:pPr>
                            <w:r w:rsidRPr="007C1991">
                              <w:rPr>
                                <w:b/>
                                <w:color w:val="FFFFFF" w:themeColor="background1"/>
                                <w:sz w:val="22"/>
                                <w:szCs w:val="28"/>
                                <w:lang w:val="ru-RU"/>
                              </w:rPr>
                              <w:t>освещение деятельности Уполномоченного и информирование общественности о состоянии соблюдения прав и законных интересов предпринимательского сообщества Санкт- 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FB98" id="Надпись 6" o:spid="_x0000_s1239" type="#_x0000_t202" style="position:absolute;left:0;text-align:left;margin-left:20pt;margin-top:9.55pt;width:259pt;height:79.4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" filled="f" stroked="f" strokeweight=".5pt">
                <v:textbox>
                  <w:txbxContent>
                    <w:p w:rsidR="00A025BD" w:rsidRPr="007C1991" w:rsidRDefault="00A025BD" w:rsidP="00EE0A95">
                      <w:pPr>
                        <w:pStyle w:val="af3"/>
                        <w:ind w:firstLine="0"/>
                        <w:rPr>
                          <w:b/>
                          <w:color w:val="FFFFFF" w:themeColor="background1"/>
                          <w:sz w:val="22"/>
                          <w:szCs w:val="28"/>
                          <w:lang w:val="ru-RU"/>
                        </w:rPr>
                      </w:pPr>
                      <w:r w:rsidRPr="007C1991">
                        <w:rPr>
                          <w:b/>
                          <w:color w:val="FFFFFF" w:themeColor="background1"/>
                          <w:sz w:val="22"/>
                          <w:szCs w:val="28"/>
                          <w:lang w:val="ru-RU"/>
                        </w:rPr>
                        <w:t>освещение деятельности Уполномоченного и информирование общественности о состоянии соблюдения прав и законных интересов предпринимательского сообщества Санкт- Петербурга</w:t>
                      </w:r>
                    </w:p>
                  </w:txbxContent>
                </v:textbox>
              </v:shape>
            </w:pict>
          </mc:Fallback>
        </mc:AlternateContent>
      </w:r>
      <w:r>
        <w:rPr>
          <w:noProof/>
          <w:szCs w:val="28"/>
          <w:lang w:val="ru-RU" w:eastAsia="ru-RU"/>
        </w:rPr>
        <mc:AlternateContent>
          <mc:Choice Requires="wps">
            <w:drawing>
              <wp:anchor distT="0" distB="0" distL="114300" distR="114300" simplePos="0" relativeHeight="251167744" behindDoc="0" locked="0" layoutInCell="1" allowOverlap="1" wp14:anchorId="670226CF" wp14:editId="5897C876">
                <wp:simplePos x="0" y="0"/>
                <wp:positionH relativeFrom="column">
                  <wp:posOffset>256350</wp:posOffset>
                </wp:positionH>
                <wp:positionV relativeFrom="paragraph">
                  <wp:posOffset>99695</wp:posOffset>
                </wp:positionV>
                <wp:extent cx="3300730" cy="1008380"/>
                <wp:effectExtent l="0" t="0" r="13970" b="20320"/>
                <wp:wrapNone/>
                <wp:docPr id="229" name="Прямоугольник: скругленные углы 81"/>
                <wp:cNvGraphicFramePr/>
                <a:graphic xmlns:a="http://schemas.openxmlformats.org/drawingml/2006/main">
                  <a:graphicData uri="http://schemas.microsoft.com/office/word/2010/wordprocessingShape">
                    <wps:wsp>
                      <wps:cNvSpPr/>
                      <wps:spPr>
                        <a:xfrm>
                          <a:off x="0" y="0"/>
                          <a:ext cx="3300730" cy="1008380"/>
                        </a:xfrm>
                        <a:prstGeom prst="roundRect">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4CDF8" id="Прямоугольник: скругленные углы 81" o:spid="_x0000_s1026" style="position:absolute;margin-left:20.2pt;margin-top:7.85pt;width:259.9pt;height:79.4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" fillcolor="#0c9" strokecolor="#0c9" strokeweight="1pt">
                <v:stroke joinstyle="miter"/>
              </v:roundrect>
            </w:pict>
          </mc:Fallback>
        </mc:AlternateContent>
      </w:r>
    </w:p>
    <w:p w:rsidR="00EE0A95" w:rsidRDefault="00EE0A95" w:rsidP="00EE0A95">
      <w:pPr>
        <w:pStyle w:val="af3"/>
        <w:rPr>
          <w:szCs w:val="28"/>
        </w:rPr>
      </w:pPr>
    </w:p>
    <w:p w:rsidR="00EE0A95" w:rsidRDefault="00EE0A95" w:rsidP="00EE0A95">
      <w:pPr>
        <w:pStyle w:val="af3"/>
        <w:rPr>
          <w:szCs w:val="28"/>
        </w:rPr>
      </w:pPr>
      <w:r w:rsidRPr="00AE1C31">
        <w:rPr>
          <w:noProof/>
          <w:szCs w:val="28"/>
          <w:lang w:val="ru-RU" w:eastAsia="ru-RU"/>
        </w:rPr>
        <mc:AlternateContent>
          <mc:Choice Requires="wps">
            <w:drawing>
              <wp:anchor distT="0" distB="0" distL="114300" distR="114300" simplePos="0" relativeHeight="251159552" behindDoc="0" locked="0" layoutInCell="1" allowOverlap="1" wp14:anchorId="51F23AF8" wp14:editId="54CD2FB5">
                <wp:simplePos x="0" y="0"/>
                <wp:positionH relativeFrom="column">
                  <wp:posOffset>3990629</wp:posOffset>
                </wp:positionH>
                <wp:positionV relativeFrom="paragraph">
                  <wp:posOffset>30480</wp:posOffset>
                </wp:positionV>
                <wp:extent cx="2030095" cy="996958"/>
                <wp:effectExtent l="0" t="0" r="27305" b="12700"/>
                <wp:wrapNone/>
                <wp:docPr id="230" name="Прямоугольник: скругленные углы 99"/>
                <wp:cNvGraphicFramePr/>
                <a:graphic xmlns:a="http://schemas.openxmlformats.org/drawingml/2006/main">
                  <a:graphicData uri="http://schemas.microsoft.com/office/word/2010/wordprocessingShape">
                    <wps:wsp>
                      <wps:cNvSpPr/>
                      <wps:spPr>
                        <a:xfrm>
                          <a:off x="0" y="0"/>
                          <a:ext cx="2030095" cy="996958"/>
                        </a:xfrm>
                        <a:prstGeom prst="roundRect">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83197" id="Прямоугольник: скругленные углы 99" o:spid="_x0000_s1026" style="position:absolute;margin-left:314.2pt;margin-top:2.4pt;width:159.85pt;height:7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" fillcolor="#69f" strokecolor="#69f" strokeweight="1pt">
                <v:stroke joinstyle="miter"/>
              </v:roundrect>
            </w:pict>
          </mc:Fallback>
        </mc:AlternateContent>
      </w:r>
      <w:r w:rsidRPr="004F43E2">
        <w:rPr>
          <w:noProof/>
          <w:szCs w:val="28"/>
          <w:lang w:val="ru-RU" w:eastAsia="ru-RU"/>
        </w:rPr>
        <mc:AlternateContent>
          <mc:Choice Requires="wps">
            <w:drawing>
              <wp:anchor distT="0" distB="0" distL="114300" distR="114300" simplePos="0" relativeHeight="251169792" behindDoc="0" locked="0" layoutInCell="1" allowOverlap="1" wp14:anchorId="5EAC1702" wp14:editId="0AFB82EB">
                <wp:simplePos x="0" y="0"/>
                <wp:positionH relativeFrom="column">
                  <wp:posOffset>4097020</wp:posOffset>
                </wp:positionH>
                <wp:positionV relativeFrom="paragraph">
                  <wp:posOffset>150685</wp:posOffset>
                </wp:positionV>
                <wp:extent cx="1840230" cy="878205"/>
                <wp:effectExtent l="0" t="0" r="0" b="0"/>
                <wp:wrapNone/>
                <wp:docPr id="231" name="Надпись 12"/>
                <wp:cNvGraphicFramePr/>
                <a:graphic xmlns:a="http://schemas.openxmlformats.org/drawingml/2006/main">
                  <a:graphicData uri="http://schemas.microsoft.com/office/word/2010/wordprocessingShape">
                    <wps:wsp>
                      <wps:cNvSpPr txBox="1"/>
                      <wps:spPr>
                        <a:xfrm>
                          <a:off x="0" y="0"/>
                          <a:ext cx="1840230" cy="878205"/>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8"/>
                              </w:rPr>
                            </w:pPr>
                            <w:r w:rsidRPr="007C1991">
                              <w:rPr>
                                <w:b/>
                                <w:color w:val="FFFFFF" w:themeColor="background1"/>
                                <w:sz w:val="22"/>
                                <w:szCs w:val="28"/>
                                <w:lang w:val="ru-RU"/>
                              </w:rPr>
                              <w:t>осуществление «обратной связи» с предпринимателями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1702" id="_x0000_s1240" type="#_x0000_t202" style="position:absolute;left:0;text-align:left;margin-left:322.6pt;margin-top:11.85pt;width:144.9pt;height:69.1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" filled="f" stroked="f" strokeweight=".5pt">
                <v:textbox>
                  <w:txbxContent>
                    <w:p w:rsidR="00A025BD" w:rsidRPr="007C1991" w:rsidRDefault="00A025BD" w:rsidP="00EE0A95">
                      <w:pPr>
                        <w:pStyle w:val="af3"/>
                        <w:ind w:firstLine="0"/>
                        <w:rPr>
                          <w:b/>
                          <w:color w:val="FFFFFF" w:themeColor="background1"/>
                          <w:sz w:val="22"/>
                          <w:szCs w:val="28"/>
                        </w:rPr>
                      </w:pPr>
                      <w:r w:rsidRPr="007C1991">
                        <w:rPr>
                          <w:b/>
                          <w:color w:val="FFFFFF" w:themeColor="background1"/>
                          <w:sz w:val="22"/>
                          <w:szCs w:val="28"/>
                          <w:lang w:val="ru-RU"/>
                        </w:rPr>
                        <w:t>осуществление «обратной связи» с предпринимателями города</w:t>
                      </w:r>
                    </w:p>
                  </w:txbxContent>
                </v:textbox>
              </v:shape>
            </w:pict>
          </mc:Fallback>
        </mc:AlternateContent>
      </w:r>
    </w:p>
    <w:p w:rsidR="00EE0A95" w:rsidRDefault="00EE0A95" w:rsidP="00EE0A95">
      <w:pPr>
        <w:pStyle w:val="af3"/>
        <w:rPr>
          <w:szCs w:val="28"/>
        </w:rPr>
      </w:pPr>
    </w:p>
    <w:p w:rsidR="00EE0A95" w:rsidRDefault="00EE0A95" w:rsidP="00EE0A95">
      <w:pPr>
        <w:pStyle w:val="af3"/>
        <w:rPr>
          <w:szCs w:val="28"/>
        </w:rPr>
      </w:pPr>
      <w:r>
        <w:rPr>
          <w:noProof/>
          <w:szCs w:val="28"/>
          <w:lang w:val="ru-RU" w:eastAsia="ru-RU"/>
        </w:rPr>
        <mc:AlternateContent>
          <mc:Choice Requires="wps">
            <w:drawing>
              <wp:anchor distT="0" distB="0" distL="114300" distR="114300" simplePos="0" relativeHeight="251165696" behindDoc="0" locked="0" layoutInCell="1" allowOverlap="1" wp14:anchorId="6DDA2704" wp14:editId="6517C6C0">
                <wp:simplePos x="0" y="0"/>
                <wp:positionH relativeFrom="column">
                  <wp:posOffset>961835</wp:posOffset>
                </wp:positionH>
                <wp:positionV relativeFrom="paragraph">
                  <wp:posOffset>119380</wp:posOffset>
                </wp:positionV>
                <wp:extent cx="1166850" cy="558528"/>
                <wp:effectExtent l="0" t="209550" r="0" b="146685"/>
                <wp:wrapNone/>
                <wp:docPr id="232" name="Стрелка: вправо 87"/>
                <wp:cNvGraphicFramePr/>
                <a:graphic xmlns:a="http://schemas.openxmlformats.org/drawingml/2006/main">
                  <a:graphicData uri="http://schemas.microsoft.com/office/word/2010/wordprocessingShape">
                    <wps:wsp>
                      <wps:cNvSpPr/>
                      <wps:spPr>
                        <a:xfrm rot="2276187">
                          <a:off x="0" y="0"/>
                          <a:ext cx="1166850" cy="558528"/>
                        </a:xfrm>
                        <a:prstGeom prst="rightArrow">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58F8BD" id="Стрелка: вправо 87" o:spid="_x0000_s1026" type="#_x0000_t13" style="position:absolute;margin-left:75.75pt;margin-top:9.4pt;width:91.9pt;height:44pt;rotation:2486203fd;z-index:25116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" adj="16430" fillcolor="#0c9" strokecolor="#0c9" strokeweight="1pt"/>
            </w:pict>
          </mc:Fallback>
        </mc:AlternateContent>
      </w:r>
    </w:p>
    <w:p w:rsidR="00EE0A95" w:rsidRDefault="00EE0A95" w:rsidP="00EE0A95">
      <w:pPr>
        <w:pStyle w:val="af3"/>
        <w:rPr>
          <w:szCs w:val="28"/>
        </w:rPr>
      </w:pPr>
      <w:r w:rsidRPr="00AE1C31">
        <w:rPr>
          <w:noProof/>
          <w:szCs w:val="28"/>
          <w:lang w:val="ru-RU" w:eastAsia="ru-RU"/>
        </w:rPr>
        <mc:AlternateContent>
          <mc:Choice Requires="wps">
            <w:drawing>
              <wp:anchor distT="0" distB="0" distL="114300" distR="114300" simplePos="0" relativeHeight="251157504" behindDoc="0" locked="0" layoutInCell="1" allowOverlap="1" wp14:anchorId="5C30AF28" wp14:editId="52BC7197">
                <wp:simplePos x="0" y="0"/>
                <wp:positionH relativeFrom="column">
                  <wp:posOffset>4005135</wp:posOffset>
                </wp:positionH>
                <wp:positionV relativeFrom="paragraph">
                  <wp:posOffset>137795</wp:posOffset>
                </wp:positionV>
                <wp:extent cx="1623060" cy="558165"/>
                <wp:effectExtent l="0" t="285750" r="0" b="260985"/>
                <wp:wrapNone/>
                <wp:docPr id="233" name="Стрелка: вправо 98"/>
                <wp:cNvGraphicFramePr/>
                <a:graphic xmlns:a="http://schemas.openxmlformats.org/drawingml/2006/main">
                  <a:graphicData uri="http://schemas.microsoft.com/office/word/2010/wordprocessingShape">
                    <wps:wsp>
                      <wps:cNvSpPr/>
                      <wps:spPr>
                        <a:xfrm rot="8896303">
                          <a:off x="0" y="0"/>
                          <a:ext cx="1623060" cy="558165"/>
                        </a:xfrm>
                        <a:prstGeom prst="rightArrow">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7FAC" id="Стрелка: вправо 98" o:spid="_x0000_s1026" type="#_x0000_t13" style="position:absolute;margin-left:315.35pt;margin-top:10.85pt;width:127.8pt;height:43.95pt;rotation:9717135fd;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" adj="17886" fillcolor="#69f" strokecolor="#69f" strokeweight="1pt"/>
            </w:pict>
          </mc:Fallback>
        </mc:AlternateContent>
      </w:r>
    </w:p>
    <w:p w:rsidR="00EE0A95" w:rsidRDefault="00EE0A95" w:rsidP="00EE0A95">
      <w:pPr>
        <w:pStyle w:val="af3"/>
        <w:rPr>
          <w:szCs w:val="28"/>
        </w:rPr>
      </w:pPr>
      <w:r>
        <w:rPr>
          <w:noProof/>
          <w:szCs w:val="28"/>
          <w:lang w:val="ru-RU" w:eastAsia="ru-RU"/>
        </w:rPr>
        <mc:AlternateContent>
          <mc:Choice Requires="wps">
            <w:drawing>
              <wp:anchor distT="0" distB="0" distL="114300" distR="114300" simplePos="0" relativeHeight="251206656" behindDoc="0" locked="0" layoutInCell="1" allowOverlap="1" wp14:anchorId="225E8274" wp14:editId="1EBF5264">
                <wp:simplePos x="0" y="0"/>
                <wp:positionH relativeFrom="column">
                  <wp:posOffset>1986915</wp:posOffset>
                </wp:positionH>
                <wp:positionV relativeFrom="paragraph">
                  <wp:posOffset>13335</wp:posOffset>
                </wp:positionV>
                <wp:extent cx="1876425" cy="1800225"/>
                <wp:effectExtent l="0" t="0" r="28575" b="28575"/>
                <wp:wrapNone/>
                <wp:docPr id="234" name="Овал 234"/>
                <wp:cNvGraphicFramePr/>
                <a:graphic xmlns:a="http://schemas.openxmlformats.org/drawingml/2006/main">
                  <a:graphicData uri="http://schemas.microsoft.com/office/word/2010/wordprocessingShape">
                    <wps:wsp>
                      <wps:cNvSpPr/>
                      <wps:spPr>
                        <a:xfrm>
                          <a:off x="0" y="0"/>
                          <a:ext cx="1876425" cy="1800225"/>
                        </a:xfrm>
                        <a:prstGeom prst="ellipse">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69326" id="Овал 234" o:spid="_x0000_s1026" style="position:absolute;margin-left:156.45pt;margin-top:1.05pt;width:147.75pt;height:141.7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" fillcolor="#369" strokecolor="#369" strokeweight="1pt">
                <v:stroke joinstyle="miter"/>
              </v:oval>
            </w:pict>
          </mc:Fallback>
        </mc:AlternateContent>
      </w:r>
    </w:p>
    <w:p w:rsidR="00EE0A95" w:rsidRPr="00C06131" w:rsidRDefault="00EE0A95" w:rsidP="00EE0A95">
      <w:pPr>
        <w:pStyle w:val="af3"/>
        <w:rPr>
          <w:szCs w:val="28"/>
          <w:lang w:val="ru-RU"/>
        </w:rPr>
      </w:pPr>
    </w:p>
    <w:p w:rsidR="00EE0A95" w:rsidRPr="007568D3" w:rsidRDefault="00EE0A95" w:rsidP="00EE0A95">
      <w:pPr>
        <w:pStyle w:val="af3"/>
        <w:rPr>
          <w:szCs w:val="28"/>
          <w:lang w:val="ru-RU"/>
        </w:rPr>
      </w:pPr>
      <w:r w:rsidRPr="004F43E2">
        <w:rPr>
          <w:noProof/>
          <w:szCs w:val="28"/>
          <w:lang w:val="ru-RU" w:eastAsia="ru-RU"/>
        </w:rPr>
        <mc:AlternateContent>
          <mc:Choice Requires="wps">
            <w:drawing>
              <wp:anchor distT="0" distB="0" distL="114300" distR="114300" simplePos="0" relativeHeight="251204608" behindDoc="0" locked="0" layoutInCell="1" allowOverlap="1" wp14:anchorId="2CC88D49" wp14:editId="24E103E3">
                <wp:simplePos x="0" y="0"/>
                <wp:positionH relativeFrom="column">
                  <wp:posOffset>-30480</wp:posOffset>
                </wp:positionH>
                <wp:positionV relativeFrom="paragraph">
                  <wp:posOffset>162560</wp:posOffset>
                </wp:positionV>
                <wp:extent cx="1341120" cy="807085"/>
                <wp:effectExtent l="0" t="0" r="0" b="0"/>
                <wp:wrapNone/>
                <wp:docPr id="235" name="Надпись 10"/>
                <wp:cNvGraphicFramePr/>
                <a:graphic xmlns:a="http://schemas.openxmlformats.org/drawingml/2006/main">
                  <a:graphicData uri="http://schemas.microsoft.com/office/word/2010/wordprocessingShape">
                    <wps:wsp>
                      <wps:cNvSpPr txBox="1"/>
                      <wps:spPr>
                        <a:xfrm>
                          <a:off x="0" y="0"/>
                          <a:ext cx="1341120" cy="807085"/>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8"/>
                              </w:rPr>
                            </w:pPr>
                            <w:r w:rsidRPr="007C1991">
                              <w:rPr>
                                <w:b/>
                                <w:color w:val="FFFFFF" w:themeColor="background1"/>
                                <w:sz w:val="22"/>
                                <w:szCs w:val="28"/>
                              </w:rPr>
                              <w:t>правовое просвещение посетителей сайта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8D49" id="_x0000_s1241" type="#_x0000_t202" style="position:absolute;left:0;text-align:left;margin-left:-2.4pt;margin-top:12.8pt;width:105.6pt;height:63.5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" filled="f" stroked="f" strokeweight=".5pt">
                <v:textbox>
                  <w:txbxContent>
                    <w:p w:rsidR="00A025BD" w:rsidRPr="007C1991" w:rsidRDefault="00A025BD" w:rsidP="00EE0A95">
                      <w:pPr>
                        <w:pStyle w:val="af3"/>
                        <w:ind w:firstLine="0"/>
                        <w:rPr>
                          <w:b/>
                          <w:color w:val="FFFFFF" w:themeColor="background1"/>
                          <w:sz w:val="22"/>
                          <w:szCs w:val="28"/>
                        </w:rPr>
                      </w:pPr>
                      <w:r w:rsidRPr="007C1991">
                        <w:rPr>
                          <w:b/>
                          <w:color w:val="FFFFFF" w:themeColor="background1"/>
                          <w:sz w:val="22"/>
                          <w:szCs w:val="28"/>
                        </w:rPr>
                        <w:t>правовое просвещение посетителей сайта</w:t>
                      </w:r>
                    </w:p>
                  </w:txbxContent>
                </v:textbox>
              </v:shape>
            </w:pict>
          </mc:Fallback>
        </mc:AlternateContent>
      </w:r>
      <w:r>
        <w:rPr>
          <w:noProof/>
          <w:szCs w:val="28"/>
          <w:lang w:val="ru-RU" w:eastAsia="ru-RU"/>
        </w:rPr>
        <mc:AlternateContent>
          <mc:Choice Requires="wps">
            <w:drawing>
              <wp:anchor distT="0" distB="0" distL="114300" distR="114300" simplePos="0" relativeHeight="251163648" behindDoc="0" locked="0" layoutInCell="1" allowOverlap="1" wp14:anchorId="675ED130" wp14:editId="3B8C0158">
                <wp:simplePos x="0" y="0"/>
                <wp:positionH relativeFrom="column">
                  <wp:posOffset>-53975</wp:posOffset>
                </wp:positionH>
                <wp:positionV relativeFrom="paragraph">
                  <wp:posOffset>43815</wp:posOffset>
                </wp:positionV>
                <wp:extent cx="1294130" cy="1008380"/>
                <wp:effectExtent l="0" t="0" r="20320" b="20320"/>
                <wp:wrapNone/>
                <wp:docPr id="237" name="Прямоугольник: скругленные углы 90"/>
                <wp:cNvGraphicFramePr/>
                <a:graphic xmlns:a="http://schemas.openxmlformats.org/drawingml/2006/main">
                  <a:graphicData uri="http://schemas.microsoft.com/office/word/2010/wordprocessingShape">
                    <wps:wsp>
                      <wps:cNvSpPr/>
                      <wps:spPr>
                        <a:xfrm>
                          <a:off x="0" y="0"/>
                          <a:ext cx="1294130" cy="1008380"/>
                        </a:xfrm>
                        <a:prstGeom prst="roundRect">
                          <a:avLst/>
                        </a:prstGeom>
                        <a:solidFill>
                          <a:srgbClr val="33CCCC"/>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04D8" id="Прямоугольник: скругленные углы 90" o:spid="_x0000_s1026" style="position:absolute;margin-left:-4.25pt;margin-top:3.45pt;width:101.9pt;height:79.4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" fillcolor="#3cc" strokecolor="#3cc" strokeweight="1pt">
                <v:stroke joinstyle="miter"/>
              </v:roundrect>
            </w:pict>
          </mc:Fallback>
        </mc:AlternateContent>
      </w:r>
      <w:r>
        <w:rPr>
          <w:noProof/>
          <w:szCs w:val="28"/>
          <w:lang w:val="ru-RU" w:eastAsia="ru-RU"/>
        </w:rPr>
        <mc:AlternateContent>
          <mc:Choice Requires="wps">
            <w:drawing>
              <wp:anchor distT="0" distB="0" distL="114300" distR="114300" simplePos="0" relativeHeight="251161600" behindDoc="0" locked="0" layoutInCell="1" allowOverlap="1" wp14:anchorId="051C5DD2" wp14:editId="2C47F464">
                <wp:simplePos x="0" y="0"/>
                <wp:positionH relativeFrom="column">
                  <wp:posOffset>513080</wp:posOffset>
                </wp:positionH>
                <wp:positionV relativeFrom="paragraph">
                  <wp:posOffset>278130</wp:posOffset>
                </wp:positionV>
                <wp:extent cx="1246505" cy="558165"/>
                <wp:effectExtent l="0" t="19050" r="29845" b="32385"/>
                <wp:wrapNone/>
                <wp:docPr id="238" name="Стрелка: вправо 95"/>
                <wp:cNvGraphicFramePr/>
                <a:graphic xmlns:a="http://schemas.openxmlformats.org/drawingml/2006/main">
                  <a:graphicData uri="http://schemas.microsoft.com/office/word/2010/wordprocessingShape">
                    <wps:wsp>
                      <wps:cNvSpPr/>
                      <wps:spPr>
                        <a:xfrm>
                          <a:off x="0" y="0"/>
                          <a:ext cx="1246505" cy="558165"/>
                        </a:xfrm>
                        <a:prstGeom prst="rightArrow">
                          <a:avLst/>
                        </a:prstGeom>
                        <a:solidFill>
                          <a:srgbClr val="33CCCC"/>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EF3FEC" id="Стрелка: вправо 95" o:spid="_x0000_s1026" type="#_x0000_t13" style="position:absolute;margin-left:40.4pt;margin-top:21.9pt;width:98.15pt;height:43.95pt;z-index:25116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" adj="16764" fillcolor="#3cc" strokecolor="#3cc" strokeweight="1pt"/>
            </w:pict>
          </mc:Fallback>
        </mc:AlternateContent>
      </w:r>
      <w:r>
        <w:rPr>
          <w:noProof/>
          <w:szCs w:val="28"/>
          <w:lang w:val="ru-RU" w:eastAsia="ru-RU"/>
        </w:rPr>
        <mc:AlternateContent>
          <mc:Choice Requires="wps">
            <w:drawing>
              <wp:anchor distT="0" distB="0" distL="114300" distR="114300" simplePos="0" relativeHeight="251208704" behindDoc="0" locked="0" layoutInCell="1" allowOverlap="1" wp14:anchorId="5F777585" wp14:editId="04E45D51">
                <wp:simplePos x="0" y="0"/>
                <wp:positionH relativeFrom="column">
                  <wp:posOffset>1905000</wp:posOffset>
                </wp:positionH>
                <wp:positionV relativeFrom="paragraph">
                  <wp:posOffset>41275</wp:posOffset>
                </wp:positionV>
                <wp:extent cx="2030095" cy="937895"/>
                <wp:effectExtent l="0" t="0" r="0" b="0"/>
                <wp:wrapNone/>
                <wp:docPr id="236" name="Надпись 80"/>
                <wp:cNvGraphicFramePr/>
                <a:graphic xmlns:a="http://schemas.openxmlformats.org/drawingml/2006/main">
                  <a:graphicData uri="http://schemas.microsoft.com/office/word/2010/wordprocessingShape">
                    <wps:wsp>
                      <wps:cNvSpPr txBox="1"/>
                      <wps:spPr>
                        <a:xfrm>
                          <a:off x="0" y="0"/>
                          <a:ext cx="2030095" cy="937895"/>
                        </a:xfrm>
                        <a:prstGeom prst="rect">
                          <a:avLst/>
                        </a:prstGeom>
                        <a:noFill/>
                        <a:ln w="6350">
                          <a:noFill/>
                        </a:ln>
                      </wps:spPr>
                      <wps:txbx>
                        <w:txbxContent>
                          <w:p w:rsidR="00A025BD" w:rsidRPr="007C1991" w:rsidRDefault="00A025BD" w:rsidP="00EE0A95">
                            <w:pPr>
                              <w:jc w:val="center"/>
                              <w:rPr>
                                <w:rFonts w:ascii="Times New Roman" w:hAnsi="Times New Roman" w:cs="Times New Roman"/>
                                <w:b/>
                                <w:color w:val="FF6600"/>
                              </w:rPr>
                            </w:pPr>
                            <w:r w:rsidRPr="007C1991">
                              <w:rPr>
                                <w:rFonts w:ascii="Times New Roman" w:hAnsi="Times New Roman" w:cs="Times New Roman"/>
                                <w:b/>
                                <w:color w:val="FFFFFF" w:themeColor="background1"/>
                                <w:sz w:val="20"/>
                              </w:rPr>
                              <w:t xml:space="preserve">ОСНОВНЫЕ ФУНКЦИИ </w:t>
                            </w:r>
                            <w:r w:rsidRPr="007C1991">
                              <w:rPr>
                                <w:rFonts w:ascii="Times New Roman" w:hAnsi="Times New Roman" w:cs="Times New Roman"/>
                                <w:b/>
                                <w:color w:val="FFFFFF" w:themeColor="background1"/>
                                <w:sz w:val="20"/>
                                <w:szCs w:val="24"/>
                              </w:rPr>
                              <w:t>САЙТА УПОЛНОМОЧЕННОГО</w:t>
                            </w:r>
                            <w:r w:rsidRPr="007C1991">
                              <w:rPr>
                                <w:rFonts w:ascii="Times New Roman" w:hAnsi="Times New Roman" w:cs="Times New Roman"/>
                                <w:b/>
                                <w:color w:val="FFFFFF" w:themeColor="background1"/>
                                <w:sz w:val="20"/>
                                <w:szCs w:val="24"/>
                              </w:rPr>
                              <w:br/>
                            </w:r>
                            <w:hyperlink r:id="rId89" w:history="1">
                              <w:r w:rsidRPr="007C1991">
                                <w:rPr>
                                  <w:rStyle w:val="af"/>
                                  <w:rFonts w:ascii="Times New Roman" w:eastAsiaTheme="majorEastAsia" w:hAnsi="Times New Roman"/>
                                  <w:b/>
                                  <w:color w:val="FF6600"/>
                                  <w:szCs w:val="24"/>
                                  <w:lang w:val="en-US"/>
                                </w:rPr>
                                <w:t>www</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ombudsmanbiz</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spb</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7585" id="Надпись 80" o:spid="_x0000_s1242" type="#_x0000_t202" style="position:absolute;left:0;text-align:left;margin-left:150pt;margin-top:3.25pt;width:159.85pt;height:73.8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" filled="f" stroked="f" strokeweight=".5pt">
                <v:textbox>
                  <w:txbxContent>
                    <w:p w:rsidR="00A025BD" w:rsidRPr="007C1991" w:rsidRDefault="00A025BD" w:rsidP="00EE0A95">
                      <w:pPr>
                        <w:jc w:val="center"/>
                        <w:rPr>
                          <w:rFonts w:ascii="Times New Roman" w:hAnsi="Times New Roman" w:cs="Times New Roman"/>
                          <w:b/>
                          <w:color w:val="FF6600"/>
                        </w:rPr>
                      </w:pPr>
                      <w:r w:rsidRPr="007C1991">
                        <w:rPr>
                          <w:rFonts w:ascii="Times New Roman" w:hAnsi="Times New Roman" w:cs="Times New Roman"/>
                          <w:b/>
                          <w:color w:val="FFFFFF" w:themeColor="background1"/>
                          <w:sz w:val="20"/>
                        </w:rPr>
                        <w:t xml:space="preserve">ОСНОВНЫЕ ФУНКЦИИ </w:t>
                      </w:r>
                      <w:r w:rsidRPr="007C1991">
                        <w:rPr>
                          <w:rFonts w:ascii="Times New Roman" w:hAnsi="Times New Roman" w:cs="Times New Roman"/>
                          <w:b/>
                          <w:color w:val="FFFFFF" w:themeColor="background1"/>
                          <w:sz w:val="20"/>
                          <w:szCs w:val="24"/>
                        </w:rPr>
                        <w:t>САЙТА УПОЛНОМОЧЕННОГО</w:t>
                      </w:r>
                      <w:r w:rsidRPr="007C1991">
                        <w:rPr>
                          <w:rFonts w:ascii="Times New Roman" w:hAnsi="Times New Roman" w:cs="Times New Roman"/>
                          <w:b/>
                          <w:color w:val="FFFFFF" w:themeColor="background1"/>
                          <w:sz w:val="20"/>
                          <w:szCs w:val="24"/>
                        </w:rPr>
                        <w:br/>
                      </w:r>
                      <w:hyperlink r:id="rId90" w:history="1">
                        <w:r w:rsidRPr="007C1991">
                          <w:rPr>
                            <w:rStyle w:val="af"/>
                            <w:rFonts w:ascii="Times New Roman" w:eastAsiaTheme="majorEastAsia" w:hAnsi="Times New Roman"/>
                            <w:b/>
                            <w:color w:val="FF6600"/>
                            <w:szCs w:val="24"/>
                            <w:lang w:val="en-US"/>
                          </w:rPr>
                          <w:t>www</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ombudsmanbiz</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spb</w:t>
                        </w:r>
                        <w:r w:rsidRPr="007C1991">
                          <w:rPr>
                            <w:rStyle w:val="af"/>
                            <w:rFonts w:ascii="Times New Roman" w:eastAsiaTheme="majorEastAsia" w:hAnsi="Times New Roman"/>
                            <w:b/>
                            <w:color w:val="FF6600"/>
                            <w:szCs w:val="24"/>
                          </w:rPr>
                          <w:t>.</w:t>
                        </w:r>
                        <w:r w:rsidRPr="007C1991">
                          <w:rPr>
                            <w:rStyle w:val="af"/>
                            <w:rFonts w:ascii="Times New Roman" w:eastAsiaTheme="majorEastAsia" w:hAnsi="Times New Roman"/>
                            <w:b/>
                            <w:color w:val="FF6600"/>
                            <w:szCs w:val="24"/>
                            <w:lang w:val="en-US"/>
                          </w:rPr>
                          <w:t>ru</w:t>
                        </w:r>
                      </w:hyperlink>
                    </w:p>
                  </w:txbxContent>
                </v:textbox>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rPr>
      </w:pPr>
    </w:p>
    <w:p w:rsidR="00EE0A95" w:rsidRDefault="00EE0A95" w:rsidP="00EE0A95">
      <w:pPr>
        <w:pStyle w:val="af3"/>
        <w:rPr>
          <w:szCs w:val="28"/>
        </w:rPr>
      </w:pPr>
    </w:p>
    <w:p w:rsidR="00FC2DAA" w:rsidRDefault="00FC2DAA" w:rsidP="00EE0A95">
      <w:pPr>
        <w:pStyle w:val="af3"/>
        <w:rPr>
          <w:szCs w:val="28"/>
          <w:lang w:val="ru-RU"/>
        </w:rPr>
        <w:sectPr w:rsidR="00FC2DAA" w:rsidSect="00CB667E">
          <w:pgSz w:w="11906" w:h="16838"/>
          <w:pgMar w:top="709" w:right="850" w:bottom="1134" w:left="1701" w:header="708" w:footer="708" w:gutter="0"/>
          <w:cols w:space="708"/>
          <w:docGrid w:linePitch="360"/>
        </w:sectPr>
      </w:pPr>
    </w:p>
    <w:p w:rsidR="00EE0A95" w:rsidRPr="0077213B" w:rsidRDefault="00EE0A95" w:rsidP="00EE0A95">
      <w:pPr>
        <w:pStyle w:val="af3"/>
        <w:rPr>
          <w:szCs w:val="28"/>
          <w:lang w:val="ru-RU"/>
        </w:rPr>
      </w:pPr>
      <w:r>
        <w:rPr>
          <w:szCs w:val="28"/>
          <w:lang w:val="ru-RU"/>
        </w:rPr>
        <w:t>Указанный</w:t>
      </w:r>
      <w:r w:rsidRPr="0077213B">
        <w:rPr>
          <w:szCs w:val="28"/>
        </w:rPr>
        <w:t xml:space="preserve"> информационный Интернет-ресурс</w:t>
      </w:r>
      <w:r w:rsidRPr="0077213B">
        <w:rPr>
          <w:szCs w:val="28"/>
          <w:lang w:val="ru-RU"/>
        </w:rPr>
        <w:t xml:space="preserve">, являясь официальным сайтом государственного органа Санкт-Петербурга, </w:t>
      </w:r>
      <w:r w:rsidRPr="0077213B">
        <w:rPr>
          <w:b/>
          <w:szCs w:val="28"/>
          <w:lang w:val="ru-RU"/>
        </w:rPr>
        <w:t>освещает деятельность Уполномоченного</w:t>
      </w:r>
      <w:r w:rsidRPr="0077213B">
        <w:rPr>
          <w:szCs w:val="28"/>
          <w:lang w:val="ru-RU"/>
        </w:rPr>
        <w:t>:</w:t>
      </w:r>
      <w:r w:rsidRPr="0077213B">
        <w:rPr>
          <w:szCs w:val="28"/>
        </w:rPr>
        <w:t xml:space="preserve"> содержит новостные</w:t>
      </w:r>
      <w:r w:rsidRPr="0077213B">
        <w:rPr>
          <w:szCs w:val="28"/>
          <w:lang w:val="ru-RU"/>
        </w:rPr>
        <w:t xml:space="preserve"> материалы</w:t>
      </w:r>
      <w:r w:rsidRPr="0077213B">
        <w:rPr>
          <w:szCs w:val="28"/>
        </w:rPr>
        <w:t xml:space="preserve">, </w:t>
      </w:r>
      <w:r w:rsidRPr="0077213B">
        <w:rPr>
          <w:szCs w:val="28"/>
          <w:lang w:val="ru-RU"/>
        </w:rPr>
        <w:t>тексты выступлений, фото- и видеоматериалы,</w:t>
      </w:r>
      <w:r>
        <w:rPr>
          <w:szCs w:val="28"/>
          <w:lang w:val="ru-RU"/>
        </w:rPr>
        <w:t xml:space="preserve"> комментарии бизнес-омбудсмена в средствах массовой информации, анонсы предстоящих мероприятий,</w:t>
      </w:r>
      <w:r w:rsidRPr="0077213B">
        <w:rPr>
          <w:szCs w:val="28"/>
          <w:lang w:val="ru-RU"/>
        </w:rPr>
        <w:t xml:space="preserve"> ежегодные доклады Уполномоченного, включающие оценку условий осуществления предпринимательской деятельности в городе и предложения </w:t>
      </w:r>
      <w:r w:rsidR="0042614E">
        <w:rPr>
          <w:szCs w:val="28"/>
          <w:lang w:val="ru-RU"/>
        </w:rPr>
        <w:br/>
      </w:r>
      <w:r w:rsidRPr="0077213B">
        <w:rPr>
          <w:szCs w:val="28"/>
          <w:lang w:val="ru-RU"/>
        </w:rPr>
        <w:t xml:space="preserve">по совершенствованию правового положения предпринимателей и т.д. </w:t>
      </w:r>
      <w:r>
        <w:rPr>
          <w:szCs w:val="28"/>
          <w:lang w:val="ru-RU"/>
        </w:rPr>
        <w:br/>
        <w:t>З</w:t>
      </w:r>
      <w:r w:rsidRPr="0077213B">
        <w:rPr>
          <w:szCs w:val="28"/>
          <w:lang w:val="ru-RU"/>
        </w:rPr>
        <w:t>а 201</w:t>
      </w:r>
      <w:r>
        <w:rPr>
          <w:szCs w:val="28"/>
          <w:lang w:val="ru-RU"/>
        </w:rPr>
        <w:t>7</w:t>
      </w:r>
      <w:r w:rsidRPr="0077213B">
        <w:rPr>
          <w:szCs w:val="28"/>
          <w:lang w:val="ru-RU"/>
        </w:rPr>
        <w:t xml:space="preserve"> год на сайте было опубликовано </w:t>
      </w:r>
      <w:r>
        <w:rPr>
          <w:szCs w:val="28"/>
          <w:lang w:val="ru-RU"/>
        </w:rPr>
        <w:t>более 400</w:t>
      </w:r>
      <w:r w:rsidRPr="0077213B">
        <w:rPr>
          <w:szCs w:val="28"/>
          <w:lang w:val="ru-RU"/>
        </w:rPr>
        <w:t xml:space="preserve"> </w:t>
      </w:r>
      <w:r>
        <w:rPr>
          <w:szCs w:val="28"/>
          <w:lang w:val="ru-RU"/>
        </w:rPr>
        <w:t xml:space="preserve">соответствующих </w:t>
      </w:r>
      <w:r w:rsidRPr="0077213B">
        <w:rPr>
          <w:szCs w:val="28"/>
          <w:lang w:val="ru-RU"/>
        </w:rPr>
        <w:t>релизов.</w:t>
      </w:r>
    </w:p>
    <w:p w:rsidR="00EE0A95" w:rsidRDefault="00EE0A95" w:rsidP="00EE0A95">
      <w:pPr>
        <w:pStyle w:val="af3"/>
        <w:rPr>
          <w:szCs w:val="28"/>
          <w:lang w:val="ru-RU"/>
        </w:rPr>
      </w:pPr>
      <w:r w:rsidRPr="0077213B">
        <w:rPr>
          <w:szCs w:val="28"/>
          <w:lang w:val="ru-RU"/>
        </w:rPr>
        <w:t xml:space="preserve">Для удобства </w:t>
      </w:r>
      <w:r>
        <w:rPr>
          <w:szCs w:val="28"/>
          <w:lang w:val="ru-RU"/>
        </w:rPr>
        <w:t>предпринимателей на</w:t>
      </w:r>
      <w:r w:rsidRPr="0077213B">
        <w:rPr>
          <w:rFonts w:eastAsiaTheme="minorHAnsi"/>
          <w:color w:val="auto"/>
          <w:sz w:val="24"/>
          <w:szCs w:val="28"/>
          <w:lang w:val="ru-RU" w:eastAsia="en-US"/>
        </w:rPr>
        <w:t xml:space="preserve"> </w:t>
      </w:r>
      <w:r w:rsidRPr="0077213B">
        <w:rPr>
          <w:szCs w:val="28"/>
          <w:lang w:val="ru-RU"/>
        </w:rPr>
        <w:t>портал</w:t>
      </w:r>
      <w:r>
        <w:rPr>
          <w:szCs w:val="28"/>
          <w:lang w:val="ru-RU"/>
        </w:rPr>
        <w:t>е</w:t>
      </w:r>
      <w:r w:rsidRPr="0077213B">
        <w:rPr>
          <w:szCs w:val="28"/>
          <w:lang w:val="ru-RU"/>
        </w:rPr>
        <w:t xml:space="preserve"> размещена исчерпывающая информация о порядке и способах обращения к омбудсмену, </w:t>
      </w:r>
      <w:r>
        <w:rPr>
          <w:szCs w:val="28"/>
          <w:lang w:val="ru-RU"/>
        </w:rPr>
        <w:t>а также</w:t>
      </w:r>
      <w:r w:rsidRPr="0077213B">
        <w:rPr>
          <w:szCs w:val="28"/>
          <w:lang w:val="ru-RU"/>
        </w:rPr>
        <w:t xml:space="preserve"> график личного приема Уполномоченного. </w:t>
      </w:r>
    </w:p>
    <w:p w:rsidR="00EE0A95" w:rsidRPr="0077213B" w:rsidRDefault="00EE0A95" w:rsidP="00EE0A95">
      <w:pPr>
        <w:pStyle w:val="af3"/>
        <w:rPr>
          <w:bCs/>
          <w:szCs w:val="28"/>
          <w:lang w:val="ru-RU"/>
        </w:rPr>
      </w:pPr>
      <w:r w:rsidRPr="0077213B">
        <w:rPr>
          <w:szCs w:val="28"/>
          <w:lang w:val="ru-RU"/>
        </w:rPr>
        <w:t>Кроме того, на сайте публикуются сведения о приемах, организованных на площадке бизнес-омбудсмена в рамках работы</w:t>
      </w:r>
      <w:r w:rsidRPr="0077213B">
        <w:rPr>
          <w:rFonts w:eastAsiaTheme="minorHAnsi"/>
          <w:b/>
          <w:bCs/>
          <w:color w:val="505050"/>
          <w:szCs w:val="28"/>
          <w:bdr w:val="none" w:sz="0" w:space="0" w:color="auto" w:frame="1"/>
          <w:shd w:val="clear" w:color="auto" w:fill="FFFFFF"/>
          <w:lang w:val="ru-RU" w:eastAsia="en-US"/>
        </w:rPr>
        <w:t xml:space="preserve"> </w:t>
      </w:r>
      <w:r w:rsidRPr="0077213B">
        <w:rPr>
          <w:bCs/>
          <w:szCs w:val="28"/>
          <w:lang w:val="ru-RU"/>
        </w:rPr>
        <w:t xml:space="preserve">Общественной приемной Уполномоченного при Президенте Российской Федерации по защите прав предпринимателей, </w:t>
      </w:r>
      <w:r>
        <w:rPr>
          <w:bCs/>
          <w:szCs w:val="28"/>
          <w:lang w:val="ru-RU"/>
        </w:rPr>
        <w:t xml:space="preserve">Открытой приемной Уполномоченного на площадке Единого центра предпринимательства, </w:t>
      </w:r>
      <w:r w:rsidRPr="0077213B">
        <w:rPr>
          <w:bCs/>
          <w:szCs w:val="28"/>
          <w:lang w:val="ru-RU"/>
        </w:rPr>
        <w:t>Временной приемной прокуратуры Санкт-Петербурга</w:t>
      </w:r>
      <w:r>
        <w:rPr>
          <w:bCs/>
          <w:szCs w:val="28"/>
          <w:lang w:val="ru-RU"/>
        </w:rPr>
        <w:t>,</w:t>
      </w:r>
      <w:r w:rsidRPr="0077213B">
        <w:rPr>
          <w:bCs/>
          <w:szCs w:val="28"/>
          <w:lang w:val="ru-RU"/>
        </w:rPr>
        <w:t xml:space="preserve"> АНО «Санкт-Петербургский Центр общественных процедур «Бизнес против коррупции</w:t>
      </w:r>
      <w:r>
        <w:rPr>
          <w:bCs/>
          <w:szCs w:val="28"/>
          <w:lang w:val="ru-RU"/>
        </w:rPr>
        <w:t xml:space="preserve"> и др.</w:t>
      </w:r>
      <w:r w:rsidRPr="0077213B">
        <w:rPr>
          <w:bCs/>
          <w:szCs w:val="28"/>
          <w:lang w:val="ru-RU"/>
        </w:rPr>
        <w:t xml:space="preserve"> </w:t>
      </w:r>
    </w:p>
    <w:p w:rsidR="0042614E" w:rsidRDefault="0042614E" w:rsidP="00EE0A95">
      <w:pPr>
        <w:spacing w:after="0"/>
        <w:ind w:firstLine="709"/>
        <w:rPr>
          <w:rFonts w:ascii="Times New Roman" w:hAnsi="Times New Roman" w:cs="Times New Roman"/>
          <w:sz w:val="24"/>
          <w:szCs w:val="24"/>
        </w:rPr>
      </w:pPr>
    </w:p>
    <w:p w:rsidR="00EE0A95" w:rsidRDefault="00EE0A95" w:rsidP="00EE0A95">
      <w:pPr>
        <w:spacing w:after="0"/>
        <w:ind w:firstLine="709"/>
        <w:rPr>
          <w:rFonts w:ascii="Times New Roman" w:eastAsia="Times New Roman" w:hAnsi="Times New Roman" w:cs="Times New Roman"/>
          <w:noProof/>
          <w:color w:val="000000"/>
          <w:sz w:val="24"/>
          <w:szCs w:val="24"/>
          <w:lang w:eastAsia="ru-RU"/>
        </w:rPr>
      </w:pPr>
      <w:r w:rsidRPr="00675E4D">
        <w:rPr>
          <w:rFonts w:ascii="Times New Roman" w:hAnsi="Times New Roman" w:cs="Times New Roman"/>
          <w:sz w:val="24"/>
          <w:szCs w:val="24"/>
        </w:rPr>
        <w:t xml:space="preserve">Рисунок </w:t>
      </w:r>
      <w:r w:rsidR="0004457F">
        <w:rPr>
          <w:rFonts w:ascii="Times New Roman" w:hAnsi="Times New Roman" w:cs="Times New Roman"/>
          <w:sz w:val="24"/>
          <w:szCs w:val="24"/>
        </w:rPr>
        <w:t>6</w:t>
      </w:r>
      <w:r w:rsidR="00C23ACF">
        <w:rPr>
          <w:rFonts w:ascii="Times New Roman" w:hAnsi="Times New Roman" w:cs="Times New Roman"/>
          <w:sz w:val="24"/>
          <w:szCs w:val="24"/>
        </w:rPr>
        <w:t>1</w:t>
      </w:r>
      <w:r w:rsidRPr="00675E4D">
        <w:rPr>
          <w:rFonts w:ascii="Times New Roman" w:hAnsi="Times New Roman" w:cs="Times New Roman"/>
          <w:sz w:val="24"/>
          <w:szCs w:val="24"/>
        </w:rPr>
        <w:t>. –</w:t>
      </w:r>
      <w:r>
        <w:rPr>
          <w:rFonts w:ascii="Times New Roman" w:eastAsia="Times New Roman" w:hAnsi="Times New Roman" w:cs="Times New Roman"/>
          <w:noProof/>
          <w:color w:val="000000"/>
          <w:sz w:val="24"/>
          <w:szCs w:val="24"/>
          <w:lang w:eastAsia="ru-RU"/>
        </w:rPr>
        <w:t xml:space="preserve"> Информация о порядке и способах обращения к Уполномоченному, размещенная на официальном сайте</w:t>
      </w:r>
      <w:r w:rsidRPr="00675E4D">
        <w:rPr>
          <w:rFonts w:ascii="Times New Roman" w:eastAsia="Times New Roman" w:hAnsi="Times New Roman" w:cs="Times New Roman"/>
          <w:noProof/>
          <w:color w:val="000000"/>
          <w:sz w:val="24"/>
          <w:szCs w:val="24"/>
          <w:lang w:eastAsia="ru-RU"/>
        </w:rPr>
        <w:t xml:space="preserve"> </w:t>
      </w:r>
    </w:p>
    <w:p w:rsidR="00EE0A95" w:rsidRDefault="00EE0A95" w:rsidP="00EE0A95">
      <w:pPr>
        <w:pStyle w:val="af3"/>
        <w:rPr>
          <w:szCs w:val="28"/>
          <w:lang w:val="ru-RU"/>
        </w:rPr>
      </w:pPr>
      <w:r w:rsidRPr="007B38E2">
        <w:rPr>
          <w:noProof/>
          <w:szCs w:val="28"/>
          <w:lang w:val="ru-RU" w:eastAsia="ru-RU"/>
        </w:rPr>
        <mc:AlternateContent>
          <mc:Choice Requires="wps">
            <w:drawing>
              <wp:anchor distT="0" distB="0" distL="114300" distR="114300" simplePos="0" relativeHeight="251155456" behindDoc="0" locked="0" layoutInCell="1" allowOverlap="1" wp14:anchorId="47DC926A" wp14:editId="73E9C9DE">
                <wp:simplePos x="0" y="0"/>
                <wp:positionH relativeFrom="column">
                  <wp:posOffset>-28733</wp:posOffset>
                </wp:positionH>
                <wp:positionV relativeFrom="paragraph">
                  <wp:posOffset>117317</wp:posOffset>
                </wp:positionV>
                <wp:extent cx="900746" cy="855345"/>
                <wp:effectExtent l="3492" t="15558" r="17463" b="36512"/>
                <wp:wrapNone/>
                <wp:docPr id="240" name="Стрелка: шеврон 15"/>
                <wp:cNvGraphicFramePr/>
                <a:graphic xmlns:a="http://schemas.openxmlformats.org/drawingml/2006/main">
                  <a:graphicData uri="http://schemas.microsoft.com/office/word/2010/wordprocessingShape">
                    <wps:wsp>
                      <wps:cNvSpPr/>
                      <wps:spPr>
                        <a:xfrm rot="5400000">
                          <a:off x="0" y="0"/>
                          <a:ext cx="900746" cy="855345"/>
                        </a:xfrm>
                        <a:prstGeom prst="chevron">
                          <a:avLst>
                            <a:gd name="adj" fmla="val 25070"/>
                          </a:avLst>
                        </a:prstGeom>
                        <a:solidFill>
                          <a:srgbClr val="0099CC"/>
                        </a:solidFill>
                        <a:ln w="22225">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D3E5C" id="Стрелка: шеврон 15" o:spid="_x0000_s1026" type="#_x0000_t55" style="position:absolute;margin-left:-2.25pt;margin-top:9.25pt;width:70.9pt;height:67.35pt;rotation:90;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" adj="16458" fillcolor="#09c" strokecolor="#09c" strokeweight="1.75pt"/>
            </w:pict>
          </mc:Fallback>
        </mc:AlternateContent>
      </w:r>
      <w:r>
        <w:rPr>
          <w:noProof/>
          <w:szCs w:val="28"/>
          <w:lang w:val="ru-RU" w:eastAsia="ru-RU"/>
        </w:rPr>
        <mc:AlternateContent>
          <mc:Choice Requires="wps">
            <w:drawing>
              <wp:anchor distT="0" distB="0" distL="114300" distR="114300" simplePos="0" relativeHeight="251153408" behindDoc="0" locked="0" layoutInCell="1" allowOverlap="1" wp14:anchorId="6AF22FEC" wp14:editId="68256EB0">
                <wp:simplePos x="0" y="0"/>
                <wp:positionH relativeFrom="column">
                  <wp:posOffset>843915</wp:posOffset>
                </wp:positionH>
                <wp:positionV relativeFrom="paragraph">
                  <wp:posOffset>75565</wp:posOffset>
                </wp:positionV>
                <wp:extent cx="5093335" cy="686435"/>
                <wp:effectExtent l="0" t="0" r="12065" b="18415"/>
                <wp:wrapNone/>
                <wp:docPr id="241" name="Прямоугольник: один скругленный угол 109"/>
                <wp:cNvGraphicFramePr/>
                <a:graphic xmlns:a="http://schemas.openxmlformats.org/drawingml/2006/main">
                  <a:graphicData uri="http://schemas.microsoft.com/office/word/2010/wordprocessingShape">
                    <wps:wsp>
                      <wps:cNvSpPr/>
                      <wps:spPr>
                        <a:xfrm>
                          <a:off x="0" y="0"/>
                          <a:ext cx="5093335" cy="686435"/>
                        </a:xfrm>
                        <a:prstGeom prst="round1Rect">
                          <a:avLst/>
                        </a:prstGeom>
                        <a:solidFill>
                          <a:srgbClr val="0099CC"/>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2C8303" id="Прямоугольник: один скругленный угол 109" o:spid="_x0000_s1026" style="position:absolute;margin-left:66.45pt;margin-top:5.95pt;width:401.05pt;height:54.05pt;z-index:25115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93335,6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" path="m,l4978927,v63186,,114408,51222,114408,114408l5093335,686435,,686435,,xe" fillcolor="#09c" strokecolor="#09c" strokeweight="1pt">
                <v:stroke joinstyle="miter"/>
                <v:path arrowok="t" o:connecttype="custom" o:connectlocs="0,0;4978927,0;5093335,114408;5093335,686435;0,686435;0,0" o:connectangles="0,0,0,0,0,0"/>
              </v:shape>
            </w:pict>
          </mc:Fallback>
        </mc:AlternateContent>
      </w:r>
      <w:r w:rsidRPr="004F43E2">
        <w:rPr>
          <w:noProof/>
          <w:szCs w:val="28"/>
          <w:lang w:val="ru-RU" w:eastAsia="ru-RU"/>
        </w:rPr>
        <mc:AlternateContent>
          <mc:Choice Requires="wps">
            <w:drawing>
              <wp:anchor distT="0" distB="0" distL="114300" distR="114300" simplePos="0" relativeHeight="251171840" behindDoc="0" locked="0" layoutInCell="1" allowOverlap="1" wp14:anchorId="7F143CCF" wp14:editId="466DE076">
                <wp:simplePos x="0" y="0"/>
                <wp:positionH relativeFrom="column">
                  <wp:posOffset>806970</wp:posOffset>
                </wp:positionH>
                <wp:positionV relativeFrom="paragraph">
                  <wp:posOffset>99035</wp:posOffset>
                </wp:positionV>
                <wp:extent cx="5091933" cy="664845"/>
                <wp:effectExtent l="0" t="0" r="0" b="1905"/>
                <wp:wrapNone/>
                <wp:docPr id="239" name="Надпись 22"/>
                <wp:cNvGraphicFramePr/>
                <a:graphic xmlns:a="http://schemas.openxmlformats.org/drawingml/2006/main">
                  <a:graphicData uri="http://schemas.microsoft.com/office/word/2010/wordprocessingShape">
                    <wps:wsp>
                      <wps:cNvSpPr txBox="1"/>
                      <wps:spPr>
                        <a:xfrm>
                          <a:off x="0" y="0"/>
                          <a:ext cx="5091933" cy="664845"/>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color w:val="FFFFFF" w:themeColor="background1"/>
                                <w:sz w:val="22"/>
                                <w:szCs w:val="22"/>
                                <w:lang w:val="ru-RU"/>
                              </w:rPr>
                              <w:t xml:space="preserve">График личного приема Уполномоченного и </w:t>
                            </w:r>
                            <w:r w:rsidRPr="007C1991">
                              <w:rPr>
                                <w:b/>
                                <w:bCs/>
                                <w:color w:val="FFFFFF" w:themeColor="background1"/>
                                <w:sz w:val="22"/>
                                <w:szCs w:val="22"/>
                                <w:lang w:val="ru-RU"/>
                              </w:rPr>
                              <w:t>Порядок подачи и рассмотрения обращений (жалоб) субъектов предпринимательской деятельности, принятия решений по ним Уполномоченным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3CCF" id="Надпись 22" o:spid="_x0000_s1243" type="#_x0000_t202" style="position:absolute;left:0;text-align:left;margin-left:63.55pt;margin-top:7.8pt;width:400.95pt;height:52.3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color w:val="FFFFFF" w:themeColor="background1"/>
                          <w:sz w:val="22"/>
                          <w:szCs w:val="22"/>
                          <w:lang w:val="ru-RU"/>
                        </w:rPr>
                        <w:t xml:space="preserve">График личного приема Уполномоченного и </w:t>
                      </w:r>
                      <w:r w:rsidRPr="007C1991">
                        <w:rPr>
                          <w:b/>
                          <w:bCs/>
                          <w:color w:val="FFFFFF" w:themeColor="background1"/>
                          <w:sz w:val="22"/>
                          <w:szCs w:val="22"/>
                          <w:lang w:val="ru-RU"/>
                        </w:rPr>
                        <w:t>Порядок подачи и рассмотрения обращений (жалоб) субъектов предпринимательской деятельности, принятия решений по ним Уполномоченным </w:t>
                      </w:r>
                    </w:p>
                  </w:txbxContent>
                </v:textbox>
              </v:shape>
            </w:pict>
          </mc:Fallback>
        </mc:AlternateContent>
      </w:r>
    </w:p>
    <w:p w:rsidR="00EE0A95" w:rsidRDefault="00EE0A95" w:rsidP="00EE0A95">
      <w:pPr>
        <w:pStyle w:val="af3"/>
        <w:rPr>
          <w:szCs w:val="28"/>
          <w:lang w:val="ru-RU"/>
        </w:rPr>
      </w:pPr>
      <w:r>
        <w:rPr>
          <w:noProof/>
          <w:lang w:val="ru-RU" w:eastAsia="ru-RU"/>
        </w:rPr>
        <w:drawing>
          <wp:anchor distT="0" distB="0" distL="114300" distR="114300" simplePos="0" relativeHeight="251184128" behindDoc="0" locked="0" layoutInCell="1" allowOverlap="1" wp14:anchorId="0048F419" wp14:editId="09C925C6">
            <wp:simplePos x="0" y="0"/>
            <wp:positionH relativeFrom="column">
              <wp:posOffset>141605</wp:posOffset>
            </wp:positionH>
            <wp:positionV relativeFrom="paragraph">
              <wp:posOffset>36640</wp:posOffset>
            </wp:positionV>
            <wp:extent cx="605287" cy="605287"/>
            <wp:effectExtent l="0" t="0" r="0" b="4445"/>
            <wp:wrapNone/>
            <wp:docPr id="514" name="Рисунок 514"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287" cy="6052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sidRPr="00517401">
        <w:rPr>
          <w:noProof/>
          <w:szCs w:val="28"/>
          <w:lang w:val="ru-RU" w:eastAsia="ru-RU"/>
        </w:rPr>
        <mc:AlternateContent>
          <mc:Choice Requires="wps">
            <w:drawing>
              <wp:anchor distT="0" distB="0" distL="114300" distR="114300" simplePos="0" relativeHeight="251151360" behindDoc="0" locked="0" layoutInCell="1" allowOverlap="1" wp14:anchorId="04BAC360" wp14:editId="0BE5DC56">
                <wp:simplePos x="0" y="0"/>
                <wp:positionH relativeFrom="column">
                  <wp:posOffset>5715</wp:posOffset>
                </wp:positionH>
                <wp:positionV relativeFrom="paragraph">
                  <wp:posOffset>81280</wp:posOffset>
                </wp:positionV>
                <wp:extent cx="875030" cy="855345"/>
                <wp:effectExtent l="0" t="28258" r="11113" b="30162"/>
                <wp:wrapNone/>
                <wp:docPr id="242" name="Стрелка: шеврон 113"/>
                <wp:cNvGraphicFramePr/>
                <a:graphic xmlns:a="http://schemas.openxmlformats.org/drawingml/2006/main">
                  <a:graphicData uri="http://schemas.microsoft.com/office/word/2010/wordprocessingShape">
                    <wps:wsp>
                      <wps:cNvSpPr/>
                      <wps:spPr>
                        <a:xfrm rot="5400000">
                          <a:off x="0" y="0"/>
                          <a:ext cx="875030" cy="855345"/>
                        </a:xfrm>
                        <a:prstGeom prst="chevron">
                          <a:avLst>
                            <a:gd name="adj" fmla="val 25070"/>
                          </a:avLst>
                        </a:prstGeom>
                        <a:solidFill>
                          <a:srgbClr val="336699"/>
                        </a:solidFill>
                        <a:ln w="22225">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CBF6" id="Стрелка: шеврон 113" o:spid="_x0000_s1026" type="#_x0000_t55" style="position:absolute;margin-left:.45pt;margin-top:6.4pt;width:68.9pt;height:67.35pt;rotation:90;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" adj="16307" fillcolor="#369" strokecolor="#369" strokeweight="1.75pt"/>
            </w:pict>
          </mc:Fallback>
        </mc:AlternateContent>
      </w:r>
      <w:r w:rsidRPr="00517401">
        <w:rPr>
          <w:noProof/>
          <w:szCs w:val="28"/>
          <w:lang w:val="ru-RU" w:eastAsia="ru-RU"/>
        </w:rPr>
        <mc:AlternateContent>
          <mc:Choice Requires="wps">
            <w:drawing>
              <wp:anchor distT="0" distB="0" distL="114300" distR="114300" simplePos="0" relativeHeight="251149312" behindDoc="0" locked="0" layoutInCell="1" allowOverlap="1" wp14:anchorId="0C4288BE" wp14:editId="6F84A81E">
                <wp:simplePos x="0" y="0"/>
                <wp:positionH relativeFrom="column">
                  <wp:posOffset>862965</wp:posOffset>
                </wp:positionH>
                <wp:positionV relativeFrom="paragraph">
                  <wp:posOffset>67310</wp:posOffset>
                </wp:positionV>
                <wp:extent cx="5093335" cy="686435"/>
                <wp:effectExtent l="0" t="0" r="12065" b="18415"/>
                <wp:wrapNone/>
                <wp:docPr id="244" name="Прямоугольник: один скругленный угол 112"/>
                <wp:cNvGraphicFramePr/>
                <a:graphic xmlns:a="http://schemas.openxmlformats.org/drawingml/2006/main">
                  <a:graphicData uri="http://schemas.microsoft.com/office/word/2010/wordprocessingShape">
                    <wps:wsp>
                      <wps:cNvSpPr/>
                      <wps:spPr>
                        <a:xfrm>
                          <a:off x="0" y="0"/>
                          <a:ext cx="5093335" cy="686435"/>
                        </a:xfrm>
                        <a:prstGeom prst="round1Rect">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81E2C0" id="Прямоугольник: один скругленный угол 112" o:spid="_x0000_s1026" style="position:absolute;margin-left:67.95pt;margin-top:5.3pt;width:401.05pt;height:54.05pt;z-index:25114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93335,6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" path="m,l4978927,v63186,,114408,51222,114408,114408l5093335,686435,,686435,,xe" fillcolor="#369" strokecolor="#369" strokeweight="1pt">
                <v:stroke joinstyle="miter"/>
                <v:path arrowok="t" o:connecttype="custom" o:connectlocs="0,0;4978927,0;5093335,114408;5093335,686435;0,686435;0,0" o:connectangles="0,0,0,0,0,0"/>
              </v:shape>
            </w:pict>
          </mc:Fallback>
        </mc:AlternateContent>
      </w:r>
      <w:r w:rsidRPr="002300EB">
        <w:rPr>
          <w:noProof/>
          <w:szCs w:val="28"/>
          <w:lang w:val="ru-RU" w:eastAsia="ru-RU"/>
        </w:rPr>
        <mc:AlternateContent>
          <mc:Choice Requires="wps">
            <w:drawing>
              <wp:anchor distT="0" distB="0" distL="114300" distR="114300" simplePos="0" relativeHeight="251173888" behindDoc="0" locked="0" layoutInCell="1" allowOverlap="1" wp14:anchorId="4F32864E" wp14:editId="60573793">
                <wp:simplePos x="0" y="0"/>
                <wp:positionH relativeFrom="column">
                  <wp:posOffset>843280</wp:posOffset>
                </wp:positionH>
                <wp:positionV relativeFrom="paragraph">
                  <wp:posOffset>126365</wp:posOffset>
                </wp:positionV>
                <wp:extent cx="4987290" cy="628650"/>
                <wp:effectExtent l="0" t="0" r="0" b="0"/>
                <wp:wrapNone/>
                <wp:docPr id="243" name="Надпись 30"/>
                <wp:cNvGraphicFramePr/>
                <a:graphic xmlns:a="http://schemas.openxmlformats.org/drawingml/2006/main">
                  <a:graphicData uri="http://schemas.microsoft.com/office/word/2010/wordprocessingShape">
                    <wps:wsp>
                      <wps:cNvSpPr txBox="1"/>
                      <wps:spPr>
                        <a:xfrm>
                          <a:off x="0" y="0"/>
                          <a:ext cx="4987290" cy="628650"/>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работы общественной приемной Уполномоченного при Президенте Российской Федерации по защите прав предпринимателей 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864E" id="_x0000_s1244" type="#_x0000_t202" style="position:absolute;left:0;text-align:left;margin-left:66.4pt;margin-top:9.95pt;width:392.7pt;height:49.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работы общественной приемной Уполномоченного при Президенте Российской Федерации по защите прав предпринимателей в Санкт-Петербурге</w:t>
                      </w:r>
                    </w:p>
                  </w:txbxContent>
                </v:textbox>
              </v:shape>
            </w:pict>
          </mc:Fallback>
        </mc:AlternateContent>
      </w:r>
      <w:r>
        <w:rPr>
          <w:noProof/>
          <w:lang w:val="ru-RU" w:eastAsia="ru-RU"/>
        </w:rPr>
        <w:drawing>
          <wp:anchor distT="0" distB="0" distL="114300" distR="114300" simplePos="0" relativeHeight="251186176" behindDoc="0" locked="0" layoutInCell="1" allowOverlap="1" wp14:anchorId="0CFBE90F" wp14:editId="37289215">
            <wp:simplePos x="0" y="0"/>
            <wp:positionH relativeFrom="column">
              <wp:posOffset>171450</wp:posOffset>
            </wp:positionH>
            <wp:positionV relativeFrom="paragraph">
              <wp:posOffset>373380</wp:posOffset>
            </wp:positionV>
            <wp:extent cx="582295" cy="379730"/>
            <wp:effectExtent l="0" t="0" r="8255" b="1270"/>
            <wp:wrapNone/>
            <wp:docPr id="515" name="Рисунок 515" descr="http://ombudsmanbiz.spb.ru/wp-content/uploads/%D0%BB%D0%BE%D0%B3%D0%BE-%D1%82%D0%B8%D1%82%D0%BE%D0%B2%D0%B0-430x280-43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mbudsmanbiz.spb.ru/wp-content/uploads/%D0%BB%D0%BE%D0%B3%D0%BE-%D1%82%D0%B8%D1%82%D0%BE%D0%B2%D0%B0-430x280-430x28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58229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sidRPr="002300EB">
        <w:rPr>
          <w:noProof/>
          <w:szCs w:val="28"/>
          <w:lang w:val="ru-RU" w:eastAsia="ru-RU"/>
        </w:rPr>
        <mc:AlternateContent>
          <mc:Choice Requires="wps">
            <w:drawing>
              <wp:anchor distT="0" distB="0" distL="114300" distR="114300" simplePos="0" relativeHeight="251216896" behindDoc="0" locked="0" layoutInCell="1" allowOverlap="1" wp14:anchorId="2A78FADC" wp14:editId="7E3C8B7B">
                <wp:simplePos x="0" y="0"/>
                <wp:positionH relativeFrom="column">
                  <wp:posOffset>867410</wp:posOffset>
                </wp:positionH>
                <wp:positionV relativeFrom="paragraph">
                  <wp:posOffset>136525</wp:posOffset>
                </wp:positionV>
                <wp:extent cx="4987290" cy="486410"/>
                <wp:effectExtent l="0" t="0" r="0" b="0"/>
                <wp:wrapNone/>
                <wp:docPr id="247" name="Надпись 144"/>
                <wp:cNvGraphicFramePr/>
                <a:graphic xmlns:a="http://schemas.openxmlformats.org/drawingml/2006/main">
                  <a:graphicData uri="http://schemas.microsoft.com/office/word/2010/wordprocessingShape">
                    <wps:wsp>
                      <wps:cNvSpPr txBox="1"/>
                      <wps:spPr>
                        <a:xfrm>
                          <a:off x="0" y="0"/>
                          <a:ext cx="4987290" cy="486410"/>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функционирования Открытой приемной Уполномоченного на площадке Единого центра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FADC" id="Надпись 144" o:spid="_x0000_s1245" type="#_x0000_t202" style="position:absolute;left:0;text-align:left;margin-left:68.3pt;margin-top:10.75pt;width:392.7pt;height:38.3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функционирования Открытой приемной Уполномоченного на площадке Единого центра предпринимательства</w:t>
                      </w:r>
                    </w:p>
                  </w:txbxContent>
                </v:textbox>
              </v:shape>
            </w:pict>
          </mc:Fallback>
        </mc:AlternateContent>
      </w:r>
      <w:r w:rsidRPr="006D6E5B">
        <w:rPr>
          <w:noProof/>
          <w:szCs w:val="28"/>
          <w:lang w:val="ru-RU" w:eastAsia="ru-RU"/>
        </w:rPr>
        <mc:AlternateContent>
          <mc:Choice Requires="wps">
            <w:drawing>
              <wp:anchor distT="0" distB="0" distL="114300" distR="114300" simplePos="0" relativeHeight="251214848" behindDoc="0" locked="0" layoutInCell="1" allowOverlap="1" wp14:anchorId="73BFEB69" wp14:editId="24B7138E">
                <wp:simplePos x="0" y="0"/>
                <wp:positionH relativeFrom="column">
                  <wp:posOffset>5715</wp:posOffset>
                </wp:positionH>
                <wp:positionV relativeFrom="paragraph">
                  <wp:posOffset>29210</wp:posOffset>
                </wp:positionV>
                <wp:extent cx="869950" cy="855345"/>
                <wp:effectExtent l="7302" t="11748" r="13653" b="32702"/>
                <wp:wrapNone/>
                <wp:docPr id="246" name="Стрелка: шеврон 143"/>
                <wp:cNvGraphicFramePr/>
                <a:graphic xmlns:a="http://schemas.openxmlformats.org/drawingml/2006/main">
                  <a:graphicData uri="http://schemas.microsoft.com/office/word/2010/wordprocessingShape">
                    <wps:wsp>
                      <wps:cNvSpPr/>
                      <wps:spPr>
                        <a:xfrm rot="5400000">
                          <a:off x="0" y="0"/>
                          <a:ext cx="869950" cy="855345"/>
                        </a:xfrm>
                        <a:prstGeom prst="chevron">
                          <a:avLst>
                            <a:gd name="adj" fmla="val 25070"/>
                          </a:avLst>
                        </a:prstGeom>
                        <a:solidFill>
                          <a:srgbClr val="FF9999"/>
                        </a:solidFill>
                        <a:ln w="2222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BC84" id="Стрелка: шеврон 143" o:spid="_x0000_s1026" type="#_x0000_t55" style="position:absolute;margin-left:.45pt;margin-top:2.3pt;width:68.5pt;height:67.35pt;rotation:90;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" adj="16276" fillcolor="#f99" strokecolor="#f99" strokeweight="1.75pt"/>
            </w:pict>
          </mc:Fallback>
        </mc:AlternateContent>
      </w:r>
      <w:r>
        <w:rPr>
          <w:noProof/>
          <w:lang w:val="ru-RU" w:eastAsia="ru-RU"/>
        </w:rPr>
        <w:drawing>
          <wp:anchor distT="0" distB="0" distL="114300" distR="114300" simplePos="0" relativeHeight="251218944" behindDoc="0" locked="0" layoutInCell="1" allowOverlap="1" wp14:anchorId="1E760488" wp14:editId="309895FF">
            <wp:simplePos x="0" y="0"/>
            <wp:positionH relativeFrom="column">
              <wp:posOffset>60960</wp:posOffset>
            </wp:positionH>
            <wp:positionV relativeFrom="paragraph">
              <wp:posOffset>310515</wp:posOffset>
            </wp:positionV>
            <wp:extent cx="735330" cy="355600"/>
            <wp:effectExtent l="0" t="0" r="7620" b="6350"/>
            <wp:wrapNone/>
            <wp:docPr id="516" name="Рисунок 516" descr="http://card.spb.hse.ru/data/2017/01/26/1114561342/crpp-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d.spb.hse.ru/data/2017/01/26/1114561342/crpp-ful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5330" cy="355600"/>
                    </a:xfrm>
                    <a:prstGeom prst="rect">
                      <a:avLst/>
                    </a:prstGeom>
                    <a:noFill/>
                    <a:ln>
                      <a:noFill/>
                    </a:ln>
                  </pic:spPr>
                </pic:pic>
              </a:graphicData>
            </a:graphic>
            <wp14:sizeRelH relativeFrom="margin">
              <wp14:pctWidth>0</wp14:pctWidth>
            </wp14:sizeRelH>
          </wp:anchor>
        </w:drawing>
      </w:r>
      <w:r w:rsidRPr="006D6E5B">
        <w:rPr>
          <w:noProof/>
          <w:szCs w:val="28"/>
          <w:lang w:val="ru-RU" w:eastAsia="ru-RU"/>
        </w:rPr>
        <mc:AlternateContent>
          <mc:Choice Requires="wps">
            <w:drawing>
              <wp:anchor distT="0" distB="0" distL="114300" distR="114300" simplePos="0" relativeHeight="251212800" behindDoc="0" locked="0" layoutInCell="1" allowOverlap="1" wp14:anchorId="68BF2124" wp14:editId="07674330">
                <wp:simplePos x="0" y="0"/>
                <wp:positionH relativeFrom="column">
                  <wp:posOffset>862965</wp:posOffset>
                </wp:positionH>
                <wp:positionV relativeFrom="paragraph">
                  <wp:posOffset>11430</wp:posOffset>
                </wp:positionV>
                <wp:extent cx="5093335" cy="686435"/>
                <wp:effectExtent l="0" t="0" r="12065" b="18415"/>
                <wp:wrapNone/>
                <wp:docPr id="245" name="Прямоугольник: один скругленный угол 142"/>
                <wp:cNvGraphicFramePr/>
                <a:graphic xmlns:a="http://schemas.openxmlformats.org/drawingml/2006/main">
                  <a:graphicData uri="http://schemas.microsoft.com/office/word/2010/wordprocessingShape">
                    <wps:wsp>
                      <wps:cNvSpPr/>
                      <wps:spPr>
                        <a:xfrm>
                          <a:off x="0" y="0"/>
                          <a:ext cx="5093335" cy="686435"/>
                        </a:xfrm>
                        <a:prstGeom prst="round1Rect">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86B5F0" id="Прямоугольник: один скругленный угол 142" o:spid="_x0000_s1026" style="position:absolute;margin-left:67.95pt;margin-top:.9pt;width:401.05pt;height:54.05pt;z-index:25121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93335,6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" path="m,l4978927,v63186,,114408,51222,114408,114408l5093335,686435,,686435,,xe" fillcolor="#f99" strokecolor="#f99" strokeweight="1pt">
                <v:stroke joinstyle="miter"/>
                <v:path arrowok="t" o:connecttype="custom" o:connectlocs="0,0;4978927,0;5093335,114408;5093335,686435;0,686435;0,0" o:connectangles="0,0,0,0,0,0"/>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sidRPr="00F573DC">
        <w:rPr>
          <w:noProof/>
          <w:szCs w:val="28"/>
          <w:lang w:val="ru-RU" w:eastAsia="ru-RU"/>
        </w:rPr>
        <mc:AlternateContent>
          <mc:Choice Requires="wps">
            <w:drawing>
              <wp:anchor distT="0" distB="0" distL="114300" distR="114300" simplePos="0" relativeHeight="251147264" behindDoc="0" locked="0" layoutInCell="1" allowOverlap="1" wp14:anchorId="1F894B80" wp14:editId="712236C7">
                <wp:simplePos x="0" y="0"/>
                <wp:positionH relativeFrom="column">
                  <wp:posOffset>-2540</wp:posOffset>
                </wp:positionH>
                <wp:positionV relativeFrom="paragraph">
                  <wp:posOffset>184785</wp:posOffset>
                </wp:positionV>
                <wp:extent cx="893445" cy="855345"/>
                <wp:effectExtent l="0" t="19050" r="20955" b="40005"/>
                <wp:wrapNone/>
                <wp:docPr id="248" name="Стрелка: шеврон 117"/>
                <wp:cNvGraphicFramePr/>
                <a:graphic xmlns:a="http://schemas.openxmlformats.org/drawingml/2006/main">
                  <a:graphicData uri="http://schemas.microsoft.com/office/word/2010/wordprocessingShape">
                    <wps:wsp>
                      <wps:cNvSpPr/>
                      <wps:spPr>
                        <a:xfrm rot="5400000">
                          <a:off x="0" y="0"/>
                          <a:ext cx="893445" cy="855345"/>
                        </a:xfrm>
                        <a:prstGeom prst="chevron">
                          <a:avLst>
                            <a:gd name="adj" fmla="val 25070"/>
                          </a:avLst>
                        </a:prstGeom>
                        <a:solidFill>
                          <a:srgbClr val="009999"/>
                        </a:solidFill>
                        <a:ln w="22225">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68FD" id="Стрелка: шеврон 117" o:spid="_x0000_s1026" type="#_x0000_t55" style="position:absolute;margin-left:-.2pt;margin-top:14.55pt;width:70.35pt;height:67.35pt;rotation:90;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" adj="16416" fillcolor="#099" strokecolor="#099" strokeweight="1.75pt"/>
            </w:pict>
          </mc:Fallback>
        </mc:AlternateContent>
      </w:r>
      <w:r w:rsidRPr="002300EB">
        <w:rPr>
          <w:noProof/>
          <w:szCs w:val="28"/>
          <w:lang w:val="ru-RU" w:eastAsia="ru-RU"/>
        </w:rPr>
        <mc:AlternateContent>
          <mc:Choice Requires="wps">
            <w:drawing>
              <wp:anchor distT="0" distB="0" distL="114300" distR="114300" simplePos="0" relativeHeight="251175936" behindDoc="0" locked="0" layoutInCell="1" allowOverlap="1" wp14:anchorId="489C62DC" wp14:editId="3289616C">
                <wp:simplePos x="0" y="0"/>
                <wp:positionH relativeFrom="column">
                  <wp:posOffset>865505</wp:posOffset>
                </wp:positionH>
                <wp:positionV relativeFrom="paragraph">
                  <wp:posOffset>219075</wp:posOffset>
                </wp:positionV>
                <wp:extent cx="4999355" cy="629285"/>
                <wp:effectExtent l="0" t="0" r="0" b="0"/>
                <wp:wrapNone/>
                <wp:docPr id="253" name="Надпись 32"/>
                <wp:cNvGraphicFramePr/>
                <a:graphic xmlns:a="http://schemas.openxmlformats.org/drawingml/2006/main">
                  <a:graphicData uri="http://schemas.microsoft.com/office/word/2010/wordprocessingShape">
                    <wps:wsp>
                      <wps:cNvSpPr txBox="1"/>
                      <wps:spPr>
                        <a:xfrm>
                          <a:off x="0" y="0"/>
                          <a:ext cx="4999355" cy="629285"/>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 xml:space="preserve">Режим работы Временной приемной прокуратуры </w:t>
                            </w:r>
                            <w:r w:rsidRPr="007C1991">
                              <w:rPr>
                                <w:b/>
                                <w:bCs/>
                                <w:color w:val="FFFFFF" w:themeColor="background1"/>
                                <w:sz w:val="22"/>
                                <w:szCs w:val="22"/>
                                <w:lang w:val="ru-RU"/>
                              </w:rPr>
                              <w:br/>
                              <w:t>Санкт-Петербурга по вопросам соблюдения прав предпринимателей, действующей на площадке Уполномоченного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62DC" id="Надпись 32" o:spid="_x0000_s1246" type="#_x0000_t202" style="position:absolute;left:0;text-align:left;margin-left:68.15pt;margin-top:17.25pt;width:393.65pt;height:49.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 xml:space="preserve">Режим работы Временной приемной прокуратуры </w:t>
                      </w:r>
                      <w:r w:rsidRPr="007C1991">
                        <w:rPr>
                          <w:b/>
                          <w:bCs/>
                          <w:color w:val="FFFFFF" w:themeColor="background1"/>
                          <w:sz w:val="22"/>
                          <w:szCs w:val="22"/>
                          <w:lang w:val="ru-RU"/>
                        </w:rPr>
                        <w:br/>
                        <w:t>Санкт-Петербурга по вопросам соблюдения прав предпринимателей, действующей на площадке Уполномоченного</w:t>
                      </w:r>
                    </w:p>
                  </w:txbxContent>
                </v:textbox>
              </v:shape>
            </w:pict>
          </mc:Fallback>
        </mc:AlternateContent>
      </w:r>
      <w:r w:rsidRPr="00F573DC">
        <w:rPr>
          <w:noProof/>
          <w:szCs w:val="28"/>
          <w:lang w:val="ru-RU" w:eastAsia="ru-RU"/>
        </w:rPr>
        <mc:AlternateContent>
          <mc:Choice Requires="wps">
            <w:drawing>
              <wp:anchor distT="0" distB="0" distL="114300" distR="114300" simplePos="0" relativeHeight="251145216" behindDoc="0" locked="0" layoutInCell="1" allowOverlap="1" wp14:anchorId="5B6B3B5B" wp14:editId="3BD10B12">
                <wp:simplePos x="0" y="0"/>
                <wp:positionH relativeFrom="column">
                  <wp:posOffset>862965</wp:posOffset>
                </wp:positionH>
                <wp:positionV relativeFrom="paragraph">
                  <wp:posOffset>160020</wp:posOffset>
                </wp:positionV>
                <wp:extent cx="5093335" cy="686435"/>
                <wp:effectExtent l="0" t="0" r="12065" b="18415"/>
                <wp:wrapNone/>
                <wp:docPr id="251" name="Прямоугольник: один скругленный угол 116"/>
                <wp:cNvGraphicFramePr/>
                <a:graphic xmlns:a="http://schemas.openxmlformats.org/drawingml/2006/main">
                  <a:graphicData uri="http://schemas.microsoft.com/office/word/2010/wordprocessingShape">
                    <wps:wsp>
                      <wps:cNvSpPr/>
                      <wps:spPr>
                        <a:xfrm>
                          <a:off x="0" y="0"/>
                          <a:ext cx="5093335" cy="686435"/>
                        </a:xfrm>
                        <a:prstGeom prst="round1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C22AAF" id="Прямоугольник: один скругленный угол 116" o:spid="_x0000_s1026" style="position:absolute;margin-left:67.95pt;margin-top:12.6pt;width:401.05pt;height:54.05pt;z-index:25114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93335,6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" path="m,l4978927,v63186,,114408,51222,114408,114408l5093335,686435,,686435,,xe" fillcolor="#099" strokecolor="#099" strokeweight="1pt">
                <v:stroke joinstyle="miter"/>
                <v:path arrowok="t" o:connecttype="custom" o:connectlocs="0,0;4978927,0;5093335,114408;5093335,686435;0,686435;0,0" o:connectangles="0,0,0,0,0,0"/>
              </v:shape>
            </w:pict>
          </mc:Fallback>
        </mc:AlternateContent>
      </w:r>
      <w:r>
        <w:rPr>
          <w:noProof/>
          <w:lang w:val="ru-RU" w:eastAsia="ru-RU"/>
        </w:rPr>
        <w:drawing>
          <wp:anchor distT="0" distB="0" distL="114300" distR="114300" simplePos="0" relativeHeight="251177984" behindDoc="0" locked="0" layoutInCell="1" allowOverlap="1" wp14:anchorId="5DA2726D" wp14:editId="3C0CA4FA">
            <wp:simplePos x="0" y="0"/>
            <wp:positionH relativeFrom="column">
              <wp:posOffset>30480</wp:posOffset>
            </wp:positionH>
            <wp:positionV relativeFrom="paragraph">
              <wp:posOffset>404495</wp:posOffset>
            </wp:positionV>
            <wp:extent cx="806450" cy="539115"/>
            <wp:effectExtent l="0" t="0" r="0" b="0"/>
            <wp:wrapNone/>
            <wp:docPr id="517" name="Рисунок 517" descr="http://www.business-kuban.ru/i/logo/proku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iness-kuban.ru/i/logo/prokuratur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645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sidRPr="00F573DC">
        <w:rPr>
          <w:noProof/>
          <w:szCs w:val="28"/>
          <w:lang w:val="ru-RU" w:eastAsia="ru-RU"/>
        </w:rPr>
        <mc:AlternateContent>
          <mc:Choice Requires="wps">
            <w:drawing>
              <wp:anchor distT="0" distB="0" distL="114300" distR="114300" simplePos="0" relativeHeight="251143168" behindDoc="0" locked="0" layoutInCell="1" allowOverlap="1" wp14:anchorId="4C21DB71" wp14:editId="49EC68F9">
                <wp:simplePos x="0" y="0"/>
                <wp:positionH relativeFrom="column">
                  <wp:posOffset>8412</wp:posOffset>
                </wp:positionH>
                <wp:positionV relativeFrom="paragraph">
                  <wp:posOffset>149067</wp:posOffset>
                </wp:positionV>
                <wp:extent cx="864555" cy="855345"/>
                <wp:effectExtent l="4445" t="14605" r="16510" b="35560"/>
                <wp:wrapNone/>
                <wp:docPr id="255" name="Стрелка: шеврон 120"/>
                <wp:cNvGraphicFramePr/>
                <a:graphic xmlns:a="http://schemas.openxmlformats.org/drawingml/2006/main">
                  <a:graphicData uri="http://schemas.microsoft.com/office/word/2010/wordprocessingShape">
                    <wps:wsp>
                      <wps:cNvSpPr/>
                      <wps:spPr>
                        <a:xfrm rot="5400000">
                          <a:off x="0" y="0"/>
                          <a:ext cx="864555" cy="855345"/>
                        </a:xfrm>
                        <a:prstGeom prst="chevron">
                          <a:avLst>
                            <a:gd name="adj" fmla="val 25070"/>
                          </a:avLst>
                        </a:prstGeom>
                        <a:solidFill>
                          <a:srgbClr val="00CC99"/>
                        </a:solidFill>
                        <a:ln w="22225">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4490" id="Стрелка: шеврон 120" o:spid="_x0000_s1026" type="#_x0000_t55" style="position:absolute;margin-left:.65pt;margin-top:11.75pt;width:68.1pt;height:67.35pt;rotation:90;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" adj="16243" fillcolor="#0c9" strokecolor="#0c9" strokeweight="1.75pt"/>
            </w:pict>
          </mc:Fallback>
        </mc:AlternateContent>
      </w:r>
      <w:r>
        <w:rPr>
          <w:noProof/>
          <w:lang w:val="ru-RU" w:eastAsia="ru-RU"/>
        </w:rPr>
        <w:drawing>
          <wp:anchor distT="0" distB="0" distL="114300" distR="114300" simplePos="0" relativeHeight="251194368" behindDoc="0" locked="0" layoutInCell="1" allowOverlap="1" wp14:anchorId="0D83FA04" wp14:editId="1B1B31F7">
            <wp:simplePos x="0" y="0"/>
            <wp:positionH relativeFrom="column">
              <wp:posOffset>535305</wp:posOffset>
            </wp:positionH>
            <wp:positionV relativeFrom="paragraph">
              <wp:posOffset>311785</wp:posOffset>
            </wp:positionV>
            <wp:extent cx="313690" cy="313690"/>
            <wp:effectExtent l="0" t="0" r="0" b="0"/>
            <wp:wrapNone/>
            <wp:docPr id="518" name="Рисунок 518" descr="http://amotash.khakasnet.ru/assets/images/fotokult/f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otash.khakasnet.ru/assets/images/fotokult/fns.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192320" behindDoc="0" locked="0" layoutInCell="1" allowOverlap="1" wp14:anchorId="7D588148" wp14:editId="47649BF8">
            <wp:simplePos x="0" y="0"/>
            <wp:positionH relativeFrom="column">
              <wp:posOffset>177165</wp:posOffset>
            </wp:positionH>
            <wp:positionV relativeFrom="paragraph">
              <wp:posOffset>635000</wp:posOffset>
            </wp:positionV>
            <wp:extent cx="564515" cy="304165"/>
            <wp:effectExtent l="0" t="0" r="0" b="635"/>
            <wp:wrapNone/>
            <wp:docPr id="519" name="Рисунок 519" descr="http://www.wattstream.ru/upload/cimg_cache/a16/a166047d5e8060bc0aa9435838e3cd12/ff0247a8a2b63c09078c538e8894a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tstream.ru/upload/cimg_cache/a16/a166047d5e8060bc0aa9435838e3cd12/ff0247a8a2b63c09078c538e8894a82c.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4515" cy="304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190272" behindDoc="0" locked="0" layoutInCell="1" allowOverlap="1" wp14:anchorId="79C059D3" wp14:editId="6342E099">
            <wp:simplePos x="0" y="0"/>
            <wp:positionH relativeFrom="column">
              <wp:posOffset>26035</wp:posOffset>
            </wp:positionH>
            <wp:positionV relativeFrom="paragraph">
              <wp:posOffset>259715</wp:posOffset>
            </wp:positionV>
            <wp:extent cx="352425" cy="352425"/>
            <wp:effectExtent l="0" t="0" r="0" b="9525"/>
            <wp:wrapNone/>
            <wp:docPr id="520" name="Рисунок 520"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8E2">
        <w:rPr>
          <w:noProof/>
          <w:szCs w:val="28"/>
          <w:lang w:val="ru-RU" w:eastAsia="ru-RU"/>
        </w:rPr>
        <mc:AlternateContent>
          <mc:Choice Requires="wps">
            <w:drawing>
              <wp:anchor distT="0" distB="0" distL="114300" distR="114300" simplePos="0" relativeHeight="251188224" behindDoc="0" locked="0" layoutInCell="1" allowOverlap="1" wp14:anchorId="17AF2B9F" wp14:editId="362924AA">
                <wp:simplePos x="0" y="0"/>
                <wp:positionH relativeFrom="column">
                  <wp:posOffset>901065</wp:posOffset>
                </wp:positionH>
                <wp:positionV relativeFrom="paragraph">
                  <wp:posOffset>199390</wp:posOffset>
                </wp:positionV>
                <wp:extent cx="5034280" cy="495300"/>
                <wp:effectExtent l="0" t="0" r="0" b="0"/>
                <wp:wrapNone/>
                <wp:docPr id="249" name="Надпись 4"/>
                <wp:cNvGraphicFramePr/>
                <a:graphic xmlns:a="http://schemas.openxmlformats.org/drawingml/2006/main">
                  <a:graphicData uri="http://schemas.microsoft.com/office/word/2010/wordprocessingShape">
                    <wps:wsp>
                      <wps:cNvSpPr txBox="1"/>
                      <wps:spPr>
                        <a:xfrm>
                          <a:off x="0" y="0"/>
                          <a:ext cx="5034280" cy="495300"/>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Информация о совместных приемах предпринимателей Уполномоченным и руководителями органов государственной власти и иных организаций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2B9F" id="Надпись 4" o:spid="_x0000_s1247" type="#_x0000_t202" style="position:absolute;left:0;text-align:left;margin-left:70.95pt;margin-top:15.7pt;width:396.4pt;height:39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Информация о совместных приемах предпринимателей Уполномоченным и руководителями органов государственной власти и иных организаций</w:t>
                      </w:r>
                    </w:p>
                  </w:txbxContent>
                </v:textbox>
              </v:shape>
            </w:pict>
          </mc:Fallback>
        </mc:AlternateContent>
      </w:r>
      <w:r w:rsidRPr="00F573DC">
        <w:rPr>
          <w:noProof/>
          <w:szCs w:val="28"/>
          <w:lang w:val="ru-RU" w:eastAsia="ru-RU"/>
        </w:rPr>
        <mc:AlternateContent>
          <mc:Choice Requires="wps">
            <w:drawing>
              <wp:anchor distT="0" distB="0" distL="114300" distR="114300" simplePos="0" relativeHeight="251141120" behindDoc="0" locked="0" layoutInCell="1" allowOverlap="1" wp14:anchorId="6370668C" wp14:editId="6A1AEC10">
                <wp:simplePos x="0" y="0"/>
                <wp:positionH relativeFrom="column">
                  <wp:posOffset>862965</wp:posOffset>
                </wp:positionH>
                <wp:positionV relativeFrom="paragraph">
                  <wp:posOffset>141605</wp:posOffset>
                </wp:positionV>
                <wp:extent cx="5093335" cy="638175"/>
                <wp:effectExtent l="0" t="0" r="12065" b="28575"/>
                <wp:wrapNone/>
                <wp:docPr id="254" name="Прямоугольник: один скругленный угол 119"/>
                <wp:cNvGraphicFramePr/>
                <a:graphic xmlns:a="http://schemas.openxmlformats.org/drawingml/2006/main">
                  <a:graphicData uri="http://schemas.microsoft.com/office/word/2010/wordprocessingShape">
                    <wps:wsp>
                      <wps:cNvSpPr/>
                      <wps:spPr>
                        <a:xfrm>
                          <a:off x="0" y="0"/>
                          <a:ext cx="5093335" cy="638175"/>
                        </a:xfrm>
                        <a:prstGeom prst="round1Rect">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75551A" id="Прямоугольник: один скругленный угол 119" o:spid="_x0000_s1026" style="position:absolute;margin-left:67.95pt;margin-top:11.15pt;width:401.05pt;height:50.25pt;z-index:25114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9333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" path="m,l4986970,v58744,,106365,47621,106365,106365l5093335,638175,,638175,,xe" fillcolor="#0c9" strokecolor="#0c9" strokeweight="1pt">
                <v:stroke joinstyle="miter"/>
                <v:path arrowok="t" o:connecttype="custom" o:connectlocs="0,0;4986970,0;5093335,106365;5093335,638175;0,638175;0,0" o:connectangles="0,0,0,0,0,0"/>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p>
    <w:p w:rsidR="0080776B" w:rsidRDefault="00EE0A95" w:rsidP="00EE0A95">
      <w:pPr>
        <w:pStyle w:val="af3"/>
        <w:rPr>
          <w:szCs w:val="28"/>
          <w:lang w:val="ru-RU"/>
        </w:rPr>
      </w:pPr>
      <w:r w:rsidRPr="006D6E5B">
        <w:rPr>
          <w:noProof/>
          <w:szCs w:val="28"/>
          <w:lang w:val="ru-RU" w:eastAsia="ru-RU"/>
        </w:rPr>
        <mc:AlternateContent>
          <mc:Choice Requires="wps">
            <w:drawing>
              <wp:anchor distT="0" distB="0" distL="114300" distR="114300" simplePos="0" relativeHeight="251137024" behindDoc="0" locked="0" layoutInCell="1" allowOverlap="1" wp14:anchorId="25DF0E89" wp14:editId="793D66BF">
                <wp:simplePos x="0" y="0"/>
                <wp:positionH relativeFrom="column">
                  <wp:posOffset>824865</wp:posOffset>
                </wp:positionH>
                <wp:positionV relativeFrom="paragraph">
                  <wp:posOffset>95885</wp:posOffset>
                </wp:positionV>
                <wp:extent cx="5131435" cy="609600"/>
                <wp:effectExtent l="0" t="0" r="12065" b="19050"/>
                <wp:wrapNone/>
                <wp:docPr id="250" name="Прямоугольник: один скругленный угол 121"/>
                <wp:cNvGraphicFramePr/>
                <a:graphic xmlns:a="http://schemas.openxmlformats.org/drawingml/2006/main">
                  <a:graphicData uri="http://schemas.microsoft.com/office/word/2010/wordprocessingShape">
                    <wps:wsp>
                      <wps:cNvSpPr/>
                      <wps:spPr>
                        <a:xfrm>
                          <a:off x="0" y="0"/>
                          <a:ext cx="5131435" cy="609600"/>
                        </a:xfrm>
                        <a:prstGeom prst="round1Rect">
                          <a:avLst/>
                        </a:prstGeom>
                        <a:solidFill>
                          <a:srgbClr val="00DFDA"/>
                        </a:solidFill>
                        <a:ln>
                          <a:solidFill>
                            <a:srgbClr val="00D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B3D9" id="Прямоугольник: один скругленный угол 121" o:spid="_x0000_s1026" style="position:absolute;margin-left:64.95pt;margin-top:7.55pt;width:404.05pt;height:48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143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" path="m,l5029833,v56113,,101602,45489,101602,101602l5131435,609600,,609600,,xe" fillcolor="#00dfda" strokecolor="#00dfda" strokeweight="1pt">
                <v:stroke joinstyle="miter"/>
                <v:path arrowok="t" o:connecttype="custom" o:connectlocs="0,0;5029833,0;5131435,101602;5131435,609600;0,609600;0,0" o:connectangles="0,0,0,0,0,0"/>
              </v:shape>
            </w:pict>
          </mc:Fallback>
        </mc:AlternateContent>
      </w:r>
      <w:r w:rsidRPr="006D6E5B">
        <w:rPr>
          <w:noProof/>
          <w:szCs w:val="28"/>
          <w:lang w:val="ru-RU" w:eastAsia="ru-RU"/>
        </w:rPr>
        <mc:AlternateContent>
          <mc:Choice Requires="wps">
            <w:drawing>
              <wp:anchor distT="0" distB="0" distL="114300" distR="114300" simplePos="0" relativeHeight="251139072" behindDoc="0" locked="0" layoutInCell="1" allowOverlap="1" wp14:anchorId="439BAA71" wp14:editId="45E69109">
                <wp:simplePos x="0" y="0"/>
                <wp:positionH relativeFrom="column">
                  <wp:posOffset>27146</wp:posOffset>
                </wp:positionH>
                <wp:positionV relativeFrom="paragraph">
                  <wp:posOffset>83979</wp:posOffset>
                </wp:positionV>
                <wp:extent cx="811846" cy="841057"/>
                <wp:effectExtent l="4445" t="14605" r="12065" b="31115"/>
                <wp:wrapNone/>
                <wp:docPr id="483" name="Стрелка: шеврон 141"/>
                <wp:cNvGraphicFramePr/>
                <a:graphic xmlns:a="http://schemas.openxmlformats.org/drawingml/2006/main">
                  <a:graphicData uri="http://schemas.microsoft.com/office/word/2010/wordprocessingShape">
                    <wps:wsp>
                      <wps:cNvSpPr/>
                      <wps:spPr>
                        <a:xfrm rot="5400000">
                          <a:off x="0" y="0"/>
                          <a:ext cx="811846" cy="841057"/>
                        </a:xfrm>
                        <a:prstGeom prst="chevron">
                          <a:avLst>
                            <a:gd name="adj" fmla="val 25070"/>
                          </a:avLst>
                        </a:prstGeom>
                        <a:solidFill>
                          <a:srgbClr val="00DFDA"/>
                        </a:solidFill>
                        <a:ln w="22225">
                          <a:solidFill>
                            <a:srgbClr val="00D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6DF5" id="Стрелка: шеврон 141" o:spid="_x0000_s1026" type="#_x0000_t55" style="position:absolute;margin-left:2.15pt;margin-top:6.6pt;width:63.9pt;height:66.2pt;rotation:90;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" adj="16185" fillcolor="#00dfda" strokecolor="#00dfda" strokeweight="1.75pt"/>
            </w:pict>
          </mc:Fallback>
        </mc:AlternateContent>
      </w:r>
      <w:r w:rsidRPr="002300EB">
        <w:rPr>
          <w:noProof/>
          <w:szCs w:val="28"/>
          <w:lang w:val="ru-RU" w:eastAsia="ru-RU"/>
        </w:rPr>
        <mc:AlternateContent>
          <mc:Choice Requires="wps">
            <w:drawing>
              <wp:anchor distT="0" distB="0" distL="114300" distR="114300" simplePos="0" relativeHeight="251180032" behindDoc="0" locked="0" layoutInCell="1" allowOverlap="1" wp14:anchorId="3956D3E5" wp14:editId="530BD8EC">
                <wp:simplePos x="0" y="0"/>
                <wp:positionH relativeFrom="column">
                  <wp:posOffset>835025</wp:posOffset>
                </wp:positionH>
                <wp:positionV relativeFrom="paragraph">
                  <wp:posOffset>232410</wp:posOffset>
                </wp:positionV>
                <wp:extent cx="4904105" cy="626110"/>
                <wp:effectExtent l="0" t="0" r="0" b="2540"/>
                <wp:wrapNone/>
                <wp:docPr id="252" name="Надпись 35"/>
                <wp:cNvGraphicFramePr/>
                <a:graphic xmlns:a="http://schemas.openxmlformats.org/drawingml/2006/main">
                  <a:graphicData uri="http://schemas.microsoft.com/office/word/2010/wordprocessingShape">
                    <wps:wsp>
                      <wps:cNvSpPr txBox="1"/>
                      <wps:spPr>
                        <a:xfrm>
                          <a:off x="0" y="0"/>
                          <a:ext cx="4904105" cy="626110"/>
                        </a:xfrm>
                        <a:prstGeom prst="rect">
                          <a:avLst/>
                        </a:prstGeom>
                        <a:noFill/>
                        <a:ln w="6350">
                          <a:noFill/>
                        </a:ln>
                      </wps:spPr>
                      <wps:txb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приема экспертов Санкт-Петербургского Центра общественных процедур «Бизнес против коррупции»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D3E5" id="Надпись 35" o:spid="_x0000_s1248" type="#_x0000_t202" style="position:absolute;left:0;text-align:left;margin-left:65.75pt;margin-top:18.3pt;width:386.15pt;height:49.3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" filled="f" stroked="f" strokeweight=".5pt">
                <v:textbox>
                  <w:txbxContent>
                    <w:p w:rsidR="00A025BD" w:rsidRPr="007C1991" w:rsidRDefault="00A025BD" w:rsidP="00EE0A95">
                      <w:pPr>
                        <w:pStyle w:val="af3"/>
                        <w:ind w:firstLine="0"/>
                        <w:rPr>
                          <w:b/>
                          <w:color w:val="FFFFFF" w:themeColor="background1"/>
                          <w:sz w:val="22"/>
                          <w:szCs w:val="22"/>
                          <w:lang w:val="ru-RU"/>
                        </w:rPr>
                      </w:pPr>
                      <w:r w:rsidRPr="007C1991">
                        <w:rPr>
                          <w:b/>
                          <w:bCs/>
                          <w:color w:val="FFFFFF" w:themeColor="background1"/>
                          <w:sz w:val="22"/>
                          <w:szCs w:val="22"/>
                          <w:lang w:val="ru-RU"/>
                        </w:rPr>
                        <w:t>График приема экспертов Санкт-Петербургского Центра общественных процедур «Бизнес против коррупции» </w:t>
                      </w:r>
                    </w:p>
                  </w:txbxContent>
                </v:textbox>
              </v:shape>
            </w:pict>
          </mc:Fallback>
        </mc:AlternateContent>
      </w:r>
    </w:p>
    <w:p w:rsidR="0080776B" w:rsidRDefault="0042614E" w:rsidP="00EE0A95">
      <w:pPr>
        <w:pStyle w:val="af3"/>
        <w:rPr>
          <w:szCs w:val="28"/>
          <w:lang w:val="ru-RU"/>
        </w:rPr>
      </w:pPr>
      <w:r>
        <w:rPr>
          <w:noProof/>
          <w:lang w:val="ru-RU" w:eastAsia="ru-RU"/>
        </w:rPr>
        <w:drawing>
          <wp:anchor distT="0" distB="0" distL="114300" distR="114300" simplePos="0" relativeHeight="251182080" behindDoc="0" locked="0" layoutInCell="1" allowOverlap="1" wp14:anchorId="088DC2AF" wp14:editId="41726B19">
            <wp:simplePos x="0" y="0"/>
            <wp:positionH relativeFrom="column">
              <wp:posOffset>160655</wp:posOffset>
            </wp:positionH>
            <wp:positionV relativeFrom="paragraph">
              <wp:posOffset>165735</wp:posOffset>
            </wp:positionV>
            <wp:extent cx="581660" cy="240030"/>
            <wp:effectExtent l="0" t="0" r="8890" b="7620"/>
            <wp:wrapNone/>
            <wp:docPr id="521" name="Рисунок 521" descr="http://xn-----9kcbpddblj5bgcihkh0bif4b.xn--p1ai/assets/images/logo_b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9kcbpddblj5bgcihkh0bif4b.xn--p1ai/assets/images/logo_bpk.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66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95" w:rsidRDefault="00EE0A95" w:rsidP="00EE0A95">
      <w:pPr>
        <w:pStyle w:val="af3"/>
        <w:rPr>
          <w:szCs w:val="28"/>
          <w:lang w:val="ru-RU"/>
        </w:rPr>
      </w:pPr>
    </w:p>
    <w:p w:rsidR="00FC2DAA" w:rsidRDefault="00FC2DAA" w:rsidP="00EE0A95">
      <w:pPr>
        <w:spacing w:after="0" w:line="240" w:lineRule="auto"/>
        <w:ind w:firstLine="709"/>
        <w:jc w:val="both"/>
        <w:rPr>
          <w:rFonts w:ascii="Times New Roman" w:hAnsi="Times New Roman" w:cs="Times New Roman"/>
          <w:sz w:val="28"/>
          <w:szCs w:val="28"/>
        </w:rPr>
        <w:sectPr w:rsidR="00FC2DAA" w:rsidSect="0042614E">
          <w:pgSz w:w="11906" w:h="16838"/>
          <w:pgMar w:top="709" w:right="850" w:bottom="1134" w:left="1701" w:header="708" w:footer="708" w:gutter="0"/>
          <w:cols w:space="708"/>
          <w:docGrid w:linePitch="360"/>
        </w:sectPr>
      </w:pPr>
    </w:p>
    <w:p w:rsidR="00EE0A95" w:rsidRPr="00936844" w:rsidRDefault="00EE0A95" w:rsidP="00EE0A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082490">
        <w:rPr>
          <w:rFonts w:ascii="Times New Roman" w:hAnsi="Times New Roman" w:cs="Times New Roman"/>
          <w:sz w:val="28"/>
          <w:szCs w:val="28"/>
        </w:rPr>
        <w:t xml:space="preserve">тдельное внимание уделяется заблаговременному анонсированию </w:t>
      </w:r>
      <w:r w:rsidRPr="00253C9C">
        <w:rPr>
          <w:rFonts w:ascii="Times New Roman" w:hAnsi="Times New Roman" w:cs="Times New Roman"/>
          <w:sz w:val="28"/>
          <w:szCs w:val="28"/>
        </w:rPr>
        <w:t xml:space="preserve">планируемых к проведению </w:t>
      </w:r>
      <w:r w:rsidRPr="00082490">
        <w:rPr>
          <w:rFonts w:ascii="Times New Roman" w:hAnsi="Times New Roman" w:cs="Times New Roman"/>
          <w:sz w:val="28"/>
          <w:szCs w:val="28"/>
        </w:rPr>
        <w:t xml:space="preserve">Уполномоченным мероприятий: круглых столов, личных приемов и совместных приемов </w:t>
      </w:r>
      <w:r w:rsidRPr="00082490">
        <w:rPr>
          <w:rFonts w:ascii="Times New Roman" w:hAnsi="Times New Roman" w:cs="Times New Roman"/>
          <w:bCs/>
          <w:sz w:val="28"/>
          <w:szCs w:val="28"/>
        </w:rPr>
        <w:t xml:space="preserve">Уполномоченного с </w:t>
      </w:r>
      <w:r w:rsidRPr="00082490">
        <w:rPr>
          <w:rFonts w:ascii="Times New Roman" w:hAnsi="Times New Roman" w:cs="Times New Roman"/>
          <w:sz w:val="28"/>
          <w:szCs w:val="28"/>
        </w:rPr>
        <w:t>руководителями органов исполнительной власти города, территориальных Управлений федеральных органов государственной власти в Санкт-Петербурге, а также правоохранительных структур</w:t>
      </w:r>
      <w:r>
        <w:rPr>
          <w:rFonts w:ascii="Times New Roman" w:hAnsi="Times New Roman" w:cs="Times New Roman"/>
          <w:sz w:val="28"/>
          <w:szCs w:val="28"/>
        </w:rPr>
        <w:t xml:space="preserve"> </w:t>
      </w:r>
      <w:r w:rsidRPr="00936844">
        <w:rPr>
          <w:rFonts w:ascii="Times New Roman" w:hAnsi="Times New Roman" w:cs="Times New Roman"/>
          <w:sz w:val="28"/>
          <w:szCs w:val="28"/>
        </w:rPr>
        <w:t xml:space="preserve">для обеспечения возможности непосредственного участия в них представителей субъектов предпринимательства. </w:t>
      </w:r>
    </w:p>
    <w:p w:rsidR="00EE0A95" w:rsidRPr="00BD3C67" w:rsidRDefault="00EE0A95" w:rsidP="00EE0A95">
      <w:pPr>
        <w:pStyle w:val="af3"/>
        <w:rPr>
          <w:rFonts w:eastAsia="Calibri"/>
          <w:color w:val="auto"/>
          <w:szCs w:val="28"/>
          <w:lang w:val="ru-RU" w:eastAsia="en-US"/>
        </w:rPr>
      </w:pPr>
      <w:r>
        <w:rPr>
          <w:rFonts w:eastAsia="Calibri"/>
          <w:color w:val="auto"/>
          <w:szCs w:val="28"/>
          <w:lang w:val="ru-RU" w:eastAsia="en-US"/>
        </w:rPr>
        <w:t xml:space="preserve">Такой подход к наполнению портала, размещение на нем </w:t>
      </w:r>
      <w:r w:rsidRPr="0077213B">
        <w:rPr>
          <w:bCs/>
          <w:szCs w:val="28"/>
          <w:lang w:val="ru-RU"/>
        </w:rPr>
        <w:t xml:space="preserve">полной </w:t>
      </w:r>
      <w:r w:rsidR="0042614E">
        <w:rPr>
          <w:bCs/>
          <w:szCs w:val="28"/>
          <w:lang w:val="ru-RU"/>
        </w:rPr>
        <w:br/>
      </w:r>
      <w:r w:rsidRPr="0077213B">
        <w:rPr>
          <w:bCs/>
          <w:szCs w:val="28"/>
          <w:lang w:val="ru-RU"/>
        </w:rPr>
        <w:t>и актуальной информации</w:t>
      </w:r>
      <w:r>
        <w:rPr>
          <w:szCs w:val="28"/>
          <w:lang w:val="ru-RU"/>
        </w:rPr>
        <w:t xml:space="preserve"> </w:t>
      </w:r>
      <w:r w:rsidRPr="0077213B">
        <w:rPr>
          <w:szCs w:val="28"/>
          <w:lang w:val="ru-RU"/>
        </w:rPr>
        <w:t xml:space="preserve">о деятельности Уполномоченного, в том числе </w:t>
      </w:r>
      <w:r w:rsidR="0042614E">
        <w:rPr>
          <w:szCs w:val="28"/>
          <w:lang w:val="ru-RU"/>
        </w:rPr>
        <w:br/>
      </w:r>
      <w:r w:rsidRPr="0077213B">
        <w:rPr>
          <w:szCs w:val="28"/>
          <w:lang w:val="ru-RU"/>
        </w:rPr>
        <w:t xml:space="preserve">о формах организации работы с предпринимателями, их обращениями </w:t>
      </w:r>
      <w:r w:rsidR="0042614E">
        <w:rPr>
          <w:szCs w:val="28"/>
          <w:lang w:val="ru-RU"/>
        </w:rPr>
        <w:br/>
      </w:r>
      <w:r w:rsidRPr="0077213B">
        <w:rPr>
          <w:szCs w:val="28"/>
          <w:lang w:val="ru-RU"/>
        </w:rPr>
        <w:t xml:space="preserve">и жалобами, </w:t>
      </w:r>
      <w:r>
        <w:rPr>
          <w:szCs w:val="28"/>
          <w:lang w:val="ru-RU"/>
        </w:rPr>
        <w:t>содействует</w:t>
      </w:r>
      <w:r w:rsidRPr="0077213B">
        <w:rPr>
          <w:szCs w:val="28"/>
          <w:lang w:val="ru-RU"/>
        </w:rPr>
        <w:t xml:space="preserve"> реализации принципов открытости</w:t>
      </w:r>
      <w:r>
        <w:rPr>
          <w:szCs w:val="28"/>
          <w:lang w:val="ru-RU"/>
        </w:rPr>
        <w:t xml:space="preserve"> и доступности государственных </w:t>
      </w:r>
      <w:r w:rsidRPr="0077213B">
        <w:rPr>
          <w:szCs w:val="28"/>
          <w:lang w:val="ru-RU"/>
        </w:rPr>
        <w:t>орган</w:t>
      </w:r>
      <w:r>
        <w:rPr>
          <w:szCs w:val="28"/>
          <w:lang w:val="ru-RU"/>
        </w:rPr>
        <w:t>ов</w:t>
      </w:r>
      <w:r w:rsidRPr="0077213B">
        <w:rPr>
          <w:szCs w:val="28"/>
          <w:lang w:val="ru-RU"/>
        </w:rPr>
        <w:t>.</w:t>
      </w:r>
    </w:p>
    <w:p w:rsidR="00EE0A95" w:rsidRPr="0077213B" w:rsidRDefault="00EE0A95" w:rsidP="00EE0A95">
      <w:pPr>
        <w:pStyle w:val="af3"/>
        <w:rPr>
          <w:szCs w:val="28"/>
          <w:lang w:val="ru-RU"/>
        </w:rPr>
      </w:pPr>
      <w:r w:rsidRPr="0077213B">
        <w:rPr>
          <w:szCs w:val="28"/>
          <w:lang w:val="ru-RU"/>
        </w:rPr>
        <w:t xml:space="preserve">Вместе с тем, учитывая стоящие перед Уполномоченным задачи </w:t>
      </w:r>
      <w:r w:rsidRPr="0077213B">
        <w:rPr>
          <w:szCs w:val="28"/>
          <w:lang w:val="ru-RU"/>
        </w:rPr>
        <w:br/>
        <w:t xml:space="preserve">по правовому просвещению предпринимательского сообщества, концепция сайта предусматривает </w:t>
      </w:r>
      <w:r w:rsidRPr="0077213B">
        <w:rPr>
          <w:b/>
          <w:szCs w:val="28"/>
          <w:lang w:val="ru-RU"/>
        </w:rPr>
        <w:t>размещение на нем актуальной справочно-аналитической информации</w:t>
      </w:r>
      <w:r w:rsidRPr="0077213B">
        <w:rPr>
          <w:szCs w:val="28"/>
          <w:lang w:val="ru-RU"/>
        </w:rPr>
        <w:t xml:space="preserve">, необходимой для самостоятельной защиты предпринимателями их прав и законных интересов. </w:t>
      </w:r>
    </w:p>
    <w:p w:rsidR="00EE0A95" w:rsidRDefault="00EE0A95" w:rsidP="00EE0A95">
      <w:pPr>
        <w:pStyle w:val="af3"/>
        <w:rPr>
          <w:szCs w:val="28"/>
          <w:lang w:val="ru-RU"/>
        </w:rPr>
      </w:pPr>
      <w:r w:rsidRPr="0077213B">
        <w:rPr>
          <w:szCs w:val="28"/>
          <w:lang w:val="ru-RU"/>
        </w:rPr>
        <w:t xml:space="preserve">На страницах сайта представители бизнес-сообщества могут найти наиболее востребованные нормативные правовые акты, касающиеся регулирования </w:t>
      </w:r>
      <w:r>
        <w:rPr>
          <w:szCs w:val="28"/>
          <w:lang w:val="ru-RU"/>
        </w:rPr>
        <w:t xml:space="preserve">таких сфер, как </w:t>
      </w:r>
      <w:r w:rsidRPr="0077213B">
        <w:rPr>
          <w:szCs w:val="28"/>
          <w:lang w:val="ru-RU"/>
        </w:rPr>
        <w:t xml:space="preserve">инвестиционно-строительный рынок, малый </w:t>
      </w:r>
      <w:r w:rsidR="0042614E">
        <w:rPr>
          <w:szCs w:val="28"/>
          <w:lang w:val="ru-RU"/>
        </w:rPr>
        <w:br/>
      </w:r>
      <w:r w:rsidRPr="0077213B">
        <w:rPr>
          <w:szCs w:val="28"/>
          <w:lang w:val="ru-RU"/>
        </w:rPr>
        <w:t>и средней бизнес, развитие промышленности, контрольно-надзорная деятельность</w:t>
      </w:r>
      <w:r>
        <w:rPr>
          <w:szCs w:val="28"/>
          <w:lang w:val="ru-RU"/>
        </w:rPr>
        <w:t>, налогообложение</w:t>
      </w:r>
      <w:r w:rsidRPr="0077213B">
        <w:rPr>
          <w:szCs w:val="28"/>
          <w:lang w:val="ru-RU"/>
        </w:rPr>
        <w:t xml:space="preserve"> и др. Принимая во внимание высокую динамику изменения нормативной правовой базы Российской Федерации </w:t>
      </w:r>
      <w:r w:rsidR="0042614E">
        <w:rPr>
          <w:szCs w:val="28"/>
          <w:lang w:val="ru-RU"/>
        </w:rPr>
        <w:br/>
      </w:r>
      <w:r w:rsidRPr="0077213B">
        <w:rPr>
          <w:szCs w:val="28"/>
          <w:lang w:val="ru-RU"/>
        </w:rPr>
        <w:t xml:space="preserve">и Санкт-Петербурга, в истекшем году на портале Уполномоченного </w:t>
      </w:r>
      <w:r>
        <w:rPr>
          <w:szCs w:val="28"/>
          <w:lang w:val="ru-RU"/>
        </w:rPr>
        <w:t xml:space="preserve">активно пополнялся раздел </w:t>
      </w:r>
      <w:r w:rsidRPr="0077213B">
        <w:rPr>
          <w:szCs w:val="28"/>
          <w:lang w:val="ru-RU"/>
        </w:rPr>
        <w:t xml:space="preserve">«Новое в законодательстве», в котором было опубликовано </w:t>
      </w:r>
      <w:r>
        <w:rPr>
          <w:szCs w:val="28"/>
          <w:lang w:val="ru-RU"/>
        </w:rPr>
        <w:t>порядка 150</w:t>
      </w:r>
      <w:r w:rsidRPr="0077213B">
        <w:rPr>
          <w:szCs w:val="28"/>
          <w:lang w:val="ru-RU"/>
        </w:rPr>
        <w:t xml:space="preserve"> соответствующих информационных сообщений и разъяснений.</w:t>
      </w:r>
      <w:r>
        <w:rPr>
          <w:szCs w:val="28"/>
          <w:lang w:val="ru-RU"/>
        </w:rPr>
        <w:t xml:space="preserve"> </w:t>
      </w:r>
    </w:p>
    <w:p w:rsidR="00EE0A95" w:rsidRDefault="00EE0A95" w:rsidP="00EE0A95">
      <w:pPr>
        <w:pStyle w:val="af3"/>
        <w:rPr>
          <w:szCs w:val="28"/>
          <w:lang w:val="ru-RU"/>
        </w:rPr>
      </w:pPr>
      <w:r>
        <w:rPr>
          <w:szCs w:val="28"/>
          <w:lang w:val="ru-RU"/>
        </w:rPr>
        <w:t>В истекшем году</w:t>
      </w:r>
      <w:r w:rsidRPr="00DB0CD8">
        <w:rPr>
          <w:szCs w:val="28"/>
          <w:lang w:val="ru-RU"/>
        </w:rPr>
        <w:t xml:space="preserve"> на сайте Уполномоченного в помощь предпринимателям города были </w:t>
      </w:r>
      <w:r>
        <w:rPr>
          <w:szCs w:val="28"/>
          <w:lang w:val="ru-RU"/>
        </w:rPr>
        <w:t xml:space="preserve">также </w:t>
      </w:r>
      <w:r w:rsidRPr="00DB0CD8">
        <w:rPr>
          <w:szCs w:val="28"/>
          <w:lang w:val="ru-RU"/>
        </w:rPr>
        <w:t xml:space="preserve">созданы такие </w:t>
      </w:r>
      <w:r>
        <w:rPr>
          <w:szCs w:val="28"/>
          <w:lang w:val="ru-RU"/>
        </w:rPr>
        <w:t xml:space="preserve">информативные </w:t>
      </w:r>
      <w:r w:rsidRPr="00DB0CD8">
        <w:rPr>
          <w:szCs w:val="28"/>
          <w:lang w:val="ru-RU"/>
        </w:rPr>
        <w:t>разделы как «Штаб по улучшению условий ведения бизнеса в Санкт-Петербурге», «Бизнес-навигатор Корпорации МСП» и др.</w:t>
      </w:r>
    </w:p>
    <w:p w:rsidR="00EE0A95" w:rsidRDefault="00EE0A95" w:rsidP="00EE0A95">
      <w:pPr>
        <w:pStyle w:val="af3"/>
        <w:rPr>
          <w:bCs/>
          <w:szCs w:val="28"/>
          <w:lang w:val="ru-RU"/>
        </w:rPr>
      </w:pPr>
      <w:r>
        <w:rPr>
          <w:szCs w:val="28"/>
          <w:lang w:val="ru-RU"/>
        </w:rPr>
        <w:t xml:space="preserve">Необходимо подчеркнуть, что </w:t>
      </w:r>
      <w:r w:rsidRPr="002F0D77">
        <w:rPr>
          <w:b/>
          <w:szCs w:val="28"/>
          <w:lang w:val="ru-RU"/>
        </w:rPr>
        <w:t>сайт служит и средством «обратной связи» с бизнес-сообществом Санкт-Петербурга</w:t>
      </w:r>
      <w:r w:rsidRPr="002F0D77">
        <w:rPr>
          <w:szCs w:val="28"/>
          <w:lang w:val="ru-RU"/>
        </w:rPr>
        <w:t xml:space="preserve"> – знакомясь с </w:t>
      </w:r>
      <w:r>
        <w:rPr>
          <w:szCs w:val="28"/>
          <w:lang w:val="ru-RU"/>
        </w:rPr>
        <w:t>проектами нормативных правовых актов, размещаемых на портале</w:t>
      </w:r>
      <w:r w:rsidRPr="002F0D77">
        <w:rPr>
          <w:szCs w:val="28"/>
          <w:lang w:val="ru-RU"/>
        </w:rPr>
        <w:t xml:space="preserve">, </w:t>
      </w:r>
      <w:r>
        <w:rPr>
          <w:szCs w:val="28"/>
          <w:lang w:val="ru-RU"/>
        </w:rPr>
        <w:t xml:space="preserve">и информацией о начале проведения процедуры оценки регулирующего воздействия нормативных правовых актов, </w:t>
      </w:r>
      <w:r w:rsidRPr="002F0D77">
        <w:rPr>
          <w:szCs w:val="28"/>
          <w:lang w:val="ru-RU"/>
        </w:rPr>
        <w:t>предприниматели имеют возможность своевременно направ</w:t>
      </w:r>
      <w:r>
        <w:rPr>
          <w:szCs w:val="28"/>
          <w:lang w:val="ru-RU"/>
        </w:rPr>
        <w:t>лять</w:t>
      </w:r>
      <w:r w:rsidRPr="002F0D77">
        <w:rPr>
          <w:szCs w:val="28"/>
          <w:lang w:val="ru-RU"/>
        </w:rPr>
        <w:t xml:space="preserve"> свои инициативы</w:t>
      </w:r>
      <w:r>
        <w:rPr>
          <w:szCs w:val="28"/>
          <w:lang w:val="ru-RU"/>
        </w:rPr>
        <w:t xml:space="preserve"> и комментарии</w:t>
      </w:r>
      <w:r w:rsidRPr="002F0D77">
        <w:rPr>
          <w:szCs w:val="28"/>
          <w:lang w:val="ru-RU"/>
        </w:rPr>
        <w:t xml:space="preserve"> омбудсмену </w:t>
      </w:r>
      <w:r>
        <w:rPr>
          <w:szCs w:val="28"/>
          <w:lang w:val="ru-RU"/>
        </w:rPr>
        <w:t xml:space="preserve">или непосредственно в </w:t>
      </w:r>
      <w:r w:rsidRPr="004E7C17">
        <w:rPr>
          <w:szCs w:val="28"/>
          <w:lang w:val="ru-RU"/>
        </w:rPr>
        <w:t>государственный орган</w:t>
      </w:r>
      <w:r>
        <w:rPr>
          <w:szCs w:val="28"/>
          <w:lang w:val="ru-RU"/>
        </w:rPr>
        <w:t>,</w:t>
      </w:r>
      <w:r w:rsidRPr="004E7C17">
        <w:rPr>
          <w:szCs w:val="28"/>
          <w:lang w:val="ru-RU"/>
        </w:rPr>
        <w:t xml:space="preserve"> </w:t>
      </w:r>
      <w:r>
        <w:rPr>
          <w:szCs w:val="28"/>
          <w:lang w:val="ru-RU"/>
        </w:rPr>
        <w:t>уполномоченный осуществлять политику в той или иной сфере, затрагивающей вопросы предпринимательства</w:t>
      </w:r>
      <w:r w:rsidRPr="002F0D77">
        <w:rPr>
          <w:szCs w:val="28"/>
          <w:lang w:val="ru-RU"/>
        </w:rPr>
        <w:t xml:space="preserve">. </w:t>
      </w:r>
      <w:r>
        <w:rPr>
          <w:szCs w:val="28"/>
          <w:lang w:val="ru-RU"/>
        </w:rPr>
        <w:t>Это</w:t>
      </w:r>
      <w:r w:rsidRPr="002F0D77">
        <w:rPr>
          <w:szCs w:val="28"/>
          <w:lang w:val="ru-RU"/>
        </w:rPr>
        <w:t xml:space="preserve"> </w:t>
      </w:r>
      <w:r>
        <w:rPr>
          <w:szCs w:val="28"/>
          <w:lang w:val="ru-RU"/>
        </w:rPr>
        <w:t xml:space="preserve">способствует </w:t>
      </w:r>
      <w:r w:rsidRPr="002F0D77">
        <w:rPr>
          <w:bCs/>
          <w:szCs w:val="28"/>
          <w:lang w:val="ru-RU"/>
        </w:rPr>
        <w:t>расширению возможностей непосредственного участия предпринимательского общества в процессах разработки и экспертизы решений, принимаемых органами исполнительной власти города.</w:t>
      </w:r>
    </w:p>
    <w:p w:rsidR="00EE0A95" w:rsidRPr="0077213B" w:rsidRDefault="00EE0A95" w:rsidP="00EE0A95">
      <w:pPr>
        <w:pStyle w:val="af3"/>
        <w:rPr>
          <w:szCs w:val="28"/>
          <w:lang w:val="ru-RU"/>
        </w:rPr>
      </w:pPr>
      <w:r w:rsidRPr="0077213B">
        <w:rPr>
          <w:szCs w:val="28"/>
          <w:lang w:val="ru-RU"/>
        </w:rPr>
        <w:t>Кроме того, на портале размещены ссылки на официальные сайты органов государственной власти и другие полезные Интернет-ресурсы.</w:t>
      </w:r>
    </w:p>
    <w:p w:rsidR="00EE0A95" w:rsidRDefault="00EE0A95" w:rsidP="00EE0A95">
      <w:pPr>
        <w:pStyle w:val="af3"/>
        <w:rPr>
          <w:sz w:val="24"/>
          <w:szCs w:val="24"/>
          <w:lang w:val="ru-RU"/>
        </w:rPr>
      </w:pPr>
    </w:p>
    <w:p w:rsidR="00EE0A95" w:rsidRDefault="00EE0A95" w:rsidP="00EE0A95">
      <w:pPr>
        <w:pStyle w:val="af3"/>
        <w:rPr>
          <w:noProof/>
          <w:sz w:val="24"/>
          <w:szCs w:val="24"/>
          <w:lang w:val="ru-RU" w:eastAsia="ru-RU"/>
        </w:rPr>
      </w:pPr>
      <w:r>
        <w:rPr>
          <w:noProof/>
          <w:szCs w:val="28"/>
          <w:lang w:val="ru-RU" w:eastAsia="ru-RU"/>
        </w:rPr>
        <mc:AlternateContent>
          <mc:Choice Requires="wps">
            <w:drawing>
              <wp:anchor distT="0" distB="0" distL="114300" distR="114300" simplePos="0" relativeHeight="251124736" behindDoc="0" locked="0" layoutInCell="1" allowOverlap="1" wp14:anchorId="5D836869" wp14:editId="1549652E">
                <wp:simplePos x="0" y="0"/>
                <wp:positionH relativeFrom="column">
                  <wp:posOffset>2736215</wp:posOffset>
                </wp:positionH>
                <wp:positionV relativeFrom="paragraph">
                  <wp:posOffset>234760</wp:posOffset>
                </wp:positionV>
                <wp:extent cx="695960" cy="2528570"/>
                <wp:effectExtent l="0" t="20955" r="26035" b="45085"/>
                <wp:wrapNone/>
                <wp:docPr id="256" name="Стрелка: вниз 185"/>
                <wp:cNvGraphicFramePr/>
                <a:graphic xmlns:a="http://schemas.openxmlformats.org/drawingml/2006/main">
                  <a:graphicData uri="http://schemas.microsoft.com/office/word/2010/wordprocessingShape">
                    <wps:wsp>
                      <wps:cNvSpPr/>
                      <wps:spPr>
                        <a:xfrm rot="5400000">
                          <a:off x="0" y="0"/>
                          <a:ext cx="695960" cy="2528570"/>
                        </a:xfrm>
                        <a:prstGeom prst="downArrow">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13C6" id="Стрелка: вниз 185" o:spid="_x0000_s1026" type="#_x0000_t67" style="position:absolute;margin-left:215.45pt;margin-top:18.5pt;width:54.8pt;height:199.1pt;rotation:90;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" adj="18627" fillcolor="#369" strokecolor="#369" strokeweight="1pt"/>
            </w:pict>
          </mc:Fallback>
        </mc:AlternateContent>
      </w:r>
      <w:r>
        <w:rPr>
          <w:noProof/>
          <w:szCs w:val="28"/>
          <w:lang w:val="ru-RU" w:eastAsia="ru-RU"/>
        </w:rPr>
        <mc:AlternateContent>
          <mc:Choice Requires="wps">
            <w:drawing>
              <wp:anchor distT="0" distB="0" distL="114300" distR="114300" simplePos="0" relativeHeight="251122688" behindDoc="0" locked="0" layoutInCell="1" allowOverlap="1" wp14:anchorId="3BBB51CE" wp14:editId="1C3E193D">
                <wp:simplePos x="0" y="0"/>
                <wp:positionH relativeFrom="column">
                  <wp:posOffset>1615123</wp:posOffset>
                </wp:positionH>
                <wp:positionV relativeFrom="paragraph">
                  <wp:posOffset>-185548</wp:posOffset>
                </wp:positionV>
                <wp:extent cx="678181" cy="2023745"/>
                <wp:effectExtent l="0" t="25083" r="20638" b="39687"/>
                <wp:wrapNone/>
                <wp:docPr id="257" name="Стрелка: вниз 183"/>
                <wp:cNvGraphicFramePr/>
                <a:graphic xmlns:a="http://schemas.openxmlformats.org/drawingml/2006/main">
                  <a:graphicData uri="http://schemas.microsoft.com/office/word/2010/wordprocessingShape">
                    <wps:wsp>
                      <wps:cNvSpPr/>
                      <wps:spPr>
                        <a:xfrm rot="16200000">
                          <a:off x="0" y="0"/>
                          <a:ext cx="678181" cy="2023745"/>
                        </a:xfrm>
                        <a:prstGeom prst="downArrow">
                          <a:avLst/>
                        </a:prstGeom>
                        <a:solidFill>
                          <a:srgbClr val="008080"/>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6749" id="Стрелка: вниз 183" o:spid="_x0000_s1026" type="#_x0000_t67" style="position:absolute;margin-left:127.2pt;margin-top:-14.6pt;width:53.4pt;height:159.35pt;rotation:-90;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" adj="17981" fillcolor="teal" strokecolor="teal" strokeweight="1pt"/>
            </w:pict>
          </mc:Fallback>
        </mc:AlternateContent>
      </w:r>
      <w:r w:rsidRPr="00675E4D">
        <w:rPr>
          <w:sz w:val="24"/>
          <w:szCs w:val="24"/>
        </w:rPr>
        <w:t xml:space="preserve">Рисунок </w:t>
      </w:r>
      <w:r w:rsidR="00C23ACF">
        <w:rPr>
          <w:sz w:val="24"/>
          <w:szCs w:val="24"/>
          <w:lang w:val="ru-RU"/>
        </w:rPr>
        <w:t>62</w:t>
      </w:r>
      <w:r w:rsidRPr="00675E4D">
        <w:rPr>
          <w:sz w:val="24"/>
          <w:szCs w:val="24"/>
        </w:rPr>
        <w:t>. –</w:t>
      </w:r>
      <w:r>
        <w:rPr>
          <w:noProof/>
          <w:sz w:val="24"/>
          <w:szCs w:val="24"/>
          <w:lang w:eastAsia="ru-RU"/>
        </w:rPr>
        <w:t xml:space="preserve"> </w:t>
      </w:r>
      <w:r>
        <w:rPr>
          <w:noProof/>
          <w:sz w:val="24"/>
          <w:szCs w:val="24"/>
          <w:lang w:val="ru-RU" w:eastAsia="ru-RU"/>
        </w:rPr>
        <w:t>С</w:t>
      </w:r>
      <w:r>
        <w:rPr>
          <w:noProof/>
          <w:sz w:val="24"/>
          <w:szCs w:val="24"/>
          <w:lang w:eastAsia="ru-RU"/>
        </w:rPr>
        <w:t>айт</w:t>
      </w:r>
      <w:r>
        <w:rPr>
          <w:noProof/>
          <w:sz w:val="24"/>
          <w:szCs w:val="24"/>
          <w:lang w:val="ru-RU" w:eastAsia="ru-RU"/>
        </w:rPr>
        <w:t xml:space="preserve"> Уполномоченного как «средство обратной связи» с предпринимательским сообществом Санкт-Петербурга</w:t>
      </w:r>
    </w:p>
    <w:p w:rsidR="00EE0A95" w:rsidRDefault="00EE0A95" w:rsidP="00EE0A95">
      <w:pPr>
        <w:pStyle w:val="af3"/>
        <w:rPr>
          <w:noProof/>
          <w:sz w:val="24"/>
          <w:szCs w:val="24"/>
          <w:lang w:val="ru-RU" w:eastAsia="ru-RU"/>
        </w:rPr>
      </w:pPr>
      <w:r>
        <w:rPr>
          <w:noProof/>
          <w:lang w:val="ru-RU" w:eastAsia="ru-RU"/>
        </w:rPr>
        <w:drawing>
          <wp:anchor distT="0" distB="0" distL="114300" distR="114300" simplePos="0" relativeHeight="251227136" behindDoc="0" locked="0" layoutInCell="1" allowOverlap="1" wp14:anchorId="155B04FE" wp14:editId="5FDB30DB">
            <wp:simplePos x="0" y="0"/>
            <wp:positionH relativeFrom="column">
              <wp:posOffset>4224210</wp:posOffset>
            </wp:positionH>
            <wp:positionV relativeFrom="paragraph">
              <wp:posOffset>97790</wp:posOffset>
            </wp:positionV>
            <wp:extent cx="352425" cy="352425"/>
            <wp:effectExtent l="0" t="0" r="0" b="9525"/>
            <wp:wrapNone/>
            <wp:docPr id="522" name="Рисунок 522"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8"/>
          <w:lang w:val="ru-RU" w:eastAsia="ru-RU"/>
        </w:rPr>
        <mc:AlternateContent>
          <mc:Choice Requires="wps">
            <w:drawing>
              <wp:anchor distT="0" distB="0" distL="114300" distR="114300" simplePos="0" relativeHeight="251132928" behindDoc="0" locked="0" layoutInCell="1" allowOverlap="1" wp14:anchorId="76EE1E51" wp14:editId="280E04AF">
                <wp:simplePos x="0" y="0"/>
                <wp:positionH relativeFrom="column">
                  <wp:posOffset>3266440</wp:posOffset>
                </wp:positionH>
                <wp:positionV relativeFrom="paragraph">
                  <wp:posOffset>52070</wp:posOffset>
                </wp:positionV>
                <wp:extent cx="2422525" cy="1282065"/>
                <wp:effectExtent l="0" t="0" r="15875" b="13335"/>
                <wp:wrapNone/>
                <wp:docPr id="258" name="Овал 258"/>
                <wp:cNvGraphicFramePr/>
                <a:graphic xmlns:a="http://schemas.openxmlformats.org/drawingml/2006/main">
                  <a:graphicData uri="http://schemas.microsoft.com/office/word/2010/wordprocessingShape">
                    <wps:wsp>
                      <wps:cNvSpPr/>
                      <wps:spPr>
                        <a:xfrm>
                          <a:off x="0" y="0"/>
                          <a:ext cx="2422525" cy="1282065"/>
                        </a:xfrm>
                        <a:prstGeom prst="ellipse">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E5DB0" id="Овал 258" o:spid="_x0000_s1026" style="position:absolute;margin-left:257.2pt;margin-top:4.1pt;width:190.75pt;height:100.9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" fillcolor="#369" strokecolor="#369" strokeweight="1pt">
                <v:stroke joinstyle="miter"/>
              </v:oval>
            </w:pict>
          </mc:Fallback>
        </mc:AlternateContent>
      </w:r>
    </w:p>
    <w:p w:rsidR="00EE0A95" w:rsidRDefault="00EE0A95" w:rsidP="00EE0A95">
      <w:pPr>
        <w:pStyle w:val="af3"/>
        <w:rPr>
          <w:szCs w:val="28"/>
          <w:lang w:val="ru-RU"/>
        </w:rPr>
      </w:pPr>
      <w:r>
        <w:rPr>
          <w:bCs/>
          <w:noProof/>
          <w:szCs w:val="28"/>
          <w:lang w:val="ru-RU" w:eastAsia="ru-RU"/>
        </w:rPr>
        <mc:AlternateContent>
          <mc:Choice Requires="wps">
            <w:drawing>
              <wp:anchor distT="0" distB="0" distL="114300" distR="114300" simplePos="0" relativeHeight="251235328" behindDoc="0" locked="0" layoutInCell="1" allowOverlap="1" wp14:anchorId="3CD67FC5" wp14:editId="0BF08C60">
                <wp:simplePos x="0" y="0"/>
                <wp:positionH relativeFrom="column">
                  <wp:posOffset>1235075</wp:posOffset>
                </wp:positionH>
                <wp:positionV relativeFrom="paragraph">
                  <wp:posOffset>108140</wp:posOffset>
                </wp:positionV>
                <wp:extent cx="1809115" cy="507815"/>
                <wp:effectExtent l="0" t="0" r="0" b="6985"/>
                <wp:wrapNone/>
                <wp:docPr id="259" name="Надпись 193"/>
                <wp:cNvGraphicFramePr/>
                <a:graphic xmlns:a="http://schemas.openxmlformats.org/drawingml/2006/main">
                  <a:graphicData uri="http://schemas.microsoft.com/office/word/2010/wordprocessingShape">
                    <wps:wsp>
                      <wps:cNvSpPr txBox="1"/>
                      <wps:spPr>
                        <a:xfrm>
                          <a:off x="0" y="0"/>
                          <a:ext cx="1809115" cy="507815"/>
                        </a:xfrm>
                        <a:prstGeom prst="rect">
                          <a:avLst/>
                        </a:prstGeom>
                        <a:noFill/>
                        <a:ln w="6350">
                          <a:noFill/>
                        </a:ln>
                      </wps:spPr>
                      <wps:txbx>
                        <w:txbxContent>
                          <w:p w:rsidR="00A025BD" w:rsidRPr="009708FB"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информация, взаимодействие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7FC5" id="Надпись 193" o:spid="_x0000_s1249" type="#_x0000_t202" style="position:absolute;left:0;text-align:left;margin-left:97.25pt;margin-top:8.5pt;width:142.45pt;height:40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" filled="f" stroked="f" strokeweight=".5pt">
                <v:textbox>
                  <w:txbxContent>
                    <w:p w:rsidR="00A025BD" w:rsidRPr="009708FB"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информация, взаимодействие</w:t>
                      </w:r>
                    </w:p>
                  </w:txbxContent>
                </v:textbox>
              </v:shape>
            </w:pict>
          </mc:Fallback>
        </mc:AlternateContent>
      </w:r>
      <w:r>
        <w:rPr>
          <w:noProof/>
          <w:lang w:val="ru-RU" w:eastAsia="ru-RU"/>
        </w:rPr>
        <w:drawing>
          <wp:anchor distT="0" distB="0" distL="114300" distR="114300" simplePos="0" relativeHeight="251229184" behindDoc="0" locked="0" layoutInCell="1" allowOverlap="1" wp14:anchorId="2645F041" wp14:editId="641EBBFD">
            <wp:simplePos x="0" y="0"/>
            <wp:positionH relativeFrom="column">
              <wp:posOffset>644335</wp:posOffset>
            </wp:positionH>
            <wp:positionV relativeFrom="paragraph">
              <wp:posOffset>134620</wp:posOffset>
            </wp:positionV>
            <wp:extent cx="352425" cy="352425"/>
            <wp:effectExtent l="0" t="0" r="0" b="9525"/>
            <wp:wrapNone/>
            <wp:docPr id="523" name="Рисунок 523"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8"/>
          <w:lang w:val="ru-RU" w:eastAsia="ru-RU"/>
        </w:rPr>
        <mc:AlternateContent>
          <mc:Choice Requires="wps">
            <w:drawing>
              <wp:anchor distT="0" distB="0" distL="114300" distR="114300" simplePos="0" relativeHeight="251134976" behindDoc="0" locked="0" layoutInCell="1" allowOverlap="1" wp14:anchorId="0A1EB29A" wp14:editId="56B681AE">
                <wp:simplePos x="0" y="0"/>
                <wp:positionH relativeFrom="column">
                  <wp:posOffset>-11356</wp:posOffset>
                </wp:positionH>
                <wp:positionV relativeFrom="paragraph">
                  <wp:posOffset>138513</wp:posOffset>
                </wp:positionV>
                <wp:extent cx="1733674" cy="1128156"/>
                <wp:effectExtent l="0" t="0" r="19050" b="15240"/>
                <wp:wrapNone/>
                <wp:docPr id="260" name="Овал 260"/>
                <wp:cNvGraphicFramePr/>
                <a:graphic xmlns:a="http://schemas.openxmlformats.org/drawingml/2006/main">
                  <a:graphicData uri="http://schemas.microsoft.com/office/word/2010/wordprocessingShape">
                    <wps:wsp>
                      <wps:cNvSpPr/>
                      <wps:spPr>
                        <a:xfrm>
                          <a:off x="0" y="0"/>
                          <a:ext cx="1733674" cy="1128156"/>
                        </a:xfrm>
                        <a:prstGeom prst="ellipse">
                          <a:avLst/>
                        </a:prstGeom>
                        <a:solidFill>
                          <a:srgbClr val="008080"/>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82ADF" id="Овал 260" o:spid="_x0000_s1026" style="position:absolute;margin-left:-.9pt;margin-top:10.9pt;width:136.5pt;height:88.8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" fillcolor="teal" strokecolor="teal" strokeweight="1pt">
                <v:stroke joinstyle="miter"/>
              </v:oval>
            </w:pict>
          </mc:Fallback>
        </mc:AlternateContent>
      </w: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200512" behindDoc="0" locked="0" layoutInCell="1" allowOverlap="1" wp14:anchorId="3299D1D8" wp14:editId="521418F2">
                <wp:simplePos x="0" y="0"/>
                <wp:positionH relativeFrom="column">
                  <wp:posOffset>3484245</wp:posOffset>
                </wp:positionH>
                <wp:positionV relativeFrom="paragraph">
                  <wp:posOffset>6540</wp:posOffset>
                </wp:positionV>
                <wp:extent cx="1895475" cy="857250"/>
                <wp:effectExtent l="0" t="0" r="0" b="0"/>
                <wp:wrapNone/>
                <wp:docPr id="261" name="Надпись 129"/>
                <wp:cNvGraphicFramePr/>
                <a:graphic xmlns:a="http://schemas.openxmlformats.org/drawingml/2006/main">
                  <a:graphicData uri="http://schemas.microsoft.com/office/word/2010/wordprocessingShape">
                    <wps:wsp>
                      <wps:cNvSpPr txBox="1"/>
                      <wps:spPr>
                        <a:xfrm>
                          <a:off x="0" y="0"/>
                          <a:ext cx="1895475" cy="857250"/>
                        </a:xfrm>
                        <a:prstGeom prst="rect">
                          <a:avLst/>
                        </a:prstGeom>
                        <a:noFill/>
                        <a:ln w="6350">
                          <a:noFill/>
                        </a:ln>
                      </wps:spPr>
                      <wps:txbx>
                        <w:txbxContent>
                          <w:p w:rsidR="00A025BD" w:rsidRPr="00543F9F" w:rsidRDefault="00A025BD" w:rsidP="00EE0A95">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УПОЛНОМОЧЕННЫЙ по защите прав предпринимателей </w:t>
                            </w:r>
                            <w:r>
                              <w:rPr>
                                <w:rFonts w:ascii="Times New Roman" w:hAnsi="Times New Roman" w:cs="Times New Roman"/>
                                <w:b/>
                                <w:color w:val="FFFFFF" w:themeColor="background1"/>
                                <w:sz w:val="24"/>
                                <w:szCs w:val="24"/>
                              </w:rPr>
                              <w:br/>
                              <w:t>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9D1D8" id="Надпись 129" o:spid="_x0000_s1250" type="#_x0000_t202" style="position:absolute;left:0;text-align:left;margin-left:274.35pt;margin-top:.5pt;width:149.25pt;height:67.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" filled="f" stroked="f" strokeweight=".5pt">
                <v:textbox>
                  <w:txbxContent>
                    <w:p w:rsidR="00A025BD" w:rsidRPr="00543F9F" w:rsidRDefault="00A025BD" w:rsidP="00EE0A95">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УПОЛНОМОЧЕННЫЙ по защите прав предпринимателей </w:t>
                      </w:r>
                      <w:r>
                        <w:rPr>
                          <w:rFonts w:ascii="Times New Roman" w:hAnsi="Times New Roman" w:cs="Times New Roman"/>
                          <w:b/>
                          <w:color w:val="FFFFFF" w:themeColor="background1"/>
                          <w:sz w:val="24"/>
                          <w:szCs w:val="24"/>
                        </w:rPr>
                        <w:br/>
                        <w:t>в Санкт-Петербурге</w:t>
                      </w:r>
                    </w:p>
                  </w:txbxContent>
                </v:textbox>
              </v:shape>
            </w:pict>
          </mc:Fallback>
        </mc:AlternateContent>
      </w:r>
      <w:r>
        <w:rPr>
          <w:noProof/>
          <w:szCs w:val="28"/>
          <w:lang w:val="ru-RU" w:eastAsia="ru-RU"/>
        </w:rPr>
        <mc:AlternateContent>
          <mc:Choice Requires="wps">
            <w:drawing>
              <wp:anchor distT="0" distB="0" distL="114300" distR="114300" simplePos="0" relativeHeight="251220992" behindDoc="0" locked="0" layoutInCell="1" allowOverlap="1" wp14:anchorId="680DCEB5" wp14:editId="74BFEAF0">
                <wp:simplePos x="0" y="0"/>
                <wp:positionH relativeFrom="column">
                  <wp:posOffset>-60325</wp:posOffset>
                </wp:positionH>
                <wp:positionV relativeFrom="paragraph">
                  <wp:posOffset>232340</wp:posOffset>
                </wp:positionV>
                <wp:extent cx="1781175" cy="718820"/>
                <wp:effectExtent l="0" t="0" r="0" b="5080"/>
                <wp:wrapNone/>
                <wp:docPr id="262" name="Надпись 159"/>
                <wp:cNvGraphicFramePr/>
                <a:graphic xmlns:a="http://schemas.openxmlformats.org/drawingml/2006/main">
                  <a:graphicData uri="http://schemas.microsoft.com/office/word/2010/wordprocessingShape">
                    <wps:wsp>
                      <wps:cNvSpPr txBox="1"/>
                      <wps:spPr>
                        <a:xfrm>
                          <a:off x="0" y="0"/>
                          <a:ext cx="1781175" cy="718820"/>
                        </a:xfrm>
                        <a:prstGeom prst="rect">
                          <a:avLst/>
                        </a:prstGeom>
                        <a:noFill/>
                        <a:ln w="6350">
                          <a:noFill/>
                        </a:ln>
                      </wps:spPr>
                      <wps:txbx>
                        <w:txbxContent>
                          <w:p w:rsidR="00A025BD" w:rsidRPr="00543F9F" w:rsidRDefault="00A025BD" w:rsidP="00EE0A95">
                            <w:pPr>
                              <w:jc w:val="center"/>
                              <w:rPr>
                                <w:rFonts w:ascii="Times New Roman" w:hAnsi="Times New Roman" w:cs="Times New Roman"/>
                                <w:b/>
                                <w:color w:val="FFFFFF" w:themeColor="background1"/>
                                <w:sz w:val="24"/>
                                <w:szCs w:val="24"/>
                              </w:rPr>
                            </w:pPr>
                            <w:r w:rsidRPr="00543F9F">
                              <w:rPr>
                                <w:rFonts w:ascii="Times New Roman" w:hAnsi="Times New Roman" w:cs="Times New Roman"/>
                                <w:b/>
                                <w:color w:val="FFFFFF" w:themeColor="background1"/>
                                <w:sz w:val="24"/>
                                <w:szCs w:val="24"/>
                              </w:rPr>
                              <w:t xml:space="preserve">Профильные ИОГВ, Правительство </w:t>
                            </w:r>
                            <w:r w:rsidRPr="00543F9F">
                              <w:rPr>
                                <w:rFonts w:ascii="Times New Roman" w:hAnsi="Times New Roman" w:cs="Times New Roman"/>
                                <w:b/>
                                <w:color w:val="FFFFFF" w:themeColor="background1"/>
                                <w:sz w:val="24"/>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CEB5" id="Надпись 159" o:spid="_x0000_s1251" type="#_x0000_t202" style="position:absolute;left:0;text-align:left;margin-left:-4.75pt;margin-top:18.3pt;width:140.25pt;height:56.6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" filled="f" stroked="f" strokeweight=".5pt">
                <v:textbox>
                  <w:txbxContent>
                    <w:p w:rsidR="00A025BD" w:rsidRPr="00543F9F" w:rsidRDefault="00A025BD" w:rsidP="00EE0A95">
                      <w:pPr>
                        <w:jc w:val="center"/>
                        <w:rPr>
                          <w:rFonts w:ascii="Times New Roman" w:hAnsi="Times New Roman" w:cs="Times New Roman"/>
                          <w:b/>
                          <w:color w:val="FFFFFF" w:themeColor="background1"/>
                          <w:sz w:val="24"/>
                          <w:szCs w:val="24"/>
                        </w:rPr>
                      </w:pPr>
                      <w:r w:rsidRPr="00543F9F">
                        <w:rPr>
                          <w:rFonts w:ascii="Times New Roman" w:hAnsi="Times New Roman" w:cs="Times New Roman"/>
                          <w:b/>
                          <w:color w:val="FFFFFF" w:themeColor="background1"/>
                          <w:sz w:val="24"/>
                          <w:szCs w:val="24"/>
                        </w:rPr>
                        <w:t xml:space="preserve">Профильные ИОГВ, Правительство </w:t>
                      </w:r>
                      <w:r w:rsidRPr="00543F9F">
                        <w:rPr>
                          <w:rFonts w:ascii="Times New Roman" w:hAnsi="Times New Roman" w:cs="Times New Roman"/>
                          <w:b/>
                          <w:color w:val="FFFFFF" w:themeColor="background1"/>
                          <w:sz w:val="24"/>
                          <w:szCs w:val="24"/>
                        </w:rPr>
                        <w:br/>
                        <w:t>Санкт-Петербурга</w:t>
                      </w:r>
                    </w:p>
                  </w:txbxContent>
                </v:textbox>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120640" behindDoc="0" locked="0" layoutInCell="1" allowOverlap="1" wp14:anchorId="01A4FCB1" wp14:editId="317EBD63">
                <wp:simplePos x="0" y="0"/>
                <wp:positionH relativeFrom="column">
                  <wp:posOffset>5258921</wp:posOffset>
                </wp:positionH>
                <wp:positionV relativeFrom="paragraph">
                  <wp:posOffset>198284</wp:posOffset>
                </wp:positionV>
                <wp:extent cx="810541" cy="728518"/>
                <wp:effectExtent l="2857" t="0" r="30798" b="30797"/>
                <wp:wrapNone/>
                <wp:docPr id="263" name="Стрелка: изогнутая 196"/>
                <wp:cNvGraphicFramePr/>
                <a:graphic xmlns:a="http://schemas.openxmlformats.org/drawingml/2006/main">
                  <a:graphicData uri="http://schemas.microsoft.com/office/word/2010/wordprocessingShape">
                    <wps:wsp>
                      <wps:cNvSpPr/>
                      <wps:spPr>
                        <a:xfrm rot="5400000">
                          <a:off x="0" y="0"/>
                          <a:ext cx="810541" cy="728518"/>
                        </a:xfrm>
                        <a:prstGeom prst="bentArrow">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B2EA" id="Стрелка: изогнутая 196" o:spid="_x0000_s1026" style="position:absolute;margin-left:414.1pt;margin-top:15.6pt;width:63.8pt;height:57.35pt;rotation:90;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0541,72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" path="m,728518l,409791c,233763,142699,91064,318727,91064r309685,1l628412,,810541,182130,628412,364259r,-91065l318727,273194v-75440,,-136597,61157,-136597,136597l182130,728518,,728518xe" fillcolor="#369" strokecolor="#369" strokeweight="1pt">
                <v:stroke joinstyle="miter"/>
                <v:path arrowok="t" o:connecttype="custom" o:connectlocs="0,728518;0,409791;318727,91064;628412,91065;628412,0;810541,182130;628412,364259;628412,273194;318727,273194;182130,409791;182130,728518;0,728518" o:connectangles="0,0,0,0,0,0,0,0,0,0,0,0"/>
              </v:shape>
            </w:pict>
          </mc:Fallback>
        </mc:AlternateContent>
      </w:r>
      <w:r>
        <w:rPr>
          <w:bCs/>
          <w:noProof/>
          <w:szCs w:val="28"/>
          <w:lang w:val="ru-RU" w:eastAsia="ru-RU"/>
        </w:rPr>
        <mc:AlternateContent>
          <mc:Choice Requires="wps">
            <w:drawing>
              <wp:anchor distT="0" distB="0" distL="114300" distR="114300" simplePos="0" relativeHeight="251202560" behindDoc="0" locked="0" layoutInCell="1" allowOverlap="1" wp14:anchorId="66344373" wp14:editId="7E0C78DD">
                <wp:simplePos x="0" y="0"/>
                <wp:positionH relativeFrom="column">
                  <wp:posOffset>2007235</wp:posOffset>
                </wp:positionH>
                <wp:positionV relativeFrom="paragraph">
                  <wp:posOffset>146875</wp:posOffset>
                </wp:positionV>
                <wp:extent cx="1809115" cy="426720"/>
                <wp:effectExtent l="0" t="0" r="0" b="0"/>
                <wp:wrapNone/>
                <wp:docPr id="264" name="Надпись 134"/>
                <wp:cNvGraphicFramePr/>
                <a:graphic xmlns:a="http://schemas.openxmlformats.org/drawingml/2006/main">
                  <a:graphicData uri="http://schemas.microsoft.com/office/word/2010/wordprocessingShape">
                    <wps:wsp>
                      <wps:cNvSpPr txBox="1"/>
                      <wps:spPr>
                        <a:xfrm>
                          <a:off x="0" y="0"/>
                          <a:ext cx="1809115" cy="426720"/>
                        </a:xfrm>
                        <a:prstGeom prst="rect">
                          <a:avLst/>
                        </a:prstGeom>
                        <a:noFill/>
                        <a:ln w="6350">
                          <a:noFill/>
                        </a:ln>
                      </wps:spPr>
                      <wps:txbx>
                        <w:txbxContent>
                          <w:p w:rsidR="00A025BD" w:rsidRPr="009708FB" w:rsidRDefault="00A025BD" w:rsidP="00EE0A95">
                            <w:pPr>
                              <w:jc w:val="center"/>
                              <w:rPr>
                                <w:rFonts w:ascii="Times New Roman" w:hAnsi="Times New Roman" w:cs="Times New Roman"/>
                                <w:b/>
                                <w:color w:val="FFFFFF" w:themeColor="background1"/>
                                <w:sz w:val="20"/>
                              </w:rPr>
                            </w:pPr>
                            <w:r w:rsidRPr="009708FB">
                              <w:rPr>
                                <w:rFonts w:ascii="Times New Roman" w:hAnsi="Times New Roman" w:cs="Times New Roman"/>
                                <w:b/>
                                <w:color w:val="FFFFFF" w:themeColor="background1"/>
                                <w:sz w:val="20"/>
                              </w:rPr>
                              <w:t>консолидированные предложения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4373" id="Надпись 134" o:spid="_x0000_s1252" type="#_x0000_t202" style="position:absolute;left:0;text-align:left;margin-left:158.05pt;margin-top:11.55pt;width:142.45pt;height:33.6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" filled="f" stroked="f" strokeweight=".5pt">
                <v:textbox>
                  <w:txbxContent>
                    <w:p w:rsidR="00A025BD" w:rsidRPr="009708FB" w:rsidRDefault="00A025BD" w:rsidP="00EE0A95">
                      <w:pPr>
                        <w:jc w:val="center"/>
                        <w:rPr>
                          <w:rFonts w:ascii="Times New Roman" w:hAnsi="Times New Roman" w:cs="Times New Roman"/>
                          <w:b/>
                          <w:color w:val="FFFFFF" w:themeColor="background1"/>
                          <w:sz w:val="20"/>
                        </w:rPr>
                      </w:pPr>
                      <w:r w:rsidRPr="009708FB">
                        <w:rPr>
                          <w:rFonts w:ascii="Times New Roman" w:hAnsi="Times New Roman" w:cs="Times New Roman"/>
                          <w:b/>
                          <w:color w:val="FFFFFF" w:themeColor="background1"/>
                          <w:sz w:val="20"/>
                        </w:rPr>
                        <w:t>консолидированные предложения бизнеса</w:t>
                      </w:r>
                    </w:p>
                  </w:txbxContent>
                </v:textbox>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126784" behindDoc="0" locked="0" layoutInCell="1" allowOverlap="1" wp14:anchorId="3F85B5F7" wp14:editId="07A28BFE">
                <wp:simplePos x="0" y="0"/>
                <wp:positionH relativeFrom="column">
                  <wp:posOffset>3814032</wp:posOffset>
                </wp:positionH>
                <wp:positionV relativeFrom="paragraph">
                  <wp:posOffset>196569</wp:posOffset>
                </wp:positionV>
                <wp:extent cx="811215" cy="2074545"/>
                <wp:effectExtent l="0" t="403225" r="0" b="309880"/>
                <wp:wrapNone/>
                <wp:docPr id="265" name="Стрелка: вниз 187"/>
                <wp:cNvGraphicFramePr/>
                <a:graphic xmlns:a="http://schemas.openxmlformats.org/drawingml/2006/main">
                  <a:graphicData uri="http://schemas.microsoft.com/office/word/2010/wordprocessingShape">
                    <wps:wsp>
                      <wps:cNvSpPr/>
                      <wps:spPr>
                        <a:xfrm rot="3211928">
                          <a:off x="0" y="0"/>
                          <a:ext cx="811215" cy="2074545"/>
                        </a:xfrm>
                        <a:prstGeom prst="downArrow">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FDE61" id="Стрелка: вниз 187" o:spid="_x0000_s1026" type="#_x0000_t67" style="position:absolute;margin-left:300.3pt;margin-top:15.5pt;width:63.9pt;height:163.35pt;rotation:3508282fd;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" adj="17377" fillcolor="#69f" strokecolor="#69f" strokeweight="1pt"/>
            </w:pict>
          </mc:Fallback>
        </mc:AlternateContent>
      </w: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128832" behindDoc="0" locked="0" layoutInCell="1" allowOverlap="1" wp14:anchorId="01E138CA" wp14:editId="384C429F">
                <wp:simplePos x="0" y="0"/>
                <wp:positionH relativeFrom="column">
                  <wp:posOffset>2621152</wp:posOffset>
                </wp:positionH>
                <wp:positionV relativeFrom="paragraph">
                  <wp:posOffset>210503</wp:posOffset>
                </wp:positionV>
                <wp:extent cx="812165" cy="1498600"/>
                <wp:effectExtent l="0" t="152717" r="0" b="216218"/>
                <wp:wrapNone/>
                <wp:docPr id="266" name="Стрелка: вниз 186"/>
                <wp:cNvGraphicFramePr/>
                <a:graphic xmlns:a="http://schemas.openxmlformats.org/drawingml/2006/main">
                  <a:graphicData uri="http://schemas.microsoft.com/office/word/2010/wordprocessingShape">
                    <wps:wsp>
                      <wps:cNvSpPr/>
                      <wps:spPr>
                        <a:xfrm rot="14051555">
                          <a:off x="0" y="0"/>
                          <a:ext cx="812165" cy="1498600"/>
                        </a:xfrm>
                        <a:prstGeom prst="downArrow">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675B" id="Стрелка: вниз 186" o:spid="_x0000_s1026" type="#_x0000_t67" style="position:absolute;margin-left:206.4pt;margin-top:16.6pt;width:63.95pt;height:118pt;rotation:-8244915fd;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" adj="15747" fillcolor="#0c9" strokecolor="#0c9" strokeweight="1pt"/>
            </w:pict>
          </mc:Fallback>
        </mc:AlternateContent>
      </w:r>
      <w:r w:rsidRPr="00B3129E">
        <w:rPr>
          <w:noProof/>
          <w:szCs w:val="28"/>
          <w:shd w:val="clear" w:color="auto" w:fill="FFFFFF" w:themeFill="background1"/>
          <w:lang w:val="ru-RU" w:eastAsia="ru-RU"/>
        </w:rPr>
        <w:drawing>
          <wp:anchor distT="0" distB="0" distL="114300" distR="114300" simplePos="0" relativeHeight="251223040" behindDoc="0" locked="0" layoutInCell="1" allowOverlap="1" wp14:anchorId="60A4B22B" wp14:editId="2953F563">
            <wp:simplePos x="0" y="0"/>
            <wp:positionH relativeFrom="column">
              <wp:posOffset>3739515</wp:posOffset>
            </wp:positionH>
            <wp:positionV relativeFrom="paragraph">
              <wp:posOffset>195580</wp:posOffset>
            </wp:positionV>
            <wp:extent cx="273050" cy="273050"/>
            <wp:effectExtent l="0" t="0" r="0" b="0"/>
            <wp:wrapNone/>
            <wp:docPr id="524" name="Рисунок 524" descr="Электронная 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Email.svg"/>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Pr="005704BB">
        <w:rPr>
          <w:bCs/>
          <w:noProof/>
          <w:szCs w:val="28"/>
          <w:highlight w:val="yellow"/>
          <w:lang w:val="ru-RU" w:eastAsia="ru-RU"/>
        </w:rPr>
        <mc:AlternateContent>
          <mc:Choice Requires="wps">
            <w:drawing>
              <wp:anchor distT="0" distB="0" distL="114300" distR="114300" simplePos="0" relativeHeight="251196416" behindDoc="0" locked="0" layoutInCell="1" allowOverlap="1" wp14:anchorId="14F9A1AC" wp14:editId="47BBFAA2">
                <wp:simplePos x="0" y="0"/>
                <wp:positionH relativeFrom="column">
                  <wp:posOffset>3705621</wp:posOffset>
                </wp:positionH>
                <wp:positionV relativeFrom="paragraph">
                  <wp:posOffset>149934</wp:posOffset>
                </wp:positionV>
                <wp:extent cx="2323028" cy="409575"/>
                <wp:effectExtent l="0" t="0" r="20320" b="28575"/>
                <wp:wrapNone/>
                <wp:docPr id="267" name="Прямоугольник: скругленные противолежащие углы 125"/>
                <wp:cNvGraphicFramePr/>
                <a:graphic xmlns:a="http://schemas.openxmlformats.org/drawingml/2006/main">
                  <a:graphicData uri="http://schemas.microsoft.com/office/word/2010/wordprocessingShape">
                    <wps:wsp>
                      <wps:cNvSpPr/>
                      <wps:spPr>
                        <a:xfrm>
                          <a:off x="0" y="0"/>
                          <a:ext cx="2323028" cy="409575"/>
                        </a:xfrm>
                        <a:prstGeom prst="round2DiagRect">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1B43C1" w:rsidRDefault="00A025BD" w:rsidP="00EE0A95">
                            <w:pPr>
                              <w:jc w:val="center"/>
                              <w:rPr>
                                <w:color w:val="FFFFFF" w:themeColor="background1"/>
                              </w:rPr>
                            </w:pPr>
                            <w:r>
                              <w:rPr>
                                <w:color w:val="FFFFFF" w:themeColor="background1"/>
                              </w:rPr>
                              <w:t xml:space="preserve">        </w:t>
                            </w:r>
                            <w:hyperlink r:id="rId101" w:history="1">
                              <w:r w:rsidRPr="005341F2">
                                <w:rPr>
                                  <w:rStyle w:val="af"/>
                                  <w:rFonts w:ascii="Times New Roman" w:eastAsiaTheme="majorEastAsia" w:hAnsi="Times New Roman"/>
                                  <w:b/>
                                  <w:sz w:val="24"/>
                                  <w:szCs w:val="24"/>
                                  <w:lang w:val="en-US"/>
                                </w:rPr>
                                <w:t>www</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ombudsmanbiz</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spb</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ru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A1AC" id="Прямоугольник: скругленные противолежащие углы 125" o:spid="_x0000_s1253" style="position:absolute;left:0;text-align:left;margin-left:291.8pt;margin-top:11.8pt;width:182.9pt;height:32.2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3028,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" adj="-11796480,,5400" path="m68264,l2323028,r,l2323028,341311v,37701,-30563,68264,-68264,68264l,409575r,l,68264c,30563,30563,,68264,xe" fillcolor="#69f" strokecolor="#69f" strokeweight="1pt">
                <v:stroke joinstyle="miter"/>
                <v:formulas/>
                <v:path arrowok="t" o:connecttype="custom" o:connectlocs="68264,0;2323028,0;2323028,0;2323028,341311;2254764,409575;0,409575;0,409575;0,68264;68264,0" o:connectangles="0,0,0,0,0,0,0,0,0" textboxrect="0,0,2323028,409575"/>
                <v:textbox>
                  <w:txbxContent>
                    <w:p w:rsidR="00A025BD" w:rsidRPr="001B43C1" w:rsidRDefault="00A025BD" w:rsidP="00EE0A95">
                      <w:pPr>
                        <w:jc w:val="center"/>
                        <w:rPr>
                          <w:color w:val="FFFFFF" w:themeColor="background1"/>
                        </w:rPr>
                      </w:pPr>
                      <w:r>
                        <w:rPr>
                          <w:color w:val="FFFFFF" w:themeColor="background1"/>
                        </w:rPr>
                        <w:t xml:space="preserve">        </w:t>
                      </w:r>
                      <w:hyperlink r:id="rId102" w:history="1">
                        <w:r w:rsidRPr="005341F2">
                          <w:rPr>
                            <w:rStyle w:val="af"/>
                            <w:rFonts w:ascii="Times New Roman" w:eastAsiaTheme="majorEastAsia" w:hAnsi="Times New Roman"/>
                            <w:b/>
                            <w:sz w:val="24"/>
                            <w:szCs w:val="24"/>
                            <w:lang w:val="en-US"/>
                          </w:rPr>
                          <w:t>www</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ombudsmanbiz</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spb</w:t>
                        </w:r>
                        <w:r w:rsidRPr="005341F2">
                          <w:rPr>
                            <w:rStyle w:val="af"/>
                            <w:rFonts w:ascii="Times New Roman" w:eastAsiaTheme="majorEastAsia" w:hAnsi="Times New Roman"/>
                            <w:b/>
                            <w:sz w:val="24"/>
                            <w:szCs w:val="24"/>
                          </w:rPr>
                          <w:t>.</w:t>
                        </w:r>
                        <w:r w:rsidRPr="005341F2">
                          <w:rPr>
                            <w:rStyle w:val="af"/>
                            <w:rFonts w:ascii="Times New Roman" w:eastAsiaTheme="majorEastAsia" w:hAnsi="Times New Roman"/>
                            <w:b/>
                            <w:sz w:val="24"/>
                            <w:szCs w:val="24"/>
                            <w:lang w:val="en-US"/>
                          </w:rPr>
                          <w:t>ru</w:t>
                        </w:r>
                      </w:hyperlink>
                    </w:p>
                  </w:txbxContent>
                </v:textbox>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Pr>
          <w:bCs/>
          <w:noProof/>
          <w:szCs w:val="28"/>
          <w:lang w:val="ru-RU" w:eastAsia="ru-RU"/>
        </w:rPr>
        <mc:AlternateContent>
          <mc:Choice Requires="wps">
            <w:drawing>
              <wp:anchor distT="0" distB="0" distL="114300" distR="114300" simplePos="0" relativeHeight="251231232" behindDoc="0" locked="0" layoutInCell="1" allowOverlap="1" wp14:anchorId="118AE6B5" wp14:editId="18C156AB">
                <wp:simplePos x="0" y="0"/>
                <wp:positionH relativeFrom="column">
                  <wp:posOffset>2156015</wp:posOffset>
                </wp:positionH>
                <wp:positionV relativeFrom="paragraph">
                  <wp:posOffset>87630</wp:posOffset>
                </wp:positionV>
                <wp:extent cx="1809115" cy="426720"/>
                <wp:effectExtent l="0" t="457200" r="0" b="468630"/>
                <wp:wrapNone/>
                <wp:docPr id="268" name="Надпись 191"/>
                <wp:cNvGraphicFramePr/>
                <a:graphic xmlns:a="http://schemas.openxmlformats.org/drawingml/2006/main">
                  <a:graphicData uri="http://schemas.microsoft.com/office/word/2010/wordprocessingShape">
                    <wps:wsp>
                      <wps:cNvSpPr txBox="1"/>
                      <wps:spPr>
                        <a:xfrm rot="19304528">
                          <a:off x="0" y="0"/>
                          <a:ext cx="1809115" cy="426720"/>
                        </a:xfrm>
                        <a:prstGeom prst="rect">
                          <a:avLst/>
                        </a:prstGeom>
                        <a:noFill/>
                        <a:ln w="6350">
                          <a:noFill/>
                        </a:ln>
                      </wps:spPr>
                      <wps:txbx>
                        <w:txbxContent>
                          <w:p w:rsidR="00A025BD"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предложения,  </w:t>
                            </w:r>
                            <w:r>
                              <w:rPr>
                                <w:rFonts w:ascii="Times New Roman" w:hAnsi="Times New Roman" w:cs="Times New Roman"/>
                                <w:b/>
                                <w:color w:val="FFFFFF" w:themeColor="background1"/>
                                <w:sz w:val="20"/>
                              </w:rPr>
                              <w:br/>
                              <w:t xml:space="preserve">замечания </w:t>
                            </w:r>
                          </w:p>
                          <w:p w:rsidR="00A025BD" w:rsidRPr="009708FB" w:rsidRDefault="00A025BD" w:rsidP="00EE0A95">
                            <w:pPr>
                              <w:jc w:val="center"/>
                              <w:rPr>
                                <w:rFonts w:ascii="Times New Roman" w:hAnsi="Times New Roman" w:cs="Times New Roman"/>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E6B5" id="Надпись 191" o:spid="_x0000_s1254" type="#_x0000_t202" style="position:absolute;left:0;text-align:left;margin-left:169.75pt;margin-top:6.9pt;width:142.45pt;height:33.6pt;rotation:-2507268fd;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" filled="f" stroked="f" strokeweight=".5pt">
                <v:textbox>
                  <w:txbxContent>
                    <w:p w:rsidR="00A025BD"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предложения,  </w:t>
                      </w:r>
                      <w:r>
                        <w:rPr>
                          <w:rFonts w:ascii="Times New Roman" w:hAnsi="Times New Roman" w:cs="Times New Roman"/>
                          <w:b/>
                          <w:color w:val="FFFFFF" w:themeColor="background1"/>
                          <w:sz w:val="20"/>
                        </w:rPr>
                        <w:br/>
                        <w:t xml:space="preserve">замечания </w:t>
                      </w:r>
                    </w:p>
                    <w:p w:rsidR="00A025BD" w:rsidRPr="009708FB" w:rsidRDefault="00A025BD" w:rsidP="00EE0A95">
                      <w:pPr>
                        <w:jc w:val="center"/>
                        <w:rPr>
                          <w:rFonts w:ascii="Times New Roman" w:hAnsi="Times New Roman" w:cs="Times New Roman"/>
                          <w:b/>
                          <w:color w:val="FFFFFF" w:themeColor="background1"/>
                          <w:sz w:val="20"/>
                        </w:rPr>
                      </w:pPr>
                    </w:p>
                  </w:txbxContent>
                </v:textbox>
              </v:shape>
            </w:pict>
          </mc:Fallback>
        </mc:AlternateContent>
      </w:r>
      <w:r>
        <w:rPr>
          <w:bCs/>
          <w:noProof/>
          <w:szCs w:val="28"/>
          <w:lang w:val="ru-RU" w:eastAsia="ru-RU"/>
        </w:rPr>
        <mc:AlternateContent>
          <mc:Choice Requires="wps">
            <w:drawing>
              <wp:anchor distT="0" distB="0" distL="114300" distR="114300" simplePos="0" relativeHeight="251233280" behindDoc="0" locked="0" layoutInCell="1" allowOverlap="1" wp14:anchorId="4C269857" wp14:editId="7FAF209C">
                <wp:simplePos x="0" y="0"/>
                <wp:positionH relativeFrom="column">
                  <wp:posOffset>3388360</wp:posOffset>
                </wp:positionH>
                <wp:positionV relativeFrom="paragraph">
                  <wp:posOffset>169545</wp:posOffset>
                </wp:positionV>
                <wp:extent cx="1809115" cy="426720"/>
                <wp:effectExtent l="0" t="457200" r="0" b="468630"/>
                <wp:wrapNone/>
                <wp:docPr id="269" name="Надпись 192"/>
                <wp:cNvGraphicFramePr/>
                <a:graphic xmlns:a="http://schemas.openxmlformats.org/drawingml/2006/main">
                  <a:graphicData uri="http://schemas.microsoft.com/office/word/2010/wordprocessingShape">
                    <wps:wsp>
                      <wps:cNvSpPr txBox="1"/>
                      <wps:spPr>
                        <a:xfrm rot="19307523">
                          <a:off x="0" y="0"/>
                          <a:ext cx="1809115" cy="426720"/>
                        </a:xfrm>
                        <a:prstGeom prst="rect">
                          <a:avLst/>
                        </a:prstGeom>
                        <a:noFill/>
                        <a:ln w="6350">
                          <a:noFill/>
                        </a:ln>
                      </wps:spPr>
                      <wps:txbx>
                        <w:txbxContent>
                          <w:p w:rsidR="00A025BD" w:rsidRPr="009708FB"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Информация о проектах НПА и процедурах ОРВ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9857" id="Надпись 192" o:spid="_x0000_s1255" type="#_x0000_t202" style="position:absolute;left:0;text-align:left;margin-left:266.8pt;margin-top:13.35pt;width:142.45pt;height:33.6pt;rotation:-2503996fd;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" filled="f" stroked="f" strokeweight=".5pt">
                <v:textbox>
                  <w:txbxContent>
                    <w:p w:rsidR="00A025BD" w:rsidRPr="009708FB" w:rsidRDefault="00A025BD" w:rsidP="00EE0A9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Информация о проектах НПА и процедурах ОРВ</w:t>
                      </w:r>
                    </w:p>
                  </w:txbxContent>
                </v:textbox>
              </v:shape>
            </w:pict>
          </mc:Fallback>
        </mc:AlternateContent>
      </w: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130880" behindDoc="0" locked="0" layoutInCell="1" allowOverlap="1" wp14:anchorId="7C830D29" wp14:editId="4A9CCDE9">
                <wp:simplePos x="0" y="0"/>
                <wp:positionH relativeFrom="column">
                  <wp:posOffset>1416240</wp:posOffset>
                </wp:positionH>
                <wp:positionV relativeFrom="paragraph">
                  <wp:posOffset>163195</wp:posOffset>
                </wp:positionV>
                <wp:extent cx="1602740" cy="1423035"/>
                <wp:effectExtent l="0" t="0" r="16510" b="24765"/>
                <wp:wrapNone/>
                <wp:docPr id="270" name="Овал 270"/>
                <wp:cNvGraphicFramePr/>
                <a:graphic xmlns:a="http://schemas.openxmlformats.org/drawingml/2006/main">
                  <a:graphicData uri="http://schemas.microsoft.com/office/word/2010/wordprocessingShape">
                    <wps:wsp>
                      <wps:cNvSpPr/>
                      <wps:spPr>
                        <a:xfrm>
                          <a:off x="0" y="0"/>
                          <a:ext cx="1602740" cy="1423035"/>
                        </a:xfrm>
                        <a:prstGeom prst="ellipse">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40108" id="Овал 270" o:spid="_x0000_s1026" style="position:absolute;margin-left:111.5pt;margin-top:12.85pt;width:126.2pt;height:112.0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" fillcolor="#0c9" strokecolor="#0c9" strokeweight="1pt">
                <v:stroke joinstyle="miter"/>
              </v:oval>
            </w:pict>
          </mc:Fallback>
        </mc:AlternateContent>
      </w:r>
    </w:p>
    <w:p w:rsidR="00EE0A95" w:rsidRDefault="00EE0A95" w:rsidP="00EE0A95">
      <w:pPr>
        <w:pStyle w:val="af3"/>
        <w:rPr>
          <w:szCs w:val="28"/>
          <w:lang w:val="ru-RU"/>
        </w:rPr>
      </w:pPr>
      <w:r>
        <w:rPr>
          <w:noProof/>
          <w:szCs w:val="28"/>
          <w:lang w:val="ru-RU" w:eastAsia="ru-RU"/>
        </w:rPr>
        <mc:AlternateContent>
          <mc:Choice Requires="wps">
            <w:drawing>
              <wp:anchor distT="0" distB="0" distL="114300" distR="114300" simplePos="0" relativeHeight="251198464" behindDoc="0" locked="0" layoutInCell="1" allowOverlap="1" wp14:anchorId="7C9452C3" wp14:editId="6137EAFD">
                <wp:simplePos x="0" y="0"/>
                <wp:positionH relativeFrom="column">
                  <wp:posOffset>1433830</wp:posOffset>
                </wp:positionH>
                <wp:positionV relativeFrom="paragraph">
                  <wp:posOffset>84265</wp:posOffset>
                </wp:positionV>
                <wp:extent cx="1531620" cy="735965"/>
                <wp:effectExtent l="0" t="0" r="0" b="6985"/>
                <wp:wrapNone/>
                <wp:docPr id="271" name="Надпись 127"/>
                <wp:cNvGraphicFramePr/>
                <a:graphic xmlns:a="http://schemas.openxmlformats.org/drawingml/2006/main">
                  <a:graphicData uri="http://schemas.microsoft.com/office/word/2010/wordprocessingShape">
                    <wps:wsp>
                      <wps:cNvSpPr txBox="1"/>
                      <wps:spPr>
                        <a:xfrm>
                          <a:off x="0" y="0"/>
                          <a:ext cx="1531620" cy="735965"/>
                        </a:xfrm>
                        <a:prstGeom prst="rect">
                          <a:avLst/>
                        </a:prstGeom>
                        <a:noFill/>
                        <a:ln w="6350">
                          <a:noFill/>
                        </a:ln>
                      </wps:spPr>
                      <wps:txbx>
                        <w:txbxContent>
                          <w:p w:rsidR="00A025BD" w:rsidRPr="00543F9F" w:rsidRDefault="00A025BD" w:rsidP="00EE0A95">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Бизнес- </w:t>
                            </w:r>
                            <w:r w:rsidRPr="00543F9F">
                              <w:rPr>
                                <w:rFonts w:ascii="Times New Roman" w:hAnsi="Times New Roman" w:cs="Times New Roman"/>
                                <w:b/>
                                <w:color w:val="FFFFFF" w:themeColor="background1"/>
                                <w:sz w:val="24"/>
                                <w:szCs w:val="24"/>
                              </w:rPr>
                              <w:t xml:space="preserve">сообщество </w:t>
                            </w:r>
                            <w:r w:rsidRPr="00543F9F">
                              <w:rPr>
                                <w:rFonts w:ascii="Times New Roman" w:hAnsi="Times New Roman" w:cs="Times New Roman"/>
                                <w:b/>
                                <w:color w:val="FFFFFF" w:themeColor="background1"/>
                                <w:sz w:val="24"/>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52C3" id="Надпись 127" o:spid="_x0000_s1256" type="#_x0000_t202" style="position:absolute;left:0;text-align:left;margin-left:112.9pt;margin-top:6.65pt;width:120.6pt;height:57.9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" filled="f" stroked="f" strokeweight=".5pt">
                <v:textbox>
                  <w:txbxContent>
                    <w:p w:rsidR="00A025BD" w:rsidRPr="00543F9F" w:rsidRDefault="00A025BD" w:rsidP="00EE0A95">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Бизнес- </w:t>
                      </w:r>
                      <w:r w:rsidRPr="00543F9F">
                        <w:rPr>
                          <w:rFonts w:ascii="Times New Roman" w:hAnsi="Times New Roman" w:cs="Times New Roman"/>
                          <w:b/>
                          <w:color w:val="FFFFFF" w:themeColor="background1"/>
                          <w:sz w:val="24"/>
                          <w:szCs w:val="24"/>
                        </w:rPr>
                        <w:t xml:space="preserve">сообщество </w:t>
                      </w:r>
                      <w:r w:rsidRPr="00543F9F">
                        <w:rPr>
                          <w:rFonts w:ascii="Times New Roman" w:hAnsi="Times New Roman" w:cs="Times New Roman"/>
                          <w:b/>
                          <w:color w:val="FFFFFF" w:themeColor="background1"/>
                          <w:sz w:val="24"/>
                          <w:szCs w:val="24"/>
                        </w:rPr>
                        <w:br/>
                        <w:t>Санкт-Петербурга</w:t>
                      </w:r>
                    </w:p>
                  </w:txbxContent>
                </v:textbox>
              </v:shape>
            </w:pict>
          </mc:Fallback>
        </mc:AlternateContent>
      </w:r>
    </w:p>
    <w:p w:rsidR="00EE0A95" w:rsidRDefault="00EE0A95" w:rsidP="00EE0A95">
      <w:pPr>
        <w:pStyle w:val="af3"/>
        <w:rPr>
          <w:szCs w:val="28"/>
          <w:lang w:val="ru-RU"/>
        </w:rPr>
      </w:pPr>
    </w:p>
    <w:p w:rsidR="00EE0A95" w:rsidRDefault="00EE0A95" w:rsidP="00EE0A95">
      <w:pPr>
        <w:pStyle w:val="af3"/>
        <w:rPr>
          <w:szCs w:val="28"/>
          <w:lang w:val="ru-RU"/>
        </w:rPr>
      </w:pPr>
    </w:p>
    <w:p w:rsidR="00EE0A95" w:rsidRDefault="00EE0A95" w:rsidP="00EE0A95">
      <w:pPr>
        <w:pStyle w:val="af3"/>
        <w:rPr>
          <w:szCs w:val="28"/>
          <w:lang w:val="ru-RU"/>
        </w:rPr>
      </w:pPr>
      <w:r>
        <w:rPr>
          <w:noProof/>
          <w:szCs w:val="28"/>
          <w:lang w:val="ru-RU" w:eastAsia="ru-RU"/>
        </w:rPr>
        <w:drawing>
          <wp:anchor distT="0" distB="0" distL="114300" distR="114300" simplePos="0" relativeHeight="251225088" behindDoc="0" locked="0" layoutInCell="1" allowOverlap="1" wp14:anchorId="393ED855" wp14:editId="3AFE085A">
            <wp:simplePos x="0" y="0"/>
            <wp:positionH relativeFrom="column">
              <wp:posOffset>1869630</wp:posOffset>
            </wp:positionH>
            <wp:positionV relativeFrom="paragraph">
              <wp:posOffset>64135</wp:posOffset>
            </wp:positionV>
            <wp:extent cx="603885" cy="603885"/>
            <wp:effectExtent l="0" t="0" r="0" b="0"/>
            <wp:wrapNone/>
            <wp:docPr id="525" name="Рисунок 525" descr="Пользов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Users.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603885" cy="603885"/>
                    </a:xfrm>
                    <a:prstGeom prst="rect">
                      <a:avLst/>
                    </a:prstGeom>
                  </pic:spPr>
                </pic:pic>
              </a:graphicData>
            </a:graphic>
            <wp14:sizeRelH relativeFrom="margin">
              <wp14:pctWidth>0</wp14:pctWidth>
            </wp14:sizeRelH>
            <wp14:sizeRelV relativeFrom="margin">
              <wp14:pctHeight>0</wp14:pctHeight>
            </wp14:sizeRelV>
          </wp:anchor>
        </w:drawing>
      </w:r>
    </w:p>
    <w:p w:rsidR="00EE0A95" w:rsidRDefault="00EE0A95" w:rsidP="00EE0A95">
      <w:pPr>
        <w:pStyle w:val="af3"/>
        <w:rPr>
          <w:szCs w:val="28"/>
          <w:lang w:val="ru-RU"/>
        </w:rPr>
      </w:pPr>
    </w:p>
    <w:p w:rsidR="00EE0A95" w:rsidRPr="00426A20" w:rsidRDefault="00EE0A95" w:rsidP="00EE0A95">
      <w:pPr>
        <w:pStyle w:val="af3"/>
        <w:rPr>
          <w:szCs w:val="28"/>
          <w:lang w:val="ru-RU"/>
        </w:rPr>
      </w:pPr>
    </w:p>
    <w:p w:rsidR="00EE0A95" w:rsidRDefault="00EE0A95" w:rsidP="00EE0A95">
      <w:pPr>
        <w:pStyle w:val="af3"/>
        <w:ind w:firstLine="0"/>
        <w:rPr>
          <w:szCs w:val="28"/>
          <w:lang w:val="ru-RU"/>
        </w:rPr>
      </w:pPr>
    </w:p>
    <w:p w:rsidR="00EE0A95" w:rsidRDefault="00EE0A95" w:rsidP="00EE0A95">
      <w:pPr>
        <w:pStyle w:val="af3"/>
        <w:ind w:firstLine="0"/>
        <w:rPr>
          <w:szCs w:val="28"/>
          <w:lang w:val="ru-RU"/>
        </w:rPr>
      </w:pPr>
    </w:p>
    <w:p w:rsidR="00EE0A95" w:rsidRDefault="00EE0A95" w:rsidP="00EE0A95">
      <w:pPr>
        <w:pStyle w:val="af3"/>
        <w:rPr>
          <w:szCs w:val="28"/>
          <w:lang w:val="ru-RU"/>
        </w:rPr>
      </w:pPr>
      <w:r>
        <w:rPr>
          <w:rFonts w:eastAsia="Calibri"/>
          <w:szCs w:val="28"/>
          <w:lang w:val="ru-RU" w:eastAsia="en-US"/>
        </w:rPr>
        <w:t>Следует отметить, что в рамках осуществляемого взаимодействия</w:t>
      </w:r>
      <w:r w:rsidRPr="0077213B">
        <w:rPr>
          <w:rFonts w:eastAsia="Calibri"/>
          <w:szCs w:val="28"/>
          <w:lang w:val="ru-RU" w:eastAsia="en-US"/>
        </w:rPr>
        <w:t xml:space="preserve"> </w:t>
      </w:r>
      <w:r w:rsidRPr="0077213B">
        <w:rPr>
          <w:rFonts w:eastAsia="Calibri"/>
          <w:szCs w:val="28"/>
          <w:lang w:eastAsia="en-US"/>
        </w:rPr>
        <w:t xml:space="preserve">деятельность </w:t>
      </w:r>
      <w:r>
        <w:rPr>
          <w:rFonts w:eastAsia="Calibri"/>
          <w:szCs w:val="28"/>
          <w:lang w:val="ru-RU" w:eastAsia="en-US"/>
        </w:rPr>
        <w:t>Уполномоченного</w:t>
      </w:r>
      <w:r w:rsidRPr="0077213B">
        <w:rPr>
          <w:rFonts w:eastAsia="Calibri"/>
          <w:szCs w:val="28"/>
          <w:lang w:eastAsia="en-US"/>
        </w:rPr>
        <w:t xml:space="preserve"> освещается</w:t>
      </w:r>
      <w:r w:rsidRPr="0077213B">
        <w:rPr>
          <w:rFonts w:eastAsia="Calibri"/>
          <w:szCs w:val="28"/>
          <w:lang w:val="ru-RU" w:eastAsia="en-US"/>
        </w:rPr>
        <w:t xml:space="preserve"> </w:t>
      </w:r>
      <w:r>
        <w:rPr>
          <w:rFonts w:eastAsia="Calibri"/>
          <w:szCs w:val="28"/>
          <w:lang w:val="ru-RU" w:eastAsia="en-US"/>
        </w:rPr>
        <w:t xml:space="preserve">также </w:t>
      </w:r>
      <w:r w:rsidRPr="0077213B">
        <w:rPr>
          <w:rFonts w:eastAsia="Calibri"/>
          <w:szCs w:val="28"/>
          <w:lang w:eastAsia="en-US"/>
        </w:rPr>
        <w:t xml:space="preserve">на </w:t>
      </w:r>
      <w:r w:rsidRPr="0077213B">
        <w:rPr>
          <w:rFonts w:eastAsia="Calibri"/>
          <w:szCs w:val="28"/>
          <w:lang w:val="ru-RU" w:eastAsia="en-US"/>
        </w:rPr>
        <w:t xml:space="preserve">официальном </w:t>
      </w:r>
      <w:r w:rsidRPr="0077213B">
        <w:rPr>
          <w:rFonts w:eastAsia="Calibri"/>
          <w:szCs w:val="28"/>
          <w:lang w:eastAsia="en-US"/>
        </w:rPr>
        <w:t xml:space="preserve">портале </w:t>
      </w:r>
      <w:r w:rsidRPr="0077213B">
        <w:rPr>
          <w:rFonts w:eastAsia="Calibri"/>
          <w:szCs w:val="28"/>
          <w:lang w:val="ru-RU" w:eastAsia="en-US"/>
        </w:rPr>
        <w:t xml:space="preserve">федерального бизнес-омбудсмена </w:t>
      </w:r>
      <w:hyperlink r:id="rId105" w:history="1">
        <w:r w:rsidRPr="0077213B">
          <w:rPr>
            <w:rStyle w:val="af"/>
            <w:rFonts w:eastAsiaTheme="majorEastAsia"/>
            <w:lang w:val="en-US"/>
          </w:rPr>
          <w:t>www</w:t>
        </w:r>
        <w:r w:rsidRPr="0077213B">
          <w:rPr>
            <w:rStyle w:val="af"/>
            <w:rFonts w:eastAsiaTheme="majorEastAsia"/>
            <w:lang w:val="ru-RU"/>
          </w:rPr>
          <w:t>.</w:t>
        </w:r>
        <w:r w:rsidRPr="0077213B">
          <w:rPr>
            <w:rStyle w:val="af"/>
            <w:rFonts w:eastAsiaTheme="majorEastAsia"/>
            <w:lang w:val="en-US"/>
          </w:rPr>
          <w:t>ombudsmanbiz</w:t>
        </w:r>
        <w:r w:rsidRPr="0077213B">
          <w:rPr>
            <w:rStyle w:val="af"/>
            <w:rFonts w:eastAsiaTheme="majorEastAsia"/>
            <w:lang w:val="ru-RU"/>
          </w:rPr>
          <w:t>.</w:t>
        </w:r>
        <w:r w:rsidRPr="0077213B">
          <w:rPr>
            <w:rStyle w:val="af"/>
            <w:rFonts w:eastAsiaTheme="majorEastAsia"/>
            <w:lang w:val="en-US"/>
          </w:rPr>
          <w:t>ru</w:t>
        </w:r>
      </w:hyperlink>
      <w:r>
        <w:rPr>
          <w:szCs w:val="28"/>
          <w:lang w:val="ru-RU"/>
        </w:rPr>
        <w:t xml:space="preserve"> и официальном сайте Администрации Санкт-Петербурга </w:t>
      </w:r>
      <w:hyperlink r:id="rId106" w:history="1">
        <w:r w:rsidRPr="003411D8">
          <w:rPr>
            <w:rStyle w:val="af"/>
            <w:szCs w:val="28"/>
            <w:lang w:val="ru-RU"/>
          </w:rPr>
          <w:t>http://gov.spb.ru/</w:t>
        </w:r>
      </w:hyperlink>
      <w:r>
        <w:rPr>
          <w:szCs w:val="28"/>
          <w:lang w:val="ru-RU"/>
        </w:rPr>
        <w:t xml:space="preserve">. </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 xml:space="preserve">Помимо этого, необходимая </w:t>
      </w:r>
      <w:r w:rsidRPr="0077213B">
        <w:rPr>
          <w:rFonts w:eastAsia="Calibri"/>
          <w:b/>
          <w:szCs w:val="28"/>
          <w:lang w:val="ru-RU" w:eastAsia="en-US"/>
        </w:rPr>
        <w:t xml:space="preserve">информационная поддержка деятельности Уполномоченного </w:t>
      </w:r>
      <w:r w:rsidRPr="0077213B">
        <w:rPr>
          <w:rFonts w:eastAsia="Calibri"/>
          <w:szCs w:val="28"/>
          <w:lang w:val="ru-RU" w:eastAsia="en-US"/>
        </w:rPr>
        <w:t>оказывается общественными объединениями предпринимателей, среди которых:</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Санкт-Петербургская торгово-промышленная палата;</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Союз промышленников и предпринимателей Санкт-Петербурга;</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 xml:space="preserve">Санкт-Петербургское региональное отделение Общероссийской общественной организации «Деловая Россия»; </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Санкт-Петербургское региональное отделение Общероссийской общественной организации малого и среднего бизнеса «ОПОРА РОССИИ»;</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Некоммерческое партнерство «Санкт-Петербургский Союз предпринимателей»;</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 xml:space="preserve">Некоммерческое партнерство «Союз Малых предприятий </w:t>
      </w:r>
      <w:r w:rsidRPr="0077213B">
        <w:rPr>
          <w:rFonts w:eastAsia="Calibri"/>
          <w:szCs w:val="28"/>
          <w:lang w:val="ru-RU" w:eastAsia="en-US"/>
        </w:rPr>
        <w:br/>
        <w:t>Санкт-Петербурга»;</w:t>
      </w:r>
    </w:p>
    <w:p w:rsidR="00EE0A95" w:rsidRPr="0077213B" w:rsidRDefault="00EE0A95" w:rsidP="00EE0A95">
      <w:pPr>
        <w:pStyle w:val="af3"/>
        <w:rPr>
          <w:rFonts w:eastAsia="Calibri"/>
          <w:color w:val="auto"/>
          <w:szCs w:val="28"/>
          <w:lang w:val="ru-RU" w:eastAsia="en-US"/>
        </w:rPr>
      </w:pPr>
      <w:r w:rsidRPr="0077213B">
        <w:rPr>
          <w:rFonts w:eastAsia="Calibri"/>
          <w:szCs w:val="28"/>
          <w:lang w:val="ru-RU" w:eastAsia="en-US"/>
        </w:rPr>
        <w:t xml:space="preserve">Некоммерческое партнерство «ЛИГА МЕДИАТОРОВ» </w:t>
      </w:r>
      <w:r w:rsidRPr="0077213B">
        <w:rPr>
          <w:rFonts w:eastAsia="Calibri"/>
          <w:color w:val="auto"/>
          <w:szCs w:val="28"/>
          <w:lang w:val="ru-RU" w:eastAsia="en-US"/>
        </w:rPr>
        <w:t>и др.</w:t>
      </w:r>
    </w:p>
    <w:p w:rsidR="00EE0A95" w:rsidRPr="0077213B" w:rsidRDefault="00EE0A95" w:rsidP="00EE0A95">
      <w:pPr>
        <w:pStyle w:val="af3"/>
        <w:rPr>
          <w:rFonts w:eastAsia="Calibri"/>
          <w:color w:val="auto"/>
          <w:szCs w:val="28"/>
          <w:lang w:val="ru-RU" w:eastAsia="en-US"/>
        </w:rPr>
      </w:pPr>
      <w:r w:rsidRPr="0077213B">
        <w:rPr>
          <w:rFonts w:eastAsia="Calibri"/>
          <w:szCs w:val="28"/>
          <w:lang w:val="ru-RU" w:eastAsia="en-US"/>
        </w:rPr>
        <w:t xml:space="preserve">Содействие по информационной поддержке оказывают также и органы государственной власти Санкт-Петербурга, совещательные </w:t>
      </w:r>
      <w:r>
        <w:rPr>
          <w:rFonts w:eastAsia="Calibri"/>
          <w:szCs w:val="28"/>
          <w:lang w:val="ru-RU" w:eastAsia="en-US"/>
        </w:rPr>
        <w:br/>
      </w:r>
      <w:r w:rsidRPr="0077213B">
        <w:rPr>
          <w:rFonts w:eastAsia="Calibri"/>
          <w:szCs w:val="28"/>
          <w:lang w:val="ru-RU" w:eastAsia="en-US"/>
        </w:rPr>
        <w:t xml:space="preserve">и консультативные органы, созданные при органах государственной власти, </w:t>
      </w:r>
      <w:r>
        <w:rPr>
          <w:rFonts w:eastAsia="Calibri"/>
          <w:szCs w:val="28"/>
          <w:lang w:val="ru-RU" w:eastAsia="en-US"/>
        </w:rPr>
        <w:br/>
      </w:r>
      <w:r w:rsidRPr="0077213B">
        <w:rPr>
          <w:rFonts w:eastAsia="Calibri"/>
          <w:szCs w:val="28"/>
          <w:lang w:val="ru-RU" w:eastAsia="en-US"/>
        </w:rPr>
        <w:t xml:space="preserve">а также субъекты инфраструктуры поддержки бизнеса, в том числе: Комитет по развитию предпринимательства и потребительского рынка </w:t>
      </w:r>
      <w:r>
        <w:rPr>
          <w:rFonts w:eastAsia="Calibri"/>
          <w:szCs w:val="28"/>
          <w:lang w:val="ru-RU" w:eastAsia="en-US"/>
        </w:rPr>
        <w:br/>
      </w:r>
      <w:r w:rsidRPr="0077213B">
        <w:rPr>
          <w:rFonts w:eastAsia="Calibri"/>
          <w:szCs w:val="28"/>
          <w:lang w:val="ru-RU" w:eastAsia="en-US"/>
        </w:rPr>
        <w:t xml:space="preserve">Санкт-Петербурга; Комитет по печати и взаимодействию со средствами массовой информации; </w:t>
      </w:r>
      <w:r>
        <w:rPr>
          <w:rFonts w:eastAsia="Calibri"/>
          <w:szCs w:val="28"/>
          <w:lang w:val="ru-RU" w:eastAsia="en-US"/>
        </w:rPr>
        <w:t>СПб ГБУ</w:t>
      </w:r>
      <w:r w:rsidRPr="0077213B">
        <w:rPr>
          <w:rFonts w:eastAsia="Calibri"/>
          <w:szCs w:val="28"/>
          <w:lang w:val="ru-RU" w:eastAsia="en-US"/>
        </w:rPr>
        <w:t xml:space="preserve"> «Центр развития и поддержки предпринимательства</w:t>
      </w:r>
      <w:r w:rsidRPr="0077213B">
        <w:rPr>
          <w:rFonts w:eastAsia="Calibri"/>
          <w:color w:val="auto"/>
          <w:szCs w:val="28"/>
          <w:lang w:val="ru-RU" w:eastAsia="en-US"/>
        </w:rPr>
        <w:t>»; Общественны</w:t>
      </w:r>
      <w:r>
        <w:rPr>
          <w:rFonts w:eastAsia="Calibri"/>
          <w:color w:val="auto"/>
          <w:szCs w:val="28"/>
          <w:lang w:val="ru-RU" w:eastAsia="en-US"/>
        </w:rPr>
        <w:t>й</w:t>
      </w:r>
      <w:r w:rsidRPr="0077213B">
        <w:rPr>
          <w:rFonts w:eastAsia="Calibri"/>
          <w:color w:val="auto"/>
          <w:szCs w:val="28"/>
          <w:lang w:val="ru-RU" w:eastAsia="en-US"/>
        </w:rPr>
        <w:t xml:space="preserve"> Совет по развитию малого предпринимательства при Губернаторе Санкт-Петербурга и др.</w:t>
      </w:r>
      <w:r>
        <w:rPr>
          <w:rFonts w:eastAsia="Calibri"/>
          <w:color w:val="auto"/>
          <w:szCs w:val="28"/>
          <w:lang w:val="ru-RU" w:eastAsia="en-US"/>
        </w:rPr>
        <w:t xml:space="preserve"> </w:t>
      </w:r>
    </w:p>
    <w:p w:rsidR="00EE0A95" w:rsidRDefault="00EE0A95" w:rsidP="00EE0A95">
      <w:pPr>
        <w:pStyle w:val="af3"/>
        <w:rPr>
          <w:rFonts w:eastAsia="Calibri"/>
          <w:szCs w:val="28"/>
          <w:lang w:val="ru-RU" w:eastAsia="en-US"/>
        </w:rPr>
      </w:pPr>
      <w:r w:rsidRPr="00253C9C">
        <w:rPr>
          <w:rFonts w:eastAsia="Calibri"/>
          <w:color w:val="auto"/>
          <w:szCs w:val="28"/>
          <w:lang w:val="ru-RU" w:eastAsia="en-US"/>
        </w:rPr>
        <w:t>О</w:t>
      </w:r>
      <w:r>
        <w:rPr>
          <w:rFonts w:eastAsia="Calibri"/>
          <w:color w:val="00B050"/>
          <w:szCs w:val="28"/>
          <w:lang w:val="ru-RU" w:eastAsia="en-US"/>
        </w:rPr>
        <w:t xml:space="preserve"> </w:t>
      </w:r>
      <w:r w:rsidRPr="0077213B">
        <w:rPr>
          <w:rFonts w:eastAsia="Calibri"/>
          <w:szCs w:val="28"/>
          <w:lang w:val="ru-RU" w:eastAsia="en-US"/>
        </w:rPr>
        <w:t xml:space="preserve">степени интенсивности и охвате разъяснительной работы </w:t>
      </w:r>
      <w:r>
        <w:rPr>
          <w:rFonts w:eastAsia="Calibri"/>
          <w:szCs w:val="28"/>
          <w:lang w:val="ru-RU" w:eastAsia="en-US"/>
        </w:rPr>
        <w:t xml:space="preserve">свидетельствует </w:t>
      </w:r>
      <w:r w:rsidRPr="0077213B">
        <w:rPr>
          <w:rFonts w:eastAsia="Calibri"/>
          <w:szCs w:val="28"/>
          <w:lang w:val="ru-RU" w:eastAsia="en-US"/>
        </w:rPr>
        <w:t>то, что на протяжении 201</w:t>
      </w:r>
      <w:r>
        <w:rPr>
          <w:rFonts w:eastAsia="Calibri"/>
          <w:szCs w:val="28"/>
          <w:lang w:val="ru-RU" w:eastAsia="en-US"/>
        </w:rPr>
        <w:t>7</w:t>
      </w:r>
      <w:r w:rsidRPr="0077213B">
        <w:rPr>
          <w:rFonts w:eastAsia="Calibri"/>
          <w:szCs w:val="28"/>
          <w:lang w:val="ru-RU" w:eastAsia="en-US"/>
        </w:rPr>
        <w:t xml:space="preserve"> года было обеспечено </w:t>
      </w:r>
      <w:r w:rsidRPr="0077213B">
        <w:rPr>
          <w:rFonts w:eastAsia="Calibri"/>
          <w:b/>
          <w:szCs w:val="28"/>
          <w:lang w:val="ru-RU" w:eastAsia="en-US"/>
        </w:rPr>
        <w:t>регулярное освещение федеральными и региональными средствами массовой информации деятельности Уполномоченного</w:t>
      </w:r>
      <w:r w:rsidRPr="0077213B">
        <w:rPr>
          <w:rFonts w:eastAsia="Calibri"/>
          <w:szCs w:val="28"/>
          <w:lang w:val="ru-RU" w:eastAsia="en-US"/>
        </w:rPr>
        <w:t xml:space="preserve">. </w:t>
      </w:r>
      <w:r>
        <w:rPr>
          <w:rFonts w:eastAsia="Calibri"/>
          <w:szCs w:val="28"/>
          <w:lang w:val="ru-RU" w:eastAsia="en-US"/>
        </w:rPr>
        <w:t>К</w:t>
      </w:r>
      <w:r w:rsidRPr="0077213B">
        <w:rPr>
          <w:rFonts w:eastAsia="Calibri"/>
          <w:szCs w:val="28"/>
          <w:lang w:val="ru-RU" w:eastAsia="en-US"/>
        </w:rPr>
        <w:t>оличеств</w:t>
      </w:r>
      <w:r>
        <w:rPr>
          <w:rFonts w:eastAsia="Calibri"/>
          <w:szCs w:val="28"/>
          <w:lang w:val="ru-RU" w:eastAsia="en-US"/>
        </w:rPr>
        <w:t>о</w:t>
      </w:r>
      <w:r w:rsidRPr="0077213B">
        <w:rPr>
          <w:rFonts w:eastAsia="Calibri"/>
          <w:szCs w:val="28"/>
          <w:lang w:val="ru-RU" w:eastAsia="en-US"/>
        </w:rPr>
        <w:t xml:space="preserve"> упоминаний в региональных средствах массовой информации в истекшем году </w:t>
      </w:r>
      <w:r>
        <w:rPr>
          <w:rFonts w:eastAsia="Calibri"/>
          <w:szCs w:val="28"/>
          <w:lang w:val="ru-RU" w:eastAsia="en-US"/>
        </w:rPr>
        <w:t xml:space="preserve">о деятельности петербургского бизнес-омбудсмена составило </w:t>
      </w:r>
      <w:r w:rsidRPr="00FA1B7A">
        <w:rPr>
          <w:rFonts w:eastAsia="Calibri"/>
          <w:color w:val="auto"/>
          <w:szCs w:val="28"/>
          <w:lang w:val="ru-RU" w:eastAsia="en-US"/>
        </w:rPr>
        <w:t>порядка 1430 материалов</w:t>
      </w:r>
      <w:r w:rsidRPr="00FA1B7A">
        <w:rPr>
          <w:rFonts w:eastAsia="Calibri"/>
          <w:szCs w:val="28"/>
          <w:lang w:val="ru-RU" w:eastAsia="en-US"/>
        </w:rPr>
        <w:t xml:space="preserve"> (на </w:t>
      </w:r>
      <w:r>
        <w:rPr>
          <w:rFonts w:eastAsia="Calibri"/>
          <w:szCs w:val="28"/>
          <w:lang w:val="ru-RU" w:eastAsia="en-US"/>
        </w:rPr>
        <w:t>1</w:t>
      </w:r>
      <w:r w:rsidRPr="00FA1B7A">
        <w:rPr>
          <w:rFonts w:eastAsia="Calibri"/>
          <w:szCs w:val="28"/>
          <w:lang w:val="ru-RU" w:eastAsia="en-US"/>
        </w:rPr>
        <w:t>0%</w:t>
      </w:r>
      <w:r w:rsidRPr="00E355FA">
        <w:rPr>
          <w:rFonts w:eastAsia="Calibri"/>
          <w:szCs w:val="28"/>
          <w:lang w:val="ru-RU" w:eastAsia="en-US"/>
        </w:rPr>
        <w:t xml:space="preserve"> больше чем в предыдущем году)</w:t>
      </w:r>
      <w:r>
        <w:rPr>
          <w:rFonts w:eastAsia="Calibri"/>
          <w:szCs w:val="28"/>
          <w:lang w:val="ru-RU" w:eastAsia="en-US"/>
        </w:rPr>
        <w:t>.</w:t>
      </w:r>
      <w:r w:rsidRPr="00E355FA">
        <w:rPr>
          <w:rStyle w:val="a5"/>
          <w:rFonts w:eastAsia="Calibri"/>
          <w:szCs w:val="28"/>
          <w:lang w:val="ru-RU" w:eastAsia="en-US"/>
        </w:rPr>
        <w:footnoteReference w:id="100"/>
      </w:r>
      <w:r>
        <w:rPr>
          <w:rFonts w:eastAsia="Calibri"/>
          <w:szCs w:val="28"/>
          <w:lang w:val="ru-RU" w:eastAsia="en-US"/>
        </w:rPr>
        <w:t xml:space="preserve"> </w:t>
      </w:r>
    </w:p>
    <w:p w:rsidR="00EE0A95" w:rsidRDefault="00EE0A95" w:rsidP="00EE0A95">
      <w:pPr>
        <w:pStyle w:val="af3"/>
        <w:rPr>
          <w:rFonts w:eastAsia="Calibri"/>
          <w:szCs w:val="28"/>
          <w:lang w:val="ru-RU" w:eastAsia="en-US"/>
        </w:rPr>
      </w:pPr>
    </w:p>
    <w:p w:rsidR="00EE0A95" w:rsidRDefault="00EE0A95" w:rsidP="00EE0A95">
      <w:pPr>
        <w:pStyle w:val="af3"/>
        <w:rPr>
          <w:noProof/>
          <w:sz w:val="24"/>
          <w:szCs w:val="24"/>
          <w:lang w:val="ru-RU" w:eastAsia="ru-RU"/>
        </w:rPr>
      </w:pPr>
      <w:r>
        <w:rPr>
          <w:sz w:val="24"/>
          <w:szCs w:val="24"/>
          <w:lang w:val="ru-RU"/>
        </w:rPr>
        <w:t>Рис</w:t>
      </w:r>
      <w:r w:rsidRPr="00675E4D">
        <w:rPr>
          <w:sz w:val="24"/>
          <w:szCs w:val="24"/>
        </w:rPr>
        <w:t xml:space="preserve">унок </w:t>
      </w:r>
      <w:r w:rsidR="00C23ACF">
        <w:rPr>
          <w:sz w:val="24"/>
          <w:szCs w:val="24"/>
          <w:lang w:val="ru-RU"/>
        </w:rPr>
        <w:t>63</w:t>
      </w:r>
      <w:r w:rsidRPr="00675E4D">
        <w:rPr>
          <w:sz w:val="24"/>
          <w:szCs w:val="24"/>
        </w:rPr>
        <w:t>. –</w:t>
      </w:r>
      <w:r>
        <w:rPr>
          <w:noProof/>
          <w:sz w:val="24"/>
          <w:szCs w:val="24"/>
          <w:lang w:eastAsia="ru-RU"/>
        </w:rPr>
        <w:t xml:space="preserve"> </w:t>
      </w:r>
      <w:r>
        <w:rPr>
          <w:noProof/>
          <w:sz w:val="24"/>
          <w:szCs w:val="24"/>
          <w:lang w:val="ru-RU" w:eastAsia="ru-RU"/>
        </w:rPr>
        <w:t>Взаимодействие Уполномоченного со средствами массовой информации в 2017 году</w:t>
      </w:r>
    </w:p>
    <w:p w:rsidR="00EE0A95" w:rsidRPr="00936844" w:rsidRDefault="00EE0A95" w:rsidP="00EE0A95">
      <w:pPr>
        <w:pStyle w:val="af3"/>
        <w:rPr>
          <w:rFonts w:eastAsia="Calibri"/>
          <w:sz w:val="6"/>
          <w:szCs w:val="28"/>
          <w:lang w:val="ru-RU" w:eastAsia="en-US"/>
        </w:rPr>
      </w:pPr>
    </w:p>
    <w:p w:rsidR="00EE0A95" w:rsidRDefault="00EE0A95" w:rsidP="00EE0A95">
      <w:pPr>
        <w:pStyle w:val="af3"/>
        <w:rPr>
          <w:rFonts w:eastAsia="Calibri"/>
          <w:szCs w:val="28"/>
          <w:lang w:val="ru-RU" w:eastAsia="en-US"/>
        </w:rPr>
      </w:pPr>
      <w:r>
        <w:rPr>
          <w:rFonts w:eastAsia="Calibri"/>
          <w:noProof/>
          <w:szCs w:val="28"/>
          <w:lang w:val="ru-RU" w:eastAsia="ru-RU"/>
        </w:rPr>
        <mc:AlternateContent>
          <mc:Choice Requires="wps">
            <w:drawing>
              <wp:anchor distT="0" distB="0" distL="114300" distR="114300" simplePos="0" relativeHeight="251237376" behindDoc="0" locked="0" layoutInCell="1" allowOverlap="1" wp14:anchorId="3E932582" wp14:editId="2E12CAA3">
                <wp:simplePos x="0" y="0"/>
                <wp:positionH relativeFrom="column">
                  <wp:posOffset>131148</wp:posOffset>
                </wp:positionH>
                <wp:positionV relativeFrom="paragraph">
                  <wp:posOffset>52507</wp:posOffset>
                </wp:positionV>
                <wp:extent cx="3408177" cy="1388745"/>
                <wp:effectExtent l="0" t="0" r="20955" b="20955"/>
                <wp:wrapNone/>
                <wp:docPr id="272" name="Прямоугольник: скругленные углы 197"/>
                <wp:cNvGraphicFramePr/>
                <a:graphic xmlns:a="http://schemas.openxmlformats.org/drawingml/2006/main">
                  <a:graphicData uri="http://schemas.microsoft.com/office/word/2010/wordprocessingShape">
                    <wps:wsp>
                      <wps:cNvSpPr/>
                      <wps:spPr>
                        <a:xfrm>
                          <a:off x="0" y="0"/>
                          <a:ext cx="3408177" cy="1388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91C4C" id="Прямоугольник: скругленные углы 197" o:spid="_x0000_s1026" style="position:absolute;margin-left:10.35pt;margin-top:4.15pt;width:268.35pt;height:109.3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" fillcolor="#4472c4 [3204]" strokecolor="#1f3763 [1604]" strokeweight="1pt">
                <v:stroke joinstyle="miter"/>
              </v:roundrect>
            </w:pict>
          </mc:Fallback>
        </mc:AlternateContent>
      </w:r>
      <w:r>
        <w:rPr>
          <w:rFonts w:eastAsia="Calibri"/>
          <w:noProof/>
          <w:color w:val="FFFFFF" w:themeColor="background1"/>
          <w:sz w:val="24"/>
          <w:szCs w:val="28"/>
          <w:lang w:val="ru-RU" w:eastAsia="ru-RU"/>
        </w:rPr>
        <w:drawing>
          <wp:anchor distT="0" distB="0" distL="114300" distR="114300" simplePos="0" relativeHeight="251241472" behindDoc="0" locked="0" layoutInCell="1" allowOverlap="1" wp14:anchorId="21F4A3F6" wp14:editId="4142D88D">
            <wp:simplePos x="0" y="0"/>
            <wp:positionH relativeFrom="column">
              <wp:posOffset>2612547</wp:posOffset>
            </wp:positionH>
            <wp:positionV relativeFrom="paragraph">
              <wp:posOffset>76209</wp:posOffset>
            </wp:positionV>
            <wp:extent cx="711390" cy="711390"/>
            <wp:effectExtent l="0" t="0" r="0" b="0"/>
            <wp:wrapNone/>
            <wp:docPr id="526" name="Рисунок 526" descr="Телеви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elevision.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711390" cy="71139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szCs w:val="28"/>
          <w:lang w:val="ru-RU" w:eastAsia="ru-RU"/>
        </w:rPr>
        <mc:AlternateContent>
          <mc:Choice Requires="wps">
            <w:drawing>
              <wp:anchor distT="0" distB="0" distL="114300" distR="114300" simplePos="0" relativeHeight="251239424" behindDoc="0" locked="0" layoutInCell="1" allowOverlap="1" wp14:anchorId="3C7A7E4D" wp14:editId="424C2B16">
                <wp:simplePos x="0" y="0"/>
                <wp:positionH relativeFrom="column">
                  <wp:posOffset>297180</wp:posOffset>
                </wp:positionH>
                <wp:positionV relativeFrom="paragraph">
                  <wp:posOffset>183070</wp:posOffset>
                </wp:positionV>
                <wp:extent cx="2232025" cy="604520"/>
                <wp:effectExtent l="0" t="0" r="0" b="5080"/>
                <wp:wrapNone/>
                <wp:docPr id="273" name="Надпись 198"/>
                <wp:cNvGraphicFramePr/>
                <a:graphic xmlns:a="http://schemas.openxmlformats.org/drawingml/2006/main">
                  <a:graphicData uri="http://schemas.microsoft.com/office/word/2010/wordprocessingShape">
                    <wps:wsp>
                      <wps:cNvSpPr txBox="1"/>
                      <wps:spPr>
                        <a:xfrm>
                          <a:off x="0" y="0"/>
                          <a:ext cx="2232025" cy="604520"/>
                        </a:xfrm>
                        <a:prstGeom prst="rect">
                          <a:avLst/>
                        </a:prstGeom>
                        <a:noFill/>
                        <a:ln w="6350">
                          <a:noFill/>
                        </a:ln>
                      </wps:spPr>
                      <wps:txbx>
                        <w:txbxContent>
                          <w:p w:rsidR="00A025BD" w:rsidRPr="00FA1B7A" w:rsidRDefault="00A025BD" w:rsidP="00EE0A95">
                            <w:pPr>
                              <w:pStyle w:val="af3"/>
                              <w:ind w:firstLine="0"/>
                              <w:jc w:val="center"/>
                              <w:rPr>
                                <w:rFonts w:eastAsia="Calibri"/>
                                <w:b/>
                                <w:caps/>
                                <w:color w:val="FFFFFF" w:themeColor="background1"/>
                                <w:sz w:val="24"/>
                                <w:szCs w:val="28"/>
                                <w:u w:val="single"/>
                                <w:lang w:val="ru-RU" w:eastAsia="en-US"/>
                              </w:rPr>
                            </w:pPr>
                            <w:r w:rsidRPr="009B6E82">
                              <w:rPr>
                                <w:rFonts w:eastAsia="Calibri"/>
                                <w:b/>
                                <w:caps/>
                                <w:color w:val="FFFFFF" w:themeColor="background1"/>
                                <w:sz w:val="24"/>
                                <w:szCs w:val="28"/>
                                <w:u w:val="single"/>
                                <w:lang w:val="ru-RU" w:eastAsia="en-US"/>
                              </w:rPr>
                              <w:t>телевизионные каналЫ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7E4D" id="Надпись 198" o:spid="_x0000_s1257" type="#_x0000_t202" style="position:absolute;left:0;text-align:left;margin-left:23.4pt;margin-top:14.4pt;width:175.75pt;height:47.6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" filled="f" stroked="f" strokeweight=".5pt">
                <v:textbox>
                  <w:txbxContent>
                    <w:p w:rsidR="00A025BD" w:rsidRPr="00FA1B7A" w:rsidRDefault="00A025BD" w:rsidP="00EE0A95">
                      <w:pPr>
                        <w:pStyle w:val="af3"/>
                        <w:ind w:firstLine="0"/>
                        <w:jc w:val="center"/>
                        <w:rPr>
                          <w:rFonts w:eastAsia="Calibri"/>
                          <w:b/>
                          <w:caps/>
                          <w:color w:val="FFFFFF" w:themeColor="background1"/>
                          <w:sz w:val="24"/>
                          <w:szCs w:val="28"/>
                          <w:u w:val="single"/>
                          <w:lang w:val="ru-RU" w:eastAsia="en-US"/>
                        </w:rPr>
                      </w:pPr>
                      <w:r w:rsidRPr="009B6E82">
                        <w:rPr>
                          <w:rFonts w:eastAsia="Calibri"/>
                          <w:b/>
                          <w:caps/>
                          <w:color w:val="FFFFFF" w:themeColor="background1"/>
                          <w:sz w:val="24"/>
                          <w:szCs w:val="28"/>
                          <w:u w:val="single"/>
                          <w:lang w:val="ru-RU" w:eastAsia="en-US"/>
                        </w:rPr>
                        <w:t>телевизионные каналЫ</w:t>
                      </w:r>
                    </w:p>
                  </w:txbxContent>
                </v:textbox>
              </v:shape>
            </w:pict>
          </mc:Fallback>
        </mc:AlternateContent>
      </w: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r>
        <w:rPr>
          <w:rFonts w:eastAsia="Calibri"/>
          <w:noProof/>
          <w:szCs w:val="28"/>
          <w:lang w:val="ru-RU" w:eastAsia="ru-RU"/>
        </w:rPr>
        <mc:AlternateContent>
          <mc:Choice Requires="wps">
            <w:drawing>
              <wp:anchor distT="0" distB="0" distL="114300" distR="114300" simplePos="0" relativeHeight="251243520" behindDoc="0" locked="0" layoutInCell="1" allowOverlap="1" wp14:anchorId="7F1DC008" wp14:editId="335CF954">
                <wp:simplePos x="0" y="0"/>
                <wp:positionH relativeFrom="column">
                  <wp:posOffset>296545</wp:posOffset>
                </wp:positionH>
                <wp:positionV relativeFrom="paragraph">
                  <wp:posOffset>78930</wp:posOffset>
                </wp:positionV>
                <wp:extent cx="3146425" cy="736023"/>
                <wp:effectExtent l="0" t="0" r="0" b="6985"/>
                <wp:wrapNone/>
                <wp:docPr id="274" name="Надпись 201"/>
                <wp:cNvGraphicFramePr/>
                <a:graphic xmlns:a="http://schemas.openxmlformats.org/drawingml/2006/main">
                  <a:graphicData uri="http://schemas.microsoft.com/office/word/2010/wordprocessingShape">
                    <wps:wsp>
                      <wps:cNvSpPr txBox="1"/>
                      <wps:spPr>
                        <a:xfrm>
                          <a:off x="0" y="0"/>
                          <a:ext cx="3146425" cy="736023"/>
                        </a:xfrm>
                        <a:prstGeom prst="rect">
                          <a:avLst/>
                        </a:prstGeom>
                        <a:noFill/>
                        <a:ln w="6350">
                          <a:noFill/>
                        </a:ln>
                      </wps:spPr>
                      <wps:txbx>
                        <w:txbxContent>
                          <w:p w:rsidR="00A025BD" w:rsidRPr="009B6E82" w:rsidRDefault="00A025BD" w:rsidP="00EE0A95">
                            <w:pPr>
                              <w:pStyle w:val="af3"/>
                              <w:ind w:firstLine="0"/>
                              <w:rPr>
                                <w:rFonts w:eastAsia="Calibri"/>
                                <w:color w:val="FFFFFF" w:themeColor="background1"/>
                                <w:sz w:val="24"/>
                                <w:szCs w:val="28"/>
                                <w:lang w:val="ru-RU" w:eastAsia="en-US"/>
                              </w:rPr>
                            </w:pPr>
                            <w:r w:rsidRPr="009B6E82">
                              <w:rPr>
                                <w:rFonts w:eastAsia="Calibri"/>
                                <w:color w:val="FFFFFF" w:themeColor="background1"/>
                                <w:sz w:val="24"/>
                                <w:szCs w:val="28"/>
                                <w:lang w:val="ru-RU" w:eastAsia="en-US"/>
                              </w:rPr>
                              <w:t>«</w:t>
                            </w:r>
                            <w:r w:rsidRPr="009B6E82">
                              <w:rPr>
                                <w:rFonts w:eastAsia="Calibri"/>
                                <w:color w:val="FFFFFF" w:themeColor="background1"/>
                                <w:sz w:val="24"/>
                                <w:szCs w:val="28"/>
                                <w:lang w:eastAsia="en-US"/>
                              </w:rPr>
                              <w:t>РБК-ТВ</w:t>
                            </w:r>
                            <w:r w:rsidRPr="009B6E82">
                              <w:rPr>
                                <w:rFonts w:eastAsia="Calibri"/>
                                <w:color w:val="FFFFFF" w:themeColor="background1"/>
                                <w:sz w:val="24"/>
                                <w:szCs w:val="28"/>
                                <w:lang w:val="ru-RU" w:eastAsia="en-US"/>
                              </w:rPr>
                              <w:t xml:space="preserve">», </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Телеканал «</w:t>
                            </w:r>
                            <w:r w:rsidRPr="009B6E82">
                              <w:rPr>
                                <w:rFonts w:eastAsia="Calibri"/>
                                <w:color w:val="FFFFFF" w:themeColor="background1"/>
                                <w:sz w:val="24"/>
                                <w:szCs w:val="28"/>
                                <w:lang w:eastAsia="en-US"/>
                              </w:rPr>
                              <w:t>Санкт-Петербург»</w:t>
                            </w:r>
                            <w:r w:rsidRPr="009B6E82">
                              <w:rPr>
                                <w:rFonts w:eastAsia="Calibri"/>
                                <w:color w:val="FFFFFF" w:themeColor="background1"/>
                                <w:sz w:val="24"/>
                                <w:szCs w:val="28"/>
                                <w:lang w:val="ru-RU" w:eastAsia="en-US"/>
                              </w:rPr>
                              <w:t xml:space="preserve">, </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78</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 «</w:t>
                            </w:r>
                            <w:r w:rsidRPr="009B6E82">
                              <w:rPr>
                                <w:rFonts w:eastAsia="Calibri"/>
                                <w:color w:val="FFFFFF" w:themeColor="background1"/>
                                <w:sz w:val="24"/>
                                <w:szCs w:val="28"/>
                                <w:lang w:eastAsia="en-US"/>
                              </w:rPr>
                              <w:t>НТВ в Санкт-Петербурге</w:t>
                            </w:r>
                            <w:r w:rsidRPr="009B6E82">
                              <w:rPr>
                                <w:rFonts w:eastAsia="Calibri"/>
                                <w:color w:val="FFFFFF" w:themeColor="background1"/>
                                <w:sz w:val="24"/>
                                <w:szCs w:val="28"/>
                                <w:lang w:val="ru-RU" w:eastAsia="en-US"/>
                              </w:rPr>
                              <w:t>», ВГТРК «Россия»</w:t>
                            </w:r>
                            <w:r>
                              <w:rPr>
                                <w:rFonts w:eastAsia="Calibri"/>
                                <w:color w:val="FFFFFF" w:themeColor="background1"/>
                                <w:sz w:val="24"/>
                                <w:szCs w:val="28"/>
                                <w:lang w:val="ru-RU" w:eastAsia="en-US"/>
                              </w:rPr>
                              <w:t xml:space="preserve">, </w:t>
                            </w:r>
                            <w:r w:rsidRPr="009B6E82">
                              <w:rPr>
                                <w:rFonts w:eastAsia="Calibri"/>
                                <w:color w:val="FFFFFF" w:themeColor="background1"/>
                                <w:sz w:val="24"/>
                                <w:szCs w:val="28"/>
                                <w:lang w:val="ru-RU" w:eastAsia="en-US"/>
                              </w:rPr>
                              <w:t>«Пятый канал»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C008" id="Надпись 201" o:spid="_x0000_s1258" type="#_x0000_t202" style="position:absolute;left:0;text-align:left;margin-left:23.35pt;margin-top:6.2pt;width:247.75pt;height:57.9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" filled="f" stroked="f" strokeweight=".5pt">
                <v:textbox>
                  <w:txbxContent>
                    <w:p w:rsidR="00A025BD" w:rsidRPr="009B6E82" w:rsidRDefault="00A025BD" w:rsidP="00EE0A95">
                      <w:pPr>
                        <w:pStyle w:val="af3"/>
                        <w:ind w:firstLine="0"/>
                        <w:rPr>
                          <w:rFonts w:eastAsia="Calibri"/>
                          <w:color w:val="FFFFFF" w:themeColor="background1"/>
                          <w:sz w:val="24"/>
                          <w:szCs w:val="28"/>
                          <w:lang w:val="ru-RU" w:eastAsia="en-US"/>
                        </w:rPr>
                      </w:pPr>
                      <w:r w:rsidRPr="009B6E82">
                        <w:rPr>
                          <w:rFonts w:eastAsia="Calibri"/>
                          <w:color w:val="FFFFFF" w:themeColor="background1"/>
                          <w:sz w:val="24"/>
                          <w:szCs w:val="28"/>
                          <w:lang w:val="ru-RU" w:eastAsia="en-US"/>
                        </w:rPr>
                        <w:t>«</w:t>
                      </w:r>
                      <w:r w:rsidRPr="009B6E82">
                        <w:rPr>
                          <w:rFonts w:eastAsia="Calibri"/>
                          <w:color w:val="FFFFFF" w:themeColor="background1"/>
                          <w:sz w:val="24"/>
                          <w:szCs w:val="28"/>
                          <w:lang w:eastAsia="en-US"/>
                        </w:rPr>
                        <w:t>РБК-ТВ</w:t>
                      </w:r>
                      <w:r w:rsidRPr="009B6E82">
                        <w:rPr>
                          <w:rFonts w:eastAsia="Calibri"/>
                          <w:color w:val="FFFFFF" w:themeColor="background1"/>
                          <w:sz w:val="24"/>
                          <w:szCs w:val="28"/>
                          <w:lang w:val="ru-RU" w:eastAsia="en-US"/>
                        </w:rPr>
                        <w:t xml:space="preserve">», </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Телеканал «</w:t>
                      </w:r>
                      <w:r w:rsidRPr="009B6E82">
                        <w:rPr>
                          <w:rFonts w:eastAsia="Calibri"/>
                          <w:color w:val="FFFFFF" w:themeColor="background1"/>
                          <w:sz w:val="24"/>
                          <w:szCs w:val="28"/>
                          <w:lang w:eastAsia="en-US"/>
                        </w:rPr>
                        <w:t>Санкт-Петербург»</w:t>
                      </w:r>
                      <w:r w:rsidRPr="009B6E82">
                        <w:rPr>
                          <w:rFonts w:eastAsia="Calibri"/>
                          <w:color w:val="FFFFFF" w:themeColor="background1"/>
                          <w:sz w:val="24"/>
                          <w:szCs w:val="28"/>
                          <w:lang w:val="ru-RU" w:eastAsia="en-US"/>
                        </w:rPr>
                        <w:t xml:space="preserve">, </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78</w:t>
                      </w:r>
                      <w:r w:rsidRPr="009B6E82">
                        <w:rPr>
                          <w:rFonts w:eastAsia="Calibri"/>
                          <w:color w:val="FFFFFF" w:themeColor="background1"/>
                          <w:sz w:val="24"/>
                          <w:szCs w:val="28"/>
                          <w:lang w:eastAsia="en-US"/>
                        </w:rPr>
                        <w:t>»</w:t>
                      </w:r>
                      <w:r w:rsidRPr="009B6E82">
                        <w:rPr>
                          <w:rFonts w:eastAsia="Calibri"/>
                          <w:color w:val="FFFFFF" w:themeColor="background1"/>
                          <w:sz w:val="24"/>
                          <w:szCs w:val="28"/>
                          <w:lang w:val="ru-RU" w:eastAsia="en-US"/>
                        </w:rPr>
                        <w:t>, «</w:t>
                      </w:r>
                      <w:r w:rsidRPr="009B6E82">
                        <w:rPr>
                          <w:rFonts w:eastAsia="Calibri"/>
                          <w:color w:val="FFFFFF" w:themeColor="background1"/>
                          <w:sz w:val="24"/>
                          <w:szCs w:val="28"/>
                          <w:lang w:eastAsia="en-US"/>
                        </w:rPr>
                        <w:t>НТВ в Санкт-Петербурге</w:t>
                      </w:r>
                      <w:r w:rsidRPr="009B6E82">
                        <w:rPr>
                          <w:rFonts w:eastAsia="Calibri"/>
                          <w:color w:val="FFFFFF" w:themeColor="background1"/>
                          <w:sz w:val="24"/>
                          <w:szCs w:val="28"/>
                          <w:lang w:val="ru-RU" w:eastAsia="en-US"/>
                        </w:rPr>
                        <w:t>», ВГТРК «Россия»</w:t>
                      </w:r>
                      <w:r>
                        <w:rPr>
                          <w:rFonts w:eastAsia="Calibri"/>
                          <w:color w:val="FFFFFF" w:themeColor="background1"/>
                          <w:sz w:val="24"/>
                          <w:szCs w:val="28"/>
                          <w:lang w:val="ru-RU" w:eastAsia="en-US"/>
                        </w:rPr>
                        <w:t xml:space="preserve">, </w:t>
                      </w:r>
                      <w:r w:rsidRPr="009B6E82">
                        <w:rPr>
                          <w:rFonts w:eastAsia="Calibri"/>
                          <w:color w:val="FFFFFF" w:themeColor="background1"/>
                          <w:sz w:val="24"/>
                          <w:szCs w:val="28"/>
                          <w:lang w:val="ru-RU" w:eastAsia="en-US"/>
                        </w:rPr>
                        <w:t>«Пятый канал»</w:t>
                      </w:r>
                    </w:p>
                  </w:txbxContent>
                </v:textbox>
              </v:shape>
            </w:pict>
          </mc:Fallback>
        </mc:AlternateContent>
      </w: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r w:rsidRPr="00FA1B7A">
        <w:rPr>
          <w:rFonts w:eastAsia="Calibri"/>
          <w:noProof/>
          <w:szCs w:val="28"/>
          <w:lang w:val="ru-RU" w:eastAsia="ru-RU"/>
        </w:rPr>
        <mc:AlternateContent>
          <mc:Choice Requires="wps">
            <w:drawing>
              <wp:anchor distT="0" distB="0" distL="114300" distR="114300" simplePos="0" relativeHeight="251245568" behindDoc="0" locked="0" layoutInCell="1" allowOverlap="1" wp14:anchorId="10D5E043" wp14:editId="78092E86">
                <wp:simplePos x="0" y="0"/>
                <wp:positionH relativeFrom="column">
                  <wp:posOffset>2731844</wp:posOffset>
                </wp:positionH>
                <wp:positionV relativeFrom="paragraph">
                  <wp:posOffset>160902</wp:posOffset>
                </wp:positionV>
                <wp:extent cx="3241428" cy="1020849"/>
                <wp:effectExtent l="0" t="0" r="16510" b="27305"/>
                <wp:wrapNone/>
                <wp:docPr id="275" name="Прямоугольник: скругленные углы 202"/>
                <wp:cNvGraphicFramePr/>
                <a:graphic xmlns:a="http://schemas.openxmlformats.org/drawingml/2006/main">
                  <a:graphicData uri="http://schemas.microsoft.com/office/word/2010/wordprocessingShape">
                    <wps:wsp>
                      <wps:cNvSpPr/>
                      <wps:spPr>
                        <a:xfrm>
                          <a:off x="0" y="0"/>
                          <a:ext cx="3241428" cy="1020849"/>
                        </a:xfrm>
                        <a:prstGeom prst="roundRect">
                          <a:avLst/>
                        </a:prstGeom>
                        <a:solidFill>
                          <a:srgbClr val="336699"/>
                        </a:solidFill>
                        <a:ln>
                          <a:solidFill>
                            <a:srgbClr val="33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B2414" id="Прямоугольник: скругленные углы 202" o:spid="_x0000_s1026" style="position:absolute;margin-left:215.1pt;margin-top:12.65pt;width:255.25pt;height:80.4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" fillcolor="#369" strokecolor="#369" strokeweight="1pt">
                <v:stroke joinstyle="miter"/>
              </v:roundrect>
            </w:pict>
          </mc:Fallback>
        </mc:AlternateContent>
      </w:r>
    </w:p>
    <w:p w:rsidR="00EE0A95" w:rsidRDefault="00EE0A95" w:rsidP="00EE0A95">
      <w:pPr>
        <w:pStyle w:val="af3"/>
        <w:rPr>
          <w:rFonts w:eastAsia="Calibri"/>
          <w:szCs w:val="28"/>
          <w:lang w:val="ru-RU" w:eastAsia="en-US"/>
        </w:rPr>
      </w:pPr>
      <w:r>
        <w:rPr>
          <w:rFonts w:eastAsia="Calibri"/>
          <w:noProof/>
          <w:szCs w:val="28"/>
          <w:lang w:val="ru-RU" w:eastAsia="ru-RU"/>
        </w:rPr>
        <w:drawing>
          <wp:anchor distT="0" distB="0" distL="114300" distR="114300" simplePos="0" relativeHeight="251266048" behindDoc="0" locked="0" layoutInCell="1" allowOverlap="1" wp14:anchorId="134AAFC3" wp14:editId="334580AA">
            <wp:simplePos x="0" y="0"/>
            <wp:positionH relativeFrom="column">
              <wp:posOffset>5424360</wp:posOffset>
            </wp:positionH>
            <wp:positionV relativeFrom="paragraph">
              <wp:posOffset>48260</wp:posOffset>
            </wp:positionV>
            <wp:extent cx="510944" cy="510944"/>
            <wp:effectExtent l="0" t="0" r="0" b="3810"/>
            <wp:wrapNone/>
            <wp:docPr id="527" name="Рисунок 527" descr="Радиомикро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RadioMicrophone.svg"/>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510944" cy="510944"/>
                    </a:xfrm>
                    <a:prstGeom prst="rect">
                      <a:avLst/>
                    </a:prstGeom>
                  </pic:spPr>
                </pic:pic>
              </a:graphicData>
            </a:graphic>
            <wp14:sizeRelH relativeFrom="margin">
              <wp14:pctWidth>0</wp14:pctWidth>
            </wp14:sizeRelH>
            <wp14:sizeRelV relativeFrom="margin">
              <wp14:pctHeight>0</wp14:pctHeight>
            </wp14:sizeRelV>
          </wp:anchor>
        </w:drawing>
      </w:r>
      <w:r w:rsidRPr="00FA1B7A">
        <w:rPr>
          <w:rFonts w:eastAsia="Calibri"/>
          <w:noProof/>
          <w:szCs w:val="28"/>
          <w:lang w:val="ru-RU" w:eastAsia="ru-RU"/>
        </w:rPr>
        <mc:AlternateContent>
          <mc:Choice Requires="wps">
            <w:drawing>
              <wp:anchor distT="0" distB="0" distL="114300" distR="114300" simplePos="0" relativeHeight="251247616" behindDoc="0" locked="0" layoutInCell="1" allowOverlap="1" wp14:anchorId="0C65D5C6" wp14:editId="39C6C281">
                <wp:simplePos x="0" y="0"/>
                <wp:positionH relativeFrom="column">
                  <wp:posOffset>2731844</wp:posOffset>
                </wp:positionH>
                <wp:positionV relativeFrom="paragraph">
                  <wp:posOffset>37605</wp:posOffset>
                </wp:positionV>
                <wp:extent cx="2232025" cy="356260"/>
                <wp:effectExtent l="0" t="0" r="0" b="5715"/>
                <wp:wrapNone/>
                <wp:docPr id="276" name="Надпись 203"/>
                <wp:cNvGraphicFramePr/>
                <a:graphic xmlns:a="http://schemas.openxmlformats.org/drawingml/2006/main">
                  <a:graphicData uri="http://schemas.microsoft.com/office/word/2010/wordprocessingShape">
                    <wps:wsp>
                      <wps:cNvSpPr txBox="1"/>
                      <wps:spPr>
                        <a:xfrm>
                          <a:off x="0" y="0"/>
                          <a:ext cx="2232025" cy="356260"/>
                        </a:xfrm>
                        <a:prstGeom prst="rect">
                          <a:avLst/>
                        </a:prstGeom>
                        <a:noFill/>
                        <a:ln w="6350">
                          <a:noFill/>
                        </a:ln>
                      </wps:spPr>
                      <wps:txb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Pr>
                                <w:rFonts w:ascii="Times New Roman" w:eastAsia="Calibri" w:hAnsi="Times New Roman" w:cs="Times New Roman"/>
                                <w:b/>
                                <w:caps/>
                                <w:color w:val="FFFFFF" w:themeColor="background1"/>
                                <w:sz w:val="24"/>
                                <w:szCs w:val="28"/>
                                <w:u w:val="single"/>
                              </w:rPr>
                              <w:t>РАДИОСТАНЦИИ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5D5C6" id="Надпись 203" o:spid="_x0000_s1259" type="#_x0000_t202" style="position:absolute;left:0;text-align:left;margin-left:215.1pt;margin-top:2.95pt;width:175.75pt;height:28.0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" filled="f" stroked="f" strokeweight=".5pt">
                <v:textbo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Pr>
                          <w:rFonts w:ascii="Times New Roman" w:eastAsia="Calibri" w:hAnsi="Times New Roman" w:cs="Times New Roman"/>
                          <w:b/>
                          <w:caps/>
                          <w:color w:val="FFFFFF" w:themeColor="background1"/>
                          <w:sz w:val="24"/>
                          <w:szCs w:val="28"/>
                          <w:u w:val="single"/>
                        </w:rPr>
                        <w:t>РАДИОСТАНЦИИ</w:t>
                      </w:r>
                    </w:p>
                  </w:txbxContent>
                </v:textbox>
              </v:shape>
            </w:pict>
          </mc:Fallback>
        </mc:AlternateContent>
      </w:r>
    </w:p>
    <w:p w:rsidR="00EE0A95" w:rsidRDefault="00EE0A95" w:rsidP="00EE0A95">
      <w:pPr>
        <w:pStyle w:val="af3"/>
        <w:rPr>
          <w:rFonts w:eastAsia="Calibri"/>
          <w:szCs w:val="28"/>
          <w:lang w:val="ru-RU" w:eastAsia="en-US"/>
        </w:rPr>
      </w:pPr>
      <w:r>
        <w:rPr>
          <w:rFonts w:eastAsia="Calibri"/>
          <w:noProof/>
          <w:szCs w:val="28"/>
          <w:lang w:val="ru-RU" w:eastAsia="ru-RU"/>
        </w:rPr>
        <w:drawing>
          <wp:anchor distT="0" distB="0" distL="114300" distR="114300" simplePos="0" relativeHeight="251264000" behindDoc="0" locked="0" layoutInCell="1" allowOverlap="1" wp14:anchorId="1920A3D6" wp14:editId="1439FB79">
            <wp:simplePos x="0" y="0"/>
            <wp:positionH relativeFrom="column">
              <wp:posOffset>2232025</wp:posOffset>
            </wp:positionH>
            <wp:positionV relativeFrom="paragraph">
              <wp:posOffset>124460</wp:posOffset>
            </wp:positionV>
            <wp:extent cx="664845" cy="664845"/>
            <wp:effectExtent l="0" t="0" r="0" b="0"/>
            <wp:wrapNone/>
            <wp:docPr id="528" name="Рисунок 528" descr="Мега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egaphone.svg"/>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664845" cy="664845"/>
                    </a:xfrm>
                    <a:prstGeom prst="rect">
                      <a:avLst/>
                    </a:prstGeom>
                  </pic:spPr>
                </pic:pic>
              </a:graphicData>
            </a:graphic>
            <wp14:sizeRelH relativeFrom="margin">
              <wp14:pctWidth>0</wp14:pctWidth>
            </wp14:sizeRelH>
            <wp14:sizeRelV relativeFrom="margin">
              <wp14:pctHeight>0</wp14:pctHeight>
            </wp14:sizeRelV>
          </wp:anchor>
        </w:drawing>
      </w:r>
      <w:r w:rsidRPr="00FA1B7A">
        <w:rPr>
          <w:rFonts w:eastAsia="Calibri"/>
          <w:noProof/>
          <w:szCs w:val="28"/>
          <w:lang w:val="ru-RU" w:eastAsia="ru-RU"/>
        </w:rPr>
        <mc:AlternateContent>
          <mc:Choice Requires="wps">
            <w:drawing>
              <wp:anchor distT="0" distB="0" distL="114300" distR="114300" simplePos="0" relativeHeight="251257856" behindDoc="0" locked="0" layoutInCell="1" allowOverlap="1" wp14:anchorId="0F710350" wp14:editId="7D98C9EF">
                <wp:simplePos x="0" y="0"/>
                <wp:positionH relativeFrom="column">
                  <wp:posOffset>129540</wp:posOffset>
                </wp:positionH>
                <wp:positionV relativeFrom="paragraph">
                  <wp:posOffset>128270</wp:posOffset>
                </wp:positionV>
                <wp:extent cx="2885440" cy="1343025"/>
                <wp:effectExtent l="0" t="0" r="10160" b="28575"/>
                <wp:wrapNone/>
                <wp:docPr id="278" name="Прямоугольник: скругленные углы 210"/>
                <wp:cNvGraphicFramePr/>
                <a:graphic xmlns:a="http://schemas.openxmlformats.org/drawingml/2006/main">
                  <a:graphicData uri="http://schemas.microsoft.com/office/word/2010/wordprocessingShape">
                    <wps:wsp>
                      <wps:cNvSpPr/>
                      <wps:spPr>
                        <a:xfrm>
                          <a:off x="0" y="0"/>
                          <a:ext cx="2885440" cy="1343025"/>
                        </a:xfrm>
                        <a:prstGeom prst="roundRect">
                          <a:avLst/>
                        </a:prstGeom>
                        <a:solidFill>
                          <a:srgbClr val="008080"/>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AB73" id="Прямоугольник: скругленные углы 210" o:spid="_x0000_s1026" style="position:absolute;margin-left:10.2pt;margin-top:10.1pt;width:227.2pt;height:105.7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" fillcolor="teal" strokecolor="teal" strokeweight="1pt">
                <v:stroke joinstyle="miter"/>
              </v:roundrect>
            </w:pict>
          </mc:Fallback>
        </mc:AlternateContent>
      </w:r>
      <w:r w:rsidRPr="00FA1B7A">
        <w:rPr>
          <w:rFonts w:eastAsia="Calibri"/>
          <w:noProof/>
          <w:szCs w:val="28"/>
          <w:lang w:val="ru-RU" w:eastAsia="ru-RU"/>
        </w:rPr>
        <mc:AlternateContent>
          <mc:Choice Requires="wps">
            <w:drawing>
              <wp:anchor distT="0" distB="0" distL="114300" distR="114300" simplePos="0" relativeHeight="251249664" behindDoc="0" locked="0" layoutInCell="1" allowOverlap="1" wp14:anchorId="6987C6AA" wp14:editId="18DD56E1">
                <wp:simplePos x="0" y="0"/>
                <wp:positionH relativeFrom="column">
                  <wp:posOffset>2826385</wp:posOffset>
                </wp:positionH>
                <wp:positionV relativeFrom="paragraph">
                  <wp:posOffset>84010</wp:posOffset>
                </wp:positionV>
                <wp:extent cx="3146425" cy="688595"/>
                <wp:effectExtent l="0" t="0" r="0" b="0"/>
                <wp:wrapNone/>
                <wp:docPr id="277" name="Надпись 204"/>
                <wp:cNvGraphicFramePr/>
                <a:graphic xmlns:a="http://schemas.openxmlformats.org/drawingml/2006/main">
                  <a:graphicData uri="http://schemas.microsoft.com/office/word/2010/wordprocessingShape">
                    <wps:wsp>
                      <wps:cNvSpPr txBox="1"/>
                      <wps:spPr>
                        <a:xfrm>
                          <a:off x="0" y="0"/>
                          <a:ext cx="3146425" cy="688595"/>
                        </a:xfrm>
                        <a:prstGeom prst="rect">
                          <a:avLst/>
                        </a:prstGeom>
                        <a:noFill/>
                        <a:ln w="6350">
                          <a:noFill/>
                        </a:ln>
                      </wps:spPr>
                      <wps:txbx>
                        <w:txbxContent>
                          <w:p w:rsidR="00A025BD" w:rsidRPr="00FA1B7A" w:rsidRDefault="00A025BD" w:rsidP="00EE0A95">
                            <w:pPr>
                              <w:pStyle w:val="af4"/>
                              <w:spacing w:after="0" w:line="240" w:lineRule="auto"/>
                              <w:ind w:left="284"/>
                              <w:rPr>
                                <w:rFonts w:ascii="Times New Roman" w:eastAsia="Calibri" w:hAnsi="Times New Roman" w:cs="Times New Roman"/>
                                <w:color w:val="FFFFFF" w:themeColor="background1"/>
                                <w:sz w:val="24"/>
                                <w:szCs w:val="28"/>
                              </w:rPr>
                            </w:pPr>
                            <w:r w:rsidRPr="00FA1B7A">
                              <w:rPr>
                                <w:rFonts w:ascii="Times New Roman" w:eastAsia="Calibri" w:hAnsi="Times New Roman" w:cs="Times New Roman"/>
                                <w:color w:val="FFFFFF" w:themeColor="background1"/>
                                <w:sz w:val="24"/>
                                <w:szCs w:val="28"/>
                              </w:rPr>
                              <w:t xml:space="preserve">«Бизнес ФМ», «Радио России», </w:t>
                            </w:r>
                            <w:r>
                              <w:rPr>
                                <w:rFonts w:ascii="Times New Roman" w:eastAsia="Calibri" w:hAnsi="Times New Roman" w:cs="Times New Roman"/>
                                <w:color w:val="FFFFFF" w:themeColor="background1"/>
                                <w:sz w:val="24"/>
                                <w:szCs w:val="28"/>
                              </w:rPr>
                              <w:br/>
                            </w:r>
                            <w:r w:rsidRPr="00FA1B7A">
                              <w:rPr>
                                <w:rFonts w:ascii="Times New Roman" w:eastAsia="Calibri" w:hAnsi="Times New Roman" w:cs="Times New Roman"/>
                                <w:color w:val="FFFFFF" w:themeColor="background1"/>
                                <w:sz w:val="24"/>
                                <w:szCs w:val="28"/>
                              </w:rPr>
                              <w:t>«Эхо Москвы в Санкт-Петербурге»</w:t>
                            </w:r>
                            <w:r>
                              <w:rPr>
                                <w:rFonts w:ascii="Times New Roman" w:eastAsia="Calibri" w:hAnsi="Times New Roman" w:cs="Times New Roman"/>
                                <w:color w:val="FFFFFF" w:themeColor="background1"/>
                                <w:sz w:val="24"/>
                                <w:szCs w:val="28"/>
                              </w:rPr>
                              <w:t>, «</w:t>
                            </w:r>
                            <w:r w:rsidRPr="008F479C">
                              <w:rPr>
                                <w:rFonts w:ascii="Times New Roman" w:eastAsia="Calibri" w:hAnsi="Times New Roman" w:cs="Times New Roman"/>
                                <w:iCs/>
                                <w:color w:val="FFFFFF" w:themeColor="background1"/>
                                <w:sz w:val="24"/>
                                <w:szCs w:val="28"/>
                              </w:rPr>
                              <w:t>Mediametrics Piter</w:t>
                            </w:r>
                            <w:r>
                              <w:rPr>
                                <w:rFonts w:ascii="Times New Roman" w:eastAsia="Calibri" w:hAnsi="Times New Roman" w:cs="Times New Roman"/>
                                <w:iCs/>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C6AA" id="Надпись 204" o:spid="_x0000_s1260" type="#_x0000_t202" style="position:absolute;left:0;text-align:left;margin-left:222.55pt;margin-top:6.6pt;width:247.75pt;height:54.2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" filled="f" stroked="f" strokeweight=".5pt">
                <v:textbox>
                  <w:txbxContent>
                    <w:p w:rsidR="00A025BD" w:rsidRPr="00FA1B7A" w:rsidRDefault="00A025BD" w:rsidP="00EE0A95">
                      <w:pPr>
                        <w:pStyle w:val="af4"/>
                        <w:spacing w:after="0" w:line="240" w:lineRule="auto"/>
                        <w:ind w:left="284"/>
                        <w:rPr>
                          <w:rFonts w:ascii="Times New Roman" w:eastAsia="Calibri" w:hAnsi="Times New Roman" w:cs="Times New Roman"/>
                          <w:color w:val="FFFFFF" w:themeColor="background1"/>
                          <w:sz w:val="24"/>
                          <w:szCs w:val="28"/>
                        </w:rPr>
                      </w:pPr>
                      <w:r w:rsidRPr="00FA1B7A">
                        <w:rPr>
                          <w:rFonts w:ascii="Times New Roman" w:eastAsia="Calibri" w:hAnsi="Times New Roman" w:cs="Times New Roman"/>
                          <w:color w:val="FFFFFF" w:themeColor="background1"/>
                          <w:sz w:val="24"/>
                          <w:szCs w:val="28"/>
                        </w:rPr>
                        <w:t xml:space="preserve">«Бизнес ФМ», «Радио России», </w:t>
                      </w:r>
                      <w:r>
                        <w:rPr>
                          <w:rFonts w:ascii="Times New Roman" w:eastAsia="Calibri" w:hAnsi="Times New Roman" w:cs="Times New Roman"/>
                          <w:color w:val="FFFFFF" w:themeColor="background1"/>
                          <w:sz w:val="24"/>
                          <w:szCs w:val="28"/>
                        </w:rPr>
                        <w:br/>
                      </w:r>
                      <w:r w:rsidRPr="00FA1B7A">
                        <w:rPr>
                          <w:rFonts w:ascii="Times New Roman" w:eastAsia="Calibri" w:hAnsi="Times New Roman" w:cs="Times New Roman"/>
                          <w:color w:val="FFFFFF" w:themeColor="background1"/>
                          <w:sz w:val="24"/>
                          <w:szCs w:val="28"/>
                        </w:rPr>
                        <w:t>«Эхо Москвы в Санкт-Петербурге»</w:t>
                      </w:r>
                      <w:r>
                        <w:rPr>
                          <w:rFonts w:ascii="Times New Roman" w:eastAsia="Calibri" w:hAnsi="Times New Roman" w:cs="Times New Roman"/>
                          <w:color w:val="FFFFFF" w:themeColor="background1"/>
                          <w:sz w:val="24"/>
                          <w:szCs w:val="28"/>
                        </w:rPr>
                        <w:t>, «</w:t>
                      </w:r>
                      <w:r w:rsidRPr="008F479C">
                        <w:rPr>
                          <w:rFonts w:ascii="Times New Roman" w:eastAsia="Calibri" w:hAnsi="Times New Roman" w:cs="Times New Roman"/>
                          <w:iCs/>
                          <w:color w:val="FFFFFF" w:themeColor="background1"/>
                          <w:sz w:val="24"/>
                          <w:szCs w:val="28"/>
                        </w:rPr>
                        <w:t>Mediametrics Piter</w:t>
                      </w:r>
                      <w:r>
                        <w:rPr>
                          <w:rFonts w:ascii="Times New Roman" w:eastAsia="Calibri" w:hAnsi="Times New Roman" w:cs="Times New Roman"/>
                          <w:iCs/>
                          <w:color w:val="FFFFFF" w:themeColor="background1"/>
                          <w:sz w:val="24"/>
                          <w:szCs w:val="28"/>
                        </w:rPr>
                        <w:t>»</w:t>
                      </w:r>
                    </w:p>
                  </w:txbxContent>
                </v:textbox>
              </v:shape>
            </w:pict>
          </mc:Fallback>
        </mc:AlternateContent>
      </w:r>
    </w:p>
    <w:p w:rsidR="00EE0A95" w:rsidRDefault="00EE0A95" w:rsidP="00EE0A95">
      <w:pPr>
        <w:pStyle w:val="af3"/>
        <w:rPr>
          <w:rFonts w:eastAsia="Calibri"/>
          <w:szCs w:val="28"/>
          <w:lang w:val="ru-RU" w:eastAsia="en-US"/>
        </w:rPr>
      </w:pPr>
      <w:r w:rsidRPr="00FA1B7A">
        <w:rPr>
          <w:rFonts w:eastAsia="Calibri"/>
          <w:noProof/>
          <w:szCs w:val="28"/>
          <w:lang w:val="ru-RU" w:eastAsia="ru-RU"/>
        </w:rPr>
        <mc:AlternateContent>
          <mc:Choice Requires="wps">
            <w:drawing>
              <wp:anchor distT="0" distB="0" distL="114300" distR="114300" simplePos="0" relativeHeight="251259904" behindDoc="0" locked="0" layoutInCell="1" allowOverlap="1" wp14:anchorId="7E5AB786" wp14:editId="793F7BF3">
                <wp:simplePos x="0" y="0"/>
                <wp:positionH relativeFrom="column">
                  <wp:posOffset>71755</wp:posOffset>
                </wp:positionH>
                <wp:positionV relativeFrom="paragraph">
                  <wp:posOffset>15875</wp:posOffset>
                </wp:positionV>
                <wp:extent cx="2161310" cy="439387"/>
                <wp:effectExtent l="0" t="0" r="0" b="0"/>
                <wp:wrapNone/>
                <wp:docPr id="279" name="Надпись 211"/>
                <wp:cNvGraphicFramePr/>
                <a:graphic xmlns:a="http://schemas.openxmlformats.org/drawingml/2006/main">
                  <a:graphicData uri="http://schemas.microsoft.com/office/word/2010/wordprocessingShape">
                    <wps:wsp>
                      <wps:cNvSpPr txBox="1"/>
                      <wps:spPr>
                        <a:xfrm>
                          <a:off x="0" y="0"/>
                          <a:ext cx="2161310" cy="439387"/>
                        </a:xfrm>
                        <a:prstGeom prst="rect">
                          <a:avLst/>
                        </a:prstGeom>
                        <a:noFill/>
                        <a:ln w="6350">
                          <a:noFill/>
                        </a:ln>
                      </wps:spPr>
                      <wps:txb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sidRPr="00FA1B7A">
                              <w:rPr>
                                <w:rFonts w:ascii="Times New Roman" w:eastAsia="Calibri" w:hAnsi="Times New Roman" w:cs="Times New Roman"/>
                                <w:b/>
                                <w:caps/>
                                <w:color w:val="FFFFFF" w:themeColor="background1"/>
                                <w:sz w:val="24"/>
                                <w:szCs w:val="28"/>
                                <w:u w:val="single"/>
                              </w:rPr>
                              <w:t>информационн</w:t>
                            </w:r>
                            <w:r>
                              <w:rPr>
                                <w:rFonts w:ascii="Times New Roman" w:eastAsia="Calibri" w:hAnsi="Times New Roman" w:cs="Times New Roman"/>
                                <w:b/>
                                <w:caps/>
                                <w:color w:val="FFFFFF" w:themeColor="background1"/>
                                <w:sz w:val="24"/>
                                <w:szCs w:val="28"/>
                                <w:u w:val="single"/>
                              </w:rPr>
                              <w:t>ые</w:t>
                            </w:r>
                            <w:r w:rsidRPr="00FA1B7A">
                              <w:rPr>
                                <w:rFonts w:ascii="Times New Roman" w:eastAsia="Calibri" w:hAnsi="Times New Roman" w:cs="Times New Roman"/>
                                <w:b/>
                                <w:caps/>
                                <w:color w:val="FFFFFF" w:themeColor="background1"/>
                                <w:sz w:val="24"/>
                                <w:szCs w:val="28"/>
                                <w:u w:val="single"/>
                              </w:rPr>
                              <w:t xml:space="preserve"> агентства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B786" id="Надпись 211" o:spid="_x0000_s1261" type="#_x0000_t202" style="position:absolute;left:0;text-align:left;margin-left:5.65pt;margin-top:1.25pt;width:170.2pt;height:34.6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" filled="f" stroked="f" strokeweight=".5pt">
                <v:textbo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sidRPr="00FA1B7A">
                        <w:rPr>
                          <w:rFonts w:ascii="Times New Roman" w:eastAsia="Calibri" w:hAnsi="Times New Roman" w:cs="Times New Roman"/>
                          <w:b/>
                          <w:caps/>
                          <w:color w:val="FFFFFF" w:themeColor="background1"/>
                          <w:sz w:val="24"/>
                          <w:szCs w:val="28"/>
                          <w:u w:val="single"/>
                        </w:rPr>
                        <w:t>информационн</w:t>
                      </w:r>
                      <w:r>
                        <w:rPr>
                          <w:rFonts w:ascii="Times New Roman" w:eastAsia="Calibri" w:hAnsi="Times New Roman" w:cs="Times New Roman"/>
                          <w:b/>
                          <w:caps/>
                          <w:color w:val="FFFFFF" w:themeColor="background1"/>
                          <w:sz w:val="24"/>
                          <w:szCs w:val="28"/>
                          <w:u w:val="single"/>
                        </w:rPr>
                        <w:t>ые</w:t>
                      </w:r>
                      <w:r w:rsidRPr="00FA1B7A">
                        <w:rPr>
                          <w:rFonts w:ascii="Times New Roman" w:eastAsia="Calibri" w:hAnsi="Times New Roman" w:cs="Times New Roman"/>
                          <w:b/>
                          <w:caps/>
                          <w:color w:val="FFFFFF" w:themeColor="background1"/>
                          <w:sz w:val="24"/>
                          <w:szCs w:val="28"/>
                          <w:u w:val="single"/>
                        </w:rPr>
                        <w:t xml:space="preserve"> агентства</w:t>
                      </w:r>
                    </w:p>
                  </w:txbxContent>
                </v:textbox>
              </v:shape>
            </w:pict>
          </mc:Fallback>
        </mc:AlternateContent>
      </w: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r w:rsidRPr="00FA1B7A">
        <w:rPr>
          <w:rFonts w:eastAsia="Calibri"/>
          <w:noProof/>
          <w:szCs w:val="28"/>
          <w:lang w:val="ru-RU" w:eastAsia="ru-RU"/>
        </w:rPr>
        <mc:AlternateContent>
          <mc:Choice Requires="wps">
            <w:drawing>
              <wp:anchor distT="0" distB="0" distL="114300" distR="114300" simplePos="0" relativeHeight="251261952" behindDoc="0" locked="0" layoutInCell="1" allowOverlap="1" wp14:anchorId="13830541" wp14:editId="246D385A">
                <wp:simplePos x="0" y="0"/>
                <wp:positionH relativeFrom="column">
                  <wp:posOffset>201930</wp:posOffset>
                </wp:positionH>
                <wp:positionV relativeFrom="paragraph">
                  <wp:posOffset>1270</wp:posOffset>
                </wp:positionV>
                <wp:extent cx="2813685" cy="902335"/>
                <wp:effectExtent l="0" t="0" r="0" b="0"/>
                <wp:wrapNone/>
                <wp:docPr id="280" name="Надпись 212"/>
                <wp:cNvGraphicFramePr/>
                <a:graphic xmlns:a="http://schemas.openxmlformats.org/drawingml/2006/main">
                  <a:graphicData uri="http://schemas.microsoft.com/office/word/2010/wordprocessingShape">
                    <wps:wsp>
                      <wps:cNvSpPr txBox="1"/>
                      <wps:spPr>
                        <a:xfrm>
                          <a:off x="0" y="0"/>
                          <a:ext cx="2813685" cy="902335"/>
                        </a:xfrm>
                        <a:prstGeom prst="rect">
                          <a:avLst/>
                        </a:prstGeom>
                        <a:noFill/>
                        <a:ln w="6350">
                          <a:noFill/>
                        </a:ln>
                      </wps:spPr>
                      <wps:txbx>
                        <w:txbxContent>
                          <w:p w:rsidR="00A025BD" w:rsidRPr="00FA1B7A" w:rsidRDefault="00A025BD" w:rsidP="00EE0A95">
                            <w:pPr>
                              <w:pStyle w:val="af4"/>
                              <w:spacing w:after="0" w:line="240" w:lineRule="auto"/>
                              <w:ind w:left="0"/>
                              <w:rPr>
                                <w:rFonts w:ascii="Times New Roman" w:eastAsia="Calibri" w:hAnsi="Times New Roman" w:cs="Times New Roman"/>
                                <w:color w:val="FFFFFF" w:themeColor="background1"/>
                                <w:sz w:val="24"/>
                                <w:szCs w:val="28"/>
                              </w:rPr>
                            </w:pPr>
                            <w:r w:rsidRPr="00553A9A">
                              <w:rPr>
                                <w:rFonts w:ascii="Times New Roman" w:eastAsia="Calibri" w:hAnsi="Times New Roman" w:cs="Times New Roman"/>
                                <w:color w:val="FFFFFF" w:themeColor="background1"/>
                                <w:sz w:val="24"/>
                                <w:szCs w:val="28"/>
                              </w:rPr>
                              <w:t>Агентство Бизнес Новостей», «Интерфакс Северо-Запад», , «ИТАРТАСС», «Росбалт»,</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 xml:space="preserve"> «РИА Новости»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0541" id="Надпись 212" o:spid="_x0000_s1262" type="#_x0000_t202" style="position:absolute;left:0;text-align:left;margin-left:15.9pt;margin-top:.1pt;width:221.55pt;height:71.0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" filled="f" stroked="f" strokeweight=".5pt">
                <v:textbox>
                  <w:txbxContent>
                    <w:p w:rsidR="00A025BD" w:rsidRPr="00FA1B7A" w:rsidRDefault="00A025BD" w:rsidP="00EE0A95">
                      <w:pPr>
                        <w:pStyle w:val="af4"/>
                        <w:spacing w:after="0" w:line="240" w:lineRule="auto"/>
                        <w:ind w:left="0"/>
                        <w:rPr>
                          <w:rFonts w:ascii="Times New Roman" w:eastAsia="Calibri" w:hAnsi="Times New Roman" w:cs="Times New Roman"/>
                          <w:color w:val="FFFFFF" w:themeColor="background1"/>
                          <w:sz w:val="24"/>
                          <w:szCs w:val="28"/>
                        </w:rPr>
                      </w:pPr>
                      <w:r w:rsidRPr="00553A9A">
                        <w:rPr>
                          <w:rFonts w:ascii="Times New Roman" w:eastAsia="Calibri" w:hAnsi="Times New Roman" w:cs="Times New Roman"/>
                          <w:color w:val="FFFFFF" w:themeColor="background1"/>
                          <w:sz w:val="24"/>
                          <w:szCs w:val="28"/>
                        </w:rPr>
                        <w:t>Агентство Бизнес Новостей», «Интерфакс Северо-Запад», , «ИТАРТАСС», «Росбалт»,</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 xml:space="preserve"> «РИА Новости»</w:t>
                      </w:r>
                    </w:p>
                  </w:txbxContent>
                </v:textbox>
              </v:shape>
            </w:pict>
          </mc:Fallback>
        </mc:AlternateContent>
      </w:r>
    </w:p>
    <w:p w:rsidR="00EE0A95" w:rsidRDefault="00EE0A95" w:rsidP="00EE0A95">
      <w:pPr>
        <w:pStyle w:val="af3"/>
        <w:rPr>
          <w:rFonts w:eastAsia="Calibri"/>
          <w:szCs w:val="28"/>
          <w:lang w:val="ru-RU" w:eastAsia="en-US"/>
        </w:rPr>
      </w:pPr>
      <w:r w:rsidRPr="00FA1B7A">
        <w:rPr>
          <w:rFonts w:eastAsia="Calibri"/>
          <w:noProof/>
          <w:szCs w:val="28"/>
          <w:lang w:val="ru-RU" w:eastAsia="ru-RU"/>
        </w:rPr>
        <mc:AlternateContent>
          <mc:Choice Requires="wps">
            <w:drawing>
              <wp:anchor distT="0" distB="0" distL="114300" distR="114300" simplePos="0" relativeHeight="251251712" behindDoc="0" locked="0" layoutInCell="1" allowOverlap="1" wp14:anchorId="0D178ED8" wp14:editId="5BCFA625">
                <wp:simplePos x="0" y="0"/>
                <wp:positionH relativeFrom="column">
                  <wp:posOffset>2729865</wp:posOffset>
                </wp:positionH>
                <wp:positionV relativeFrom="paragraph">
                  <wp:posOffset>72390</wp:posOffset>
                </wp:positionV>
                <wp:extent cx="3241040" cy="2447925"/>
                <wp:effectExtent l="0" t="0" r="16510" b="28575"/>
                <wp:wrapNone/>
                <wp:docPr id="281" name="Прямоугольник: скругленные углы 206"/>
                <wp:cNvGraphicFramePr/>
                <a:graphic xmlns:a="http://schemas.openxmlformats.org/drawingml/2006/main">
                  <a:graphicData uri="http://schemas.microsoft.com/office/word/2010/wordprocessingShape">
                    <wps:wsp>
                      <wps:cNvSpPr/>
                      <wps:spPr>
                        <a:xfrm>
                          <a:off x="0" y="0"/>
                          <a:ext cx="3241040" cy="2447925"/>
                        </a:xfrm>
                        <a:prstGeom prst="roundRect">
                          <a:avLst/>
                        </a:prstGeom>
                        <a:solidFill>
                          <a:srgbClr val="9999FF"/>
                        </a:solidFill>
                        <a:ln>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4E08B" id="Прямоугольник: скругленные углы 206" o:spid="_x0000_s1026" style="position:absolute;margin-left:214.95pt;margin-top:5.7pt;width:255.2pt;height:192.7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" fillcolor="#99f" strokecolor="#99f" strokeweight="1pt">
                <v:stroke joinstyle="miter"/>
              </v:roundrect>
            </w:pict>
          </mc:Fallback>
        </mc:AlternateContent>
      </w:r>
      <w:r>
        <w:rPr>
          <w:rFonts w:eastAsia="Calibri"/>
          <w:noProof/>
          <w:szCs w:val="28"/>
          <w:lang w:val="ru-RU" w:eastAsia="ru-RU"/>
        </w:rPr>
        <w:drawing>
          <wp:anchor distT="0" distB="0" distL="114300" distR="114300" simplePos="0" relativeHeight="251268096" behindDoc="0" locked="0" layoutInCell="1" allowOverlap="1" wp14:anchorId="4825C3B1" wp14:editId="6BD12681">
            <wp:simplePos x="0" y="0"/>
            <wp:positionH relativeFrom="column">
              <wp:posOffset>5354320</wp:posOffset>
            </wp:positionH>
            <wp:positionV relativeFrom="paragraph">
              <wp:posOffset>147955</wp:posOffset>
            </wp:positionV>
            <wp:extent cx="581660" cy="581660"/>
            <wp:effectExtent l="0" t="0" r="0" b="0"/>
            <wp:wrapNone/>
            <wp:docPr id="529" name="Рисунок 529" descr="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Newspaper.svg"/>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581660" cy="581660"/>
                    </a:xfrm>
                    <a:prstGeom prst="rect">
                      <a:avLst/>
                    </a:prstGeom>
                  </pic:spPr>
                </pic:pic>
              </a:graphicData>
            </a:graphic>
            <wp14:sizeRelH relativeFrom="margin">
              <wp14:pctWidth>0</wp14:pctWidth>
            </wp14:sizeRelH>
            <wp14:sizeRelV relativeFrom="margin">
              <wp14:pctHeight>0</wp14:pctHeight>
            </wp14:sizeRelV>
          </wp:anchor>
        </w:drawing>
      </w:r>
      <w:r w:rsidRPr="00FA1B7A">
        <w:rPr>
          <w:rFonts w:eastAsia="Calibri"/>
          <w:noProof/>
          <w:szCs w:val="28"/>
          <w:lang w:val="ru-RU" w:eastAsia="ru-RU"/>
        </w:rPr>
        <mc:AlternateContent>
          <mc:Choice Requires="wps">
            <w:drawing>
              <wp:anchor distT="0" distB="0" distL="114300" distR="114300" simplePos="0" relativeHeight="251253760" behindDoc="0" locked="0" layoutInCell="1" allowOverlap="1" wp14:anchorId="51BF0E76" wp14:editId="299A986A">
                <wp:simplePos x="0" y="0"/>
                <wp:positionH relativeFrom="column">
                  <wp:posOffset>2896235</wp:posOffset>
                </wp:positionH>
                <wp:positionV relativeFrom="paragraph">
                  <wp:posOffset>201295</wp:posOffset>
                </wp:positionV>
                <wp:extent cx="1874520" cy="729615"/>
                <wp:effectExtent l="0" t="0" r="0" b="0"/>
                <wp:wrapNone/>
                <wp:docPr id="282" name="Надпись 207"/>
                <wp:cNvGraphicFramePr/>
                <a:graphic xmlns:a="http://schemas.openxmlformats.org/drawingml/2006/main">
                  <a:graphicData uri="http://schemas.microsoft.com/office/word/2010/wordprocessingShape">
                    <wps:wsp>
                      <wps:cNvSpPr txBox="1"/>
                      <wps:spPr>
                        <a:xfrm>
                          <a:off x="0" y="0"/>
                          <a:ext cx="1874520" cy="729615"/>
                        </a:xfrm>
                        <a:prstGeom prst="rect">
                          <a:avLst/>
                        </a:prstGeom>
                        <a:noFill/>
                        <a:ln w="6350">
                          <a:noFill/>
                        </a:ln>
                      </wps:spPr>
                      <wps:txb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sidRPr="00FA1B7A">
                              <w:rPr>
                                <w:rFonts w:ascii="Times New Roman" w:eastAsia="Calibri" w:hAnsi="Times New Roman" w:cs="Times New Roman"/>
                                <w:b/>
                                <w:caps/>
                                <w:color w:val="FFFFFF" w:themeColor="background1"/>
                                <w:sz w:val="24"/>
                                <w:szCs w:val="28"/>
                                <w:u w:val="single"/>
                              </w:rPr>
                              <w:t>печатны</w:t>
                            </w:r>
                            <w:r>
                              <w:rPr>
                                <w:rFonts w:ascii="Times New Roman" w:eastAsia="Calibri" w:hAnsi="Times New Roman" w:cs="Times New Roman"/>
                                <w:b/>
                                <w:caps/>
                                <w:color w:val="FFFFFF" w:themeColor="background1"/>
                                <w:sz w:val="24"/>
                                <w:szCs w:val="28"/>
                                <w:u w:val="single"/>
                              </w:rPr>
                              <w:t>Е</w:t>
                            </w:r>
                            <w:r w:rsidRPr="00FA1B7A">
                              <w:rPr>
                                <w:rFonts w:ascii="Times New Roman" w:eastAsia="Calibri" w:hAnsi="Times New Roman" w:cs="Times New Roman"/>
                                <w:b/>
                                <w:caps/>
                                <w:color w:val="FFFFFF" w:themeColor="background1"/>
                                <w:sz w:val="24"/>
                                <w:szCs w:val="28"/>
                                <w:u w:val="single"/>
                              </w:rPr>
                              <w:t xml:space="preserve"> </w:t>
                            </w:r>
                            <w:r>
                              <w:rPr>
                                <w:rFonts w:ascii="Times New Roman" w:eastAsia="Calibri" w:hAnsi="Times New Roman" w:cs="Times New Roman"/>
                                <w:b/>
                                <w:caps/>
                                <w:color w:val="FFFFFF" w:themeColor="background1"/>
                                <w:sz w:val="24"/>
                                <w:szCs w:val="28"/>
                                <w:u w:val="single"/>
                              </w:rPr>
                              <w:t>СМИ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0E76" id="Надпись 207" o:spid="_x0000_s1263" type="#_x0000_t202" style="position:absolute;left:0;text-align:left;margin-left:228.05pt;margin-top:15.85pt;width:147.6pt;height:57.4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" filled="f" stroked="f" strokeweight=".5pt">
                <v:textbox>
                  <w:txbxContent>
                    <w:p w:rsidR="00A025BD" w:rsidRPr="00FA1B7A" w:rsidRDefault="00A025BD" w:rsidP="00EE0A95">
                      <w:pPr>
                        <w:pStyle w:val="af4"/>
                        <w:jc w:val="center"/>
                        <w:rPr>
                          <w:rFonts w:ascii="Times New Roman" w:eastAsia="Calibri" w:hAnsi="Times New Roman" w:cs="Times New Roman"/>
                          <w:b/>
                          <w:caps/>
                          <w:color w:val="FFFFFF" w:themeColor="background1"/>
                          <w:sz w:val="24"/>
                          <w:szCs w:val="28"/>
                          <w:u w:val="single"/>
                        </w:rPr>
                      </w:pPr>
                      <w:r w:rsidRPr="00FA1B7A">
                        <w:rPr>
                          <w:rFonts w:ascii="Times New Roman" w:eastAsia="Calibri" w:hAnsi="Times New Roman" w:cs="Times New Roman"/>
                          <w:b/>
                          <w:caps/>
                          <w:color w:val="FFFFFF" w:themeColor="background1"/>
                          <w:sz w:val="24"/>
                          <w:szCs w:val="28"/>
                          <w:u w:val="single"/>
                        </w:rPr>
                        <w:t>печатны</w:t>
                      </w:r>
                      <w:r>
                        <w:rPr>
                          <w:rFonts w:ascii="Times New Roman" w:eastAsia="Calibri" w:hAnsi="Times New Roman" w:cs="Times New Roman"/>
                          <w:b/>
                          <w:caps/>
                          <w:color w:val="FFFFFF" w:themeColor="background1"/>
                          <w:sz w:val="24"/>
                          <w:szCs w:val="28"/>
                          <w:u w:val="single"/>
                        </w:rPr>
                        <w:t>Е</w:t>
                      </w:r>
                      <w:r w:rsidRPr="00FA1B7A">
                        <w:rPr>
                          <w:rFonts w:ascii="Times New Roman" w:eastAsia="Calibri" w:hAnsi="Times New Roman" w:cs="Times New Roman"/>
                          <w:b/>
                          <w:caps/>
                          <w:color w:val="FFFFFF" w:themeColor="background1"/>
                          <w:sz w:val="24"/>
                          <w:szCs w:val="28"/>
                          <w:u w:val="single"/>
                        </w:rPr>
                        <w:t xml:space="preserve"> </w:t>
                      </w:r>
                      <w:r>
                        <w:rPr>
                          <w:rFonts w:ascii="Times New Roman" w:eastAsia="Calibri" w:hAnsi="Times New Roman" w:cs="Times New Roman"/>
                          <w:b/>
                          <w:caps/>
                          <w:color w:val="FFFFFF" w:themeColor="background1"/>
                          <w:sz w:val="24"/>
                          <w:szCs w:val="28"/>
                          <w:u w:val="single"/>
                        </w:rPr>
                        <w:t>СМИ</w:t>
                      </w:r>
                    </w:p>
                  </w:txbxContent>
                </v:textbox>
              </v:shape>
            </w:pict>
          </mc:Fallback>
        </mc:AlternateContent>
      </w: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r w:rsidRPr="00FA1B7A">
        <w:rPr>
          <w:rFonts w:eastAsia="Calibri"/>
          <w:noProof/>
          <w:szCs w:val="28"/>
          <w:lang w:val="ru-RU" w:eastAsia="ru-RU"/>
        </w:rPr>
        <mc:AlternateContent>
          <mc:Choice Requires="wps">
            <w:drawing>
              <wp:anchor distT="0" distB="0" distL="114300" distR="114300" simplePos="0" relativeHeight="251255808" behindDoc="0" locked="0" layoutInCell="1" allowOverlap="1" wp14:anchorId="2AD5E24A" wp14:editId="6A570B2B">
                <wp:simplePos x="0" y="0"/>
                <wp:positionH relativeFrom="column">
                  <wp:posOffset>2787015</wp:posOffset>
                </wp:positionH>
                <wp:positionV relativeFrom="paragraph">
                  <wp:posOffset>63500</wp:posOffset>
                </wp:positionV>
                <wp:extent cx="3230088" cy="2047875"/>
                <wp:effectExtent l="0" t="0" r="0" b="0"/>
                <wp:wrapNone/>
                <wp:docPr id="283" name="Надпись 208"/>
                <wp:cNvGraphicFramePr/>
                <a:graphic xmlns:a="http://schemas.openxmlformats.org/drawingml/2006/main">
                  <a:graphicData uri="http://schemas.microsoft.com/office/word/2010/wordprocessingShape">
                    <wps:wsp>
                      <wps:cNvSpPr txBox="1"/>
                      <wps:spPr>
                        <a:xfrm>
                          <a:off x="0" y="0"/>
                          <a:ext cx="3230088" cy="2047875"/>
                        </a:xfrm>
                        <a:prstGeom prst="rect">
                          <a:avLst/>
                        </a:prstGeom>
                        <a:noFill/>
                        <a:ln w="6350">
                          <a:noFill/>
                        </a:ln>
                      </wps:spPr>
                      <wps:txbx>
                        <w:txbxContent>
                          <w:p w:rsidR="00A025BD" w:rsidRPr="003B75BE" w:rsidRDefault="00A025BD" w:rsidP="00EE0A95">
                            <w:pPr>
                              <w:pStyle w:val="af4"/>
                              <w:spacing w:after="0" w:line="240" w:lineRule="auto"/>
                              <w:ind w:left="284"/>
                              <w:rPr>
                                <w:rFonts w:ascii="Times New Roman" w:eastAsia="Calibri" w:hAnsi="Times New Roman" w:cs="Times New Roman"/>
                                <w:color w:val="FFFFFF" w:themeColor="background1"/>
                                <w:sz w:val="24"/>
                                <w:szCs w:val="28"/>
                              </w:rPr>
                            </w:pPr>
                            <w:r w:rsidRPr="00FA1B7A">
                              <w:rPr>
                                <w:rFonts w:ascii="Times New Roman" w:eastAsia="Calibri" w:hAnsi="Times New Roman" w:cs="Times New Roman"/>
                                <w:color w:val="FFFFFF" w:themeColor="background1"/>
                                <w:sz w:val="24"/>
                                <w:szCs w:val="28"/>
                              </w:rPr>
                              <w:t>журнал</w:t>
                            </w:r>
                            <w:r>
                              <w:rPr>
                                <w:rFonts w:ascii="Times New Roman" w:eastAsia="Calibri" w:hAnsi="Times New Roman" w:cs="Times New Roman"/>
                                <w:color w:val="FFFFFF" w:themeColor="background1"/>
                                <w:sz w:val="24"/>
                                <w:szCs w:val="28"/>
                              </w:rPr>
                              <w:t>ы</w:t>
                            </w:r>
                            <w:r w:rsidRPr="00FA1B7A">
                              <w:rPr>
                                <w:rFonts w:ascii="Times New Roman" w:eastAsia="Calibri" w:hAnsi="Times New Roman" w:cs="Times New Roman"/>
                                <w:color w:val="FFFFFF" w:themeColor="background1"/>
                                <w:sz w:val="24"/>
                                <w:szCs w:val="28"/>
                              </w:rPr>
                              <w:t xml:space="preserve"> - «Территория бизнеса», </w:t>
                            </w:r>
                            <w:r>
                              <w:rPr>
                                <w:rFonts w:ascii="Times New Roman" w:eastAsia="Calibri" w:hAnsi="Times New Roman" w:cs="Times New Roman"/>
                                <w:color w:val="FFFFFF" w:themeColor="background1"/>
                                <w:sz w:val="24"/>
                                <w:szCs w:val="28"/>
                              </w:rPr>
                              <w:br/>
                            </w:r>
                            <w:r w:rsidRPr="00FA1B7A">
                              <w:rPr>
                                <w:rFonts w:ascii="Times New Roman" w:eastAsia="Calibri" w:hAnsi="Times New Roman" w:cs="Times New Roman"/>
                                <w:color w:val="FFFFFF" w:themeColor="background1"/>
                                <w:sz w:val="24"/>
                                <w:szCs w:val="28"/>
                              </w:rPr>
                              <w:t>«Эксперт-Северо-Запад»; газет</w:t>
                            </w:r>
                            <w:r>
                              <w:rPr>
                                <w:rFonts w:ascii="Times New Roman" w:eastAsia="Calibri" w:hAnsi="Times New Roman" w:cs="Times New Roman"/>
                                <w:color w:val="FFFFFF" w:themeColor="background1"/>
                                <w:sz w:val="24"/>
                                <w:szCs w:val="28"/>
                              </w:rPr>
                              <w:t>ы</w:t>
                            </w:r>
                            <w:r w:rsidRPr="00FA1B7A">
                              <w:rPr>
                                <w:rFonts w:ascii="Times New Roman" w:eastAsia="Calibri" w:hAnsi="Times New Roman" w:cs="Times New Roman"/>
                                <w:color w:val="FFFFFF" w:themeColor="background1"/>
                                <w:sz w:val="24"/>
                                <w:szCs w:val="28"/>
                              </w:rPr>
                              <w:t xml:space="preserve"> - «Деловой Петербург», «Коммерсантъ», «МК в Питере», «Мой район», «Наша версия на Неве», «Петербургский дневник», «Санкт-петербургские ведомости», «Экономика и время»</w:t>
                            </w:r>
                            <w:r>
                              <w:rPr>
                                <w:rFonts w:ascii="Times New Roman" w:eastAsia="Calibri" w:hAnsi="Times New Roman" w:cs="Times New Roman"/>
                                <w:color w:val="FFFFFF" w:themeColor="background1"/>
                                <w:sz w:val="24"/>
                                <w:szCs w:val="28"/>
                              </w:rPr>
                              <w:t>,</w:t>
                            </w:r>
                            <w:r w:rsidRPr="00FA1B7A">
                              <w:rPr>
                                <w:rFonts w:ascii="Times New Roman" w:eastAsia="Calibri" w:hAnsi="Times New Roman" w:cs="Times New Roman"/>
                                <w:color w:val="FFFFFF" w:themeColor="background1"/>
                                <w:sz w:val="24"/>
                                <w:szCs w:val="28"/>
                              </w:rPr>
                              <w:t xml:space="preserve"> «Новости малого бизнеса»</w:t>
                            </w:r>
                            <w:r>
                              <w:rPr>
                                <w:rFonts w:ascii="Times New Roman" w:eastAsia="Calibri" w:hAnsi="Times New Roman" w:cs="Times New Roman"/>
                                <w:color w:val="FFFFFF" w:themeColor="background1"/>
                                <w:sz w:val="24"/>
                                <w:szCs w:val="28"/>
                              </w:rPr>
                              <w:t>, «</w:t>
                            </w:r>
                            <w:r w:rsidRPr="003B75BE">
                              <w:rPr>
                                <w:rFonts w:ascii="Times New Roman" w:eastAsia="Calibri" w:hAnsi="Times New Roman" w:cs="Times New Roman"/>
                                <w:iCs/>
                                <w:color w:val="FFFFFF" w:themeColor="background1"/>
                                <w:sz w:val="24"/>
                                <w:szCs w:val="28"/>
                              </w:rPr>
                              <w:t>Вечерний Санкт-Петербург</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Российская газета</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Ведомости</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Аргументы и факты</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Бизнес дневник</w:t>
                            </w:r>
                            <w:r>
                              <w:rPr>
                                <w:rFonts w:ascii="Times New Roman" w:eastAsia="Calibri" w:hAnsi="Times New Roman" w:cs="Times New Roman"/>
                                <w:iCs/>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E24A" id="Надпись 208" o:spid="_x0000_s1264" type="#_x0000_t202" style="position:absolute;left:0;text-align:left;margin-left:219.45pt;margin-top:5pt;width:254.35pt;height:161.2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" filled="f" stroked="f" strokeweight=".5pt">
                <v:textbox>
                  <w:txbxContent>
                    <w:p w:rsidR="00A025BD" w:rsidRPr="003B75BE" w:rsidRDefault="00A025BD" w:rsidP="00EE0A95">
                      <w:pPr>
                        <w:pStyle w:val="af4"/>
                        <w:spacing w:after="0" w:line="240" w:lineRule="auto"/>
                        <w:ind w:left="284"/>
                        <w:rPr>
                          <w:rFonts w:ascii="Times New Roman" w:eastAsia="Calibri" w:hAnsi="Times New Roman" w:cs="Times New Roman"/>
                          <w:color w:val="FFFFFF" w:themeColor="background1"/>
                          <w:sz w:val="24"/>
                          <w:szCs w:val="28"/>
                        </w:rPr>
                      </w:pPr>
                      <w:r w:rsidRPr="00FA1B7A">
                        <w:rPr>
                          <w:rFonts w:ascii="Times New Roman" w:eastAsia="Calibri" w:hAnsi="Times New Roman" w:cs="Times New Roman"/>
                          <w:color w:val="FFFFFF" w:themeColor="background1"/>
                          <w:sz w:val="24"/>
                          <w:szCs w:val="28"/>
                        </w:rPr>
                        <w:t>журнал</w:t>
                      </w:r>
                      <w:r>
                        <w:rPr>
                          <w:rFonts w:ascii="Times New Roman" w:eastAsia="Calibri" w:hAnsi="Times New Roman" w:cs="Times New Roman"/>
                          <w:color w:val="FFFFFF" w:themeColor="background1"/>
                          <w:sz w:val="24"/>
                          <w:szCs w:val="28"/>
                        </w:rPr>
                        <w:t>ы</w:t>
                      </w:r>
                      <w:r w:rsidRPr="00FA1B7A">
                        <w:rPr>
                          <w:rFonts w:ascii="Times New Roman" w:eastAsia="Calibri" w:hAnsi="Times New Roman" w:cs="Times New Roman"/>
                          <w:color w:val="FFFFFF" w:themeColor="background1"/>
                          <w:sz w:val="24"/>
                          <w:szCs w:val="28"/>
                        </w:rPr>
                        <w:t xml:space="preserve"> - «Территория бизнеса», </w:t>
                      </w:r>
                      <w:r>
                        <w:rPr>
                          <w:rFonts w:ascii="Times New Roman" w:eastAsia="Calibri" w:hAnsi="Times New Roman" w:cs="Times New Roman"/>
                          <w:color w:val="FFFFFF" w:themeColor="background1"/>
                          <w:sz w:val="24"/>
                          <w:szCs w:val="28"/>
                        </w:rPr>
                        <w:br/>
                      </w:r>
                      <w:r w:rsidRPr="00FA1B7A">
                        <w:rPr>
                          <w:rFonts w:ascii="Times New Roman" w:eastAsia="Calibri" w:hAnsi="Times New Roman" w:cs="Times New Roman"/>
                          <w:color w:val="FFFFFF" w:themeColor="background1"/>
                          <w:sz w:val="24"/>
                          <w:szCs w:val="28"/>
                        </w:rPr>
                        <w:t>«Эксперт-Северо-Запад»; газет</w:t>
                      </w:r>
                      <w:r>
                        <w:rPr>
                          <w:rFonts w:ascii="Times New Roman" w:eastAsia="Calibri" w:hAnsi="Times New Roman" w:cs="Times New Roman"/>
                          <w:color w:val="FFFFFF" w:themeColor="background1"/>
                          <w:sz w:val="24"/>
                          <w:szCs w:val="28"/>
                        </w:rPr>
                        <w:t>ы</w:t>
                      </w:r>
                      <w:r w:rsidRPr="00FA1B7A">
                        <w:rPr>
                          <w:rFonts w:ascii="Times New Roman" w:eastAsia="Calibri" w:hAnsi="Times New Roman" w:cs="Times New Roman"/>
                          <w:color w:val="FFFFFF" w:themeColor="background1"/>
                          <w:sz w:val="24"/>
                          <w:szCs w:val="28"/>
                        </w:rPr>
                        <w:t xml:space="preserve"> - «Деловой Петербург», «Коммерсантъ», «МК в Питере», «Мой район», «Наша версия на Неве», «Петербургский дневник», «Санкт-петербургские ведомости», «Экономика и время»</w:t>
                      </w:r>
                      <w:r>
                        <w:rPr>
                          <w:rFonts w:ascii="Times New Roman" w:eastAsia="Calibri" w:hAnsi="Times New Roman" w:cs="Times New Roman"/>
                          <w:color w:val="FFFFFF" w:themeColor="background1"/>
                          <w:sz w:val="24"/>
                          <w:szCs w:val="28"/>
                        </w:rPr>
                        <w:t>,</w:t>
                      </w:r>
                      <w:r w:rsidRPr="00FA1B7A">
                        <w:rPr>
                          <w:rFonts w:ascii="Times New Roman" w:eastAsia="Calibri" w:hAnsi="Times New Roman" w:cs="Times New Roman"/>
                          <w:color w:val="FFFFFF" w:themeColor="background1"/>
                          <w:sz w:val="24"/>
                          <w:szCs w:val="28"/>
                        </w:rPr>
                        <w:t xml:space="preserve"> «Новости малого бизнеса»</w:t>
                      </w:r>
                      <w:r>
                        <w:rPr>
                          <w:rFonts w:ascii="Times New Roman" w:eastAsia="Calibri" w:hAnsi="Times New Roman" w:cs="Times New Roman"/>
                          <w:color w:val="FFFFFF" w:themeColor="background1"/>
                          <w:sz w:val="24"/>
                          <w:szCs w:val="28"/>
                        </w:rPr>
                        <w:t>, «</w:t>
                      </w:r>
                      <w:r w:rsidRPr="003B75BE">
                        <w:rPr>
                          <w:rFonts w:ascii="Times New Roman" w:eastAsia="Calibri" w:hAnsi="Times New Roman" w:cs="Times New Roman"/>
                          <w:iCs/>
                          <w:color w:val="FFFFFF" w:themeColor="background1"/>
                          <w:sz w:val="24"/>
                          <w:szCs w:val="28"/>
                        </w:rPr>
                        <w:t>Вечерний Санкт-Петербург</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Российская газета</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Ведомости</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Аргументы и факты</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 xml:space="preserve">, </w:t>
                      </w:r>
                      <w:r>
                        <w:rPr>
                          <w:rFonts w:ascii="Times New Roman" w:eastAsia="Calibri" w:hAnsi="Times New Roman" w:cs="Times New Roman"/>
                          <w:iCs/>
                          <w:color w:val="FFFFFF" w:themeColor="background1"/>
                          <w:sz w:val="24"/>
                          <w:szCs w:val="28"/>
                        </w:rPr>
                        <w:t>«</w:t>
                      </w:r>
                      <w:r w:rsidRPr="003B75BE">
                        <w:rPr>
                          <w:rFonts w:ascii="Times New Roman" w:eastAsia="Calibri" w:hAnsi="Times New Roman" w:cs="Times New Roman"/>
                          <w:iCs/>
                          <w:color w:val="FFFFFF" w:themeColor="background1"/>
                          <w:sz w:val="24"/>
                          <w:szCs w:val="28"/>
                        </w:rPr>
                        <w:t>Бизнес дневник</w:t>
                      </w:r>
                      <w:r>
                        <w:rPr>
                          <w:rFonts w:ascii="Times New Roman" w:eastAsia="Calibri" w:hAnsi="Times New Roman" w:cs="Times New Roman"/>
                          <w:iCs/>
                          <w:color w:val="FFFFFF" w:themeColor="background1"/>
                          <w:sz w:val="24"/>
                          <w:szCs w:val="28"/>
                        </w:rPr>
                        <w:t>»</w:t>
                      </w:r>
                    </w:p>
                  </w:txbxContent>
                </v:textbox>
              </v:shape>
            </w:pict>
          </mc:Fallback>
        </mc:AlternateContent>
      </w:r>
    </w:p>
    <w:p w:rsidR="00EE0A95" w:rsidRDefault="00EE0A95" w:rsidP="00EE0A95">
      <w:pPr>
        <w:pStyle w:val="af3"/>
        <w:rPr>
          <w:rFonts w:eastAsia="Calibri"/>
          <w:szCs w:val="28"/>
          <w:lang w:val="ru-RU" w:eastAsia="en-US"/>
        </w:rPr>
      </w:pPr>
      <w:r w:rsidRPr="00553A9A">
        <w:rPr>
          <w:rFonts w:eastAsia="Calibri"/>
          <w:noProof/>
          <w:szCs w:val="28"/>
          <w:lang w:val="ru-RU" w:eastAsia="ru-RU"/>
        </w:rPr>
        <mc:AlternateContent>
          <mc:Choice Requires="wps">
            <w:drawing>
              <wp:anchor distT="0" distB="0" distL="114300" distR="114300" simplePos="0" relativeHeight="251270144" behindDoc="0" locked="0" layoutInCell="1" allowOverlap="1" wp14:anchorId="28546C1B" wp14:editId="49C40879">
                <wp:simplePos x="0" y="0"/>
                <wp:positionH relativeFrom="column">
                  <wp:posOffset>130810</wp:posOffset>
                </wp:positionH>
                <wp:positionV relativeFrom="paragraph">
                  <wp:posOffset>149225</wp:posOffset>
                </wp:positionV>
                <wp:extent cx="2885440" cy="2018665"/>
                <wp:effectExtent l="0" t="0" r="10160" b="19685"/>
                <wp:wrapNone/>
                <wp:docPr id="284" name="Прямоугольник: скругленные углы 218"/>
                <wp:cNvGraphicFramePr/>
                <a:graphic xmlns:a="http://schemas.openxmlformats.org/drawingml/2006/main">
                  <a:graphicData uri="http://schemas.microsoft.com/office/word/2010/wordprocessingShape">
                    <wps:wsp>
                      <wps:cNvSpPr/>
                      <wps:spPr>
                        <a:xfrm>
                          <a:off x="0" y="0"/>
                          <a:ext cx="2885440" cy="201866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06813" id="Прямоугольник: скругленные углы 218" o:spid="_x0000_s1026" style="position:absolute;margin-left:10.3pt;margin-top:11.75pt;width:227.2pt;height:158.9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" fillcolor="#00b0f0" strokecolor="#00b0f0" strokeweight="1pt">
                <v:stroke joinstyle="miter"/>
              </v:roundrect>
            </w:pict>
          </mc:Fallback>
        </mc:AlternateContent>
      </w:r>
    </w:p>
    <w:p w:rsidR="00EE0A95" w:rsidRPr="0077213B" w:rsidRDefault="00EE0A95" w:rsidP="00EE0A95">
      <w:pPr>
        <w:pStyle w:val="af3"/>
        <w:rPr>
          <w:rFonts w:eastAsia="Calibri"/>
          <w:szCs w:val="28"/>
          <w:lang w:val="ru-RU" w:eastAsia="en-US"/>
        </w:rPr>
      </w:pPr>
      <w:r w:rsidRPr="00553A9A">
        <w:rPr>
          <w:rFonts w:eastAsia="Calibri"/>
          <w:noProof/>
          <w:szCs w:val="28"/>
          <w:lang w:val="ru-RU" w:eastAsia="ru-RU"/>
        </w:rPr>
        <mc:AlternateContent>
          <mc:Choice Requires="wps">
            <w:drawing>
              <wp:anchor distT="0" distB="0" distL="114300" distR="114300" simplePos="0" relativeHeight="251272192" behindDoc="0" locked="0" layoutInCell="1" allowOverlap="1" wp14:anchorId="0085DA6F" wp14:editId="2A198AF3">
                <wp:simplePos x="0" y="0"/>
                <wp:positionH relativeFrom="column">
                  <wp:posOffset>201295</wp:posOffset>
                </wp:positionH>
                <wp:positionV relativeFrom="paragraph">
                  <wp:posOffset>65405</wp:posOffset>
                </wp:positionV>
                <wp:extent cx="2160905" cy="438785"/>
                <wp:effectExtent l="0" t="0" r="0" b="0"/>
                <wp:wrapNone/>
                <wp:docPr id="285" name="Надпись 219"/>
                <wp:cNvGraphicFramePr/>
                <a:graphic xmlns:a="http://schemas.openxmlformats.org/drawingml/2006/main">
                  <a:graphicData uri="http://schemas.microsoft.com/office/word/2010/wordprocessingShape">
                    <wps:wsp>
                      <wps:cNvSpPr txBox="1"/>
                      <wps:spPr>
                        <a:xfrm>
                          <a:off x="0" y="0"/>
                          <a:ext cx="2160905" cy="438785"/>
                        </a:xfrm>
                        <a:prstGeom prst="rect">
                          <a:avLst/>
                        </a:prstGeom>
                        <a:noFill/>
                        <a:ln w="6350">
                          <a:noFill/>
                        </a:ln>
                      </wps:spPr>
                      <wps:txbx>
                        <w:txbxContent>
                          <w:p w:rsidR="00A025BD" w:rsidRPr="00FA1B7A" w:rsidRDefault="00A025BD" w:rsidP="00EE0A95">
                            <w:pPr>
                              <w:pStyle w:val="a6"/>
                              <w:jc w:val="center"/>
                              <w:rPr>
                                <w:rFonts w:ascii="Times New Roman" w:eastAsia="Calibri" w:hAnsi="Times New Roman" w:cs="Times New Roman"/>
                                <w:b/>
                                <w:caps/>
                                <w:color w:val="FFFFFF" w:themeColor="background1"/>
                                <w:sz w:val="24"/>
                                <w:szCs w:val="28"/>
                                <w:u w:val="single"/>
                              </w:rPr>
                            </w:pPr>
                            <w:r w:rsidRPr="00553A9A">
                              <w:rPr>
                                <w:rFonts w:ascii="Times New Roman" w:eastAsia="Calibri" w:hAnsi="Times New Roman" w:cs="Times New Roman"/>
                                <w:b/>
                                <w:caps/>
                                <w:color w:val="FFFFFF" w:themeColor="background1"/>
                                <w:sz w:val="24"/>
                                <w:szCs w:val="28"/>
                                <w:u w:val="single"/>
                              </w:rPr>
                              <w:t>интернет</w:t>
                            </w:r>
                            <w:r>
                              <w:rPr>
                                <w:rFonts w:ascii="Times New Roman" w:eastAsia="Calibri" w:hAnsi="Times New Roman" w:cs="Times New Roman"/>
                                <w:b/>
                                <w:caps/>
                                <w:color w:val="FFFFFF" w:themeColor="background1"/>
                                <w:sz w:val="24"/>
                                <w:szCs w:val="28"/>
                                <w:u w:val="single"/>
                              </w:rPr>
                              <w:t>-</w:t>
                            </w:r>
                            <w:r w:rsidRPr="00553A9A">
                              <w:rPr>
                                <w:rFonts w:ascii="Times New Roman" w:eastAsia="Calibri" w:hAnsi="Times New Roman" w:cs="Times New Roman"/>
                                <w:b/>
                                <w:caps/>
                                <w:color w:val="FFFFFF" w:themeColor="background1"/>
                                <w:sz w:val="24"/>
                                <w:szCs w:val="28"/>
                                <w:u w:val="single"/>
                              </w:rPr>
                              <w:t>издания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DA6F" id="Надпись 219" o:spid="_x0000_s1265" type="#_x0000_t202" style="position:absolute;left:0;text-align:left;margin-left:15.85pt;margin-top:5.15pt;width:170.15pt;height:34.5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" filled="f" stroked="f" strokeweight=".5pt">
                <v:textbox>
                  <w:txbxContent>
                    <w:p w:rsidR="00A025BD" w:rsidRPr="00FA1B7A" w:rsidRDefault="00A025BD" w:rsidP="00EE0A95">
                      <w:pPr>
                        <w:pStyle w:val="a6"/>
                        <w:jc w:val="center"/>
                        <w:rPr>
                          <w:rFonts w:ascii="Times New Roman" w:eastAsia="Calibri" w:hAnsi="Times New Roman" w:cs="Times New Roman"/>
                          <w:b/>
                          <w:caps/>
                          <w:color w:val="FFFFFF" w:themeColor="background1"/>
                          <w:sz w:val="24"/>
                          <w:szCs w:val="28"/>
                          <w:u w:val="single"/>
                        </w:rPr>
                      </w:pPr>
                      <w:r w:rsidRPr="00553A9A">
                        <w:rPr>
                          <w:rFonts w:ascii="Times New Roman" w:eastAsia="Calibri" w:hAnsi="Times New Roman" w:cs="Times New Roman"/>
                          <w:b/>
                          <w:caps/>
                          <w:color w:val="FFFFFF" w:themeColor="background1"/>
                          <w:sz w:val="24"/>
                          <w:szCs w:val="28"/>
                          <w:u w:val="single"/>
                        </w:rPr>
                        <w:t>интернет</w:t>
                      </w:r>
                      <w:r>
                        <w:rPr>
                          <w:rFonts w:ascii="Times New Roman" w:eastAsia="Calibri" w:hAnsi="Times New Roman" w:cs="Times New Roman"/>
                          <w:b/>
                          <w:caps/>
                          <w:color w:val="FFFFFF" w:themeColor="background1"/>
                          <w:sz w:val="24"/>
                          <w:szCs w:val="28"/>
                          <w:u w:val="single"/>
                        </w:rPr>
                        <w:t>-</w:t>
                      </w:r>
                      <w:r w:rsidRPr="00553A9A">
                        <w:rPr>
                          <w:rFonts w:ascii="Times New Roman" w:eastAsia="Calibri" w:hAnsi="Times New Roman" w:cs="Times New Roman"/>
                          <w:b/>
                          <w:caps/>
                          <w:color w:val="FFFFFF" w:themeColor="background1"/>
                          <w:sz w:val="24"/>
                          <w:szCs w:val="28"/>
                          <w:u w:val="single"/>
                        </w:rPr>
                        <w:t>издания</w:t>
                      </w:r>
                    </w:p>
                  </w:txbxContent>
                </v:textbox>
              </v:shape>
            </w:pict>
          </mc:Fallback>
        </mc:AlternateContent>
      </w:r>
      <w:r w:rsidRPr="00553A9A">
        <w:rPr>
          <w:rFonts w:eastAsia="Calibri"/>
          <w:noProof/>
          <w:szCs w:val="28"/>
          <w:lang w:val="ru-RU" w:eastAsia="ru-RU"/>
        </w:rPr>
        <mc:AlternateContent>
          <mc:Choice Requires="wps">
            <w:drawing>
              <wp:anchor distT="0" distB="0" distL="114300" distR="114300" simplePos="0" relativeHeight="251274240" behindDoc="0" locked="0" layoutInCell="1" allowOverlap="1" wp14:anchorId="30F44FB7" wp14:editId="27A2F0BE">
                <wp:simplePos x="0" y="0"/>
                <wp:positionH relativeFrom="column">
                  <wp:posOffset>130810</wp:posOffset>
                </wp:positionH>
                <wp:positionV relativeFrom="paragraph">
                  <wp:posOffset>384175</wp:posOffset>
                </wp:positionV>
                <wp:extent cx="2600325" cy="1483995"/>
                <wp:effectExtent l="0" t="0" r="0" b="1905"/>
                <wp:wrapNone/>
                <wp:docPr id="286" name="Надпись 220"/>
                <wp:cNvGraphicFramePr/>
                <a:graphic xmlns:a="http://schemas.openxmlformats.org/drawingml/2006/main">
                  <a:graphicData uri="http://schemas.microsoft.com/office/word/2010/wordprocessingShape">
                    <wps:wsp>
                      <wps:cNvSpPr txBox="1"/>
                      <wps:spPr>
                        <a:xfrm>
                          <a:off x="0" y="0"/>
                          <a:ext cx="2600325" cy="1483995"/>
                        </a:xfrm>
                        <a:prstGeom prst="rect">
                          <a:avLst/>
                        </a:prstGeom>
                        <a:noFill/>
                        <a:ln w="6350">
                          <a:noFill/>
                        </a:ln>
                      </wps:spPr>
                      <wps:txbx>
                        <w:txbxContent>
                          <w:p w:rsidR="00A025BD" w:rsidRPr="00FA1B7A" w:rsidRDefault="00A025BD" w:rsidP="00EE0A95">
                            <w:pPr>
                              <w:pStyle w:val="a6"/>
                              <w:rPr>
                                <w:rFonts w:ascii="Times New Roman" w:eastAsia="Calibri" w:hAnsi="Times New Roman" w:cs="Times New Roman"/>
                                <w:color w:val="FFFFFF" w:themeColor="background1"/>
                                <w:sz w:val="24"/>
                                <w:szCs w:val="28"/>
                              </w:rPr>
                            </w:pPr>
                            <w:r w:rsidRPr="00553A9A">
                              <w:rPr>
                                <w:rFonts w:ascii="Times New Roman" w:eastAsia="Calibri" w:hAnsi="Times New Roman" w:cs="Times New Roman"/>
                                <w:color w:val="FFFFFF" w:themeColor="background1"/>
                                <w:sz w:val="24"/>
                                <w:szCs w:val="28"/>
                                <w:lang w:val="en-US"/>
                              </w:rPr>
                              <w:t>DP</w:t>
                            </w:r>
                            <w:r w:rsidRPr="00553A9A">
                              <w:rPr>
                                <w:rFonts w:ascii="Times New Roman" w:eastAsia="Calibri" w:hAnsi="Times New Roman" w:cs="Times New Roman"/>
                                <w:color w:val="FFFFFF" w:themeColor="background1"/>
                                <w:sz w:val="24"/>
                                <w:szCs w:val="28"/>
                              </w:rPr>
                              <w:t>.</w:t>
                            </w:r>
                            <w:r w:rsidRPr="00553A9A">
                              <w:rPr>
                                <w:rFonts w:ascii="Times New Roman" w:eastAsia="Calibri" w:hAnsi="Times New Roman" w:cs="Times New Roman"/>
                                <w:color w:val="FFFFFF" w:themeColor="background1"/>
                                <w:sz w:val="24"/>
                                <w:szCs w:val="28"/>
                                <w:lang w:val="en-US"/>
                              </w:rPr>
                              <w:t>ru</w:t>
                            </w:r>
                            <w:r w:rsidRPr="00553A9A">
                              <w:rPr>
                                <w:rFonts w:ascii="Times New Roman" w:eastAsia="Calibri" w:hAnsi="Times New Roman" w:cs="Times New Roman"/>
                                <w:color w:val="FFFFFF" w:themeColor="background1"/>
                                <w:sz w:val="24"/>
                                <w:szCs w:val="28"/>
                              </w:rPr>
                              <w:t>», «Фонтанка.</w:t>
                            </w:r>
                            <w:r w:rsidRPr="00553A9A">
                              <w:rPr>
                                <w:rFonts w:ascii="Times New Roman" w:eastAsia="Calibri" w:hAnsi="Times New Roman" w:cs="Times New Roman"/>
                                <w:color w:val="FFFFFF" w:themeColor="background1"/>
                                <w:sz w:val="24"/>
                                <w:szCs w:val="28"/>
                                <w:lang w:val="en-US"/>
                              </w:rPr>
                              <w:t>ru</w:t>
                            </w:r>
                            <w:r w:rsidRPr="00553A9A">
                              <w:rPr>
                                <w:rFonts w:ascii="Times New Roman" w:eastAsia="Calibri" w:hAnsi="Times New Roman" w:cs="Times New Roman"/>
                                <w:color w:val="FFFFFF" w:themeColor="background1"/>
                                <w:sz w:val="24"/>
                                <w:szCs w:val="28"/>
                              </w:rPr>
                              <w:t xml:space="preserve">», </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«Новости малого бизнеса»,</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 xml:space="preserve"> </w:t>
                            </w:r>
                            <w:r w:rsidRPr="003B75BE">
                              <w:rPr>
                                <w:rFonts w:ascii="Times New Roman" w:eastAsia="Calibri" w:hAnsi="Times New Roman" w:cs="Times New Roman"/>
                                <w:color w:val="FFFFFF" w:themeColor="background1"/>
                                <w:sz w:val="24"/>
                                <w:szCs w:val="28"/>
                              </w:rPr>
                              <w:t>«</w:t>
                            </w:r>
                            <w:r w:rsidRPr="003B75BE">
                              <w:rPr>
                                <w:rFonts w:ascii="Times New Roman" w:eastAsia="Calibri" w:hAnsi="Times New Roman" w:cs="Times New Roman"/>
                                <w:iCs/>
                                <w:color w:val="FFFFFF" w:themeColor="background1"/>
                                <w:sz w:val="24"/>
                                <w:szCs w:val="28"/>
                              </w:rPr>
                              <w:t>РАПСИ – Российской агентство правовой и судебной информации», «Общественный контроль», «Карповка </w:t>
                            </w:r>
                            <w:r w:rsidRPr="003B75BE">
                              <w:rPr>
                                <w:rFonts w:ascii="Times New Roman" w:eastAsia="Calibri" w:hAnsi="Times New Roman" w:cs="Times New Roman"/>
                                <w:color w:val="FFFFFF" w:themeColor="background1"/>
                                <w:sz w:val="24"/>
                                <w:szCs w:val="28"/>
                              </w:rPr>
                              <w:t>», «Город 812», «</w:t>
                            </w:r>
                            <w:r w:rsidRPr="003B75BE">
                              <w:rPr>
                                <w:rFonts w:ascii="Times New Roman" w:eastAsia="Calibri" w:hAnsi="Times New Roman" w:cs="Times New Roman"/>
                                <w:color w:val="FFFFFF" w:themeColor="background1"/>
                                <w:sz w:val="24"/>
                                <w:szCs w:val="28"/>
                                <w:lang w:val="en-US"/>
                              </w:rPr>
                              <w:t>Konkretno</w:t>
                            </w:r>
                            <w:r w:rsidRPr="003B75BE">
                              <w:rPr>
                                <w:rFonts w:ascii="Times New Roman" w:eastAsia="Calibri" w:hAnsi="Times New Roman" w:cs="Times New Roman"/>
                                <w:color w:val="FFFFFF" w:themeColor="background1"/>
                                <w:sz w:val="24"/>
                                <w:szCs w:val="28"/>
                              </w:rPr>
                              <w:t>.</w:t>
                            </w:r>
                            <w:r w:rsidRPr="003B75BE">
                              <w:rPr>
                                <w:rFonts w:ascii="Times New Roman" w:eastAsia="Calibri" w:hAnsi="Times New Roman" w:cs="Times New Roman"/>
                                <w:color w:val="FFFFFF" w:themeColor="background1"/>
                                <w:sz w:val="24"/>
                                <w:szCs w:val="28"/>
                                <w:lang w:val="en-US"/>
                              </w:rPr>
                              <w:t>ru</w:t>
                            </w:r>
                            <w:r w:rsidRPr="003B75BE">
                              <w:rPr>
                                <w:rFonts w:ascii="Times New Roman" w:eastAsia="Calibri" w:hAnsi="Times New Roman" w:cs="Times New Roman"/>
                                <w:color w:val="FFFFFF" w:themeColor="background1"/>
                                <w:sz w:val="24"/>
                                <w:szCs w:val="28"/>
                              </w:rPr>
                              <w:t>», «ПРОВЭД», «ЗАКС.</w:t>
                            </w:r>
                            <w:r w:rsidRPr="003B75BE">
                              <w:rPr>
                                <w:rFonts w:ascii="Times New Roman" w:eastAsia="Calibri" w:hAnsi="Times New Roman" w:cs="Times New Roman"/>
                                <w:color w:val="FFFFFF" w:themeColor="background1"/>
                                <w:sz w:val="24"/>
                                <w:szCs w:val="28"/>
                                <w:lang w:val="en-US"/>
                              </w:rPr>
                              <w:t>RU</w:t>
                            </w:r>
                            <w:r w:rsidRPr="003B75BE">
                              <w:rPr>
                                <w:rFonts w:ascii="Times New Roman" w:eastAsia="Calibri" w:hAnsi="Times New Roman" w:cs="Times New Roman"/>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44FB7" id="Надпись 220" o:spid="_x0000_s1266" type="#_x0000_t202" style="position:absolute;left:0;text-align:left;margin-left:10.3pt;margin-top:30.25pt;width:204.75pt;height:116.8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" filled="f" stroked="f" strokeweight=".5pt">
                <v:textbox>
                  <w:txbxContent>
                    <w:p w:rsidR="00A025BD" w:rsidRPr="00FA1B7A" w:rsidRDefault="00A025BD" w:rsidP="00EE0A95">
                      <w:pPr>
                        <w:pStyle w:val="a6"/>
                        <w:rPr>
                          <w:rFonts w:ascii="Times New Roman" w:eastAsia="Calibri" w:hAnsi="Times New Roman" w:cs="Times New Roman"/>
                          <w:color w:val="FFFFFF" w:themeColor="background1"/>
                          <w:sz w:val="24"/>
                          <w:szCs w:val="28"/>
                        </w:rPr>
                      </w:pPr>
                      <w:r w:rsidRPr="00553A9A">
                        <w:rPr>
                          <w:rFonts w:ascii="Times New Roman" w:eastAsia="Calibri" w:hAnsi="Times New Roman" w:cs="Times New Roman"/>
                          <w:color w:val="FFFFFF" w:themeColor="background1"/>
                          <w:sz w:val="24"/>
                          <w:szCs w:val="28"/>
                          <w:lang w:val="en-US"/>
                        </w:rPr>
                        <w:t>DP</w:t>
                      </w:r>
                      <w:r w:rsidRPr="00553A9A">
                        <w:rPr>
                          <w:rFonts w:ascii="Times New Roman" w:eastAsia="Calibri" w:hAnsi="Times New Roman" w:cs="Times New Roman"/>
                          <w:color w:val="FFFFFF" w:themeColor="background1"/>
                          <w:sz w:val="24"/>
                          <w:szCs w:val="28"/>
                        </w:rPr>
                        <w:t>.</w:t>
                      </w:r>
                      <w:r w:rsidRPr="00553A9A">
                        <w:rPr>
                          <w:rFonts w:ascii="Times New Roman" w:eastAsia="Calibri" w:hAnsi="Times New Roman" w:cs="Times New Roman"/>
                          <w:color w:val="FFFFFF" w:themeColor="background1"/>
                          <w:sz w:val="24"/>
                          <w:szCs w:val="28"/>
                          <w:lang w:val="en-US"/>
                        </w:rPr>
                        <w:t>ru</w:t>
                      </w:r>
                      <w:r w:rsidRPr="00553A9A">
                        <w:rPr>
                          <w:rFonts w:ascii="Times New Roman" w:eastAsia="Calibri" w:hAnsi="Times New Roman" w:cs="Times New Roman"/>
                          <w:color w:val="FFFFFF" w:themeColor="background1"/>
                          <w:sz w:val="24"/>
                          <w:szCs w:val="28"/>
                        </w:rPr>
                        <w:t>», «Фонтанка.</w:t>
                      </w:r>
                      <w:r w:rsidRPr="00553A9A">
                        <w:rPr>
                          <w:rFonts w:ascii="Times New Roman" w:eastAsia="Calibri" w:hAnsi="Times New Roman" w:cs="Times New Roman"/>
                          <w:color w:val="FFFFFF" w:themeColor="background1"/>
                          <w:sz w:val="24"/>
                          <w:szCs w:val="28"/>
                          <w:lang w:val="en-US"/>
                        </w:rPr>
                        <w:t>ru</w:t>
                      </w:r>
                      <w:r w:rsidRPr="00553A9A">
                        <w:rPr>
                          <w:rFonts w:ascii="Times New Roman" w:eastAsia="Calibri" w:hAnsi="Times New Roman" w:cs="Times New Roman"/>
                          <w:color w:val="FFFFFF" w:themeColor="background1"/>
                          <w:sz w:val="24"/>
                          <w:szCs w:val="28"/>
                        </w:rPr>
                        <w:t xml:space="preserve">», </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«Новости малого бизнеса»,</w:t>
                      </w:r>
                      <w:r>
                        <w:rPr>
                          <w:rFonts w:ascii="Times New Roman" w:eastAsia="Calibri" w:hAnsi="Times New Roman" w:cs="Times New Roman"/>
                          <w:color w:val="FFFFFF" w:themeColor="background1"/>
                          <w:sz w:val="24"/>
                          <w:szCs w:val="28"/>
                        </w:rPr>
                        <w:br/>
                      </w:r>
                      <w:r w:rsidRPr="00553A9A">
                        <w:rPr>
                          <w:rFonts w:ascii="Times New Roman" w:eastAsia="Calibri" w:hAnsi="Times New Roman" w:cs="Times New Roman"/>
                          <w:color w:val="FFFFFF" w:themeColor="background1"/>
                          <w:sz w:val="24"/>
                          <w:szCs w:val="28"/>
                        </w:rPr>
                        <w:t xml:space="preserve"> </w:t>
                      </w:r>
                      <w:r w:rsidRPr="003B75BE">
                        <w:rPr>
                          <w:rFonts w:ascii="Times New Roman" w:eastAsia="Calibri" w:hAnsi="Times New Roman" w:cs="Times New Roman"/>
                          <w:color w:val="FFFFFF" w:themeColor="background1"/>
                          <w:sz w:val="24"/>
                          <w:szCs w:val="28"/>
                        </w:rPr>
                        <w:t>«</w:t>
                      </w:r>
                      <w:r w:rsidRPr="003B75BE">
                        <w:rPr>
                          <w:rFonts w:ascii="Times New Roman" w:eastAsia="Calibri" w:hAnsi="Times New Roman" w:cs="Times New Roman"/>
                          <w:iCs/>
                          <w:color w:val="FFFFFF" w:themeColor="background1"/>
                          <w:sz w:val="24"/>
                          <w:szCs w:val="28"/>
                        </w:rPr>
                        <w:t>РАПСИ – Российской агентство правовой и судебной информации», «Общественный контроль», «Карповка </w:t>
                      </w:r>
                      <w:r w:rsidRPr="003B75BE">
                        <w:rPr>
                          <w:rFonts w:ascii="Times New Roman" w:eastAsia="Calibri" w:hAnsi="Times New Roman" w:cs="Times New Roman"/>
                          <w:color w:val="FFFFFF" w:themeColor="background1"/>
                          <w:sz w:val="24"/>
                          <w:szCs w:val="28"/>
                        </w:rPr>
                        <w:t>», «Город 812», «</w:t>
                      </w:r>
                      <w:r w:rsidRPr="003B75BE">
                        <w:rPr>
                          <w:rFonts w:ascii="Times New Roman" w:eastAsia="Calibri" w:hAnsi="Times New Roman" w:cs="Times New Roman"/>
                          <w:color w:val="FFFFFF" w:themeColor="background1"/>
                          <w:sz w:val="24"/>
                          <w:szCs w:val="28"/>
                          <w:lang w:val="en-US"/>
                        </w:rPr>
                        <w:t>Konkretno</w:t>
                      </w:r>
                      <w:r w:rsidRPr="003B75BE">
                        <w:rPr>
                          <w:rFonts w:ascii="Times New Roman" w:eastAsia="Calibri" w:hAnsi="Times New Roman" w:cs="Times New Roman"/>
                          <w:color w:val="FFFFFF" w:themeColor="background1"/>
                          <w:sz w:val="24"/>
                          <w:szCs w:val="28"/>
                        </w:rPr>
                        <w:t>.</w:t>
                      </w:r>
                      <w:r w:rsidRPr="003B75BE">
                        <w:rPr>
                          <w:rFonts w:ascii="Times New Roman" w:eastAsia="Calibri" w:hAnsi="Times New Roman" w:cs="Times New Roman"/>
                          <w:color w:val="FFFFFF" w:themeColor="background1"/>
                          <w:sz w:val="24"/>
                          <w:szCs w:val="28"/>
                          <w:lang w:val="en-US"/>
                        </w:rPr>
                        <w:t>ru</w:t>
                      </w:r>
                      <w:r w:rsidRPr="003B75BE">
                        <w:rPr>
                          <w:rFonts w:ascii="Times New Roman" w:eastAsia="Calibri" w:hAnsi="Times New Roman" w:cs="Times New Roman"/>
                          <w:color w:val="FFFFFF" w:themeColor="background1"/>
                          <w:sz w:val="24"/>
                          <w:szCs w:val="28"/>
                        </w:rPr>
                        <w:t>», «ПРОВЭД», «ЗАКС.</w:t>
                      </w:r>
                      <w:r w:rsidRPr="003B75BE">
                        <w:rPr>
                          <w:rFonts w:ascii="Times New Roman" w:eastAsia="Calibri" w:hAnsi="Times New Roman" w:cs="Times New Roman"/>
                          <w:color w:val="FFFFFF" w:themeColor="background1"/>
                          <w:sz w:val="24"/>
                          <w:szCs w:val="28"/>
                          <w:lang w:val="en-US"/>
                        </w:rPr>
                        <w:t>RU</w:t>
                      </w:r>
                      <w:r w:rsidRPr="003B75BE">
                        <w:rPr>
                          <w:rFonts w:ascii="Times New Roman" w:eastAsia="Calibri" w:hAnsi="Times New Roman" w:cs="Times New Roman"/>
                          <w:color w:val="FFFFFF" w:themeColor="background1"/>
                          <w:sz w:val="24"/>
                          <w:szCs w:val="28"/>
                        </w:rPr>
                        <w:t>»</w:t>
                      </w:r>
                    </w:p>
                  </w:txbxContent>
                </v:textbox>
              </v:shape>
            </w:pict>
          </mc:Fallback>
        </mc:AlternateContent>
      </w:r>
      <w:r>
        <w:rPr>
          <w:rFonts w:eastAsia="Calibri"/>
          <w:noProof/>
          <w:szCs w:val="28"/>
          <w:lang w:val="ru-RU" w:eastAsia="ru-RU"/>
        </w:rPr>
        <w:drawing>
          <wp:anchor distT="0" distB="0" distL="114300" distR="114300" simplePos="0" relativeHeight="251276288" behindDoc="0" locked="0" layoutInCell="1" allowOverlap="1" wp14:anchorId="30FA6F45" wp14:editId="128B7BC7">
            <wp:simplePos x="0" y="0"/>
            <wp:positionH relativeFrom="column">
              <wp:posOffset>2172970</wp:posOffset>
            </wp:positionH>
            <wp:positionV relativeFrom="paragraph">
              <wp:posOffset>95885</wp:posOffset>
            </wp:positionV>
            <wp:extent cx="652780" cy="652780"/>
            <wp:effectExtent l="0" t="0" r="0" b="0"/>
            <wp:wrapNone/>
            <wp:docPr id="530" name="Рисунок 530" descr="Беспроводной маршрут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irelessRouter.svg"/>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652780" cy="652780"/>
                    </a:xfrm>
                    <a:prstGeom prst="rect">
                      <a:avLst/>
                    </a:prstGeom>
                  </pic:spPr>
                </pic:pic>
              </a:graphicData>
            </a:graphic>
            <wp14:sizeRelH relativeFrom="margin">
              <wp14:pctWidth>0</wp14:pctWidth>
            </wp14:sizeRelH>
            <wp14:sizeRelV relativeFrom="margin">
              <wp14:pctHeight>0</wp14:pctHeight>
            </wp14:sizeRelV>
          </wp:anchor>
        </w:drawing>
      </w: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pPr>
    </w:p>
    <w:p w:rsidR="00EE0A95" w:rsidRDefault="00EE0A95" w:rsidP="00EE0A95">
      <w:pPr>
        <w:pStyle w:val="af3"/>
        <w:rPr>
          <w:rFonts w:eastAsia="Calibri"/>
          <w:szCs w:val="28"/>
          <w:lang w:val="ru-RU" w:eastAsia="en-US"/>
        </w:rPr>
        <w:sectPr w:rsidR="00EE0A95" w:rsidSect="0042614E">
          <w:pgSz w:w="11906" w:h="16838"/>
          <w:pgMar w:top="709" w:right="850" w:bottom="1134" w:left="1701" w:header="708" w:footer="708" w:gutter="0"/>
          <w:cols w:space="708"/>
          <w:docGrid w:linePitch="360"/>
        </w:sectPr>
      </w:pPr>
    </w:p>
    <w:p w:rsidR="00EE0A95" w:rsidRPr="00104941" w:rsidRDefault="00EE0A95" w:rsidP="00EE0A95">
      <w:pPr>
        <w:pStyle w:val="af3"/>
        <w:rPr>
          <w:rFonts w:eastAsia="Calibri"/>
          <w:b/>
          <w:color w:val="auto"/>
          <w:szCs w:val="28"/>
          <w:lang w:val="ru-RU" w:eastAsia="en-US"/>
        </w:rPr>
      </w:pPr>
      <w:bookmarkStart w:id="103" w:name="_Hlk505329823"/>
      <w:r w:rsidRPr="00104941">
        <w:rPr>
          <w:rFonts w:eastAsia="Calibri"/>
          <w:color w:val="auto"/>
          <w:szCs w:val="28"/>
          <w:lang w:val="ru-RU" w:eastAsia="en-US"/>
        </w:rPr>
        <w:t xml:space="preserve">Говоря об актуальности популяризации предпринимательской деятельности, следует отметить, что нынешние внешнеполитические </w:t>
      </w:r>
      <w:r w:rsidR="0042614E">
        <w:rPr>
          <w:rFonts w:eastAsia="Calibri"/>
          <w:color w:val="auto"/>
          <w:szCs w:val="28"/>
          <w:lang w:val="ru-RU" w:eastAsia="en-US"/>
        </w:rPr>
        <w:br/>
      </w:r>
      <w:r w:rsidRPr="00104941">
        <w:rPr>
          <w:rFonts w:eastAsia="Calibri"/>
          <w:color w:val="auto"/>
          <w:szCs w:val="28"/>
          <w:lang w:val="ru-RU" w:eastAsia="en-US"/>
        </w:rPr>
        <w:t xml:space="preserve">и социально-экономические условия, наличие препятствующих ведению бизнеса административных барьеров, сложившееся в нашей стране противоречивое мнение о бизнесменах – все это приводит к тому, </w:t>
      </w:r>
      <w:r w:rsidR="0042614E">
        <w:rPr>
          <w:rFonts w:eastAsia="Calibri"/>
          <w:color w:val="auto"/>
          <w:szCs w:val="28"/>
          <w:lang w:val="ru-RU" w:eastAsia="en-US"/>
        </w:rPr>
        <w:br/>
      </w:r>
      <w:r w:rsidRPr="00104941">
        <w:rPr>
          <w:rFonts w:eastAsia="Calibri"/>
          <w:color w:val="auto"/>
          <w:szCs w:val="28"/>
          <w:lang w:val="ru-RU" w:eastAsia="en-US"/>
        </w:rPr>
        <w:t xml:space="preserve">что молодежь не стремится становиться предпринимателями. Молодые люди все чаще предпочитают государственную гражданскую службу или работу </w:t>
      </w:r>
      <w:r w:rsidR="0042614E">
        <w:rPr>
          <w:rFonts w:eastAsia="Calibri"/>
          <w:color w:val="auto"/>
          <w:szCs w:val="28"/>
          <w:lang w:val="ru-RU" w:eastAsia="en-US"/>
        </w:rPr>
        <w:br/>
      </w:r>
      <w:r w:rsidRPr="00104941">
        <w:rPr>
          <w:rFonts w:eastAsia="Calibri"/>
          <w:color w:val="auto"/>
          <w:szCs w:val="28"/>
          <w:lang w:val="ru-RU" w:eastAsia="en-US"/>
        </w:rPr>
        <w:t xml:space="preserve">по найму. </w:t>
      </w:r>
      <w:r>
        <w:rPr>
          <w:rFonts w:eastAsia="Calibri"/>
          <w:color w:val="auto"/>
          <w:szCs w:val="28"/>
          <w:lang w:val="ru-RU" w:eastAsia="en-US"/>
        </w:rPr>
        <w:t>Д</w:t>
      </w:r>
      <w:r w:rsidRPr="00104941">
        <w:rPr>
          <w:rFonts w:eastAsia="Calibri"/>
          <w:color w:val="auto"/>
          <w:szCs w:val="28"/>
          <w:lang w:val="ru-RU" w:eastAsia="en-US"/>
        </w:rPr>
        <w:t>оля молодежи, желающей заняться собственным бизнесом, в течение последних лет демонстриру</w:t>
      </w:r>
      <w:r>
        <w:rPr>
          <w:rFonts w:eastAsia="Calibri"/>
          <w:color w:val="auto"/>
          <w:szCs w:val="28"/>
          <w:lang w:val="ru-RU" w:eastAsia="en-US"/>
        </w:rPr>
        <w:t>е</w:t>
      </w:r>
      <w:r w:rsidRPr="00104941">
        <w:rPr>
          <w:rFonts w:eastAsia="Calibri"/>
          <w:color w:val="auto"/>
          <w:szCs w:val="28"/>
          <w:lang w:val="ru-RU" w:eastAsia="en-US"/>
        </w:rPr>
        <w:t>т устойчивую негативную динамику.</w:t>
      </w:r>
      <w:r w:rsidRPr="00104941">
        <w:rPr>
          <w:rStyle w:val="a5"/>
          <w:rFonts w:eastAsia="Calibri"/>
          <w:color w:val="auto"/>
          <w:szCs w:val="28"/>
          <w:lang w:val="ru-RU" w:eastAsia="en-US"/>
        </w:rPr>
        <w:footnoteReference w:id="101"/>
      </w:r>
      <w:r w:rsidRPr="00104941">
        <w:rPr>
          <w:rFonts w:eastAsia="Calibri"/>
          <w:color w:val="auto"/>
          <w:szCs w:val="28"/>
          <w:lang w:val="ru-RU" w:eastAsia="en-US"/>
        </w:rPr>
        <w:t xml:space="preserve"> </w:t>
      </w:r>
    </w:p>
    <w:p w:rsidR="00EE0A95" w:rsidRPr="0077213B" w:rsidRDefault="00EE0A95" w:rsidP="00EE0A95">
      <w:pPr>
        <w:pStyle w:val="af3"/>
        <w:rPr>
          <w:rFonts w:eastAsia="Calibri"/>
          <w:szCs w:val="28"/>
          <w:lang w:val="ru-RU" w:eastAsia="en-US"/>
        </w:rPr>
      </w:pPr>
      <w:r w:rsidRPr="0077213B">
        <w:rPr>
          <w:rFonts w:eastAsia="Calibri"/>
          <w:szCs w:val="28"/>
          <w:lang w:val="ru-RU" w:eastAsia="en-US"/>
        </w:rPr>
        <w:t xml:space="preserve">Не переломив эту тенденцию, не подготовив </w:t>
      </w:r>
      <w:r>
        <w:rPr>
          <w:rFonts w:eastAsia="Calibri"/>
          <w:szCs w:val="28"/>
          <w:lang w:val="ru-RU" w:eastAsia="en-US"/>
        </w:rPr>
        <w:t>новые</w:t>
      </w:r>
      <w:r w:rsidRPr="0077213B">
        <w:rPr>
          <w:rFonts w:eastAsia="Calibri"/>
          <w:szCs w:val="28"/>
          <w:lang w:val="ru-RU" w:eastAsia="en-US"/>
        </w:rPr>
        <w:t xml:space="preserve"> кадры</w:t>
      </w:r>
      <w:r>
        <w:rPr>
          <w:rFonts w:eastAsia="Calibri"/>
          <w:szCs w:val="28"/>
          <w:lang w:val="ru-RU" w:eastAsia="en-US"/>
        </w:rPr>
        <w:t>,</w:t>
      </w:r>
      <w:r w:rsidRPr="0077213B">
        <w:rPr>
          <w:rFonts w:eastAsia="Calibri"/>
          <w:szCs w:val="28"/>
          <w:lang w:val="ru-RU" w:eastAsia="en-US"/>
        </w:rPr>
        <w:t xml:space="preserve"> способные организовать собственный бизнес на современном уровне, невозможно решить основные стратегические задачи в области экономики, </w:t>
      </w:r>
      <w:r>
        <w:rPr>
          <w:rFonts w:eastAsia="Calibri"/>
          <w:szCs w:val="28"/>
          <w:lang w:val="ru-RU" w:eastAsia="en-US"/>
        </w:rPr>
        <w:br/>
      </w:r>
      <w:r w:rsidRPr="0077213B">
        <w:rPr>
          <w:rFonts w:eastAsia="Calibri"/>
          <w:szCs w:val="28"/>
          <w:lang w:val="ru-RU" w:eastAsia="en-US"/>
        </w:rPr>
        <w:t>в части ее диверсификации, обеспечения конкурентоспособности продукции, выпускаемой отечественными предприятиями, импорт</w:t>
      </w:r>
      <w:r>
        <w:rPr>
          <w:rFonts w:eastAsia="Calibri"/>
          <w:szCs w:val="28"/>
          <w:lang w:val="ru-RU" w:eastAsia="en-US"/>
        </w:rPr>
        <w:t>о</w:t>
      </w:r>
      <w:r w:rsidRPr="0077213B">
        <w:rPr>
          <w:rFonts w:eastAsia="Calibri"/>
          <w:szCs w:val="28"/>
          <w:lang w:val="ru-RU" w:eastAsia="en-US"/>
        </w:rPr>
        <w:t>замещения, повышения доли малых и средних предприятий в ВВП страны.</w:t>
      </w:r>
    </w:p>
    <w:p w:rsidR="00EE0A95" w:rsidRPr="00936844" w:rsidRDefault="00EE0A95" w:rsidP="00EE0A95">
      <w:pPr>
        <w:pStyle w:val="af3"/>
        <w:rPr>
          <w:rFonts w:eastAsia="Calibri"/>
          <w:color w:val="auto"/>
          <w:szCs w:val="28"/>
          <w:lang w:val="ru-RU" w:eastAsia="en-US"/>
        </w:rPr>
      </w:pPr>
      <w:r w:rsidRPr="00936844">
        <w:rPr>
          <w:rFonts w:eastAsia="Calibri"/>
          <w:color w:val="auto"/>
          <w:szCs w:val="28"/>
          <w:lang w:val="ru-RU"/>
        </w:rPr>
        <w:t>В связи с этим, а также исходя из</w:t>
      </w:r>
      <w:r w:rsidRPr="00936844">
        <w:rPr>
          <w:rFonts w:eastAsia="Calibri"/>
          <w:color w:val="auto"/>
          <w:szCs w:val="28"/>
          <w:lang w:val="ru-RU" w:eastAsia="en-US"/>
        </w:rPr>
        <w:t xml:space="preserve"> стратегической задачи по </w:t>
      </w:r>
      <w:r w:rsidRPr="00936844">
        <w:rPr>
          <w:color w:val="auto"/>
        </w:rPr>
        <w:t>увеличени</w:t>
      </w:r>
      <w:r w:rsidRPr="00936844">
        <w:rPr>
          <w:color w:val="auto"/>
          <w:lang w:val="ru-RU"/>
        </w:rPr>
        <w:t>ю</w:t>
      </w:r>
      <w:r w:rsidRPr="00936844">
        <w:rPr>
          <w:color w:val="auto"/>
        </w:rPr>
        <w:t xml:space="preserve"> доли занятого населения в секторе малого и среднего предпринимательства в общей численности занятого населения </w:t>
      </w:r>
      <w:r w:rsidRPr="00936844">
        <w:rPr>
          <w:color w:val="auto"/>
          <w:lang w:val="ru-RU"/>
        </w:rPr>
        <w:t xml:space="preserve">в Российской Федерации </w:t>
      </w:r>
      <w:r w:rsidRPr="00936844">
        <w:rPr>
          <w:color w:val="auto"/>
        </w:rPr>
        <w:t>до 35</w:t>
      </w:r>
      <w:r w:rsidRPr="00936844">
        <w:rPr>
          <w:color w:val="auto"/>
          <w:lang w:val="ru-RU"/>
        </w:rPr>
        <w:t>%,</w:t>
      </w:r>
      <w:r w:rsidRPr="00936844">
        <w:rPr>
          <w:rStyle w:val="a5"/>
          <w:rFonts w:eastAsia="Calibri"/>
          <w:color w:val="auto"/>
          <w:szCs w:val="28"/>
          <w:lang w:val="ru-RU" w:eastAsia="en-US"/>
        </w:rPr>
        <w:footnoteReference w:id="102"/>
      </w:r>
      <w:r w:rsidRPr="00936844">
        <w:rPr>
          <w:color w:val="auto"/>
          <w:lang w:val="ru-RU"/>
        </w:rPr>
        <w:t xml:space="preserve"> </w:t>
      </w:r>
      <w:r w:rsidRPr="00936844">
        <w:rPr>
          <w:rFonts w:eastAsia="Calibri"/>
          <w:color w:val="auto"/>
          <w:szCs w:val="28"/>
        </w:rPr>
        <w:t>важнейш</w:t>
      </w:r>
      <w:r w:rsidRPr="00936844">
        <w:rPr>
          <w:rFonts w:eastAsia="Calibri"/>
          <w:color w:val="auto"/>
          <w:szCs w:val="28"/>
          <w:lang w:val="ru-RU"/>
        </w:rPr>
        <w:t>им</w:t>
      </w:r>
      <w:r w:rsidRPr="00936844">
        <w:rPr>
          <w:rFonts w:eastAsia="Calibri"/>
          <w:color w:val="auto"/>
          <w:szCs w:val="28"/>
        </w:rPr>
        <w:t xml:space="preserve"> </w:t>
      </w:r>
      <w:r w:rsidRPr="00936844">
        <w:rPr>
          <w:rFonts w:eastAsia="Calibri"/>
          <w:color w:val="auto"/>
          <w:szCs w:val="28"/>
          <w:lang w:val="ru-RU"/>
        </w:rPr>
        <w:t>направлением деятельности</w:t>
      </w:r>
      <w:r w:rsidRPr="00936844">
        <w:rPr>
          <w:rFonts w:eastAsia="Calibri"/>
          <w:color w:val="auto"/>
          <w:szCs w:val="28"/>
        </w:rPr>
        <w:t xml:space="preserve"> органов государственной власти</w:t>
      </w:r>
      <w:r w:rsidRPr="00936844">
        <w:rPr>
          <w:rFonts w:eastAsia="Calibri"/>
          <w:color w:val="auto"/>
          <w:szCs w:val="28"/>
          <w:lang w:val="ru-RU"/>
        </w:rPr>
        <w:t xml:space="preserve"> должна стать работа по</w:t>
      </w:r>
      <w:r w:rsidRPr="00936844">
        <w:rPr>
          <w:rFonts w:eastAsia="Calibri"/>
          <w:b/>
          <w:color w:val="auto"/>
          <w:szCs w:val="28"/>
          <w:lang w:val="ru-RU"/>
        </w:rPr>
        <w:t xml:space="preserve"> популяризации предпринимательства среди молодежи</w:t>
      </w:r>
      <w:r w:rsidRPr="00936844">
        <w:rPr>
          <w:rFonts w:eastAsia="Calibri"/>
          <w:color w:val="auto"/>
          <w:szCs w:val="28"/>
          <w:lang w:val="ru-RU" w:eastAsia="en-US"/>
        </w:rPr>
        <w:t>.</w:t>
      </w:r>
    </w:p>
    <w:p w:rsidR="00EE0A95" w:rsidRDefault="00EE0A95" w:rsidP="00EE0A95">
      <w:pPr>
        <w:pStyle w:val="af3"/>
        <w:rPr>
          <w:rFonts w:eastAsia="Calibri"/>
          <w:szCs w:val="28"/>
          <w:lang w:val="ru-RU" w:eastAsia="en-US"/>
        </w:rPr>
      </w:pPr>
      <w:r>
        <w:rPr>
          <w:rFonts w:eastAsia="Calibri"/>
          <w:szCs w:val="28"/>
          <w:lang w:val="ru-RU" w:eastAsia="en-US"/>
        </w:rPr>
        <w:t xml:space="preserve">Поэтому одним из приоритетов </w:t>
      </w:r>
      <w:r w:rsidRPr="008B3717">
        <w:rPr>
          <w:rFonts w:eastAsia="Calibri"/>
          <w:szCs w:val="28"/>
          <w:lang w:val="ru-RU" w:eastAsia="en-US"/>
        </w:rPr>
        <w:t xml:space="preserve">в деятельности </w:t>
      </w:r>
      <w:r>
        <w:rPr>
          <w:rFonts w:eastAsia="Calibri"/>
          <w:szCs w:val="28"/>
          <w:lang w:val="ru-RU" w:eastAsia="en-US"/>
        </w:rPr>
        <w:t xml:space="preserve">Уполномоченного </w:t>
      </w:r>
      <w:r w:rsidR="0042614E">
        <w:rPr>
          <w:rFonts w:eastAsia="Calibri"/>
          <w:szCs w:val="28"/>
          <w:lang w:val="ru-RU" w:eastAsia="en-US"/>
        </w:rPr>
        <w:br/>
      </w:r>
      <w:r>
        <w:rPr>
          <w:rFonts w:eastAsia="Calibri"/>
          <w:szCs w:val="28"/>
          <w:lang w:val="ru-RU" w:eastAsia="en-US"/>
        </w:rPr>
        <w:t xml:space="preserve">в 2017 году </w:t>
      </w:r>
      <w:r w:rsidRPr="008B3717">
        <w:rPr>
          <w:rFonts w:eastAsia="Calibri"/>
          <w:szCs w:val="28"/>
          <w:lang w:val="ru-RU" w:eastAsia="en-US"/>
        </w:rPr>
        <w:t xml:space="preserve">традиционно </w:t>
      </w:r>
      <w:r>
        <w:rPr>
          <w:rFonts w:eastAsia="Calibri"/>
          <w:szCs w:val="28"/>
          <w:lang w:val="ru-RU" w:eastAsia="en-US"/>
        </w:rPr>
        <w:t xml:space="preserve">стала </w:t>
      </w:r>
      <w:r w:rsidRPr="00823EA1">
        <w:rPr>
          <w:rFonts w:eastAsia="Calibri"/>
          <w:b/>
          <w:szCs w:val="28"/>
          <w:lang w:val="ru-RU" w:eastAsia="en-US"/>
        </w:rPr>
        <w:t xml:space="preserve">реализация специальных проектов </w:t>
      </w:r>
      <w:r w:rsidR="0042614E">
        <w:rPr>
          <w:rFonts w:eastAsia="Calibri"/>
          <w:b/>
          <w:szCs w:val="28"/>
          <w:lang w:val="ru-RU" w:eastAsia="en-US"/>
        </w:rPr>
        <w:br/>
      </w:r>
      <w:r w:rsidRPr="00823EA1">
        <w:rPr>
          <w:rFonts w:eastAsia="Calibri"/>
          <w:b/>
          <w:szCs w:val="28"/>
          <w:lang w:val="ru-RU" w:eastAsia="en-US"/>
        </w:rPr>
        <w:t xml:space="preserve">и инициатив, призванных способствовать повышению уровня правосознания молодежи и формированию практических навыков работы </w:t>
      </w:r>
      <w:r w:rsidRPr="00013CFC">
        <w:rPr>
          <w:rFonts w:eastAsia="Calibri"/>
          <w:b/>
          <w:szCs w:val="28"/>
          <w:lang w:val="ru-RU" w:eastAsia="en-US"/>
        </w:rPr>
        <w:t xml:space="preserve">с правовой информацией </w:t>
      </w:r>
      <w:r w:rsidRPr="00823EA1">
        <w:rPr>
          <w:rFonts w:eastAsia="Calibri"/>
          <w:b/>
          <w:szCs w:val="28"/>
          <w:lang w:val="ru-RU" w:eastAsia="en-US"/>
        </w:rPr>
        <w:t>у студентов</w:t>
      </w:r>
      <w:r w:rsidRPr="006E4A45">
        <w:rPr>
          <w:rFonts w:eastAsia="Calibri"/>
          <w:szCs w:val="28"/>
          <w:lang w:val="ru-RU" w:eastAsia="en-US"/>
        </w:rPr>
        <w:t xml:space="preserve"> ведущих учебных заведений Санкт-Петербурга</w:t>
      </w:r>
      <w:r>
        <w:rPr>
          <w:rFonts w:eastAsia="Calibri"/>
          <w:szCs w:val="28"/>
          <w:lang w:val="ru-RU" w:eastAsia="en-US"/>
        </w:rPr>
        <w:t>.</w:t>
      </w:r>
    </w:p>
    <w:p w:rsidR="00EE0A95" w:rsidRDefault="00EE0A95" w:rsidP="00EE0A95">
      <w:pPr>
        <w:pStyle w:val="af3"/>
        <w:rPr>
          <w:rFonts w:eastAsia="Calibri"/>
          <w:bCs/>
          <w:szCs w:val="28"/>
          <w:lang w:val="ru-RU"/>
        </w:rPr>
      </w:pPr>
      <w:r>
        <w:rPr>
          <w:lang w:val="ru-RU"/>
        </w:rPr>
        <w:t xml:space="preserve">В </w:t>
      </w:r>
      <w:r>
        <w:t>целях пропаганды и популяризации предпринимательской деятельности среди молод</w:t>
      </w:r>
      <w:r>
        <w:rPr>
          <w:lang w:val="ru-RU"/>
        </w:rPr>
        <w:t>е</w:t>
      </w:r>
      <w:r>
        <w:t xml:space="preserve">жи, а также </w:t>
      </w:r>
      <w:r w:rsidRPr="002D0BE9">
        <w:t>формировани</w:t>
      </w:r>
      <w:r>
        <w:t xml:space="preserve">я </w:t>
      </w:r>
      <w:r w:rsidRPr="002D0BE9">
        <w:t xml:space="preserve">информационной среды </w:t>
      </w:r>
      <w:r>
        <w:t>по вопросам</w:t>
      </w:r>
      <w:r w:rsidRPr="002D0BE9">
        <w:t xml:space="preserve"> защиты прав предпринимателей среди студентов, получающих высшее образование</w:t>
      </w:r>
      <w:r w:rsidRPr="00A353A9">
        <w:rPr>
          <w:rFonts w:eastAsia="Calibri"/>
          <w:szCs w:val="28"/>
        </w:rPr>
        <w:t xml:space="preserve">, Уполномоченным </w:t>
      </w:r>
      <w:r>
        <w:rPr>
          <w:rFonts w:eastAsia="Calibri"/>
          <w:szCs w:val="28"/>
          <w:lang w:val="ru-RU"/>
        </w:rPr>
        <w:t>в 2016 году был</w:t>
      </w:r>
      <w:r w:rsidRPr="00A353A9">
        <w:rPr>
          <w:rFonts w:eastAsia="Calibri"/>
          <w:szCs w:val="28"/>
        </w:rPr>
        <w:t xml:space="preserve"> учрежден</w:t>
      </w:r>
      <w:r>
        <w:rPr>
          <w:rFonts w:eastAsia="Calibri"/>
          <w:szCs w:val="28"/>
          <w:lang w:val="ru-RU"/>
        </w:rPr>
        <w:t xml:space="preserve"> и ежегодно проводится</w:t>
      </w:r>
      <w:r w:rsidRPr="00A353A9">
        <w:rPr>
          <w:rFonts w:eastAsia="Calibri"/>
          <w:szCs w:val="28"/>
        </w:rPr>
        <w:t xml:space="preserve"> </w:t>
      </w:r>
      <w:r w:rsidRPr="00973EED">
        <w:rPr>
          <w:rFonts w:eastAsia="Calibri"/>
          <w:b/>
          <w:bCs/>
          <w:szCs w:val="28"/>
        </w:rPr>
        <w:t>Конкурс студенческих работ на разработку информационных материалов в сфере защиты прав и законных интересов предпринимателей</w:t>
      </w:r>
      <w:r w:rsidRPr="00973EED">
        <w:rPr>
          <w:rFonts w:eastAsia="Calibri"/>
          <w:b/>
          <w:bCs/>
          <w:szCs w:val="28"/>
          <w:lang w:val="ru-RU"/>
        </w:rPr>
        <w:t xml:space="preserve"> «БИЗНЕС ИМЕЕТ ПРАВО»</w:t>
      </w:r>
      <w:r>
        <w:rPr>
          <w:rFonts w:eastAsia="Calibri"/>
          <w:bCs/>
          <w:szCs w:val="28"/>
          <w:lang w:val="ru-RU"/>
        </w:rPr>
        <w:t xml:space="preserve">, </w:t>
      </w:r>
      <w:r w:rsidRPr="0093723D">
        <w:rPr>
          <w:rFonts w:eastAsia="Calibri"/>
          <w:bCs/>
          <w:szCs w:val="28"/>
          <w:lang w:val="ru-RU"/>
        </w:rPr>
        <w:t>приуроченный ко Дню российского предпринимательства</w:t>
      </w:r>
      <w:r w:rsidRPr="00A353A9">
        <w:rPr>
          <w:rFonts w:eastAsia="Calibri"/>
          <w:bCs/>
          <w:szCs w:val="28"/>
        </w:rPr>
        <w:t xml:space="preserve"> (далее – Конкурс).</w:t>
      </w:r>
      <w:r>
        <w:rPr>
          <w:rFonts w:eastAsia="Calibri"/>
          <w:bCs/>
          <w:szCs w:val="28"/>
          <w:lang w:val="ru-RU"/>
        </w:rPr>
        <w:t xml:space="preserve"> </w:t>
      </w:r>
    </w:p>
    <w:p w:rsidR="0080776B" w:rsidRDefault="0080776B" w:rsidP="00EE0A95">
      <w:pPr>
        <w:pStyle w:val="af3"/>
        <w:rPr>
          <w:rFonts w:eastAsia="Calibri"/>
          <w:bCs/>
          <w:szCs w:val="28"/>
          <w:lang w:val="ru-RU"/>
        </w:rPr>
      </w:pPr>
    </w:p>
    <w:p w:rsidR="0080776B" w:rsidRDefault="0080776B" w:rsidP="00EE0A95">
      <w:pPr>
        <w:pStyle w:val="af3"/>
        <w:rPr>
          <w:rFonts w:eastAsia="Calibri"/>
          <w:bCs/>
          <w:szCs w:val="28"/>
          <w:lang w:val="ru-RU"/>
        </w:rPr>
      </w:pPr>
    </w:p>
    <w:p w:rsidR="0080776B" w:rsidRDefault="0080776B" w:rsidP="00EE0A95">
      <w:pPr>
        <w:pStyle w:val="af3"/>
        <w:rPr>
          <w:rFonts w:eastAsia="Calibri"/>
          <w:bCs/>
          <w:szCs w:val="28"/>
          <w:lang w:val="ru-RU"/>
        </w:rPr>
      </w:pPr>
    </w:p>
    <w:p w:rsidR="0080776B" w:rsidRDefault="0080776B" w:rsidP="00EE0A95">
      <w:pPr>
        <w:pStyle w:val="af3"/>
        <w:rPr>
          <w:rFonts w:eastAsia="Calibri"/>
          <w:bCs/>
          <w:szCs w:val="28"/>
          <w:lang w:val="ru-RU"/>
        </w:rPr>
      </w:pPr>
    </w:p>
    <w:p w:rsidR="00EE0A95" w:rsidRPr="008A368D" w:rsidRDefault="00EE0A95" w:rsidP="00EE0A95">
      <w:pPr>
        <w:pStyle w:val="af3"/>
        <w:rPr>
          <w:rFonts w:eastAsia="Calibri"/>
          <w:sz w:val="12"/>
          <w:szCs w:val="28"/>
          <w:lang w:val="ru-RU" w:eastAsia="en-US"/>
        </w:rPr>
      </w:pPr>
    </w:p>
    <w:p w:rsidR="00EE0A95" w:rsidRDefault="00EE0A95" w:rsidP="00EE0A95">
      <w:pPr>
        <w:pStyle w:val="af3"/>
        <w:rPr>
          <w:sz w:val="24"/>
          <w:szCs w:val="24"/>
        </w:rPr>
        <w:sectPr w:rsidR="00EE0A95" w:rsidSect="00751378">
          <w:pgSz w:w="11906" w:h="16838"/>
          <w:pgMar w:top="709" w:right="850" w:bottom="1134" w:left="1701" w:header="708" w:footer="708" w:gutter="0"/>
          <w:cols w:space="708"/>
          <w:docGrid w:linePitch="360"/>
        </w:sectPr>
      </w:pPr>
    </w:p>
    <w:p w:rsidR="00EE0A95" w:rsidRDefault="00EE0A95" w:rsidP="00EE0A95">
      <w:pPr>
        <w:pStyle w:val="af3"/>
        <w:rPr>
          <w:rFonts w:eastAsia="Calibri"/>
          <w:bCs/>
          <w:szCs w:val="28"/>
          <w:lang w:val="ru-RU"/>
        </w:rPr>
      </w:pPr>
      <w:r w:rsidRPr="00675E4D">
        <w:rPr>
          <w:sz w:val="24"/>
          <w:szCs w:val="24"/>
        </w:rPr>
        <w:t xml:space="preserve">Рисунок </w:t>
      </w:r>
      <w:r w:rsidR="00C23ACF">
        <w:rPr>
          <w:sz w:val="24"/>
          <w:szCs w:val="24"/>
          <w:lang w:val="ru-RU"/>
        </w:rPr>
        <w:t>64</w:t>
      </w:r>
      <w:r w:rsidRPr="00675E4D">
        <w:rPr>
          <w:sz w:val="24"/>
          <w:szCs w:val="24"/>
        </w:rPr>
        <w:t>. –</w:t>
      </w:r>
      <w:r>
        <w:rPr>
          <w:noProof/>
          <w:sz w:val="24"/>
          <w:szCs w:val="24"/>
          <w:lang w:eastAsia="ru-RU"/>
        </w:rPr>
        <w:t xml:space="preserve"> </w:t>
      </w:r>
      <w:r w:rsidRPr="00A353A9">
        <w:rPr>
          <w:rFonts w:eastAsia="Calibri"/>
          <w:bCs/>
          <w:szCs w:val="28"/>
        </w:rPr>
        <w:t>Конкурс студенческих работ на разработку информационных материалов в сфере защиты прав и законных интересов предпринимателей</w:t>
      </w:r>
      <w:r>
        <w:rPr>
          <w:rFonts w:eastAsia="Calibri"/>
          <w:bCs/>
          <w:szCs w:val="28"/>
          <w:lang w:val="ru-RU"/>
        </w:rPr>
        <w:t xml:space="preserve"> «БИЗНЕС ИМЕЕТ ПРАВО»</w:t>
      </w:r>
    </w:p>
    <w:p w:rsidR="00EE0A95" w:rsidRPr="008A368D" w:rsidRDefault="00EE0A95" w:rsidP="00EE0A95">
      <w:pPr>
        <w:rPr>
          <w:rFonts w:ascii="Times New Roman" w:eastAsia="Calibri" w:hAnsi="Times New Roman" w:cs="Times New Roman"/>
          <w:bCs/>
          <w:color w:val="000000"/>
          <w:sz w:val="14"/>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r>
        <w:rPr>
          <w:noProof/>
          <w:lang w:eastAsia="ru-RU"/>
        </w:rPr>
        <mc:AlternateContent>
          <mc:Choice Requires="wps">
            <w:drawing>
              <wp:anchor distT="0" distB="0" distL="114300" distR="114300" simplePos="0" relativeHeight="252181504" behindDoc="0" locked="0" layoutInCell="1" allowOverlap="1" wp14:anchorId="0C184AFD" wp14:editId="1B0184E5">
                <wp:simplePos x="0" y="0"/>
                <wp:positionH relativeFrom="column">
                  <wp:posOffset>3147481</wp:posOffset>
                </wp:positionH>
                <wp:positionV relativeFrom="paragraph">
                  <wp:posOffset>7867</wp:posOffset>
                </wp:positionV>
                <wp:extent cx="2741930" cy="676275"/>
                <wp:effectExtent l="209550" t="0" r="20320" b="295275"/>
                <wp:wrapNone/>
                <wp:docPr id="287" name="Облачко с текстом: прямоугольное со скругленными углами 243"/>
                <wp:cNvGraphicFramePr/>
                <a:graphic xmlns:a="http://schemas.openxmlformats.org/drawingml/2006/main">
                  <a:graphicData uri="http://schemas.microsoft.com/office/word/2010/wordprocessingShape">
                    <wps:wsp>
                      <wps:cNvSpPr/>
                      <wps:spPr>
                        <a:xfrm>
                          <a:off x="0" y="0"/>
                          <a:ext cx="2741930" cy="676275"/>
                        </a:xfrm>
                        <a:prstGeom prst="wedgeRoundRectCallout">
                          <a:avLst>
                            <a:gd name="adj1" fmla="val -56113"/>
                            <a:gd name="adj2" fmla="val 85173"/>
                            <a:gd name="adj3" fmla="val 16667"/>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4AFD" id="Облачко с текстом: прямоугольное со скругленными углами 243" o:spid="_x0000_s1267" type="#_x0000_t62" style="position:absolute;margin-left:247.85pt;margin-top:.6pt;width:215.9pt;height:53.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" adj="-1320,29197" fillcolor="#099" strokecolor="#099" strokeweight="1pt">
                <v:textbox>
                  <w:txbxContent>
                    <w:p w:rsidR="00A025BD" w:rsidRDefault="00A025BD" w:rsidP="00EE0A95">
                      <w:pPr>
                        <w:jc w:val="center"/>
                      </w:pPr>
                    </w:p>
                  </w:txbxContent>
                </v:textbox>
              </v:shape>
            </w:pict>
          </mc:Fallback>
        </mc:AlternateContent>
      </w:r>
      <w:r>
        <w:rPr>
          <w:noProof/>
          <w:lang w:eastAsia="ru-RU"/>
        </w:rPr>
        <mc:AlternateContent>
          <mc:Choice Requires="wps">
            <w:drawing>
              <wp:anchor distT="0" distB="0" distL="114300" distR="114300" simplePos="0" relativeHeight="252183552" behindDoc="0" locked="0" layoutInCell="1" allowOverlap="1" wp14:anchorId="24541122" wp14:editId="48220F91">
                <wp:simplePos x="0" y="0"/>
                <wp:positionH relativeFrom="column">
                  <wp:posOffset>3147481</wp:posOffset>
                </wp:positionH>
                <wp:positionV relativeFrom="paragraph">
                  <wp:posOffset>7868</wp:posOffset>
                </wp:positionV>
                <wp:extent cx="2718187" cy="676894"/>
                <wp:effectExtent l="0" t="0" r="0" b="0"/>
                <wp:wrapNone/>
                <wp:docPr id="484" name="Надпись 244"/>
                <wp:cNvGraphicFramePr/>
                <a:graphic xmlns:a="http://schemas.openxmlformats.org/drawingml/2006/main">
                  <a:graphicData uri="http://schemas.microsoft.com/office/word/2010/wordprocessingShape">
                    <wps:wsp>
                      <wps:cNvSpPr txBox="1"/>
                      <wps:spPr>
                        <a:xfrm>
                          <a:off x="0" y="0"/>
                          <a:ext cx="2718187" cy="676894"/>
                        </a:xfrm>
                        <a:prstGeom prst="rect">
                          <a:avLst/>
                        </a:prstGeom>
                        <a:noFill/>
                        <a:ln w="6350">
                          <a:noFill/>
                        </a:ln>
                      </wps:spPr>
                      <wps:txbx>
                        <w:txbxContent>
                          <w:p w:rsidR="00A025BD" w:rsidRDefault="00A025BD" w:rsidP="00EE0A95">
                            <w:pPr>
                              <w:spacing w:after="0" w:line="240" w:lineRule="auto"/>
                              <w:rPr>
                                <w:rFonts w:ascii="Times New Roman" w:hAnsi="Times New Roman" w:cs="Times New Roman"/>
                                <w:b/>
                                <w:color w:val="FFFFFF" w:themeColor="background1"/>
                              </w:rPr>
                            </w:pPr>
                            <w:r w:rsidRPr="007835FB">
                              <w:rPr>
                                <w:rFonts w:ascii="Times New Roman" w:hAnsi="Times New Roman" w:cs="Times New Roman"/>
                                <w:b/>
                                <w:color w:val="FFFFFF" w:themeColor="background1"/>
                                <w:u w:val="single"/>
                              </w:rPr>
                              <w:t>ОРГАНИЗАТОР:</w:t>
                            </w:r>
                            <w:r w:rsidRPr="007835FB">
                              <w:rPr>
                                <w:rFonts w:ascii="Times New Roman" w:hAnsi="Times New Roman" w:cs="Times New Roman"/>
                                <w:b/>
                                <w:color w:val="FFFFFF" w:themeColor="background1"/>
                              </w:rPr>
                              <w:t xml:space="preserve"> </w:t>
                            </w:r>
                          </w:p>
                          <w:p w:rsidR="00A025BD" w:rsidRPr="007835FB" w:rsidRDefault="00A025BD" w:rsidP="00EE0A95">
                            <w:pPr>
                              <w:rPr>
                                <w:rFonts w:ascii="Times New Roman" w:hAnsi="Times New Roman" w:cs="Times New Roman"/>
                                <w:b/>
                                <w:color w:val="FFFFFF" w:themeColor="background1"/>
                              </w:rPr>
                            </w:pPr>
                            <w:r w:rsidRPr="007835FB">
                              <w:rPr>
                                <w:rFonts w:ascii="Times New Roman" w:hAnsi="Times New Roman" w:cs="Times New Roman"/>
                                <w:b/>
                                <w:color w:val="FFFFFF" w:themeColor="background1"/>
                              </w:rPr>
                              <w:t>Уполномоченный по защите прав предпринимателей 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1122" id="Надпись 244" o:spid="_x0000_s1268" type="#_x0000_t202" style="position:absolute;margin-left:247.85pt;margin-top:.6pt;width:214.05pt;height:53.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" filled="f" stroked="f" strokeweight=".5pt">
                <v:textbox>
                  <w:txbxContent>
                    <w:p w:rsidR="00A025BD" w:rsidRDefault="00A025BD" w:rsidP="00EE0A95">
                      <w:pPr>
                        <w:spacing w:after="0" w:line="240" w:lineRule="auto"/>
                        <w:rPr>
                          <w:rFonts w:ascii="Times New Roman" w:hAnsi="Times New Roman" w:cs="Times New Roman"/>
                          <w:b/>
                          <w:color w:val="FFFFFF" w:themeColor="background1"/>
                        </w:rPr>
                      </w:pPr>
                      <w:r w:rsidRPr="007835FB">
                        <w:rPr>
                          <w:rFonts w:ascii="Times New Roman" w:hAnsi="Times New Roman" w:cs="Times New Roman"/>
                          <w:b/>
                          <w:color w:val="FFFFFF" w:themeColor="background1"/>
                          <w:u w:val="single"/>
                        </w:rPr>
                        <w:t>ОРГАНИЗАТОР:</w:t>
                      </w:r>
                      <w:r w:rsidRPr="007835FB">
                        <w:rPr>
                          <w:rFonts w:ascii="Times New Roman" w:hAnsi="Times New Roman" w:cs="Times New Roman"/>
                          <w:b/>
                          <w:color w:val="FFFFFF" w:themeColor="background1"/>
                        </w:rPr>
                        <w:t xml:space="preserve"> </w:t>
                      </w:r>
                    </w:p>
                    <w:p w:rsidR="00A025BD" w:rsidRPr="007835FB" w:rsidRDefault="00A025BD" w:rsidP="00EE0A95">
                      <w:pPr>
                        <w:rPr>
                          <w:rFonts w:ascii="Times New Roman" w:hAnsi="Times New Roman" w:cs="Times New Roman"/>
                          <w:b/>
                          <w:color w:val="FFFFFF" w:themeColor="background1"/>
                        </w:rPr>
                      </w:pPr>
                      <w:r w:rsidRPr="007835FB">
                        <w:rPr>
                          <w:rFonts w:ascii="Times New Roman" w:hAnsi="Times New Roman" w:cs="Times New Roman"/>
                          <w:b/>
                          <w:color w:val="FFFFFF" w:themeColor="background1"/>
                        </w:rPr>
                        <w:t>Уполномоченный по защите прав предпринимателей в Санкт-Петербурге</w:t>
                      </w:r>
                    </w:p>
                  </w:txbxContent>
                </v:textbox>
              </v:shape>
            </w:pict>
          </mc:Fallback>
        </mc:AlternateContent>
      </w:r>
      <w:r>
        <w:rPr>
          <w:rFonts w:eastAsia="Calibri"/>
          <w:bCs/>
          <w:noProof/>
          <w:szCs w:val="28"/>
          <w:lang w:eastAsia="ru-RU"/>
        </w:rPr>
        <mc:AlternateContent>
          <mc:Choice Requires="wps">
            <w:drawing>
              <wp:anchor distT="0" distB="0" distL="114300" distR="114300" simplePos="0" relativeHeight="251282432" behindDoc="0" locked="0" layoutInCell="1" allowOverlap="1" wp14:anchorId="5DBC1770" wp14:editId="13DBF91C">
                <wp:simplePos x="0" y="0"/>
                <wp:positionH relativeFrom="column">
                  <wp:posOffset>628650</wp:posOffset>
                </wp:positionH>
                <wp:positionV relativeFrom="paragraph">
                  <wp:posOffset>909320</wp:posOffset>
                </wp:positionV>
                <wp:extent cx="1771650" cy="1257935"/>
                <wp:effectExtent l="0" t="0" r="0" b="0"/>
                <wp:wrapNone/>
                <wp:docPr id="485" name="Надпись 223"/>
                <wp:cNvGraphicFramePr/>
                <a:graphic xmlns:a="http://schemas.openxmlformats.org/drawingml/2006/main">
                  <a:graphicData uri="http://schemas.microsoft.com/office/word/2010/wordprocessingShape">
                    <wps:wsp>
                      <wps:cNvSpPr txBox="1"/>
                      <wps:spPr>
                        <a:xfrm>
                          <a:off x="0" y="0"/>
                          <a:ext cx="1771650" cy="1257935"/>
                        </a:xfrm>
                        <a:prstGeom prst="rect">
                          <a:avLst/>
                        </a:prstGeom>
                        <a:noFill/>
                        <a:ln w="6350">
                          <a:noFill/>
                        </a:ln>
                      </wps:spPr>
                      <wps:txbx>
                        <w:txbxContent>
                          <w:p w:rsidR="00A025BD" w:rsidRPr="00720573" w:rsidRDefault="00A025BD" w:rsidP="00EE0A95">
                            <w:pPr>
                              <w:jc w:val="center"/>
                              <w:rPr>
                                <w:b/>
                                <w:color w:val="FFFFFF" w:themeColor="background1"/>
                              </w:rPr>
                            </w:pPr>
                            <w:r w:rsidRPr="00720573">
                              <w:rPr>
                                <w:rFonts w:ascii="Times New Roman" w:eastAsia="Calibri" w:hAnsi="Times New Roman" w:cs="Times New Roman"/>
                                <w:b/>
                                <w:bCs/>
                                <w:color w:val="FFFFFF" w:themeColor="background1"/>
                                <w:sz w:val="28"/>
                                <w:szCs w:val="28"/>
                              </w:rPr>
                              <w:t xml:space="preserve">Конкурс студенческих работ </w:t>
                            </w:r>
                            <w:r w:rsidRPr="00E33539">
                              <w:rPr>
                                <w:rFonts w:ascii="Times New Roman" w:eastAsia="Calibri" w:hAnsi="Times New Roman" w:cs="Times New Roman"/>
                                <w:b/>
                                <w:bCs/>
                                <w:color w:val="FFFFFF" w:themeColor="background1"/>
                                <w:sz w:val="28"/>
                                <w:szCs w:val="28"/>
                              </w:rPr>
                              <w:t>«</w:t>
                            </w:r>
                            <w:r w:rsidRPr="00E33539">
                              <w:rPr>
                                <w:rFonts w:ascii="Times New Roman" w:eastAsia="Calibri" w:hAnsi="Times New Roman" w:cs="Times New Roman"/>
                                <w:b/>
                                <w:bCs/>
                                <w:i/>
                                <w:color w:val="FFFFFF" w:themeColor="background1"/>
                                <w:sz w:val="32"/>
                                <w:szCs w:val="28"/>
                              </w:rPr>
                              <w:t>БИЗНЕС</w:t>
                            </w:r>
                            <w:r w:rsidRPr="00E33539">
                              <w:rPr>
                                <w:rFonts w:ascii="Times New Roman" w:eastAsia="Calibri" w:hAnsi="Times New Roman" w:cs="Times New Roman"/>
                                <w:b/>
                                <w:bCs/>
                                <w:color w:val="FFFFFF" w:themeColor="background1"/>
                                <w:sz w:val="28"/>
                                <w:szCs w:val="28"/>
                              </w:rPr>
                              <w:t xml:space="preserve"> </w:t>
                            </w:r>
                            <w:r w:rsidRPr="00E33539">
                              <w:rPr>
                                <w:rFonts w:ascii="Times New Roman" w:eastAsia="Calibri" w:hAnsi="Times New Roman" w:cs="Times New Roman"/>
                                <w:b/>
                                <w:bCs/>
                                <w:i/>
                                <w:color w:val="FFFFFF" w:themeColor="background1"/>
                                <w:sz w:val="32"/>
                                <w:szCs w:val="28"/>
                              </w:rPr>
                              <w:t>ИМЕЕТ ПРАВО</w:t>
                            </w:r>
                            <w:r w:rsidRPr="00E33539">
                              <w:rPr>
                                <w:rFonts w:ascii="Times New Roman" w:eastAsia="Calibri" w:hAnsi="Times New Roman" w:cs="Times New Roman"/>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1770" id="Надпись 223" o:spid="_x0000_s1269" type="#_x0000_t202" style="position:absolute;margin-left:49.5pt;margin-top:71.6pt;width:139.5pt;height:99.0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" filled="f" stroked="f" strokeweight=".5pt">
                <v:textbox>
                  <w:txbxContent>
                    <w:p w:rsidR="00A025BD" w:rsidRPr="00720573" w:rsidRDefault="00A025BD" w:rsidP="00EE0A95">
                      <w:pPr>
                        <w:jc w:val="center"/>
                        <w:rPr>
                          <w:b/>
                          <w:color w:val="FFFFFF" w:themeColor="background1"/>
                        </w:rPr>
                      </w:pPr>
                      <w:r w:rsidRPr="00720573">
                        <w:rPr>
                          <w:rFonts w:ascii="Times New Roman" w:eastAsia="Calibri" w:hAnsi="Times New Roman" w:cs="Times New Roman"/>
                          <w:b/>
                          <w:bCs/>
                          <w:color w:val="FFFFFF" w:themeColor="background1"/>
                          <w:sz w:val="28"/>
                          <w:szCs w:val="28"/>
                        </w:rPr>
                        <w:t xml:space="preserve">Конкурс студенческих работ </w:t>
                      </w:r>
                      <w:r w:rsidRPr="00E33539">
                        <w:rPr>
                          <w:rFonts w:ascii="Times New Roman" w:eastAsia="Calibri" w:hAnsi="Times New Roman" w:cs="Times New Roman"/>
                          <w:b/>
                          <w:bCs/>
                          <w:color w:val="FFFFFF" w:themeColor="background1"/>
                          <w:sz w:val="28"/>
                          <w:szCs w:val="28"/>
                        </w:rPr>
                        <w:t>«</w:t>
                      </w:r>
                      <w:r w:rsidRPr="00E33539">
                        <w:rPr>
                          <w:rFonts w:ascii="Times New Roman" w:eastAsia="Calibri" w:hAnsi="Times New Roman" w:cs="Times New Roman"/>
                          <w:b/>
                          <w:bCs/>
                          <w:i/>
                          <w:color w:val="FFFFFF" w:themeColor="background1"/>
                          <w:sz w:val="32"/>
                          <w:szCs w:val="28"/>
                        </w:rPr>
                        <w:t>БИЗНЕС</w:t>
                      </w:r>
                      <w:r w:rsidRPr="00E33539">
                        <w:rPr>
                          <w:rFonts w:ascii="Times New Roman" w:eastAsia="Calibri" w:hAnsi="Times New Roman" w:cs="Times New Roman"/>
                          <w:b/>
                          <w:bCs/>
                          <w:color w:val="FFFFFF" w:themeColor="background1"/>
                          <w:sz w:val="28"/>
                          <w:szCs w:val="28"/>
                        </w:rPr>
                        <w:t xml:space="preserve"> </w:t>
                      </w:r>
                      <w:r w:rsidRPr="00E33539">
                        <w:rPr>
                          <w:rFonts w:ascii="Times New Roman" w:eastAsia="Calibri" w:hAnsi="Times New Roman" w:cs="Times New Roman"/>
                          <w:b/>
                          <w:bCs/>
                          <w:i/>
                          <w:color w:val="FFFFFF" w:themeColor="background1"/>
                          <w:sz w:val="32"/>
                          <w:szCs w:val="28"/>
                        </w:rPr>
                        <w:t>ИМЕЕТ ПРАВО</w:t>
                      </w:r>
                      <w:r w:rsidRPr="00E33539">
                        <w:rPr>
                          <w:rFonts w:ascii="Times New Roman" w:eastAsia="Calibri" w:hAnsi="Times New Roman" w:cs="Times New Roman"/>
                          <w:b/>
                          <w:bCs/>
                          <w:color w:val="FFFFFF" w:themeColor="background1"/>
                          <w:sz w:val="28"/>
                          <w:szCs w:val="28"/>
                        </w:rPr>
                        <w:t>»</w:t>
                      </w:r>
                    </w:p>
                  </w:txbxContent>
                </v:textbox>
              </v:shape>
            </w:pict>
          </mc:Fallback>
        </mc:AlternateContent>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280384" behindDoc="0" locked="0" layoutInCell="1" allowOverlap="1" wp14:anchorId="78F05D58" wp14:editId="3839DF52">
                <wp:simplePos x="0" y="0"/>
                <wp:positionH relativeFrom="column">
                  <wp:posOffset>166370</wp:posOffset>
                </wp:positionH>
                <wp:positionV relativeFrom="paragraph">
                  <wp:posOffset>173990</wp:posOffset>
                </wp:positionV>
                <wp:extent cx="2635885" cy="2446020"/>
                <wp:effectExtent l="38100" t="38100" r="50165" b="49530"/>
                <wp:wrapNone/>
                <wp:docPr id="486" name="Звезда: 32 точки 222"/>
                <wp:cNvGraphicFramePr/>
                <a:graphic xmlns:a="http://schemas.openxmlformats.org/drawingml/2006/main">
                  <a:graphicData uri="http://schemas.microsoft.com/office/word/2010/wordprocessingShape">
                    <wps:wsp>
                      <wps:cNvSpPr/>
                      <wps:spPr>
                        <a:xfrm>
                          <a:off x="0" y="0"/>
                          <a:ext cx="2635885" cy="2446020"/>
                        </a:xfrm>
                        <a:prstGeom prst="star32">
                          <a:avLst/>
                        </a:prstGeom>
                        <a:solidFill>
                          <a:srgbClr val="00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EAA647"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Звезда: 32 точки 222" o:spid="_x0000_s1026" type="#_x0000_t60" style="position:absolute;margin-left:13.1pt;margin-top:13.7pt;width:207.55pt;height:192.6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" fillcolor="#069" strokecolor="#1f3763 [1604]" strokeweight="1pt"/>
            </w:pict>
          </mc:Fallback>
        </mc:AlternateContent>
      </w: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r>
        <w:rPr>
          <w:noProof/>
          <w:lang w:eastAsia="ru-RU"/>
        </w:rPr>
        <w:drawing>
          <wp:anchor distT="0" distB="0" distL="114300" distR="114300" simplePos="0" relativeHeight="251284480" behindDoc="0" locked="0" layoutInCell="1" allowOverlap="1" wp14:anchorId="1F392B6D" wp14:editId="6F43B7E1">
            <wp:simplePos x="0" y="0"/>
            <wp:positionH relativeFrom="column">
              <wp:posOffset>716915</wp:posOffset>
            </wp:positionH>
            <wp:positionV relativeFrom="paragraph">
              <wp:posOffset>110045</wp:posOffset>
            </wp:positionV>
            <wp:extent cx="422275" cy="438785"/>
            <wp:effectExtent l="0" t="0" r="0" b="0"/>
            <wp:wrapNone/>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227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95" w:rsidRDefault="0033484B" w:rsidP="00EE0A95">
      <w:pPr>
        <w:rPr>
          <w:rFonts w:ascii="Times New Roman" w:eastAsia="Calibri" w:hAnsi="Times New Roman" w:cs="Times New Roman"/>
          <w:bCs/>
          <w:color w:val="000000"/>
          <w:sz w:val="28"/>
          <w:szCs w:val="28"/>
          <w:lang w:eastAsia="x-none"/>
        </w:rPr>
      </w:pPr>
      <w:r>
        <w:rPr>
          <w:noProof/>
          <w:lang w:eastAsia="ru-RU"/>
        </w:rPr>
        <mc:AlternateContent>
          <mc:Choice Requires="wps">
            <w:drawing>
              <wp:anchor distT="0" distB="0" distL="114300" distR="114300" simplePos="0" relativeHeight="252190720" behindDoc="0" locked="0" layoutInCell="1" allowOverlap="1" wp14:anchorId="016056A1" wp14:editId="67E817F5">
                <wp:simplePos x="0" y="0"/>
                <wp:positionH relativeFrom="column">
                  <wp:posOffset>3147060</wp:posOffset>
                </wp:positionH>
                <wp:positionV relativeFrom="paragraph">
                  <wp:posOffset>167640</wp:posOffset>
                </wp:positionV>
                <wp:extent cx="2741930" cy="1590675"/>
                <wp:effectExtent l="209550" t="247650" r="20320" b="28575"/>
                <wp:wrapNone/>
                <wp:docPr id="488" name="Облачко с текстом: прямоугольное со скругленными углами 245"/>
                <wp:cNvGraphicFramePr/>
                <a:graphic xmlns:a="http://schemas.openxmlformats.org/drawingml/2006/main">
                  <a:graphicData uri="http://schemas.microsoft.com/office/word/2010/wordprocessingShape">
                    <wps:wsp>
                      <wps:cNvSpPr/>
                      <wps:spPr>
                        <a:xfrm>
                          <a:off x="0" y="0"/>
                          <a:ext cx="2741930" cy="1590675"/>
                        </a:xfrm>
                        <a:prstGeom prst="wedgeRoundRectCallout">
                          <a:avLst>
                            <a:gd name="adj1" fmla="val -55680"/>
                            <a:gd name="adj2" fmla="val -63691"/>
                            <a:gd name="adj3" fmla="val 16667"/>
                          </a:avLst>
                        </a:prstGeom>
                        <a:solidFill>
                          <a:srgbClr val="9999FF"/>
                        </a:solidFill>
                        <a:ln>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56A1" id="Облачко с текстом: прямоугольное со скругленными углами 245" o:spid="_x0000_s1270" type="#_x0000_t62" style="position:absolute;margin-left:247.8pt;margin-top:13.2pt;width:215.9pt;height:125.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" adj="-1227,-2957" fillcolor="#99f" strokecolor="#99f" strokeweight="1pt">
                <v:textbox>
                  <w:txbxContent>
                    <w:p w:rsidR="00A025BD" w:rsidRDefault="00A025BD" w:rsidP="00EE0A95">
                      <w:pPr>
                        <w:jc w:val="center"/>
                      </w:pPr>
                    </w:p>
                  </w:txbxContent>
                </v:textbox>
              </v:shape>
            </w:pict>
          </mc:Fallback>
        </mc:AlternateContent>
      </w:r>
      <w:r>
        <w:rPr>
          <w:noProof/>
          <w:lang w:eastAsia="ru-RU"/>
        </w:rPr>
        <mc:AlternateContent>
          <mc:Choice Requires="wps">
            <w:drawing>
              <wp:anchor distT="0" distB="0" distL="114300" distR="114300" simplePos="0" relativeHeight="252197888" behindDoc="0" locked="0" layoutInCell="1" allowOverlap="1" wp14:anchorId="13F2374A" wp14:editId="4E3FD1CC">
                <wp:simplePos x="0" y="0"/>
                <wp:positionH relativeFrom="column">
                  <wp:posOffset>3238500</wp:posOffset>
                </wp:positionH>
                <wp:positionV relativeFrom="paragraph">
                  <wp:posOffset>191325</wp:posOffset>
                </wp:positionV>
                <wp:extent cx="2647315" cy="1626870"/>
                <wp:effectExtent l="0" t="0" r="0" b="0"/>
                <wp:wrapNone/>
                <wp:docPr id="487" name="Надпись 246"/>
                <wp:cNvGraphicFramePr/>
                <a:graphic xmlns:a="http://schemas.openxmlformats.org/drawingml/2006/main">
                  <a:graphicData uri="http://schemas.microsoft.com/office/word/2010/wordprocessingShape">
                    <wps:wsp>
                      <wps:cNvSpPr txBox="1"/>
                      <wps:spPr>
                        <a:xfrm>
                          <a:off x="0" y="0"/>
                          <a:ext cx="2647315" cy="1626870"/>
                        </a:xfrm>
                        <a:prstGeom prst="rect">
                          <a:avLst/>
                        </a:prstGeom>
                        <a:noFill/>
                        <a:ln w="6350">
                          <a:noFill/>
                        </a:ln>
                      </wps:spPr>
                      <wps:txbx>
                        <w:txbxContent>
                          <w:p w:rsidR="00A025BD" w:rsidRDefault="00A025BD" w:rsidP="00EE0A95">
                            <w:pPr>
                              <w:spacing w:after="0" w:line="240" w:lineRule="auto"/>
                              <w:rPr>
                                <w:rFonts w:ascii="Times New Roman" w:hAnsi="Times New Roman" w:cs="Times New Roman"/>
                                <w:b/>
                                <w:color w:val="FFFFFF" w:themeColor="background1"/>
                              </w:rPr>
                            </w:pPr>
                            <w:r>
                              <w:rPr>
                                <w:rFonts w:ascii="Times New Roman" w:hAnsi="Times New Roman" w:cs="Times New Roman"/>
                                <w:b/>
                                <w:color w:val="FFFFFF" w:themeColor="background1"/>
                                <w:u w:val="single"/>
                              </w:rPr>
                              <w:t>ПРИ ПОДДЕРЖКЕ</w:t>
                            </w:r>
                            <w:r w:rsidRPr="007835FB">
                              <w:rPr>
                                <w:rFonts w:ascii="Times New Roman" w:hAnsi="Times New Roman" w:cs="Times New Roman"/>
                                <w:b/>
                                <w:color w:val="FFFFFF" w:themeColor="background1"/>
                                <w:u w:val="single"/>
                              </w:rPr>
                              <w:t>:</w:t>
                            </w:r>
                            <w:r w:rsidRPr="007835FB">
                              <w:rPr>
                                <w:rFonts w:ascii="Times New Roman" w:hAnsi="Times New Roman" w:cs="Times New Roman"/>
                                <w:b/>
                                <w:color w:val="FFFFFF" w:themeColor="background1"/>
                              </w:rPr>
                              <w:t xml:space="preserve"> </w:t>
                            </w:r>
                          </w:p>
                          <w:p w:rsidR="00A025BD" w:rsidRPr="002F29E3" w:rsidRDefault="00A025BD" w:rsidP="00EE0A95">
                            <w:pPr>
                              <w:spacing w:after="0" w:line="240" w:lineRule="auto"/>
                              <w:rPr>
                                <w:rFonts w:ascii="Times New Roman" w:hAnsi="Times New Roman" w:cs="Times New Roman"/>
                                <w:b/>
                                <w:color w:val="FFFFFF" w:themeColor="background1"/>
                                <w:sz w:val="8"/>
                              </w:rPr>
                            </w:pP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Комитета по науке и высшей школе;</w:t>
                            </w:r>
                            <w:r w:rsidRPr="002F29E3">
                              <w:rPr>
                                <w:rFonts w:ascii="Times New Roman" w:hAnsi="Times New Roman" w:cs="Times New Roman"/>
                                <w:b/>
                                <w:color w:val="FFFFFF" w:themeColor="background1"/>
                              </w:rPr>
                              <w:br/>
                              <w:t>СПб ГБУ «Центр поддержки и развития предпринимательства;</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РОО «Деловая Россия»;</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НП «Союз малых предприятий СПб»;</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НП «Деловая Петербурженка»;</w:t>
                            </w:r>
                          </w:p>
                          <w:p w:rsidR="00A025BD" w:rsidRPr="002F29E3" w:rsidRDefault="00A025BD" w:rsidP="00EE0A95">
                            <w:pPr>
                              <w:pStyle w:val="ac"/>
                              <w:spacing w:after="40" w:line="240" w:lineRule="auto"/>
                              <w:ind w:left="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ВУЗов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374A" id="Надпись 246" o:spid="_x0000_s1271" type="#_x0000_t202" style="position:absolute;margin-left:255pt;margin-top:15.05pt;width:208.45pt;height:128.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" filled="f" stroked="f" strokeweight=".5pt">
                <v:textbox>
                  <w:txbxContent>
                    <w:p w:rsidR="00A025BD" w:rsidRDefault="00A025BD" w:rsidP="00EE0A95">
                      <w:pPr>
                        <w:spacing w:after="0" w:line="240" w:lineRule="auto"/>
                        <w:rPr>
                          <w:rFonts w:ascii="Times New Roman" w:hAnsi="Times New Roman" w:cs="Times New Roman"/>
                          <w:b/>
                          <w:color w:val="FFFFFF" w:themeColor="background1"/>
                        </w:rPr>
                      </w:pPr>
                      <w:r>
                        <w:rPr>
                          <w:rFonts w:ascii="Times New Roman" w:hAnsi="Times New Roman" w:cs="Times New Roman"/>
                          <w:b/>
                          <w:color w:val="FFFFFF" w:themeColor="background1"/>
                          <w:u w:val="single"/>
                        </w:rPr>
                        <w:t>ПРИ ПОДДЕРЖКЕ</w:t>
                      </w:r>
                      <w:r w:rsidRPr="007835FB">
                        <w:rPr>
                          <w:rFonts w:ascii="Times New Roman" w:hAnsi="Times New Roman" w:cs="Times New Roman"/>
                          <w:b/>
                          <w:color w:val="FFFFFF" w:themeColor="background1"/>
                          <w:u w:val="single"/>
                        </w:rPr>
                        <w:t>:</w:t>
                      </w:r>
                      <w:r w:rsidRPr="007835FB">
                        <w:rPr>
                          <w:rFonts w:ascii="Times New Roman" w:hAnsi="Times New Roman" w:cs="Times New Roman"/>
                          <w:b/>
                          <w:color w:val="FFFFFF" w:themeColor="background1"/>
                        </w:rPr>
                        <w:t xml:space="preserve"> </w:t>
                      </w:r>
                    </w:p>
                    <w:p w:rsidR="00A025BD" w:rsidRPr="002F29E3" w:rsidRDefault="00A025BD" w:rsidP="00EE0A95">
                      <w:pPr>
                        <w:spacing w:after="0" w:line="240" w:lineRule="auto"/>
                        <w:rPr>
                          <w:rFonts w:ascii="Times New Roman" w:hAnsi="Times New Roman" w:cs="Times New Roman"/>
                          <w:b/>
                          <w:color w:val="FFFFFF" w:themeColor="background1"/>
                          <w:sz w:val="8"/>
                        </w:rPr>
                      </w:pP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Комитета по науке и высшей школе;</w:t>
                      </w:r>
                      <w:r w:rsidRPr="002F29E3">
                        <w:rPr>
                          <w:rFonts w:ascii="Times New Roman" w:hAnsi="Times New Roman" w:cs="Times New Roman"/>
                          <w:b/>
                          <w:color w:val="FFFFFF" w:themeColor="background1"/>
                        </w:rPr>
                        <w:br/>
                        <w:t>СПб ГБУ «Центр поддержки и развития предпринимательства;</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РОО «Деловая Россия»;</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НП «Союз малых предприятий СПб»;</w:t>
                      </w:r>
                    </w:p>
                    <w:p w:rsidR="00A025BD" w:rsidRPr="002F29E3" w:rsidRDefault="00A025BD" w:rsidP="00EE0A95">
                      <w:pPr>
                        <w:pStyle w:val="ac"/>
                        <w:spacing w:after="60" w:line="240" w:lineRule="auto"/>
                        <w:ind w:left="0"/>
                        <w:contextualSpacing w:val="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НП «Деловая Петербурженка»;</w:t>
                      </w:r>
                    </w:p>
                    <w:p w:rsidR="00A025BD" w:rsidRPr="002F29E3" w:rsidRDefault="00A025BD" w:rsidP="00EE0A95">
                      <w:pPr>
                        <w:pStyle w:val="ac"/>
                        <w:spacing w:after="40" w:line="240" w:lineRule="auto"/>
                        <w:ind w:left="0"/>
                        <w:rPr>
                          <w:rFonts w:ascii="Times New Roman" w:hAnsi="Times New Roman" w:cs="Times New Roman"/>
                          <w:b/>
                          <w:color w:val="FFFFFF" w:themeColor="background1"/>
                        </w:rPr>
                      </w:pPr>
                      <w:r w:rsidRPr="002F29E3">
                        <w:rPr>
                          <w:rFonts w:ascii="Times New Roman" w:hAnsi="Times New Roman" w:cs="Times New Roman"/>
                          <w:b/>
                          <w:color w:val="FFFFFF" w:themeColor="background1"/>
                        </w:rPr>
                        <w:t>ВУЗов и др.</w:t>
                      </w:r>
                    </w:p>
                  </w:txbxContent>
                </v:textbox>
              </v:shape>
            </w:pict>
          </mc:Fallback>
        </mc:AlternateContent>
      </w: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278336" behindDoc="0" locked="0" layoutInCell="1" allowOverlap="1" wp14:anchorId="4DEBF80F" wp14:editId="70982586">
                <wp:simplePos x="0" y="0"/>
                <wp:positionH relativeFrom="column">
                  <wp:posOffset>226150</wp:posOffset>
                </wp:positionH>
                <wp:positionV relativeFrom="paragraph">
                  <wp:posOffset>57472</wp:posOffset>
                </wp:positionV>
                <wp:extent cx="343535" cy="2790297"/>
                <wp:effectExtent l="476250" t="19050" r="18415" b="29210"/>
                <wp:wrapNone/>
                <wp:docPr id="489" name="Соединитель: изогнутый 247"/>
                <wp:cNvGraphicFramePr/>
                <a:graphic xmlns:a="http://schemas.openxmlformats.org/drawingml/2006/main">
                  <a:graphicData uri="http://schemas.microsoft.com/office/word/2010/wordprocessingShape">
                    <wps:wsp>
                      <wps:cNvCnPr/>
                      <wps:spPr>
                        <a:xfrm flipH="1">
                          <a:off x="0" y="0"/>
                          <a:ext cx="343535" cy="2790297"/>
                        </a:xfrm>
                        <a:prstGeom prst="curvedConnector3">
                          <a:avLst>
                            <a:gd name="adj1" fmla="val 232880"/>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AB55F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247" o:spid="_x0000_s1026" type="#_x0000_t38" style="position:absolute;margin-left:17.8pt;margin-top:4.55pt;width:27.05pt;height:219.7pt;flip:x;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" adj="50302" strokecolor="#ffc000" strokeweight="2.25pt">
                <v:stroke joinstyle="miter"/>
              </v:shape>
            </w:pict>
          </mc:Fallback>
        </mc:AlternateContent>
      </w:r>
    </w:p>
    <w:p w:rsidR="00EE0A95" w:rsidRDefault="00EE0A95" w:rsidP="00EE0A95">
      <w:pPr>
        <w:rPr>
          <w:rFonts w:ascii="Times New Roman" w:eastAsia="Calibri" w:hAnsi="Times New Roman" w:cs="Times New Roman"/>
          <w:bCs/>
          <w:color w:val="000000"/>
          <w:sz w:val="28"/>
          <w:szCs w:val="28"/>
          <w:lang w:eastAsia="x-none"/>
        </w:rPr>
      </w:pPr>
    </w:p>
    <w:p w:rsidR="00EE0A95" w:rsidRDefault="0033484B" w:rsidP="00EE0A95">
      <w:pPr>
        <w:rPr>
          <w:rFonts w:ascii="Times New Roman" w:eastAsia="Calibri" w:hAnsi="Times New Roman" w:cs="Times New Roman"/>
          <w:bCs/>
          <w:color w:val="000000"/>
          <w:sz w:val="28"/>
          <w:szCs w:val="28"/>
          <w:lang w:eastAsia="x-none"/>
        </w:rPr>
      </w:pPr>
      <w:r>
        <w:rPr>
          <w:rFonts w:eastAsia="Calibri"/>
          <w:bCs/>
          <w:noProof/>
          <w:szCs w:val="28"/>
          <w:lang w:eastAsia="ru-RU"/>
        </w:rPr>
        <mc:AlternateContent>
          <mc:Choice Requires="wps">
            <w:drawing>
              <wp:anchor distT="0" distB="0" distL="114300" distR="114300" simplePos="0" relativeHeight="251871232" behindDoc="0" locked="0" layoutInCell="1" allowOverlap="1" wp14:anchorId="329F3FD3" wp14:editId="226042D8">
                <wp:simplePos x="0" y="0"/>
                <wp:positionH relativeFrom="column">
                  <wp:posOffset>2659380</wp:posOffset>
                </wp:positionH>
                <wp:positionV relativeFrom="paragraph">
                  <wp:posOffset>415925</wp:posOffset>
                </wp:positionV>
                <wp:extent cx="1329055" cy="275590"/>
                <wp:effectExtent l="0" t="0" r="0" b="0"/>
                <wp:wrapNone/>
                <wp:docPr id="495" name="Надпись 235"/>
                <wp:cNvGraphicFramePr/>
                <a:graphic xmlns:a="http://schemas.openxmlformats.org/drawingml/2006/main">
                  <a:graphicData uri="http://schemas.microsoft.com/office/word/2010/wordprocessingShape">
                    <wps:wsp>
                      <wps:cNvSpPr txBox="1"/>
                      <wps:spPr>
                        <a:xfrm>
                          <a:off x="0" y="0"/>
                          <a:ext cx="1329055" cy="275590"/>
                        </a:xfrm>
                        <a:prstGeom prst="rect">
                          <a:avLst/>
                        </a:prstGeom>
                        <a:noFill/>
                        <a:ln w="6350">
                          <a:noFill/>
                        </a:ln>
                      </wps:spPr>
                      <wps:txb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УЧАСТНИКИ: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3FD3" id="Надпись 235" o:spid="_x0000_s1272" type="#_x0000_t202" style="position:absolute;margin-left:209.4pt;margin-top:32.75pt;width:104.65pt;height:21.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" filled="f" stroked="f" strokeweight=".5pt">
                <v:textbo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УЧАСТНИКИ:</w:t>
                      </w:r>
                    </w:p>
                  </w:txbxContent>
                </v:textbox>
              </v:shape>
            </w:pict>
          </mc:Fallback>
        </mc:AlternateContent>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2179456" behindDoc="0" locked="0" layoutInCell="1" allowOverlap="1" wp14:anchorId="5D506259" wp14:editId="6FD9EA3D">
                <wp:simplePos x="0" y="0"/>
                <wp:positionH relativeFrom="column">
                  <wp:posOffset>4156710</wp:posOffset>
                </wp:positionH>
                <wp:positionV relativeFrom="paragraph">
                  <wp:posOffset>976630</wp:posOffset>
                </wp:positionV>
                <wp:extent cx="1638300" cy="2474595"/>
                <wp:effectExtent l="0" t="0" r="0" b="1905"/>
                <wp:wrapNone/>
                <wp:docPr id="497" name="Надпись 241"/>
                <wp:cNvGraphicFramePr/>
                <a:graphic xmlns:a="http://schemas.openxmlformats.org/drawingml/2006/main">
                  <a:graphicData uri="http://schemas.microsoft.com/office/word/2010/wordprocessingShape">
                    <wps:wsp>
                      <wps:cNvSpPr txBox="1"/>
                      <wps:spPr>
                        <a:xfrm>
                          <a:off x="0" y="0"/>
                          <a:ext cx="1638300" cy="2474595"/>
                        </a:xfrm>
                        <a:prstGeom prst="rect">
                          <a:avLst/>
                        </a:prstGeom>
                        <a:noFill/>
                        <a:ln w="6350">
                          <a:noFill/>
                        </a:ln>
                      </wps:spPr>
                      <wps:txbx>
                        <w:txbxContent>
                          <w:p w:rsidR="00A025BD" w:rsidRPr="000F34FD" w:rsidRDefault="00A025BD" w:rsidP="00EE0A95">
                            <w:pPr>
                              <w:rPr>
                                <w:rFonts w:ascii="Times New Roman" w:hAnsi="Times New Roman" w:cs="Times New Roman"/>
                                <w:b/>
                                <w:color w:val="FFFFFF" w:themeColor="background1"/>
                                <w:sz w:val="20"/>
                              </w:rPr>
                            </w:pPr>
                            <w:r w:rsidRPr="000F34FD">
                              <w:rPr>
                                <w:rFonts w:ascii="Times New Roman Полужирный" w:eastAsia="Calibri" w:hAnsi="Times New Roman Полужирный" w:cs="Times New Roman"/>
                                <w:b/>
                                <w:bCs/>
                                <w:smallCaps/>
                                <w:color w:val="FFFFFF" w:themeColor="background1"/>
                                <w:sz w:val="20"/>
                                <w:szCs w:val="28"/>
                              </w:rPr>
                              <w:t>информационные материалы, рекомендации представителям бизнеса</w:t>
                            </w:r>
                            <w:r w:rsidRPr="000F34FD">
                              <w:rPr>
                                <w:rFonts w:ascii="Times New Roman" w:eastAsia="Calibri" w:hAnsi="Times New Roman" w:cs="Times New Roman"/>
                                <w:b/>
                                <w:bCs/>
                                <w:color w:val="FFFFFF" w:themeColor="background1"/>
                                <w:sz w:val="20"/>
                                <w:szCs w:val="28"/>
                              </w:rPr>
                              <w:t xml:space="preserve"> для преодоления ими различных административных барьеров в ходе осуществления предпринимательской деятельности, а также предупреждения случаев нарушения их прав и законных интересов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6259" id="Надпись 241" o:spid="_x0000_s1273" type="#_x0000_t202" style="position:absolute;margin-left:327.3pt;margin-top:76.9pt;width:129pt;height:194.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" filled="f" stroked="f" strokeweight=".5pt">
                <v:textbox>
                  <w:txbxContent>
                    <w:p w:rsidR="00A025BD" w:rsidRPr="000F34FD" w:rsidRDefault="00A025BD" w:rsidP="00EE0A95">
                      <w:pPr>
                        <w:rPr>
                          <w:rFonts w:ascii="Times New Roman" w:hAnsi="Times New Roman" w:cs="Times New Roman"/>
                          <w:b/>
                          <w:color w:val="FFFFFF" w:themeColor="background1"/>
                          <w:sz w:val="20"/>
                        </w:rPr>
                      </w:pPr>
                      <w:r w:rsidRPr="000F34FD">
                        <w:rPr>
                          <w:rFonts w:ascii="Times New Roman Полужирный" w:eastAsia="Calibri" w:hAnsi="Times New Roman Полужирный" w:cs="Times New Roman"/>
                          <w:b/>
                          <w:bCs/>
                          <w:smallCaps/>
                          <w:color w:val="FFFFFF" w:themeColor="background1"/>
                          <w:sz w:val="20"/>
                          <w:szCs w:val="28"/>
                        </w:rPr>
                        <w:t>информационные материалы, рекомендации представителям бизнеса</w:t>
                      </w:r>
                      <w:r w:rsidRPr="000F34FD">
                        <w:rPr>
                          <w:rFonts w:ascii="Times New Roman" w:eastAsia="Calibri" w:hAnsi="Times New Roman" w:cs="Times New Roman"/>
                          <w:b/>
                          <w:bCs/>
                          <w:color w:val="FFFFFF" w:themeColor="background1"/>
                          <w:sz w:val="20"/>
                          <w:szCs w:val="28"/>
                        </w:rPr>
                        <w:t xml:space="preserve"> для преодоления ими различных административных барьеров в ходе осуществления предпринимательской деятельности, а также предупреждения случаев нарушения их прав и законных интересов</w:t>
                      </w:r>
                    </w:p>
                  </w:txbxContent>
                </v:textbox>
              </v:shape>
            </w:pict>
          </mc:Fallback>
        </mc:AlternateContent>
      </w:r>
      <w:r>
        <w:rPr>
          <w:rFonts w:eastAsia="Calibri"/>
          <w:bCs/>
          <w:noProof/>
          <w:szCs w:val="28"/>
          <w:lang w:eastAsia="ru-RU"/>
        </w:rPr>
        <mc:AlternateContent>
          <mc:Choice Requires="wps">
            <w:drawing>
              <wp:anchor distT="0" distB="0" distL="114300" distR="114300" simplePos="0" relativeHeight="251999232" behindDoc="0" locked="0" layoutInCell="1" allowOverlap="1" wp14:anchorId="15FC144F" wp14:editId="02A3CEC7">
                <wp:simplePos x="0" y="0"/>
                <wp:positionH relativeFrom="column">
                  <wp:posOffset>2136775</wp:posOffset>
                </wp:positionH>
                <wp:positionV relativeFrom="paragraph">
                  <wp:posOffset>1172210</wp:posOffset>
                </wp:positionV>
                <wp:extent cx="1721485" cy="2320290"/>
                <wp:effectExtent l="0" t="0" r="0" b="3810"/>
                <wp:wrapNone/>
                <wp:docPr id="498" name="Надпись 238"/>
                <wp:cNvGraphicFramePr/>
                <a:graphic xmlns:a="http://schemas.openxmlformats.org/drawingml/2006/main">
                  <a:graphicData uri="http://schemas.microsoft.com/office/word/2010/wordprocessingShape">
                    <wps:wsp>
                      <wps:cNvSpPr txBox="1"/>
                      <wps:spPr>
                        <a:xfrm>
                          <a:off x="0" y="0"/>
                          <a:ext cx="1721485" cy="2320290"/>
                        </a:xfrm>
                        <a:prstGeom prst="rect">
                          <a:avLst/>
                        </a:prstGeom>
                        <a:noFill/>
                        <a:ln w="6350">
                          <a:noFill/>
                        </a:ln>
                      </wps:spPr>
                      <wps:txbx>
                        <w:txbxContent>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 xml:space="preserve">студенты ВУЗов </w:t>
                            </w:r>
                            <w:r w:rsidRPr="002364A1">
                              <w:rPr>
                                <w:rFonts w:ascii="Times New Roman" w:hAnsi="Times New Roman" w:cs="Times New Roman"/>
                                <w:b/>
                                <w:color w:val="FFFFFF" w:themeColor="background1"/>
                                <w:sz w:val="20"/>
                              </w:rPr>
                              <w:br/>
                              <w:t xml:space="preserve">Санкт-Петербурга </w:t>
                            </w:r>
                            <w:r w:rsidRPr="002364A1">
                              <w:rPr>
                                <w:rFonts w:ascii="Times New Roman" w:hAnsi="Times New Roman" w:cs="Times New Roman"/>
                                <w:b/>
                                <w:color w:val="FFFFFF" w:themeColor="background1"/>
                                <w:sz w:val="20"/>
                              </w:rPr>
                              <w:br/>
                              <w:t>по направлениям подготовки:</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40.03.01 Юриспруденция («бакалавриат»);</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40.04.01 Юриспруденция («магистр»);</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40.06.01 Юриспруденция (аспиранты)</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Очной, заочной и очно-заочных форм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144F" id="Надпись 238" o:spid="_x0000_s1274" type="#_x0000_t202" style="position:absolute;margin-left:168.25pt;margin-top:92.3pt;width:135.55pt;height:18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" filled="f" stroked="f" strokeweight=".5pt">
                <v:textbox>
                  <w:txbxContent>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 xml:space="preserve">студенты ВУЗов </w:t>
                      </w:r>
                      <w:r w:rsidRPr="002364A1">
                        <w:rPr>
                          <w:rFonts w:ascii="Times New Roman" w:hAnsi="Times New Roman" w:cs="Times New Roman"/>
                          <w:b/>
                          <w:color w:val="FFFFFF" w:themeColor="background1"/>
                          <w:sz w:val="20"/>
                        </w:rPr>
                        <w:br/>
                        <w:t xml:space="preserve">Санкт-Петербурга </w:t>
                      </w:r>
                      <w:r w:rsidRPr="002364A1">
                        <w:rPr>
                          <w:rFonts w:ascii="Times New Roman" w:hAnsi="Times New Roman" w:cs="Times New Roman"/>
                          <w:b/>
                          <w:color w:val="FFFFFF" w:themeColor="background1"/>
                          <w:sz w:val="20"/>
                        </w:rPr>
                        <w:br/>
                        <w:t>по направлениям подготовки:</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40.03.01 Юриспруденция («бакалавриат»);</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40.04.01 Юриспруденция («магистр»);</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40.06.01 Юриспруденция (аспиранты)</w:t>
                      </w:r>
                    </w:p>
                    <w:p w:rsidR="00A025BD" w:rsidRPr="002364A1" w:rsidRDefault="00A025BD" w:rsidP="00EE0A95">
                      <w:pPr>
                        <w:spacing w:after="0" w:line="240" w:lineRule="auto"/>
                        <w:jc w:val="both"/>
                        <w:rPr>
                          <w:rFonts w:ascii="Times New Roman" w:hAnsi="Times New Roman" w:cs="Times New Roman"/>
                          <w:b/>
                          <w:color w:val="FFFFFF" w:themeColor="background1"/>
                          <w:sz w:val="20"/>
                        </w:rPr>
                      </w:pPr>
                      <w:r w:rsidRPr="002364A1">
                        <w:rPr>
                          <w:rFonts w:ascii="Times New Roman" w:hAnsi="Times New Roman" w:cs="Times New Roman"/>
                          <w:b/>
                          <w:color w:val="FFFFFF" w:themeColor="background1"/>
                          <w:sz w:val="20"/>
                        </w:rPr>
                        <w:t>Очной, заочной и очно-заочных форм обучения</w:t>
                      </w:r>
                    </w:p>
                  </w:txbxContent>
                </v:textbox>
              </v:shape>
            </w:pict>
          </mc:Fallback>
        </mc:AlternateContent>
      </w:r>
      <w:r>
        <w:rPr>
          <w:rFonts w:eastAsia="Calibri"/>
          <w:bCs/>
          <w:noProof/>
          <w:szCs w:val="28"/>
          <w:lang w:eastAsia="ru-RU"/>
        </w:rPr>
        <mc:AlternateContent>
          <mc:Choice Requires="wps">
            <w:drawing>
              <wp:anchor distT="0" distB="0" distL="114300" distR="114300" simplePos="0" relativeHeight="251691008" behindDoc="0" locked="0" layoutInCell="1" allowOverlap="1" wp14:anchorId="61F10CFE" wp14:editId="778C52C6">
                <wp:simplePos x="0" y="0"/>
                <wp:positionH relativeFrom="column">
                  <wp:posOffset>226060</wp:posOffset>
                </wp:positionH>
                <wp:positionV relativeFrom="paragraph">
                  <wp:posOffset>676275</wp:posOffset>
                </wp:positionV>
                <wp:extent cx="1744980" cy="2944495"/>
                <wp:effectExtent l="0" t="0" r="0" b="0"/>
                <wp:wrapNone/>
                <wp:docPr id="496" name="Надпись 232"/>
                <wp:cNvGraphicFramePr/>
                <a:graphic xmlns:a="http://schemas.openxmlformats.org/drawingml/2006/main">
                  <a:graphicData uri="http://schemas.microsoft.com/office/word/2010/wordprocessingShape">
                    <wps:wsp>
                      <wps:cNvSpPr txBox="1"/>
                      <wps:spPr>
                        <a:xfrm>
                          <a:off x="0" y="0"/>
                          <a:ext cx="1744980" cy="2944495"/>
                        </a:xfrm>
                        <a:prstGeom prst="rect">
                          <a:avLst/>
                        </a:prstGeom>
                        <a:noFill/>
                        <a:ln w="6350">
                          <a:noFill/>
                        </a:ln>
                      </wps:spPr>
                      <wps:txbx>
                        <w:txbxContent>
                          <w:p w:rsidR="00A025BD" w:rsidRDefault="00A025BD" w:rsidP="00EE0A95">
                            <w:pPr>
                              <w:pStyle w:val="ac"/>
                              <w:spacing w:after="0" w:line="240" w:lineRule="auto"/>
                              <w:ind w:left="0"/>
                              <w:contextualSpacing w:val="0"/>
                              <w:jc w:val="both"/>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iCs/>
                                <w:color w:val="FFFFFF" w:themeColor="background1"/>
                                <w:sz w:val="20"/>
                                <w:szCs w:val="28"/>
                              </w:rPr>
                              <w:t>развитие у студентов</w:t>
                            </w:r>
                            <w:r w:rsidRPr="002364A1">
                              <w:rPr>
                                <w:rFonts w:ascii="Times New Roman" w:eastAsia="Calibri" w:hAnsi="Times New Roman" w:cs="Times New Roman"/>
                                <w:b/>
                                <w:bCs/>
                                <w:i/>
                                <w:iCs/>
                                <w:color w:val="FFFFFF" w:themeColor="background1"/>
                                <w:sz w:val="20"/>
                                <w:szCs w:val="28"/>
                              </w:rPr>
                              <w:t xml:space="preserve"> </w:t>
                            </w:r>
                            <w:r w:rsidRPr="002364A1">
                              <w:rPr>
                                <w:rFonts w:ascii="Times New Roman" w:eastAsia="Calibri" w:hAnsi="Times New Roman" w:cs="Times New Roman"/>
                                <w:b/>
                                <w:bCs/>
                                <w:color w:val="FFFFFF" w:themeColor="background1"/>
                                <w:sz w:val="20"/>
                                <w:szCs w:val="28"/>
                              </w:rPr>
                              <w:t>интереса к изучению актуальных вопросов</w:t>
                            </w:r>
                            <w:r>
                              <w:rPr>
                                <w:rFonts w:ascii="Times New Roman" w:eastAsia="Calibri" w:hAnsi="Times New Roman" w:cs="Times New Roman"/>
                                <w:b/>
                                <w:bCs/>
                                <w:color w:val="FFFFFF" w:themeColor="background1"/>
                                <w:sz w:val="20"/>
                                <w:szCs w:val="28"/>
                              </w:rPr>
                              <w:t>:</w:t>
                            </w:r>
                          </w:p>
                          <w:p w:rsidR="00A025BD" w:rsidRPr="002364A1" w:rsidRDefault="00A025BD" w:rsidP="00EE0A95">
                            <w:pPr>
                              <w:pStyle w:val="ac"/>
                              <w:spacing w:after="0" w:line="240" w:lineRule="auto"/>
                              <w:ind w:left="0"/>
                              <w:contextualSpacing w:val="0"/>
                              <w:jc w:val="both"/>
                              <w:rPr>
                                <w:rFonts w:ascii="Times New Roman" w:eastAsia="Calibri" w:hAnsi="Times New Roman" w:cs="Times New Roman"/>
                                <w:b/>
                                <w:bCs/>
                                <w:color w:val="FFFFFF" w:themeColor="background1"/>
                                <w:sz w:val="6"/>
                                <w:szCs w:val="28"/>
                              </w:rPr>
                            </w:pP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защиты прав и законных интересов предпринимателей</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роли предпринимательства в социально-экономическом развитии города</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 xml:space="preserve">взаимоотношений </w:t>
                            </w:r>
                            <w:r>
                              <w:rPr>
                                <w:rFonts w:ascii="Times New Roman" w:eastAsia="Calibri" w:hAnsi="Times New Roman" w:cs="Times New Roman"/>
                                <w:b/>
                                <w:bCs/>
                                <w:color w:val="FFFFFF" w:themeColor="background1"/>
                                <w:sz w:val="20"/>
                                <w:szCs w:val="28"/>
                              </w:rPr>
                              <w:t>бизнеса</w:t>
                            </w:r>
                            <w:r w:rsidRPr="002364A1">
                              <w:rPr>
                                <w:rFonts w:ascii="Times New Roman" w:eastAsia="Calibri" w:hAnsi="Times New Roman" w:cs="Times New Roman"/>
                                <w:b/>
                                <w:bCs/>
                                <w:color w:val="FFFFFF" w:themeColor="background1"/>
                                <w:sz w:val="20"/>
                                <w:szCs w:val="28"/>
                              </w:rPr>
                              <w:t xml:space="preserve"> и органов государственной власти</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деятельности государственных и общественных правозащитных институтов</w:t>
                            </w:r>
                            <w:r>
                              <w:rPr>
                                <w:rFonts w:ascii="Times New Roman" w:eastAsia="Calibri" w:hAnsi="Times New Roman" w:cs="Times New Roman"/>
                                <w:b/>
                                <w:bCs/>
                                <w:color w:val="FFFFFF" w:themeColor="background1"/>
                                <w:sz w:val="20"/>
                                <w:szCs w:val="28"/>
                              </w:rPr>
                              <w:t xml:space="preserve"> и др.</w:t>
                            </w:r>
                          </w:p>
                          <w:p w:rsidR="00A025BD" w:rsidRPr="002364A1" w:rsidRDefault="00A025BD" w:rsidP="00EE0A95">
                            <w:pPr>
                              <w:pStyle w:val="ac"/>
                              <w:spacing w:after="0" w:line="240" w:lineRule="auto"/>
                              <w:ind w:left="0"/>
                              <w:contextualSpacing w:val="0"/>
                              <w:jc w:val="both"/>
                              <w:rPr>
                                <w:rFonts w:ascii="Times New Roman" w:hAnsi="Times New Roman" w:cs="Times New Roman"/>
                                <w:b/>
                                <w:color w:val="FFFFFF" w:themeColor="background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0CFE" id="Надпись 232" o:spid="_x0000_s1275" type="#_x0000_t202" style="position:absolute;margin-left:17.8pt;margin-top:53.25pt;width:137.4pt;height:23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" filled="f" stroked="f" strokeweight=".5pt">
                <v:textbox>
                  <w:txbxContent>
                    <w:p w:rsidR="00A025BD" w:rsidRDefault="00A025BD" w:rsidP="00EE0A95">
                      <w:pPr>
                        <w:pStyle w:val="ac"/>
                        <w:spacing w:after="0" w:line="240" w:lineRule="auto"/>
                        <w:ind w:left="0"/>
                        <w:contextualSpacing w:val="0"/>
                        <w:jc w:val="both"/>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iCs/>
                          <w:color w:val="FFFFFF" w:themeColor="background1"/>
                          <w:sz w:val="20"/>
                          <w:szCs w:val="28"/>
                        </w:rPr>
                        <w:t>развитие у студентов</w:t>
                      </w:r>
                      <w:r w:rsidRPr="002364A1">
                        <w:rPr>
                          <w:rFonts w:ascii="Times New Roman" w:eastAsia="Calibri" w:hAnsi="Times New Roman" w:cs="Times New Roman"/>
                          <w:b/>
                          <w:bCs/>
                          <w:i/>
                          <w:iCs/>
                          <w:color w:val="FFFFFF" w:themeColor="background1"/>
                          <w:sz w:val="20"/>
                          <w:szCs w:val="28"/>
                        </w:rPr>
                        <w:t xml:space="preserve"> </w:t>
                      </w:r>
                      <w:r w:rsidRPr="002364A1">
                        <w:rPr>
                          <w:rFonts w:ascii="Times New Roman" w:eastAsia="Calibri" w:hAnsi="Times New Roman" w:cs="Times New Roman"/>
                          <w:b/>
                          <w:bCs/>
                          <w:color w:val="FFFFFF" w:themeColor="background1"/>
                          <w:sz w:val="20"/>
                          <w:szCs w:val="28"/>
                        </w:rPr>
                        <w:t>интереса к изучению актуальных вопросов</w:t>
                      </w:r>
                      <w:r>
                        <w:rPr>
                          <w:rFonts w:ascii="Times New Roman" w:eastAsia="Calibri" w:hAnsi="Times New Roman" w:cs="Times New Roman"/>
                          <w:b/>
                          <w:bCs/>
                          <w:color w:val="FFFFFF" w:themeColor="background1"/>
                          <w:sz w:val="20"/>
                          <w:szCs w:val="28"/>
                        </w:rPr>
                        <w:t>:</w:t>
                      </w:r>
                    </w:p>
                    <w:p w:rsidR="00A025BD" w:rsidRPr="002364A1" w:rsidRDefault="00A025BD" w:rsidP="00EE0A95">
                      <w:pPr>
                        <w:pStyle w:val="ac"/>
                        <w:spacing w:after="0" w:line="240" w:lineRule="auto"/>
                        <w:ind w:left="0"/>
                        <w:contextualSpacing w:val="0"/>
                        <w:jc w:val="both"/>
                        <w:rPr>
                          <w:rFonts w:ascii="Times New Roman" w:eastAsia="Calibri" w:hAnsi="Times New Roman" w:cs="Times New Roman"/>
                          <w:b/>
                          <w:bCs/>
                          <w:color w:val="FFFFFF" w:themeColor="background1"/>
                          <w:sz w:val="6"/>
                          <w:szCs w:val="28"/>
                        </w:rPr>
                      </w:pP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защиты прав и законных интересов предпринимателей</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роли предпринимательства в социально-экономическом развитии города</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 xml:space="preserve">взаимоотношений </w:t>
                      </w:r>
                      <w:r>
                        <w:rPr>
                          <w:rFonts w:ascii="Times New Roman" w:eastAsia="Calibri" w:hAnsi="Times New Roman" w:cs="Times New Roman"/>
                          <w:b/>
                          <w:bCs/>
                          <w:color w:val="FFFFFF" w:themeColor="background1"/>
                          <w:sz w:val="20"/>
                          <w:szCs w:val="28"/>
                        </w:rPr>
                        <w:t>бизнеса</w:t>
                      </w:r>
                      <w:r w:rsidRPr="002364A1">
                        <w:rPr>
                          <w:rFonts w:ascii="Times New Roman" w:eastAsia="Calibri" w:hAnsi="Times New Roman" w:cs="Times New Roman"/>
                          <w:b/>
                          <w:bCs/>
                          <w:color w:val="FFFFFF" w:themeColor="background1"/>
                          <w:sz w:val="20"/>
                          <w:szCs w:val="28"/>
                        </w:rPr>
                        <w:t xml:space="preserve"> и органов государственной власти</w:t>
                      </w:r>
                      <w:r>
                        <w:rPr>
                          <w:rFonts w:ascii="Times New Roman" w:eastAsia="Calibri" w:hAnsi="Times New Roman" w:cs="Times New Roman"/>
                          <w:b/>
                          <w:bCs/>
                          <w:color w:val="FFFFFF" w:themeColor="background1"/>
                          <w:sz w:val="20"/>
                          <w:szCs w:val="28"/>
                        </w:rPr>
                        <w:t>;</w:t>
                      </w:r>
                    </w:p>
                    <w:p w:rsidR="00A025BD" w:rsidRDefault="00A025BD" w:rsidP="00EE0A95">
                      <w:pPr>
                        <w:pStyle w:val="ac"/>
                        <w:numPr>
                          <w:ilvl w:val="0"/>
                          <w:numId w:val="45"/>
                        </w:numPr>
                        <w:spacing w:after="0" w:line="240" w:lineRule="auto"/>
                        <w:ind w:left="0" w:firstLine="0"/>
                        <w:contextualSpacing w:val="0"/>
                        <w:rPr>
                          <w:rFonts w:ascii="Times New Roman" w:eastAsia="Calibri" w:hAnsi="Times New Roman" w:cs="Times New Roman"/>
                          <w:b/>
                          <w:bCs/>
                          <w:color w:val="FFFFFF" w:themeColor="background1"/>
                          <w:sz w:val="20"/>
                          <w:szCs w:val="28"/>
                        </w:rPr>
                      </w:pPr>
                      <w:r w:rsidRPr="002364A1">
                        <w:rPr>
                          <w:rFonts w:ascii="Times New Roman" w:eastAsia="Calibri" w:hAnsi="Times New Roman" w:cs="Times New Roman"/>
                          <w:b/>
                          <w:bCs/>
                          <w:color w:val="FFFFFF" w:themeColor="background1"/>
                          <w:sz w:val="20"/>
                          <w:szCs w:val="28"/>
                        </w:rPr>
                        <w:t>деятельности государственных и общественных правозащитных институтов</w:t>
                      </w:r>
                      <w:r>
                        <w:rPr>
                          <w:rFonts w:ascii="Times New Roman" w:eastAsia="Calibri" w:hAnsi="Times New Roman" w:cs="Times New Roman"/>
                          <w:b/>
                          <w:bCs/>
                          <w:color w:val="FFFFFF" w:themeColor="background1"/>
                          <w:sz w:val="20"/>
                          <w:szCs w:val="28"/>
                        </w:rPr>
                        <w:t xml:space="preserve"> и др.</w:t>
                      </w:r>
                    </w:p>
                    <w:p w:rsidR="00A025BD" w:rsidRPr="002364A1" w:rsidRDefault="00A025BD" w:rsidP="00EE0A95">
                      <w:pPr>
                        <w:pStyle w:val="ac"/>
                        <w:spacing w:after="0" w:line="240" w:lineRule="auto"/>
                        <w:ind w:left="0"/>
                        <w:contextualSpacing w:val="0"/>
                        <w:jc w:val="both"/>
                        <w:rPr>
                          <w:rFonts w:ascii="Times New Roman" w:hAnsi="Times New Roman" w:cs="Times New Roman"/>
                          <w:b/>
                          <w:color w:val="FFFFFF" w:themeColor="background1"/>
                          <w:sz w:val="18"/>
                          <w:szCs w:val="20"/>
                        </w:rPr>
                      </w:pPr>
                    </w:p>
                  </w:txbxContent>
                </v:textbox>
              </v:shape>
            </w:pict>
          </mc:Fallback>
        </mc:AlternateContent>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350016" behindDoc="0" locked="0" layoutInCell="1" allowOverlap="1" wp14:anchorId="36CA727E" wp14:editId="0F9718CE">
                <wp:simplePos x="0" y="0"/>
                <wp:positionH relativeFrom="column">
                  <wp:posOffset>166370</wp:posOffset>
                </wp:positionH>
                <wp:positionV relativeFrom="paragraph">
                  <wp:posOffset>113030</wp:posOffset>
                </wp:positionV>
                <wp:extent cx="1804670" cy="3467100"/>
                <wp:effectExtent l="0" t="0" r="24130" b="19050"/>
                <wp:wrapNone/>
                <wp:docPr id="494" name="Прямоугольник: скругленные углы 226"/>
                <wp:cNvGraphicFramePr/>
                <a:graphic xmlns:a="http://schemas.openxmlformats.org/drawingml/2006/main">
                  <a:graphicData uri="http://schemas.microsoft.com/office/word/2010/wordprocessingShape">
                    <wps:wsp>
                      <wps:cNvSpPr/>
                      <wps:spPr>
                        <a:xfrm>
                          <a:off x="0" y="0"/>
                          <a:ext cx="1804670" cy="3467100"/>
                        </a:xfrm>
                        <a:prstGeom prst="roundRect">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D1CD4C" id="Прямоугольник: скругленные углы 226" o:spid="_x0000_s1026" style="position:absolute;margin-left:13.1pt;margin-top:8.9pt;width:142.1pt;height:273pt;z-index:2513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" fillcolor="#69f" strokecolor="#69f" strokeweight="1pt">
                <v:stroke joinstyle="miter"/>
              </v:roundrect>
            </w:pict>
          </mc:Fallback>
        </mc:AlternateContent>
      </w:r>
      <w:r>
        <w:rPr>
          <w:rFonts w:eastAsia="Calibri"/>
          <w:bCs/>
          <w:noProof/>
          <w:szCs w:val="28"/>
          <w:lang w:eastAsia="ru-RU"/>
        </w:rPr>
        <w:drawing>
          <wp:anchor distT="0" distB="0" distL="114300" distR="114300" simplePos="0" relativeHeight="251822080" behindDoc="0" locked="0" layoutInCell="1" allowOverlap="1" wp14:anchorId="7E90675A" wp14:editId="04D9E8F3">
            <wp:simplePos x="0" y="0"/>
            <wp:positionH relativeFrom="column">
              <wp:posOffset>347980</wp:posOffset>
            </wp:positionH>
            <wp:positionV relativeFrom="paragraph">
              <wp:posOffset>264160</wp:posOffset>
            </wp:positionV>
            <wp:extent cx="360045" cy="360045"/>
            <wp:effectExtent l="0" t="0" r="1905" b="1905"/>
            <wp:wrapNone/>
            <wp:docPr id="534" name="Рисунок 534" descr="Иерарх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ownload?provider=MicrosoftIcon&amp;fileName=Hierarchy.svg"/>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45" cy="360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481088" behindDoc="0" locked="0" layoutInCell="1" allowOverlap="1" wp14:anchorId="556A0B30" wp14:editId="603C2626">
                <wp:simplePos x="0" y="0"/>
                <wp:positionH relativeFrom="column">
                  <wp:posOffset>2101850</wp:posOffset>
                </wp:positionH>
                <wp:positionV relativeFrom="paragraph">
                  <wp:posOffset>113030</wp:posOffset>
                </wp:positionV>
                <wp:extent cx="1804670" cy="3466465"/>
                <wp:effectExtent l="0" t="0" r="24130" b="19685"/>
                <wp:wrapNone/>
                <wp:docPr id="493" name="Прямоугольник: скругленные углы 228"/>
                <wp:cNvGraphicFramePr/>
                <a:graphic xmlns:a="http://schemas.openxmlformats.org/drawingml/2006/main">
                  <a:graphicData uri="http://schemas.microsoft.com/office/word/2010/wordprocessingShape">
                    <wps:wsp>
                      <wps:cNvSpPr/>
                      <wps:spPr>
                        <a:xfrm>
                          <a:off x="0" y="0"/>
                          <a:ext cx="1804670" cy="3466465"/>
                        </a:xfrm>
                        <a:prstGeom prst="roundRect">
                          <a:avLst/>
                        </a:prstGeom>
                        <a:solidFill>
                          <a:srgbClr val="00CC99"/>
                        </a:solidFill>
                        <a:ln>
                          <a:solidFill>
                            <a:srgbClr val="00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9242F8" id="Прямоугольник: скругленные углы 228" o:spid="_x0000_s1026" style="position:absolute;margin-left:165.5pt;margin-top:8.9pt;width:142.1pt;height:272.95pt;z-index:25148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" fillcolor="#0c9" strokecolor="#0c9" strokeweight="1pt">
                <v:stroke joinstyle="miter"/>
              </v:roundrect>
            </w:pict>
          </mc:Fallback>
        </mc:AlternateContent>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415552" behindDoc="0" locked="0" layoutInCell="1" allowOverlap="1" wp14:anchorId="572AAA36" wp14:editId="1AD0C032">
                <wp:simplePos x="0" y="0"/>
                <wp:positionH relativeFrom="column">
                  <wp:posOffset>4085590</wp:posOffset>
                </wp:positionH>
                <wp:positionV relativeFrom="paragraph">
                  <wp:posOffset>113030</wp:posOffset>
                </wp:positionV>
                <wp:extent cx="1804670" cy="3467100"/>
                <wp:effectExtent l="0" t="0" r="24130" b="19050"/>
                <wp:wrapNone/>
                <wp:docPr id="492" name="Прямоугольник: скругленные углы 227"/>
                <wp:cNvGraphicFramePr/>
                <a:graphic xmlns:a="http://schemas.openxmlformats.org/drawingml/2006/main">
                  <a:graphicData uri="http://schemas.microsoft.com/office/word/2010/wordprocessingShape">
                    <wps:wsp>
                      <wps:cNvSpPr/>
                      <wps:spPr>
                        <a:xfrm>
                          <a:off x="0" y="0"/>
                          <a:ext cx="1804670" cy="3467100"/>
                        </a:xfrm>
                        <a:prstGeom prst="roundRect">
                          <a:avLst/>
                        </a:prstGeom>
                        <a:solidFill>
                          <a:srgbClr val="FF9966"/>
                        </a:solid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Default="00A025BD" w:rsidP="00EE0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2AAA36" id="Прямоугольник: скругленные углы 227" o:spid="_x0000_s1276" style="position:absolute;margin-left:321.7pt;margin-top:8.9pt;width:142.1pt;height:273pt;z-index:25141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" fillcolor="#f96" strokecolor="#f96" strokeweight="1pt">
                <v:stroke joinstyle="miter"/>
                <v:textbox>
                  <w:txbxContent>
                    <w:p w:rsidR="00A025BD" w:rsidRDefault="00A025BD" w:rsidP="00EE0A95">
                      <w:pPr>
                        <w:jc w:val="center"/>
                      </w:pPr>
                    </w:p>
                  </w:txbxContent>
                </v:textbox>
              </v:roundrect>
            </w:pict>
          </mc:Fallback>
        </mc:AlternateContent>
      </w:r>
      <w:r>
        <w:rPr>
          <w:rFonts w:eastAsia="Calibri"/>
          <w:bCs/>
          <w:noProof/>
          <w:szCs w:val="28"/>
          <w:lang w:eastAsia="ru-RU"/>
        </w:rPr>
        <mc:AlternateContent>
          <mc:Choice Requires="wps">
            <w:drawing>
              <wp:anchor distT="0" distB="0" distL="114300" distR="114300" simplePos="0" relativeHeight="251756544" behindDoc="0" locked="0" layoutInCell="1" allowOverlap="1" wp14:anchorId="4FDDBCC0" wp14:editId="089F025F">
                <wp:simplePos x="0" y="0"/>
                <wp:positionH relativeFrom="column">
                  <wp:posOffset>831215</wp:posOffset>
                </wp:positionH>
                <wp:positionV relativeFrom="paragraph">
                  <wp:posOffset>219710</wp:posOffset>
                </wp:positionV>
                <wp:extent cx="1139190" cy="510540"/>
                <wp:effectExtent l="0" t="0" r="0" b="3810"/>
                <wp:wrapNone/>
                <wp:docPr id="491" name="Надпись 233"/>
                <wp:cNvGraphicFramePr/>
                <a:graphic xmlns:a="http://schemas.openxmlformats.org/drawingml/2006/main">
                  <a:graphicData uri="http://schemas.microsoft.com/office/word/2010/wordprocessingShape">
                    <wps:wsp>
                      <wps:cNvSpPr txBox="1"/>
                      <wps:spPr>
                        <a:xfrm>
                          <a:off x="0" y="0"/>
                          <a:ext cx="1139190" cy="510540"/>
                        </a:xfrm>
                        <a:prstGeom prst="rect">
                          <a:avLst/>
                        </a:prstGeom>
                        <a:noFill/>
                        <a:ln w="6350">
                          <a:noFill/>
                        </a:ln>
                      </wps:spPr>
                      <wps:txb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 xml:space="preserve">ЗАДАЧИ </w:t>
                            </w:r>
                            <w:r w:rsidRPr="002364A1">
                              <w:rPr>
                                <w:rFonts w:ascii="Times New Roman" w:hAnsi="Times New Roman" w:cs="Times New Roman"/>
                                <w:b/>
                                <w:color w:val="FFFFFF" w:themeColor="background1"/>
                                <w:sz w:val="24"/>
                                <w:szCs w:val="24"/>
                                <w:u w:val="single"/>
                              </w:rPr>
                              <w:br/>
                              <w:t>КОНКУРСА: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BCC0" id="Надпись 233" o:spid="_x0000_s1277" type="#_x0000_t202" style="position:absolute;margin-left:65.45pt;margin-top:17.3pt;width:89.7pt;height:4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" filled="f" stroked="f" strokeweight=".5pt">
                <v:textbo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 xml:space="preserve">ЗАДАЧИ </w:t>
                      </w:r>
                      <w:r w:rsidRPr="002364A1">
                        <w:rPr>
                          <w:rFonts w:ascii="Times New Roman" w:hAnsi="Times New Roman" w:cs="Times New Roman"/>
                          <w:b/>
                          <w:color w:val="FFFFFF" w:themeColor="background1"/>
                          <w:sz w:val="24"/>
                          <w:szCs w:val="24"/>
                          <w:u w:val="single"/>
                        </w:rPr>
                        <w:br/>
                        <w:t>КОНКУРСА:</w:t>
                      </w:r>
                    </w:p>
                  </w:txbxContent>
                </v:textbox>
              </v:shape>
            </w:pict>
          </mc:Fallback>
        </mc:AlternateContent>
      </w:r>
      <w:r w:rsidRPr="002364A1">
        <w:rPr>
          <w:bCs/>
          <w:noProof/>
          <w:szCs w:val="28"/>
          <w:lang w:eastAsia="ru-RU"/>
        </w:rPr>
        <w:drawing>
          <wp:anchor distT="0" distB="0" distL="114300" distR="114300" simplePos="0" relativeHeight="251936768" behindDoc="0" locked="0" layoutInCell="1" allowOverlap="1" wp14:anchorId="45553668" wp14:editId="71150E97">
            <wp:simplePos x="0" y="0"/>
            <wp:positionH relativeFrom="column">
              <wp:posOffset>2227580</wp:posOffset>
            </wp:positionH>
            <wp:positionV relativeFrom="paragraph">
              <wp:posOffset>214630</wp:posOffset>
            </wp:positionV>
            <wp:extent cx="509905" cy="509905"/>
            <wp:effectExtent l="0" t="0" r="4445" b="0"/>
            <wp:wrapNone/>
            <wp:docPr id="533" name="Рисунок 533" descr="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wnload?provider=MicrosoftIcon&amp;fileName=Group.svg"/>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509905" cy="50990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Cs/>
          <w:noProof/>
          <w:szCs w:val="28"/>
          <w:lang w:eastAsia="ru-RU"/>
        </w:rPr>
        <mc:AlternateContent>
          <mc:Choice Requires="wps">
            <w:drawing>
              <wp:anchor distT="0" distB="0" distL="114300" distR="114300" simplePos="0" relativeHeight="252064768" behindDoc="0" locked="0" layoutInCell="1" allowOverlap="1" wp14:anchorId="01DBB216" wp14:editId="644BA711">
                <wp:simplePos x="0" y="0"/>
                <wp:positionH relativeFrom="column">
                  <wp:posOffset>4643120</wp:posOffset>
                </wp:positionH>
                <wp:positionV relativeFrom="paragraph">
                  <wp:posOffset>206375</wp:posOffset>
                </wp:positionV>
                <wp:extent cx="1223010" cy="534035"/>
                <wp:effectExtent l="0" t="0" r="0" b="0"/>
                <wp:wrapNone/>
                <wp:docPr id="490" name="Надпись 171"/>
                <wp:cNvGraphicFramePr/>
                <a:graphic xmlns:a="http://schemas.openxmlformats.org/drawingml/2006/main">
                  <a:graphicData uri="http://schemas.microsoft.com/office/word/2010/wordprocessingShape">
                    <wps:wsp>
                      <wps:cNvSpPr txBox="1"/>
                      <wps:spPr>
                        <a:xfrm>
                          <a:off x="0" y="0"/>
                          <a:ext cx="1223010" cy="534035"/>
                        </a:xfrm>
                        <a:prstGeom prst="rect">
                          <a:avLst/>
                        </a:prstGeom>
                        <a:noFill/>
                        <a:ln w="6350">
                          <a:noFill/>
                        </a:ln>
                      </wps:spPr>
                      <wps:txb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КОНЕЧНЫЙ РЕЗУЛЬТАТ: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B216" id="Надпись 171" o:spid="_x0000_s1278" type="#_x0000_t202" style="position:absolute;margin-left:365.6pt;margin-top:16.25pt;width:96.3pt;height:42.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" filled="f" stroked="f" strokeweight=".5pt">
                <v:textbox>
                  <w:txbxContent>
                    <w:p w:rsidR="00A025BD" w:rsidRPr="002364A1" w:rsidRDefault="00A025BD" w:rsidP="00EE0A95">
                      <w:pPr>
                        <w:rPr>
                          <w:rFonts w:ascii="Times New Roman" w:hAnsi="Times New Roman" w:cs="Times New Roman"/>
                          <w:b/>
                          <w:color w:val="FFFFFF" w:themeColor="background1"/>
                          <w:sz w:val="24"/>
                          <w:szCs w:val="24"/>
                          <w:u w:val="single"/>
                        </w:rPr>
                      </w:pPr>
                      <w:r w:rsidRPr="002364A1">
                        <w:rPr>
                          <w:rFonts w:ascii="Times New Roman" w:hAnsi="Times New Roman" w:cs="Times New Roman"/>
                          <w:b/>
                          <w:color w:val="FFFFFF" w:themeColor="background1"/>
                          <w:sz w:val="24"/>
                          <w:szCs w:val="24"/>
                          <w:u w:val="single"/>
                        </w:rPr>
                        <w:t>КОНЕЧНЫЙ РЕЗУЛЬТАТ:</w:t>
                      </w:r>
                    </w:p>
                  </w:txbxContent>
                </v:textbox>
              </v:shape>
            </w:pict>
          </mc:Fallback>
        </mc:AlternateContent>
      </w:r>
      <w:r>
        <w:rPr>
          <w:noProof/>
          <w:lang w:eastAsia="ru-RU"/>
        </w:rPr>
        <w:drawing>
          <wp:anchor distT="0" distB="0" distL="114300" distR="114300" simplePos="0" relativeHeight="252130304" behindDoc="0" locked="0" layoutInCell="1" allowOverlap="1" wp14:anchorId="17E469DD" wp14:editId="30BDF138">
            <wp:simplePos x="0" y="0"/>
            <wp:positionH relativeFrom="column">
              <wp:posOffset>4263390</wp:posOffset>
            </wp:positionH>
            <wp:positionV relativeFrom="paragraph">
              <wp:posOffset>279845</wp:posOffset>
            </wp:positionV>
            <wp:extent cx="379730" cy="379730"/>
            <wp:effectExtent l="0" t="0" r="1270" b="1270"/>
            <wp:wrapNone/>
            <wp:docPr id="532" name="Рисунок 532" descr="http://freevector.co/wp-content/uploads/2012/01/81905-brochure-fol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reevector.co/wp-content/uploads/2012/01/81905-brochure-folded.png"/>
                    <pic:cNvPicPr>
                      <a:picLocks noChangeAspect="1" noChangeArrowheads="1"/>
                    </pic:cNvPicPr>
                  </pic:nvPicPr>
                  <pic:blipFill>
                    <a:blip r:embed="rId1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EE0A95" w:rsidP="00EE0A95">
      <w:pPr>
        <w:rPr>
          <w:rFonts w:ascii="Times New Roman" w:eastAsia="Calibri" w:hAnsi="Times New Roman" w:cs="Times New Roman"/>
          <w:bCs/>
          <w:color w:val="000000"/>
          <w:sz w:val="28"/>
          <w:szCs w:val="28"/>
          <w:lang w:eastAsia="x-none"/>
        </w:rPr>
      </w:pPr>
    </w:p>
    <w:p w:rsidR="00EE0A95" w:rsidRDefault="0033484B" w:rsidP="00EE0A95">
      <w:pPr>
        <w:rPr>
          <w:rFonts w:ascii="Times New Roman" w:eastAsia="Calibri" w:hAnsi="Times New Roman" w:cs="Times New Roman"/>
          <w:bCs/>
          <w:color w:val="000000"/>
          <w:sz w:val="28"/>
          <w:szCs w:val="28"/>
          <w:lang w:eastAsia="x-none"/>
        </w:rPr>
      </w:pP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558912" behindDoc="0" locked="0" layoutInCell="1" allowOverlap="1" wp14:anchorId="01ED031C" wp14:editId="7C9CEFC2">
                <wp:simplePos x="0" y="0"/>
                <wp:positionH relativeFrom="column">
                  <wp:posOffset>1771650</wp:posOffset>
                </wp:positionH>
                <wp:positionV relativeFrom="paragraph">
                  <wp:posOffset>22860</wp:posOffset>
                </wp:positionV>
                <wp:extent cx="743585" cy="308610"/>
                <wp:effectExtent l="0" t="19050" r="56515" b="15240"/>
                <wp:wrapNone/>
                <wp:docPr id="500" name="Прямоугольный треугольник 500"/>
                <wp:cNvGraphicFramePr/>
                <a:graphic xmlns:a="http://schemas.openxmlformats.org/drawingml/2006/main">
                  <a:graphicData uri="http://schemas.microsoft.com/office/word/2010/wordprocessingShape">
                    <wps:wsp>
                      <wps:cNvSpPr/>
                      <wps:spPr>
                        <a:xfrm>
                          <a:off x="0" y="0"/>
                          <a:ext cx="743585" cy="308610"/>
                        </a:xfrm>
                        <a:prstGeom prst="r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3D2F"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00" o:spid="_x0000_s1026" type="#_x0000_t6" style="position:absolute;margin-left:139.5pt;margin-top:1.8pt;width:58.55pt;height:24.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" fillcolor="#ffc000" strokecolor="#ffc000" strokeweight="1pt"/>
            </w:pict>
          </mc:Fallback>
        </mc:AlternateContent>
      </w:r>
      <w:r>
        <w:rPr>
          <w:rFonts w:ascii="Times New Roman" w:eastAsia="Calibri" w:hAnsi="Times New Roman" w:cs="Times New Roman"/>
          <w:bCs/>
          <w:noProof/>
          <w:color w:val="000000"/>
          <w:sz w:val="28"/>
          <w:szCs w:val="28"/>
          <w:lang w:eastAsia="ru-RU"/>
        </w:rPr>
        <mc:AlternateContent>
          <mc:Choice Requires="wps">
            <w:drawing>
              <wp:anchor distT="0" distB="0" distL="114300" distR="114300" simplePos="0" relativeHeight="251625472" behindDoc="0" locked="0" layoutInCell="1" allowOverlap="1" wp14:anchorId="614064FC" wp14:editId="7E6EF654">
                <wp:simplePos x="0" y="0"/>
                <wp:positionH relativeFrom="column">
                  <wp:posOffset>3691255</wp:posOffset>
                </wp:positionH>
                <wp:positionV relativeFrom="paragraph">
                  <wp:posOffset>26225</wp:posOffset>
                </wp:positionV>
                <wp:extent cx="743585" cy="308610"/>
                <wp:effectExtent l="0" t="19050" r="56515" b="15240"/>
                <wp:wrapNone/>
                <wp:docPr id="499" name="Прямоугольный треугольник 499"/>
                <wp:cNvGraphicFramePr/>
                <a:graphic xmlns:a="http://schemas.openxmlformats.org/drawingml/2006/main">
                  <a:graphicData uri="http://schemas.microsoft.com/office/word/2010/wordprocessingShape">
                    <wps:wsp>
                      <wps:cNvSpPr/>
                      <wps:spPr>
                        <a:xfrm>
                          <a:off x="0" y="0"/>
                          <a:ext cx="743585" cy="308610"/>
                        </a:xfrm>
                        <a:prstGeom prst="r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9465" id="Прямоугольный треугольник 499" o:spid="_x0000_s1026" type="#_x0000_t6" style="position:absolute;margin-left:290.65pt;margin-top:2.05pt;width:58.55pt;height:24.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" fillcolor="#ffc000" strokecolor="#ffc000" strokeweight="1pt"/>
            </w:pict>
          </mc:Fallback>
        </mc:AlternateContent>
      </w:r>
    </w:p>
    <w:p w:rsidR="0033484B" w:rsidRDefault="0033484B" w:rsidP="00EE0A95">
      <w:pPr>
        <w:spacing w:after="0" w:line="240" w:lineRule="auto"/>
        <w:ind w:firstLine="709"/>
        <w:jc w:val="both"/>
        <w:rPr>
          <w:rFonts w:ascii="Times New Roman" w:eastAsia="Calibri" w:hAnsi="Times New Roman" w:cs="Times New Roman"/>
          <w:bCs/>
          <w:sz w:val="28"/>
          <w:szCs w:val="28"/>
        </w:rPr>
      </w:pPr>
    </w:p>
    <w:p w:rsidR="0033484B" w:rsidRDefault="00EE0A95" w:rsidP="0033484B">
      <w:pPr>
        <w:spacing w:after="0" w:line="240" w:lineRule="auto"/>
        <w:ind w:firstLine="709"/>
        <w:jc w:val="both"/>
        <w:rPr>
          <w:rFonts w:ascii="Times New Roman" w:eastAsia="Calibri" w:hAnsi="Times New Roman" w:cs="Times New Roman"/>
          <w:bCs/>
          <w:sz w:val="28"/>
          <w:szCs w:val="28"/>
        </w:rPr>
      </w:pPr>
      <w:r w:rsidRPr="00E801F4">
        <w:rPr>
          <w:rFonts w:ascii="Times New Roman" w:eastAsia="Calibri" w:hAnsi="Times New Roman" w:cs="Times New Roman"/>
          <w:bCs/>
          <w:sz w:val="28"/>
          <w:szCs w:val="28"/>
        </w:rPr>
        <w:t>Основными задачами Конкурса являются</w:t>
      </w:r>
      <w:r w:rsidRPr="00E801F4">
        <w:rPr>
          <w:rFonts w:ascii="Times New Roman" w:eastAsia="Calibri" w:hAnsi="Times New Roman" w:cs="Times New Roman"/>
          <w:bCs/>
          <w:iCs/>
          <w:sz w:val="28"/>
          <w:szCs w:val="28"/>
        </w:rPr>
        <w:t xml:space="preserve"> развитие у студентов</w:t>
      </w:r>
      <w:r w:rsidRPr="00E801F4">
        <w:rPr>
          <w:rFonts w:ascii="Times New Roman" w:eastAsia="Calibri" w:hAnsi="Times New Roman" w:cs="Times New Roman"/>
          <w:bCs/>
          <w:i/>
          <w:iCs/>
          <w:sz w:val="28"/>
          <w:szCs w:val="28"/>
        </w:rPr>
        <w:t xml:space="preserve"> </w:t>
      </w:r>
      <w:r w:rsidRPr="00E801F4">
        <w:rPr>
          <w:rFonts w:ascii="Times New Roman" w:eastAsia="Calibri" w:hAnsi="Times New Roman" w:cs="Times New Roman"/>
          <w:bCs/>
          <w:sz w:val="28"/>
          <w:szCs w:val="28"/>
        </w:rPr>
        <w:t xml:space="preserve">интереса к изучению актуальных вопросов защиты прав и законных интересов предпринимателей, роли предпринимательства в социально-экономическом развитии города, взаимоотношений субъектов предпринимательской деятельности и органов государственной власти, а также деятельности государственных и общественных правозащитных институтов. </w:t>
      </w:r>
    </w:p>
    <w:p w:rsidR="00EE0A95" w:rsidRDefault="00EE0A95" w:rsidP="0033484B">
      <w:pPr>
        <w:spacing w:after="0" w:line="240" w:lineRule="auto"/>
        <w:ind w:firstLine="709"/>
        <w:jc w:val="both"/>
        <w:rPr>
          <w:rFonts w:eastAsia="Calibri"/>
          <w:bCs/>
          <w:szCs w:val="28"/>
        </w:rPr>
      </w:pPr>
      <w:r w:rsidRPr="0033484B">
        <w:rPr>
          <w:rFonts w:ascii="Times New Roman" w:eastAsia="Calibri" w:hAnsi="Times New Roman" w:cs="Times New Roman"/>
          <w:bCs/>
          <w:sz w:val="28"/>
          <w:szCs w:val="28"/>
        </w:rPr>
        <w:t xml:space="preserve">Цель и задачи Конкурса в значительной степени корреспондируются </w:t>
      </w:r>
      <w:r w:rsidR="0042614E">
        <w:rPr>
          <w:rFonts w:ascii="Times New Roman" w:eastAsia="Calibri" w:hAnsi="Times New Roman" w:cs="Times New Roman"/>
          <w:bCs/>
          <w:sz w:val="28"/>
          <w:szCs w:val="28"/>
        </w:rPr>
        <w:br/>
      </w:r>
      <w:r w:rsidRPr="0033484B">
        <w:rPr>
          <w:rFonts w:ascii="Times New Roman" w:eastAsia="Calibri" w:hAnsi="Times New Roman" w:cs="Times New Roman"/>
          <w:bCs/>
          <w:sz w:val="28"/>
          <w:szCs w:val="28"/>
        </w:rPr>
        <w:t>с реализуемым вектором государственной политики по популяризации предпринимательской деятельности и созданию позитивного имиджа предпринимателя</w:t>
      </w:r>
      <w:r w:rsidRPr="0033484B">
        <w:rPr>
          <w:rFonts w:ascii="Times New Roman" w:eastAsia="Calibri" w:hAnsi="Times New Roman" w:cs="Times New Roman"/>
          <w:b/>
          <w:bCs/>
          <w:sz w:val="28"/>
          <w:szCs w:val="28"/>
        </w:rPr>
        <w:t xml:space="preserve"> </w:t>
      </w:r>
      <w:r w:rsidRPr="0033484B">
        <w:rPr>
          <w:rFonts w:ascii="Times New Roman" w:eastAsia="Calibri" w:hAnsi="Times New Roman" w:cs="Times New Roman"/>
          <w:bCs/>
          <w:sz w:val="28"/>
          <w:szCs w:val="28"/>
        </w:rPr>
        <w:t>в обществе и, в частности, – среди молодежи</w:t>
      </w:r>
      <w:r w:rsidRPr="00AA489E">
        <w:rPr>
          <w:rFonts w:eastAsia="Calibri"/>
          <w:bCs/>
          <w:szCs w:val="28"/>
        </w:rPr>
        <w:t>.</w:t>
      </w:r>
    </w:p>
    <w:p w:rsidR="00EE0A95" w:rsidRDefault="00EE0A95" w:rsidP="00EE0A95">
      <w:pPr>
        <w:pStyle w:val="af3"/>
        <w:rPr>
          <w:rFonts w:eastAsia="Calibri"/>
          <w:bCs/>
          <w:szCs w:val="28"/>
        </w:rPr>
      </w:pPr>
      <w:r w:rsidRPr="00895866">
        <w:rPr>
          <w:rFonts w:eastAsia="Calibri"/>
          <w:bCs/>
          <w:szCs w:val="28"/>
        </w:rPr>
        <w:t>С удовлетворением можно отметить, что данный проект</w:t>
      </w:r>
      <w:r>
        <w:rPr>
          <w:rFonts w:eastAsia="Calibri"/>
          <w:bCs/>
          <w:szCs w:val="28"/>
          <w:lang w:val="ru-RU"/>
        </w:rPr>
        <w:t xml:space="preserve"> в 2017 году получил должное развитие и приобрел</w:t>
      </w:r>
      <w:r w:rsidRPr="00895866">
        <w:rPr>
          <w:rFonts w:eastAsia="Calibri"/>
          <w:bCs/>
          <w:szCs w:val="28"/>
        </w:rPr>
        <w:t xml:space="preserve"> больший масштаб. На участие </w:t>
      </w:r>
      <w:r>
        <w:rPr>
          <w:rFonts w:eastAsia="Calibri"/>
          <w:bCs/>
          <w:szCs w:val="28"/>
        </w:rPr>
        <w:br/>
      </w:r>
      <w:r w:rsidRPr="00895866">
        <w:rPr>
          <w:rFonts w:eastAsia="Calibri"/>
          <w:bCs/>
          <w:szCs w:val="28"/>
        </w:rPr>
        <w:t xml:space="preserve">во </w:t>
      </w:r>
      <w:r w:rsidRPr="00895866">
        <w:rPr>
          <w:rFonts w:eastAsia="Calibri"/>
          <w:bCs/>
          <w:szCs w:val="28"/>
          <w:lang w:val="en-US"/>
        </w:rPr>
        <w:t>II</w:t>
      </w:r>
      <w:r w:rsidRPr="00895866">
        <w:rPr>
          <w:rFonts w:eastAsia="Calibri"/>
          <w:bCs/>
          <w:szCs w:val="28"/>
        </w:rPr>
        <w:t xml:space="preserve"> </w:t>
      </w:r>
      <w:r>
        <w:rPr>
          <w:rFonts w:eastAsia="Calibri"/>
          <w:bCs/>
          <w:szCs w:val="28"/>
          <w:lang w:val="ru-RU"/>
        </w:rPr>
        <w:t xml:space="preserve">ежегодном </w:t>
      </w:r>
      <w:r w:rsidRPr="00895866">
        <w:rPr>
          <w:rFonts w:eastAsia="Calibri"/>
          <w:bCs/>
          <w:szCs w:val="28"/>
        </w:rPr>
        <w:t xml:space="preserve">Конкурсе </w:t>
      </w:r>
      <w:r>
        <w:rPr>
          <w:rFonts w:eastAsia="Calibri"/>
          <w:bCs/>
          <w:szCs w:val="28"/>
          <w:lang w:val="ru-RU"/>
        </w:rPr>
        <w:t xml:space="preserve">«БИЗНЕС ИМЕЕТ ПРАВО» </w:t>
      </w:r>
      <w:r w:rsidRPr="00895866">
        <w:rPr>
          <w:rFonts w:eastAsia="Calibri"/>
          <w:bCs/>
          <w:szCs w:val="28"/>
        </w:rPr>
        <w:t xml:space="preserve">было подано 23 заявки из 12 высших учебных заведений Санкт-Петербурга, что вдвое больше </w:t>
      </w:r>
      <w:r w:rsidR="0042614E">
        <w:rPr>
          <w:rFonts w:eastAsia="Calibri"/>
          <w:bCs/>
          <w:szCs w:val="28"/>
        </w:rPr>
        <w:br/>
      </w:r>
      <w:r w:rsidRPr="00895866">
        <w:rPr>
          <w:rFonts w:eastAsia="Calibri"/>
          <w:bCs/>
          <w:szCs w:val="28"/>
        </w:rPr>
        <w:t xml:space="preserve">по сравнению с предыдущим годом. </w:t>
      </w:r>
    </w:p>
    <w:p w:rsidR="00EE0A95" w:rsidRPr="00895866" w:rsidRDefault="00EE0A95" w:rsidP="00EE0A95">
      <w:pPr>
        <w:pStyle w:val="af3"/>
        <w:rPr>
          <w:szCs w:val="28"/>
          <w:lang w:val="ru-RU"/>
        </w:rPr>
      </w:pPr>
      <w:r>
        <w:rPr>
          <w:rFonts w:eastAsia="Calibri"/>
          <w:bCs/>
          <w:szCs w:val="28"/>
          <w:lang w:val="ru-RU"/>
        </w:rPr>
        <w:t>И</w:t>
      </w:r>
      <w:r w:rsidRPr="00895866">
        <w:rPr>
          <w:rFonts w:eastAsia="Calibri"/>
          <w:bCs/>
          <w:szCs w:val="28"/>
          <w:lang w:val="ru-RU"/>
        </w:rPr>
        <w:t>нформационную поддержку данного мероприятия</w:t>
      </w:r>
      <w:r>
        <w:rPr>
          <w:rFonts w:eastAsia="Calibri"/>
          <w:bCs/>
          <w:szCs w:val="28"/>
          <w:lang w:val="ru-RU"/>
        </w:rPr>
        <w:t xml:space="preserve"> оказали</w:t>
      </w:r>
      <w:r w:rsidRPr="00895866">
        <w:rPr>
          <w:rFonts w:eastAsia="Calibri"/>
          <w:bCs/>
          <w:szCs w:val="28"/>
          <w:lang w:val="ru-RU"/>
        </w:rPr>
        <w:t xml:space="preserve"> Комитет по науке и высшей школе, </w:t>
      </w:r>
      <w:r w:rsidRPr="00895866">
        <w:rPr>
          <w:bCs/>
          <w:szCs w:val="28"/>
          <w:lang w:val="ru-RU"/>
        </w:rPr>
        <w:t>СПб ГБУ «Центр развития и поддержки предпринимательства»</w:t>
      </w:r>
      <w:r>
        <w:rPr>
          <w:bCs/>
          <w:szCs w:val="28"/>
          <w:lang w:val="ru-RU"/>
        </w:rPr>
        <w:t>, общественные объединения предпринимателей города и, конечно же, высшие учебные заведения Санкт-Петербурга.</w:t>
      </w:r>
    </w:p>
    <w:p w:rsidR="00EE0A95" w:rsidRPr="009C797F" w:rsidRDefault="00EE0A95" w:rsidP="00EE0A95">
      <w:pPr>
        <w:pStyle w:val="af3"/>
        <w:rPr>
          <w:rFonts w:eastAsia="Calibri"/>
          <w:szCs w:val="28"/>
          <w:lang w:val="ru-RU"/>
        </w:rPr>
      </w:pPr>
      <w:r w:rsidRPr="009C797F">
        <w:rPr>
          <w:rFonts w:eastAsia="Calibri"/>
          <w:bCs/>
          <w:szCs w:val="28"/>
          <w:lang w:val="ru-RU"/>
        </w:rPr>
        <w:t xml:space="preserve">По итогам рассмотрения студенческих работ Конкурсной комиссией </w:t>
      </w:r>
      <w:r w:rsidRPr="009C797F">
        <w:rPr>
          <w:rFonts w:eastAsia="Calibri"/>
          <w:szCs w:val="28"/>
          <w:lang w:val="ru-RU"/>
        </w:rPr>
        <w:t>победителями в 2017 год</w:t>
      </w:r>
      <w:r>
        <w:rPr>
          <w:rFonts w:eastAsia="Calibri"/>
          <w:szCs w:val="28"/>
          <w:lang w:val="ru-RU"/>
        </w:rPr>
        <w:t>у</w:t>
      </w:r>
      <w:r w:rsidRPr="009C797F">
        <w:rPr>
          <w:rFonts w:eastAsia="Calibri"/>
          <w:szCs w:val="28"/>
          <w:lang w:val="ru-RU"/>
        </w:rPr>
        <w:t xml:space="preserve"> были признаны:</w:t>
      </w:r>
    </w:p>
    <w:p w:rsidR="00EE0A95" w:rsidRPr="00551336" w:rsidRDefault="00EE0A95" w:rsidP="00EE0A95">
      <w:pPr>
        <w:pStyle w:val="af3"/>
        <w:rPr>
          <w:rFonts w:eastAsia="Calibri"/>
          <w:b/>
          <w:bCs/>
          <w:szCs w:val="28"/>
          <w:lang w:val="ru-RU"/>
        </w:rPr>
      </w:pPr>
      <w:r w:rsidRPr="00551336">
        <w:rPr>
          <w:rFonts w:eastAsia="Calibri"/>
          <w:b/>
          <w:szCs w:val="28"/>
          <w:lang w:val="en-US"/>
        </w:rPr>
        <w:t>I</w:t>
      </w:r>
      <w:r w:rsidRPr="00551336">
        <w:rPr>
          <w:rFonts w:eastAsia="Calibri"/>
          <w:b/>
          <w:szCs w:val="28"/>
          <w:lang w:val="ru-RU"/>
        </w:rPr>
        <w:t xml:space="preserve"> место </w:t>
      </w:r>
      <w:r>
        <w:rPr>
          <w:rFonts w:eastAsia="Calibri"/>
          <w:b/>
          <w:szCs w:val="28"/>
          <w:lang w:val="ru-RU"/>
        </w:rPr>
        <w:t>–</w:t>
      </w:r>
      <w:r w:rsidRPr="00551336">
        <w:rPr>
          <w:rFonts w:eastAsia="Calibri"/>
          <w:b/>
          <w:szCs w:val="28"/>
          <w:lang w:val="ru-RU"/>
        </w:rPr>
        <w:t xml:space="preserve"> </w:t>
      </w:r>
      <w:r>
        <w:rPr>
          <w:rFonts w:eastAsia="Calibri"/>
          <w:b/>
          <w:szCs w:val="28"/>
          <w:lang w:val="ru-RU"/>
        </w:rPr>
        <w:t xml:space="preserve">Д.А. </w:t>
      </w:r>
      <w:r w:rsidRPr="00551336">
        <w:rPr>
          <w:rFonts w:eastAsia="Calibri"/>
          <w:b/>
          <w:bCs/>
          <w:szCs w:val="28"/>
          <w:lang w:val="ru-RU"/>
        </w:rPr>
        <w:t>Якушева</w:t>
      </w:r>
      <w:r w:rsidRPr="00551336">
        <w:rPr>
          <w:rFonts w:eastAsia="Calibri"/>
          <w:bCs/>
          <w:szCs w:val="28"/>
          <w:lang w:val="ru-RU"/>
        </w:rPr>
        <w:t xml:space="preserve">, </w:t>
      </w:r>
      <w:r w:rsidRPr="00551336">
        <w:rPr>
          <w:rFonts w:eastAsia="Calibri"/>
          <w:szCs w:val="28"/>
          <w:lang w:val="ru-RU"/>
        </w:rPr>
        <w:t xml:space="preserve">студентка Северо-Западного института управления – филиала </w:t>
      </w:r>
      <w:r>
        <w:rPr>
          <w:rFonts w:eastAsia="Calibri"/>
          <w:szCs w:val="28"/>
          <w:lang w:val="ru-RU"/>
        </w:rPr>
        <w:t>ФГБУ ВО</w:t>
      </w:r>
      <w:r w:rsidRPr="00551336">
        <w:rPr>
          <w:rFonts w:eastAsia="Calibri"/>
          <w:szCs w:val="28"/>
          <w:lang w:val="ru-RU"/>
        </w:rPr>
        <w:t xml:space="preserve"> «Российская академия народного хозяйства и государственной службы при Президенте Российской Федерации», за работу </w:t>
      </w:r>
      <w:r w:rsidRPr="009C797F">
        <w:rPr>
          <w:rFonts w:eastAsia="Calibri"/>
          <w:bCs/>
          <w:i/>
          <w:szCs w:val="28"/>
          <w:lang w:val="ru-RU"/>
        </w:rPr>
        <w:t>«Электронное правосудие, как это работает»</w:t>
      </w:r>
      <w:r w:rsidRPr="00551336">
        <w:rPr>
          <w:rFonts w:eastAsia="Calibri"/>
          <w:bCs/>
          <w:szCs w:val="28"/>
          <w:lang w:val="ru-RU"/>
        </w:rPr>
        <w:t>.</w:t>
      </w:r>
    </w:p>
    <w:p w:rsidR="00EE0A95" w:rsidRPr="00551336" w:rsidRDefault="00EE0A95" w:rsidP="00EE0A95">
      <w:pPr>
        <w:pStyle w:val="af3"/>
        <w:rPr>
          <w:rFonts w:eastAsia="Calibri"/>
          <w:bCs/>
          <w:szCs w:val="28"/>
          <w:lang w:val="ru-RU"/>
        </w:rPr>
      </w:pPr>
      <w:r w:rsidRPr="00551336">
        <w:rPr>
          <w:rFonts w:eastAsia="Calibri"/>
          <w:b/>
          <w:szCs w:val="28"/>
          <w:lang w:val="en-US"/>
        </w:rPr>
        <w:t>II</w:t>
      </w:r>
      <w:r w:rsidRPr="00551336">
        <w:rPr>
          <w:rFonts w:eastAsia="Calibri"/>
          <w:b/>
          <w:szCs w:val="28"/>
          <w:lang w:val="ru-RU"/>
        </w:rPr>
        <w:t xml:space="preserve"> место </w:t>
      </w:r>
      <w:r>
        <w:rPr>
          <w:rFonts w:eastAsia="Calibri"/>
          <w:b/>
          <w:szCs w:val="28"/>
          <w:lang w:val="ru-RU"/>
        </w:rPr>
        <w:t>–</w:t>
      </w:r>
      <w:r w:rsidRPr="00551336">
        <w:rPr>
          <w:rFonts w:eastAsia="Calibri"/>
          <w:b/>
          <w:szCs w:val="28"/>
          <w:lang w:val="ru-RU"/>
        </w:rPr>
        <w:t xml:space="preserve"> </w:t>
      </w:r>
      <w:r>
        <w:rPr>
          <w:rFonts w:eastAsia="Calibri"/>
          <w:b/>
          <w:szCs w:val="28"/>
          <w:lang w:val="ru-RU"/>
        </w:rPr>
        <w:t xml:space="preserve">С.А. </w:t>
      </w:r>
      <w:r w:rsidRPr="00551336">
        <w:rPr>
          <w:rFonts w:eastAsia="Calibri"/>
          <w:b/>
          <w:bCs/>
          <w:szCs w:val="28"/>
          <w:lang w:val="ru-RU"/>
        </w:rPr>
        <w:t xml:space="preserve">Гужва, </w:t>
      </w:r>
      <w:r w:rsidRPr="00551336">
        <w:rPr>
          <w:rFonts w:eastAsia="Calibri"/>
          <w:bCs/>
          <w:szCs w:val="28"/>
          <w:lang w:val="ru-RU"/>
        </w:rPr>
        <w:t xml:space="preserve">студент </w:t>
      </w:r>
      <w:r>
        <w:rPr>
          <w:rFonts w:eastAsia="Calibri"/>
          <w:bCs/>
          <w:szCs w:val="28"/>
          <w:lang w:val="ru-RU"/>
        </w:rPr>
        <w:t xml:space="preserve">ЧОУ ВО </w:t>
      </w:r>
      <w:r w:rsidRPr="00551336">
        <w:rPr>
          <w:rFonts w:eastAsia="Calibri"/>
          <w:szCs w:val="28"/>
          <w:lang w:val="ru-RU"/>
        </w:rPr>
        <w:t>«</w:t>
      </w:r>
      <w:r w:rsidRPr="00551336">
        <w:rPr>
          <w:rFonts w:eastAsia="Calibri"/>
          <w:bCs/>
          <w:szCs w:val="28"/>
          <w:lang w:val="ru-RU"/>
        </w:rPr>
        <w:t xml:space="preserve">Санкт-Петербургский университет технологии управления и экономики», за работу </w:t>
      </w:r>
      <w:r w:rsidRPr="009C797F">
        <w:rPr>
          <w:rFonts w:eastAsia="Calibri"/>
          <w:bCs/>
          <w:i/>
          <w:szCs w:val="28"/>
          <w:lang w:val="ru-RU"/>
        </w:rPr>
        <w:t>«Чипирование меховых изделий. Новые стандарты продажи на территории Российской Федерации»</w:t>
      </w:r>
      <w:r w:rsidRPr="00551336">
        <w:rPr>
          <w:rFonts w:eastAsia="Calibri"/>
          <w:bCs/>
          <w:szCs w:val="28"/>
          <w:lang w:val="ru-RU"/>
        </w:rPr>
        <w:t>.</w:t>
      </w:r>
    </w:p>
    <w:p w:rsidR="00EE0A95" w:rsidRPr="00551336" w:rsidRDefault="00EE0A95" w:rsidP="00EE0A95">
      <w:pPr>
        <w:pStyle w:val="af3"/>
        <w:rPr>
          <w:rFonts w:eastAsia="Calibri"/>
          <w:bCs/>
          <w:szCs w:val="28"/>
          <w:lang w:val="ru-RU"/>
        </w:rPr>
      </w:pPr>
      <w:r w:rsidRPr="00551336">
        <w:rPr>
          <w:rFonts w:eastAsia="Calibri"/>
          <w:b/>
          <w:szCs w:val="28"/>
          <w:lang w:val="en-US"/>
        </w:rPr>
        <w:t>III</w:t>
      </w:r>
      <w:r w:rsidRPr="00551336">
        <w:rPr>
          <w:rFonts w:eastAsia="Calibri"/>
          <w:b/>
          <w:szCs w:val="28"/>
          <w:lang w:val="ru-RU"/>
        </w:rPr>
        <w:t xml:space="preserve"> место – </w:t>
      </w:r>
      <w:r>
        <w:rPr>
          <w:rFonts w:eastAsia="Calibri"/>
          <w:b/>
          <w:szCs w:val="28"/>
          <w:lang w:val="ru-RU"/>
        </w:rPr>
        <w:t xml:space="preserve">Е.М. </w:t>
      </w:r>
      <w:r w:rsidRPr="00551336">
        <w:rPr>
          <w:rFonts w:eastAsia="Calibri"/>
          <w:b/>
          <w:bCs/>
          <w:szCs w:val="28"/>
          <w:lang w:val="ru-RU"/>
        </w:rPr>
        <w:t xml:space="preserve">Попов, </w:t>
      </w:r>
      <w:r w:rsidRPr="00551336">
        <w:rPr>
          <w:rFonts w:eastAsia="Calibri"/>
          <w:bCs/>
          <w:szCs w:val="28"/>
          <w:lang w:val="ru-RU"/>
        </w:rPr>
        <w:t xml:space="preserve">студент </w:t>
      </w:r>
      <w:r>
        <w:rPr>
          <w:rFonts w:eastAsia="Calibri"/>
          <w:bCs/>
          <w:szCs w:val="28"/>
          <w:lang w:val="ru-RU"/>
        </w:rPr>
        <w:t xml:space="preserve">ФГАОУ ВО </w:t>
      </w:r>
      <w:r w:rsidRPr="00551336">
        <w:rPr>
          <w:rFonts w:eastAsia="Calibri"/>
          <w:bCs/>
          <w:szCs w:val="28"/>
          <w:lang w:val="ru-RU"/>
        </w:rPr>
        <w:t xml:space="preserve">«Санкт-Петербургский политехнический университет Петра Великого», за работу </w:t>
      </w:r>
      <w:r w:rsidRPr="009C797F">
        <w:rPr>
          <w:rFonts w:eastAsia="Calibri"/>
          <w:bCs/>
          <w:i/>
          <w:szCs w:val="28"/>
          <w:lang w:val="ru-RU"/>
        </w:rPr>
        <w:t xml:space="preserve">«Порядок страхования в сфере осуществления предпринимательской деятельности </w:t>
      </w:r>
      <w:r w:rsidR="0042614E">
        <w:rPr>
          <w:rFonts w:eastAsia="Calibri"/>
          <w:bCs/>
          <w:i/>
          <w:szCs w:val="28"/>
          <w:lang w:val="ru-RU"/>
        </w:rPr>
        <w:br/>
      </w:r>
      <w:r w:rsidRPr="009C797F">
        <w:rPr>
          <w:rFonts w:eastAsia="Calibri"/>
          <w:bCs/>
          <w:i/>
          <w:szCs w:val="28"/>
          <w:lang w:val="ru-RU"/>
        </w:rPr>
        <w:t>по перевозк</w:t>
      </w:r>
      <w:r>
        <w:rPr>
          <w:rFonts w:eastAsia="Calibri"/>
          <w:bCs/>
          <w:i/>
          <w:szCs w:val="28"/>
          <w:lang w:val="ru-RU"/>
        </w:rPr>
        <w:t>е</w:t>
      </w:r>
      <w:r w:rsidRPr="009C797F">
        <w:rPr>
          <w:rFonts w:eastAsia="Calibri"/>
          <w:bCs/>
          <w:i/>
          <w:szCs w:val="28"/>
          <w:lang w:val="ru-RU"/>
        </w:rPr>
        <w:t xml:space="preserve"> пассажиров наземным</w:t>
      </w:r>
      <w:r>
        <w:rPr>
          <w:rFonts w:eastAsia="Calibri"/>
          <w:bCs/>
          <w:i/>
          <w:szCs w:val="28"/>
          <w:lang w:val="ru-RU"/>
        </w:rPr>
        <w:t xml:space="preserve"> транспортом</w:t>
      </w:r>
      <w:r w:rsidRPr="009C797F">
        <w:rPr>
          <w:rFonts w:eastAsia="Calibri"/>
          <w:bCs/>
          <w:i/>
          <w:szCs w:val="28"/>
          <w:lang w:val="ru-RU"/>
        </w:rPr>
        <w:t>. Существующие проблемы и возможные пути их решения»</w:t>
      </w:r>
      <w:r w:rsidRPr="00551336">
        <w:rPr>
          <w:rFonts w:eastAsia="Calibri"/>
          <w:b/>
          <w:bCs/>
          <w:szCs w:val="28"/>
          <w:lang w:val="ru-RU"/>
        </w:rPr>
        <w:t>.</w:t>
      </w:r>
    </w:p>
    <w:p w:rsidR="00EE0A95" w:rsidRDefault="00EE0A95" w:rsidP="00EE0A95">
      <w:pPr>
        <w:pStyle w:val="af3"/>
        <w:rPr>
          <w:szCs w:val="28"/>
          <w:lang w:val="ru-RU"/>
        </w:rPr>
      </w:pPr>
      <w:r>
        <w:rPr>
          <w:rFonts w:eastAsia="Calibri"/>
          <w:szCs w:val="28"/>
          <w:lang w:val="ru-RU"/>
        </w:rPr>
        <w:t xml:space="preserve">Торжественная церемония награждения победителей Конкурса состоялась на площадке начавшего в минувшем году свою работу Единого центра предпринимательства в рамках программы общегородских мероприятий, приуроченных </w:t>
      </w:r>
      <w:r w:rsidRPr="00A353A9">
        <w:rPr>
          <w:rFonts w:eastAsia="Calibri"/>
          <w:szCs w:val="28"/>
        </w:rPr>
        <w:t>ко Дню российского предпринимательства</w:t>
      </w:r>
      <w:r>
        <w:rPr>
          <w:rFonts w:eastAsia="Calibri"/>
          <w:szCs w:val="28"/>
          <w:lang w:val="ru-RU"/>
        </w:rPr>
        <w:t xml:space="preserve">. </w:t>
      </w:r>
      <w:r w:rsidRPr="00A353A9">
        <w:rPr>
          <w:rFonts w:eastAsia="Calibri"/>
          <w:szCs w:val="28"/>
        </w:rPr>
        <w:t xml:space="preserve">Победители Конкурса </w:t>
      </w:r>
      <w:r>
        <w:rPr>
          <w:rFonts w:eastAsia="Calibri"/>
          <w:szCs w:val="28"/>
        </w:rPr>
        <w:t xml:space="preserve">были награждены </w:t>
      </w:r>
      <w:r w:rsidRPr="00A353A9">
        <w:rPr>
          <w:rFonts w:eastAsia="Calibri"/>
          <w:szCs w:val="28"/>
        </w:rPr>
        <w:t xml:space="preserve">дипломами Уполномоченного </w:t>
      </w:r>
      <w:r w:rsidR="0042614E">
        <w:rPr>
          <w:rFonts w:eastAsia="Calibri"/>
          <w:szCs w:val="28"/>
        </w:rPr>
        <w:br/>
      </w:r>
      <w:r w:rsidRPr="00A353A9">
        <w:rPr>
          <w:rFonts w:eastAsia="Calibri"/>
          <w:szCs w:val="28"/>
        </w:rPr>
        <w:t xml:space="preserve">и </w:t>
      </w:r>
      <w:r>
        <w:rPr>
          <w:rFonts w:eastAsia="Calibri"/>
          <w:szCs w:val="28"/>
          <w:lang w:val="ru-RU"/>
        </w:rPr>
        <w:t xml:space="preserve">ценными призами, а так же </w:t>
      </w:r>
      <w:r>
        <w:rPr>
          <w:szCs w:val="28"/>
        </w:rPr>
        <w:t>благодарственными письмами Комитета по науке и высшей школе</w:t>
      </w:r>
      <w:r>
        <w:rPr>
          <w:szCs w:val="28"/>
          <w:lang w:val="ru-RU"/>
        </w:rPr>
        <w:t xml:space="preserve">. Кроме того, победители Конкурса получили сертификаты </w:t>
      </w:r>
      <w:r w:rsidR="0042614E">
        <w:rPr>
          <w:szCs w:val="28"/>
          <w:lang w:val="ru-RU"/>
        </w:rPr>
        <w:br/>
      </w:r>
      <w:r>
        <w:rPr>
          <w:szCs w:val="28"/>
          <w:lang w:val="ru-RU"/>
        </w:rPr>
        <w:t xml:space="preserve">от </w:t>
      </w:r>
      <w:r w:rsidRPr="0093723D">
        <w:rPr>
          <w:color w:val="auto"/>
          <w:szCs w:val="28"/>
        </w:rPr>
        <w:t>ГБУ СПб «Центр развития и поддержки предпринимательства»</w:t>
      </w:r>
      <w:r>
        <w:rPr>
          <w:color w:val="auto"/>
          <w:szCs w:val="28"/>
          <w:lang w:val="ru-RU"/>
        </w:rPr>
        <w:t xml:space="preserve"> </w:t>
      </w:r>
      <w:r w:rsidR="0042614E">
        <w:rPr>
          <w:color w:val="auto"/>
          <w:szCs w:val="28"/>
          <w:lang w:val="ru-RU"/>
        </w:rPr>
        <w:br/>
      </w:r>
      <w:r w:rsidRPr="00551336">
        <w:rPr>
          <w:szCs w:val="28"/>
        </w:rPr>
        <w:t xml:space="preserve">на </w:t>
      </w:r>
      <w:r w:rsidRPr="00551336">
        <w:rPr>
          <w:bCs/>
          <w:szCs w:val="28"/>
        </w:rPr>
        <w:t>прохождение тренинга «Азбука предпринимательства»</w:t>
      </w:r>
      <w:r>
        <w:rPr>
          <w:bCs/>
          <w:szCs w:val="28"/>
          <w:lang w:val="ru-RU"/>
        </w:rPr>
        <w:t xml:space="preserve">, </w:t>
      </w:r>
      <w:r w:rsidRPr="00551336">
        <w:rPr>
          <w:bCs/>
          <w:szCs w:val="28"/>
          <w:lang w:val="ru-RU"/>
        </w:rPr>
        <w:t>обучени</w:t>
      </w:r>
      <w:r>
        <w:rPr>
          <w:bCs/>
          <w:szCs w:val="28"/>
          <w:lang w:val="ru-RU"/>
        </w:rPr>
        <w:t>я</w:t>
      </w:r>
      <w:r w:rsidRPr="00551336">
        <w:rPr>
          <w:bCs/>
          <w:szCs w:val="28"/>
          <w:lang w:val="ru-RU"/>
        </w:rPr>
        <w:t xml:space="preserve"> </w:t>
      </w:r>
      <w:r w:rsidR="0042614E">
        <w:rPr>
          <w:bCs/>
          <w:szCs w:val="28"/>
          <w:lang w:val="ru-RU"/>
        </w:rPr>
        <w:br/>
      </w:r>
      <w:r w:rsidRPr="00551336">
        <w:rPr>
          <w:bCs/>
          <w:szCs w:val="28"/>
          <w:lang w:val="ru-RU"/>
        </w:rPr>
        <w:t>по программе «Летняя школа предпринимательства»</w:t>
      </w:r>
      <w:r>
        <w:rPr>
          <w:bCs/>
          <w:szCs w:val="28"/>
          <w:lang w:val="ru-RU"/>
        </w:rPr>
        <w:t>, а также на экспертизу</w:t>
      </w:r>
      <w:r w:rsidRPr="00551336">
        <w:rPr>
          <w:bCs/>
          <w:szCs w:val="28"/>
        </w:rPr>
        <w:t xml:space="preserve"> бизнес-идей в Санкт-Петербургском отделении Фонда поддержки молодежного предпринимательства «АГАТ</w:t>
      </w:r>
      <w:r>
        <w:rPr>
          <w:bCs/>
          <w:szCs w:val="28"/>
          <w:lang w:val="ru-RU"/>
        </w:rPr>
        <w:t>».</w:t>
      </w:r>
    </w:p>
    <w:p w:rsidR="00EE0A95" w:rsidRPr="009C797F" w:rsidRDefault="0033484B" w:rsidP="0033484B">
      <w:pPr>
        <w:pStyle w:val="af3"/>
        <w:rPr>
          <w:i/>
          <w:szCs w:val="28"/>
        </w:rPr>
      </w:pPr>
      <w:r>
        <w:rPr>
          <w:color w:val="auto"/>
          <w:szCs w:val="28"/>
          <w:lang w:val="ru-RU"/>
        </w:rPr>
        <w:t>Также д</w:t>
      </w:r>
      <w:r w:rsidR="00EE0A95" w:rsidRPr="0093723D">
        <w:rPr>
          <w:color w:val="auto"/>
          <w:szCs w:val="28"/>
        </w:rPr>
        <w:t xml:space="preserve">ополнительными </w:t>
      </w:r>
      <w:r w:rsidR="00EE0A95">
        <w:rPr>
          <w:color w:val="auto"/>
          <w:szCs w:val="28"/>
          <w:lang w:val="ru-RU"/>
        </w:rPr>
        <w:t xml:space="preserve">специальными </w:t>
      </w:r>
      <w:r w:rsidR="00EE0A95" w:rsidRPr="0093723D">
        <w:rPr>
          <w:color w:val="auto"/>
          <w:szCs w:val="28"/>
        </w:rPr>
        <w:t>призами</w:t>
      </w:r>
      <w:r w:rsidR="00EE0A95">
        <w:rPr>
          <w:rFonts w:eastAsia="Calibri"/>
          <w:color w:val="auto"/>
          <w:szCs w:val="28"/>
          <w:lang w:val="ru-RU"/>
        </w:rPr>
        <w:t xml:space="preserve"> </w:t>
      </w:r>
      <w:r w:rsidR="00EE0A95" w:rsidRPr="0093723D">
        <w:rPr>
          <w:color w:val="auto"/>
          <w:szCs w:val="28"/>
        </w:rPr>
        <w:t>члены Конкурсной комиссии</w:t>
      </w:r>
      <w:r>
        <w:rPr>
          <w:color w:val="auto"/>
          <w:szCs w:val="28"/>
          <w:lang w:val="ru-RU"/>
        </w:rPr>
        <w:t xml:space="preserve"> и руководители общественных объединений предпринимателей</w:t>
      </w:r>
      <w:r w:rsidR="00EE0A95" w:rsidRPr="0093723D">
        <w:rPr>
          <w:color w:val="auto"/>
          <w:szCs w:val="28"/>
        </w:rPr>
        <w:t xml:space="preserve"> отметили заслуживающие</w:t>
      </w:r>
      <w:r w:rsidR="00EE0A95">
        <w:rPr>
          <w:color w:val="auto"/>
          <w:szCs w:val="28"/>
          <w:lang w:val="ru-RU"/>
        </w:rPr>
        <w:t>,</w:t>
      </w:r>
      <w:r w:rsidR="00EE0A95" w:rsidRPr="0093723D">
        <w:rPr>
          <w:color w:val="auto"/>
          <w:szCs w:val="28"/>
        </w:rPr>
        <w:t xml:space="preserve"> на их взгляд</w:t>
      </w:r>
      <w:r w:rsidR="00EE0A95">
        <w:rPr>
          <w:color w:val="auto"/>
          <w:szCs w:val="28"/>
          <w:lang w:val="ru-RU"/>
        </w:rPr>
        <w:t>,</w:t>
      </w:r>
      <w:r w:rsidR="00EE0A95" w:rsidRPr="0093723D">
        <w:rPr>
          <w:color w:val="auto"/>
          <w:szCs w:val="28"/>
        </w:rPr>
        <w:t xml:space="preserve"> </w:t>
      </w:r>
      <w:r w:rsidR="00EE0A95">
        <w:rPr>
          <w:color w:val="auto"/>
          <w:szCs w:val="28"/>
          <w:lang w:val="ru-RU"/>
        </w:rPr>
        <w:t xml:space="preserve">особого </w:t>
      </w:r>
      <w:r w:rsidR="00EE0A95" w:rsidRPr="0093723D">
        <w:rPr>
          <w:color w:val="auto"/>
          <w:szCs w:val="28"/>
        </w:rPr>
        <w:t>внимания</w:t>
      </w:r>
      <w:r w:rsidR="00EE0A95">
        <w:rPr>
          <w:color w:val="auto"/>
          <w:szCs w:val="28"/>
          <w:lang w:val="ru-RU"/>
        </w:rPr>
        <w:t xml:space="preserve"> </w:t>
      </w:r>
      <w:r w:rsidR="00EE0A95" w:rsidRPr="0093723D">
        <w:rPr>
          <w:color w:val="auto"/>
          <w:szCs w:val="28"/>
        </w:rPr>
        <w:t xml:space="preserve">работы. </w:t>
      </w:r>
    </w:p>
    <w:p w:rsidR="00EE0A95" w:rsidRDefault="00EE0A95" w:rsidP="00EE0A95">
      <w:pPr>
        <w:pStyle w:val="af3"/>
        <w:rPr>
          <w:rFonts w:eastAsia="Calibri"/>
          <w:szCs w:val="28"/>
          <w:lang w:val="ru-RU" w:eastAsia="en-US"/>
        </w:rPr>
      </w:pPr>
      <w:r>
        <w:rPr>
          <w:rFonts w:eastAsia="Calibri"/>
          <w:szCs w:val="28"/>
          <w:lang w:val="ru-RU"/>
        </w:rPr>
        <w:t xml:space="preserve">Комментируя </w:t>
      </w:r>
      <w:r>
        <w:rPr>
          <w:rFonts w:eastAsia="Calibri"/>
          <w:szCs w:val="28"/>
          <w:lang w:val="ru-RU" w:eastAsia="en-US"/>
        </w:rPr>
        <w:t xml:space="preserve">просветительскую деятельность с молодежью, следует отметить, что </w:t>
      </w:r>
      <w:r w:rsidRPr="0077213B">
        <w:rPr>
          <w:rFonts w:eastAsia="Calibri"/>
          <w:szCs w:val="28"/>
          <w:lang w:val="ru-RU" w:eastAsia="en-US"/>
        </w:rPr>
        <w:t xml:space="preserve">Уполномоченный и сотрудники аппарата регулярно принимают </w:t>
      </w:r>
      <w:r w:rsidRPr="00823EA1">
        <w:rPr>
          <w:rFonts w:eastAsia="Calibri"/>
          <w:b/>
          <w:szCs w:val="28"/>
          <w:lang w:val="ru-RU" w:eastAsia="en-US"/>
        </w:rPr>
        <w:t>участие в конференциях, семинарах и круглых столах, проводимых высшими учебными заведениями</w:t>
      </w:r>
      <w:r w:rsidRPr="0077213B">
        <w:rPr>
          <w:rFonts w:eastAsia="Calibri"/>
          <w:szCs w:val="28"/>
          <w:lang w:val="ru-RU" w:eastAsia="en-US"/>
        </w:rPr>
        <w:t xml:space="preserve"> </w:t>
      </w:r>
      <w:r w:rsidRPr="00775304">
        <w:rPr>
          <w:rFonts w:eastAsia="Calibri"/>
          <w:color w:val="auto"/>
          <w:szCs w:val="28"/>
          <w:lang w:val="ru-RU" w:eastAsia="en-US"/>
        </w:rPr>
        <w:t>(</w:t>
      </w:r>
      <w:r w:rsidRPr="008A368D">
        <w:rPr>
          <w:rFonts w:eastAsia="Calibri"/>
          <w:bCs/>
          <w:color w:val="auto"/>
          <w:szCs w:val="28"/>
          <w:lang w:val="ru-RU" w:eastAsia="en-US"/>
        </w:rPr>
        <w:t>ФГБОУ</w:t>
      </w:r>
      <w:r w:rsidRPr="008A368D">
        <w:rPr>
          <w:rFonts w:eastAsia="Calibri"/>
          <w:color w:val="auto"/>
          <w:szCs w:val="28"/>
          <w:lang w:val="ru-RU" w:eastAsia="en-US"/>
        </w:rPr>
        <w:t xml:space="preserve"> ВО «Санкт-Петербургский государственный университет», </w:t>
      </w:r>
      <w:r w:rsidRPr="008A368D">
        <w:rPr>
          <w:rFonts w:eastAsia="Calibri"/>
          <w:bCs/>
          <w:color w:val="auto"/>
          <w:szCs w:val="28"/>
          <w:lang w:val="ru-RU" w:eastAsia="en-US"/>
        </w:rPr>
        <w:t xml:space="preserve">Северо-Западным институтом управления ФГБОУ ВО </w:t>
      </w:r>
      <w:r w:rsidRPr="008A368D">
        <w:rPr>
          <w:rFonts w:eastAsia="Calibri"/>
          <w:color w:val="auto"/>
          <w:szCs w:val="28"/>
          <w:lang w:val="ru-RU" w:eastAsia="en-US"/>
        </w:rPr>
        <w:t>«Российская академия народного хозяйства и государственной службы при Президенте Российской Федерации»</w:t>
      </w:r>
      <w:r>
        <w:rPr>
          <w:rFonts w:eastAsia="Calibri"/>
          <w:color w:val="auto"/>
          <w:szCs w:val="28"/>
          <w:lang w:val="ru-RU" w:eastAsia="en-US"/>
        </w:rPr>
        <w:t xml:space="preserve">, ЧОУ ВО </w:t>
      </w:r>
      <w:r w:rsidR="0042614E">
        <w:rPr>
          <w:rFonts w:eastAsia="Calibri"/>
          <w:color w:val="auto"/>
          <w:szCs w:val="28"/>
          <w:lang w:val="ru-RU" w:eastAsia="en-US"/>
        </w:rPr>
        <w:br/>
      </w:r>
      <w:r>
        <w:rPr>
          <w:rFonts w:eastAsia="Calibri"/>
          <w:color w:val="auto"/>
          <w:szCs w:val="28"/>
          <w:lang w:val="ru-RU" w:eastAsia="en-US"/>
        </w:rPr>
        <w:t>«Санкт-Петербургский университет управления и экономики «</w:t>
      </w:r>
      <w:r w:rsidRPr="0077213B">
        <w:rPr>
          <w:rFonts w:eastAsia="Calibri"/>
          <w:szCs w:val="28"/>
          <w:lang w:val="ru-RU" w:eastAsia="en-US"/>
        </w:rPr>
        <w:t xml:space="preserve">и др.). Участниками таких мероприятий, как правило, являются студенты юридических факультетов, представители научного сообщества, а также органов государственной власти. </w:t>
      </w:r>
    </w:p>
    <w:p w:rsidR="00EE0A95" w:rsidRDefault="00EE0A95" w:rsidP="00EE0A95">
      <w:pPr>
        <w:pStyle w:val="af3"/>
        <w:rPr>
          <w:rFonts w:eastAsia="Calibri"/>
          <w:szCs w:val="28"/>
          <w:lang w:val="ru-RU" w:eastAsia="en-US"/>
        </w:rPr>
      </w:pPr>
      <w:r w:rsidRPr="0077213B">
        <w:rPr>
          <w:rFonts w:eastAsia="Calibri"/>
          <w:szCs w:val="28"/>
          <w:lang w:val="ru-RU" w:eastAsia="en-US"/>
        </w:rPr>
        <w:t xml:space="preserve">В </w:t>
      </w:r>
      <w:r>
        <w:rPr>
          <w:rFonts w:eastAsia="Calibri"/>
          <w:szCs w:val="28"/>
          <w:lang w:val="ru-RU" w:eastAsia="en-US"/>
        </w:rPr>
        <w:t>ходе</w:t>
      </w:r>
      <w:r w:rsidRPr="0077213B">
        <w:rPr>
          <w:rFonts w:eastAsia="Calibri"/>
          <w:szCs w:val="28"/>
          <w:lang w:val="ru-RU" w:eastAsia="en-US"/>
        </w:rPr>
        <w:t xml:space="preserve"> указанных мероприяти</w:t>
      </w:r>
      <w:r>
        <w:rPr>
          <w:rFonts w:eastAsia="Calibri"/>
          <w:szCs w:val="28"/>
          <w:lang w:val="ru-RU" w:eastAsia="en-US"/>
        </w:rPr>
        <w:t>й</w:t>
      </w:r>
      <w:r w:rsidRPr="0077213B">
        <w:rPr>
          <w:rFonts w:eastAsia="Calibri"/>
          <w:szCs w:val="28"/>
          <w:lang w:val="ru-RU" w:eastAsia="en-US"/>
        </w:rPr>
        <w:t xml:space="preserve"> освещаются вопросы, связанные </w:t>
      </w:r>
      <w:r w:rsidR="0042614E">
        <w:rPr>
          <w:rFonts w:eastAsia="Calibri"/>
          <w:szCs w:val="28"/>
          <w:lang w:val="ru-RU" w:eastAsia="en-US"/>
        </w:rPr>
        <w:br/>
      </w:r>
      <w:r w:rsidRPr="0077213B">
        <w:rPr>
          <w:rFonts w:eastAsia="Calibri"/>
          <w:szCs w:val="28"/>
          <w:lang w:val="ru-RU" w:eastAsia="en-US"/>
        </w:rPr>
        <w:t>с деятельностью института уполномоченн</w:t>
      </w:r>
      <w:r>
        <w:rPr>
          <w:rFonts w:eastAsia="Calibri"/>
          <w:szCs w:val="28"/>
          <w:lang w:val="ru-RU" w:eastAsia="en-US"/>
        </w:rPr>
        <w:t>ых</w:t>
      </w:r>
      <w:r w:rsidRPr="0077213B">
        <w:rPr>
          <w:rFonts w:eastAsia="Calibri"/>
          <w:szCs w:val="28"/>
          <w:lang w:val="ru-RU" w:eastAsia="en-US"/>
        </w:rPr>
        <w:t xml:space="preserve"> по защите прав предпринимателей, рассматривается генезис его становления и компетенция. Кроме того, традиционно участники в формате диалога обсуждают вопросы, связанные с инвестиционным и предпринимательским климатом </w:t>
      </w:r>
      <w:r w:rsidR="0042614E">
        <w:rPr>
          <w:rFonts w:eastAsia="Calibri"/>
          <w:szCs w:val="28"/>
          <w:lang w:val="ru-RU" w:eastAsia="en-US"/>
        </w:rPr>
        <w:br/>
      </w:r>
      <w:r w:rsidRPr="0077213B">
        <w:rPr>
          <w:rFonts w:eastAsia="Calibri"/>
          <w:szCs w:val="28"/>
          <w:lang w:val="ru-RU" w:eastAsia="en-US"/>
        </w:rPr>
        <w:t>Санкт-Петербурга, со значимостью предпринимательства для стабильного социально-экономическ</w:t>
      </w:r>
      <w:r>
        <w:rPr>
          <w:rFonts w:eastAsia="Calibri"/>
          <w:szCs w:val="28"/>
          <w:lang w:val="ru-RU" w:eastAsia="en-US"/>
        </w:rPr>
        <w:t>ого</w:t>
      </w:r>
      <w:r w:rsidRPr="0077213B">
        <w:rPr>
          <w:rFonts w:eastAsia="Calibri"/>
          <w:szCs w:val="28"/>
          <w:lang w:val="ru-RU" w:eastAsia="en-US"/>
        </w:rPr>
        <w:t xml:space="preserve"> развития города. </w:t>
      </w:r>
    </w:p>
    <w:p w:rsidR="00EE0A95" w:rsidRDefault="00EE0A95" w:rsidP="00EE0A95">
      <w:pPr>
        <w:pStyle w:val="af3"/>
        <w:rPr>
          <w:rFonts w:eastAsia="Calibri"/>
          <w:color w:val="auto"/>
          <w:szCs w:val="28"/>
          <w:lang w:val="ru-RU" w:eastAsia="en-US"/>
        </w:rPr>
      </w:pPr>
      <w:r w:rsidRPr="008F479C">
        <w:rPr>
          <w:rFonts w:eastAsia="Calibri"/>
          <w:color w:val="auto"/>
          <w:szCs w:val="28"/>
          <w:lang w:val="ru-RU" w:eastAsia="en-US"/>
        </w:rPr>
        <w:t xml:space="preserve">Перечисленные выше формы работы со студентами высших учебных заведений города призваны содействовать популяризации предпринимательской деятельности и </w:t>
      </w:r>
      <w:r w:rsidRPr="008F479C">
        <w:rPr>
          <w:color w:val="auto"/>
        </w:rPr>
        <w:t>развити</w:t>
      </w:r>
      <w:r w:rsidRPr="008F479C">
        <w:rPr>
          <w:color w:val="auto"/>
          <w:lang w:val="ru-RU"/>
        </w:rPr>
        <w:t>ю</w:t>
      </w:r>
      <w:r w:rsidRPr="008F479C">
        <w:rPr>
          <w:color w:val="auto"/>
        </w:rPr>
        <w:t xml:space="preserve"> кадрового потенциала субъектов молодежного предпринимательства</w:t>
      </w:r>
      <w:r w:rsidRPr="008F479C">
        <w:rPr>
          <w:rFonts w:eastAsia="Calibri"/>
          <w:color w:val="auto"/>
          <w:szCs w:val="28"/>
          <w:lang w:val="ru-RU" w:eastAsia="en-US"/>
        </w:rPr>
        <w:t xml:space="preserve">. </w:t>
      </w:r>
    </w:p>
    <w:p w:rsidR="00EE0A95" w:rsidRDefault="00EE0A95" w:rsidP="00EE0A95">
      <w:pPr>
        <w:pStyle w:val="af3"/>
        <w:rPr>
          <w:rFonts w:eastAsia="Calibri"/>
          <w:color w:val="auto"/>
          <w:szCs w:val="28"/>
          <w:lang w:val="ru-RU" w:eastAsia="en-US"/>
        </w:rPr>
      </w:pPr>
      <w:r>
        <w:rPr>
          <w:rFonts w:eastAsia="Calibri"/>
          <w:color w:val="auto"/>
          <w:szCs w:val="28"/>
          <w:lang w:val="ru-RU" w:eastAsia="en-US"/>
        </w:rPr>
        <w:t xml:space="preserve">В условиях часто меняющегося законодательства неотъемлемой </w:t>
      </w:r>
      <w:r w:rsidR="0042614E">
        <w:rPr>
          <w:rFonts w:eastAsia="Calibri"/>
          <w:color w:val="auto"/>
          <w:szCs w:val="28"/>
          <w:lang w:val="ru-RU" w:eastAsia="en-US"/>
        </w:rPr>
        <w:br/>
      </w:r>
      <w:r>
        <w:rPr>
          <w:rFonts w:eastAsia="Calibri"/>
          <w:color w:val="auto"/>
          <w:szCs w:val="28"/>
          <w:lang w:val="ru-RU" w:eastAsia="en-US"/>
        </w:rPr>
        <w:t>и важной частью работы Уполномоченного по правовому просвещению</w:t>
      </w:r>
      <w:r w:rsidRPr="00E06301">
        <w:rPr>
          <w:rFonts w:eastAsia="Calibri"/>
          <w:color w:val="auto"/>
          <w:szCs w:val="28"/>
          <w:lang w:val="ru-RU" w:eastAsia="en-US"/>
        </w:rPr>
        <w:t xml:space="preserve"> </w:t>
      </w:r>
      <w:r>
        <w:rPr>
          <w:rFonts w:eastAsia="Calibri"/>
          <w:color w:val="auto"/>
          <w:szCs w:val="28"/>
          <w:lang w:val="ru-RU" w:eastAsia="en-US"/>
        </w:rPr>
        <w:t xml:space="preserve">видится </w:t>
      </w:r>
      <w:r w:rsidRPr="00986D48">
        <w:rPr>
          <w:rFonts w:eastAsia="Calibri"/>
          <w:b/>
          <w:szCs w:val="28"/>
          <w:lang w:val="ru-RU" w:eastAsia="en-US"/>
        </w:rPr>
        <w:t>организация и</w:t>
      </w:r>
      <w:r>
        <w:rPr>
          <w:rFonts w:eastAsia="Calibri"/>
          <w:szCs w:val="28"/>
          <w:lang w:val="ru-RU" w:eastAsia="en-US"/>
        </w:rPr>
        <w:t xml:space="preserve"> </w:t>
      </w:r>
      <w:r w:rsidRPr="0077213B">
        <w:rPr>
          <w:rFonts w:eastAsia="Calibri"/>
          <w:b/>
          <w:szCs w:val="28"/>
          <w:lang w:val="ru-RU" w:eastAsia="en-US"/>
        </w:rPr>
        <w:t>проведени</w:t>
      </w:r>
      <w:r>
        <w:rPr>
          <w:rFonts w:eastAsia="Calibri"/>
          <w:b/>
          <w:szCs w:val="28"/>
          <w:lang w:val="ru-RU" w:eastAsia="en-US"/>
        </w:rPr>
        <w:t>е</w:t>
      </w:r>
      <w:r w:rsidRPr="0077213B">
        <w:rPr>
          <w:rFonts w:eastAsia="Calibri"/>
          <w:b/>
          <w:szCs w:val="28"/>
          <w:lang w:val="ru-RU" w:eastAsia="en-US"/>
        </w:rPr>
        <w:t xml:space="preserve"> </w:t>
      </w:r>
      <w:r>
        <w:rPr>
          <w:rFonts w:eastAsia="Calibri"/>
          <w:b/>
          <w:szCs w:val="28"/>
          <w:lang w:val="ru-RU" w:eastAsia="en-US"/>
        </w:rPr>
        <w:t>семинаров и круглых столов для</w:t>
      </w:r>
      <w:r>
        <w:rPr>
          <w:rFonts w:eastAsia="Calibri"/>
          <w:color w:val="auto"/>
          <w:szCs w:val="28"/>
          <w:lang w:val="ru-RU" w:eastAsia="en-US"/>
        </w:rPr>
        <w:t xml:space="preserve"> </w:t>
      </w:r>
      <w:r w:rsidRPr="0030054C">
        <w:rPr>
          <w:rFonts w:eastAsia="Calibri"/>
          <w:b/>
          <w:color w:val="auto"/>
          <w:szCs w:val="28"/>
          <w:lang w:val="ru-RU" w:eastAsia="en-US"/>
        </w:rPr>
        <w:t>повышения уровня осведомленности и юридической грамотности предпринимателей</w:t>
      </w:r>
      <w:r w:rsidRPr="00E06301">
        <w:rPr>
          <w:rFonts w:eastAsia="Calibri"/>
          <w:color w:val="auto"/>
          <w:szCs w:val="28"/>
          <w:lang w:val="ru-RU" w:eastAsia="en-US"/>
        </w:rPr>
        <w:t xml:space="preserve">. </w:t>
      </w:r>
      <w:r>
        <w:rPr>
          <w:rFonts w:eastAsia="Calibri"/>
          <w:color w:val="auto"/>
          <w:szCs w:val="28"/>
          <w:lang w:val="ru-RU" w:eastAsia="en-US"/>
        </w:rPr>
        <w:t>Практическую значимость при проведении подобных мероприятий имеют разъяснения по вопросам применения новых норм законодательства представителями профильных государственных органов.</w:t>
      </w:r>
    </w:p>
    <w:p w:rsidR="00EE0A95" w:rsidRPr="00936844" w:rsidRDefault="00EE0A95" w:rsidP="00EE0A95">
      <w:pPr>
        <w:pStyle w:val="af3"/>
        <w:rPr>
          <w:color w:val="auto"/>
          <w:szCs w:val="28"/>
        </w:rPr>
      </w:pPr>
      <w:r w:rsidRPr="00936844">
        <w:rPr>
          <w:rFonts w:eastAsia="Calibri"/>
          <w:color w:val="auto"/>
          <w:szCs w:val="28"/>
          <w:lang w:val="ru-RU" w:eastAsia="en-US"/>
        </w:rPr>
        <w:t xml:space="preserve">Как показывает практика, проведение подобных мероприятий особенно актуально по таким востребованным для осуществления предпринимательской деятельности тематикам как, например, изменения </w:t>
      </w:r>
      <w:r w:rsidR="0042614E">
        <w:rPr>
          <w:rFonts w:eastAsia="Calibri"/>
          <w:color w:val="auto"/>
          <w:szCs w:val="28"/>
          <w:lang w:val="ru-RU" w:eastAsia="en-US"/>
        </w:rPr>
        <w:br/>
      </w:r>
      <w:r w:rsidRPr="00936844">
        <w:rPr>
          <w:rFonts w:eastAsia="Calibri"/>
          <w:color w:val="auto"/>
          <w:szCs w:val="28"/>
          <w:lang w:val="ru-RU" w:eastAsia="en-US"/>
        </w:rPr>
        <w:t xml:space="preserve">в законодательстве о налогах и сборах. В свою очередь, </w:t>
      </w:r>
      <w:r w:rsidRPr="00936844">
        <w:rPr>
          <w:color w:val="auto"/>
          <w:szCs w:val="32"/>
          <w:lang w:val="ru-RU"/>
        </w:rPr>
        <w:t>это обусловило активизацию</w:t>
      </w:r>
      <w:r w:rsidRPr="00936844">
        <w:rPr>
          <w:color w:val="auto"/>
          <w:szCs w:val="32"/>
        </w:rPr>
        <w:t xml:space="preserve"> совместной работы</w:t>
      </w:r>
      <w:r w:rsidRPr="00936844">
        <w:rPr>
          <w:color w:val="auto"/>
          <w:szCs w:val="32"/>
          <w:lang w:val="ru-RU"/>
        </w:rPr>
        <w:t xml:space="preserve"> Уполномоченного и УФНС России </w:t>
      </w:r>
      <w:r w:rsidR="0042614E">
        <w:rPr>
          <w:color w:val="auto"/>
          <w:szCs w:val="32"/>
          <w:lang w:val="ru-RU"/>
        </w:rPr>
        <w:br/>
      </w:r>
      <w:r w:rsidRPr="00936844">
        <w:rPr>
          <w:color w:val="auto"/>
          <w:szCs w:val="32"/>
          <w:lang w:val="ru-RU"/>
        </w:rPr>
        <w:t>по Санкт-Петербургу</w:t>
      </w:r>
      <w:r>
        <w:rPr>
          <w:color w:val="auto"/>
          <w:szCs w:val="32"/>
          <w:lang w:val="ru-RU"/>
        </w:rPr>
        <w:t xml:space="preserve"> по </w:t>
      </w:r>
      <w:r w:rsidRPr="00936844">
        <w:rPr>
          <w:color w:val="auto"/>
          <w:szCs w:val="32"/>
        </w:rPr>
        <w:t>правово</w:t>
      </w:r>
      <w:r>
        <w:rPr>
          <w:color w:val="auto"/>
          <w:szCs w:val="32"/>
          <w:lang w:val="ru-RU"/>
        </w:rPr>
        <w:t>му</w:t>
      </w:r>
      <w:r w:rsidRPr="00936844">
        <w:rPr>
          <w:color w:val="auto"/>
          <w:szCs w:val="32"/>
        </w:rPr>
        <w:t xml:space="preserve"> просвещени</w:t>
      </w:r>
      <w:r>
        <w:rPr>
          <w:color w:val="auto"/>
          <w:szCs w:val="32"/>
          <w:lang w:val="ru-RU"/>
        </w:rPr>
        <w:t>ю</w:t>
      </w:r>
      <w:r w:rsidRPr="00936844">
        <w:rPr>
          <w:color w:val="auto"/>
          <w:szCs w:val="32"/>
        </w:rPr>
        <w:t xml:space="preserve"> предпринимателей </w:t>
      </w:r>
      <w:r w:rsidR="0042614E">
        <w:rPr>
          <w:color w:val="auto"/>
          <w:szCs w:val="32"/>
        </w:rPr>
        <w:br/>
      </w:r>
      <w:r w:rsidRPr="00936844">
        <w:rPr>
          <w:color w:val="auto"/>
          <w:szCs w:val="32"/>
        </w:rPr>
        <w:t>и проведени</w:t>
      </w:r>
      <w:r>
        <w:rPr>
          <w:color w:val="auto"/>
          <w:szCs w:val="32"/>
          <w:lang w:val="ru-RU"/>
        </w:rPr>
        <w:t>ю</w:t>
      </w:r>
      <w:r w:rsidRPr="00936844">
        <w:rPr>
          <w:color w:val="auto"/>
          <w:szCs w:val="32"/>
        </w:rPr>
        <w:t xml:space="preserve"> разъяснительной работы</w:t>
      </w:r>
      <w:r w:rsidRPr="00936844">
        <w:rPr>
          <w:color w:val="auto"/>
          <w:szCs w:val="32"/>
          <w:lang w:val="ru-RU"/>
        </w:rPr>
        <w:t xml:space="preserve"> по вопросам, </w:t>
      </w:r>
      <w:r>
        <w:rPr>
          <w:color w:val="auto"/>
          <w:szCs w:val="32"/>
          <w:lang w:val="ru-RU"/>
        </w:rPr>
        <w:t>связанным с</w:t>
      </w:r>
      <w:r w:rsidRPr="00936844">
        <w:rPr>
          <w:color w:val="auto"/>
          <w:szCs w:val="32"/>
          <w:lang w:val="ru-RU"/>
        </w:rPr>
        <w:t xml:space="preserve"> </w:t>
      </w:r>
      <w:r w:rsidRPr="00936844">
        <w:rPr>
          <w:color w:val="auto"/>
          <w:lang w:eastAsia="en-US"/>
        </w:rPr>
        <w:t>вступление</w:t>
      </w:r>
      <w:r w:rsidRPr="00936844">
        <w:rPr>
          <w:color w:val="auto"/>
          <w:lang w:val="ru-RU" w:eastAsia="en-US"/>
        </w:rPr>
        <w:t>м</w:t>
      </w:r>
      <w:r w:rsidRPr="00936844">
        <w:rPr>
          <w:color w:val="auto"/>
          <w:lang w:eastAsia="en-US"/>
        </w:rPr>
        <w:t xml:space="preserve"> в силу новых правил применения контрольно-кассовой техники </w:t>
      </w:r>
      <w:r w:rsidR="0042614E">
        <w:rPr>
          <w:color w:val="auto"/>
          <w:lang w:eastAsia="en-US"/>
        </w:rPr>
        <w:br/>
      </w:r>
      <w:r w:rsidRPr="00936844">
        <w:rPr>
          <w:color w:val="auto"/>
          <w:lang w:eastAsia="en-US"/>
        </w:rPr>
        <w:t xml:space="preserve">и соответствующих норм </w:t>
      </w:r>
      <w:r w:rsidRPr="00936844">
        <w:rPr>
          <w:color w:val="auto"/>
        </w:rPr>
        <w:t>Федерального закона от 3 июля 2016 года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p>
    <w:p w:rsidR="00EE0A95" w:rsidRDefault="00EE0A95" w:rsidP="00EE0A95">
      <w:pPr>
        <w:pStyle w:val="af3"/>
        <w:ind w:firstLine="709"/>
        <w:rPr>
          <w:szCs w:val="28"/>
          <w:shd w:val="clear" w:color="auto" w:fill="FFFFFF"/>
          <w:lang w:val="ru-RU"/>
        </w:rPr>
      </w:pPr>
      <w:r w:rsidRPr="00936844">
        <w:rPr>
          <w:color w:val="auto"/>
          <w:szCs w:val="28"/>
          <w:shd w:val="clear" w:color="auto" w:fill="FFFFFF"/>
          <w:lang w:val="ru-RU"/>
        </w:rPr>
        <w:t xml:space="preserve">Необходимо отметить, что к работе по </w:t>
      </w:r>
      <w:r>
        <w:rPr>
          <w:szCs w:val="28"/>
          <w:shd w:val="clear" w:color="auto" w:fill="FFFFFF"/>
          <w:lang w:val="ru-RU"/>
        </w:rPr>
        <w:t xml:space="preserve">повышению правовой грамотности предпринимателей города, Уполномоченным привлекаются </w:t>
      </w:r>
      <w:r w:rsidR="0042614E">
        <w:rPr>
          <w:szCs w:val="28"/>
          <w:shd w:val="clear" w:color="auto" w:fill="FFFFFF"/>
          <w:lang w:val="ru-RU"/>
        </w:rPr>
        <w:br/>
      </w:r>
      <w:r>
        <w:rPr>
          <w:szCs w:val="28"/>
          <w:shd w:val="clear" w:color="auto" w:fill="FFFFFF"/>
          <w:lang w:val="ru-RU"/>
        </w:rPr>
        <w:t xml:space="preserve">не только органы государственной власти, но и общественные объединения предпринимателей, а </w:t>
      </w:r>
      <w:r w:rsidRPr="00790825">
        <w:rPr>
          <w:szCs w:val="28"/>
          <w:shd w:val="clear" w:color="auto" w:fill="FFFFFF"/>
          <w:lang w:val="ru-RU"/>
        </w:rPr>
        <w:t>также</w:t>
      </w:r>
      <w:r>
        <w:rPr>
          <w:szCs w:val="28"/>
          <w:shd w:val="clear" w:color="auto" w:fill="FFFFFF"/>
          <w:lang w:val="ru-RU"/>
        </w:rPr>
        <w:t xml:space="preserve"> </w:t>
      </w:r>
      <w:r w:rsidRPr="00790825">
        <w:rPr>
          <w:szCs w:val="28"/>
          <w:shd w:val="clear" w:color="auto" w:fill="FFFFFF"/>
          <w:lang w:val="ru-RU"/>
        </w:rPr>
        <w:t>ресурсоснабжающи</w:t>
      </w:r>
      <w:r>
        <w:rPr>
          <w:szCs w:val="28"/>
          <w:shd w:val="clear" w:color="auto" w:fill="FFFFFF"/>
          <w:lang w:val="ru-RU"/>
        </w:rPr>
        <w:t>е</w:t>
      </w:r>
      <w:r w:rsidRPr="00790825">
        <w:rPr>
          <w:szCs w:val="28"/>
          <w:shd w:val="clear" w:color="auto" w:fill="FFFFFF"/>
          <w:lang w:val="ru-RU"/>
        </w:rPr>
        <w:t xml:space="preserve"> организаци</w:t>
      </w:r>
      <w:r>
        <w:rPr>
          <w:szCs w:val="28"/>
          <w:shd w:val="clear" w:color="auto" w:fill="FFFFFF"/>
          <w:lang w:val="ru-RU"/>
        </w:rPr>
        <w:t>и, выполняющие публичные функции</w:t>
      </w:r>
      <w:r w:rsidRPr="00790825">
        <w:rPr>
          <w:szCs w:val="28"/>
          <w:shd w:val="clear" w:color="auto" w:fill="FFFFFF"/>
          <w:lang w:val="ru-RU"/>
        </w:rPr>
        <w:t>.</w:t>
      </w:r>
    </w:p>
    <w:p w:rsidR="00EE0A95" w:rsidRDefault="00EE0A95" w:rsidP="00EE0A95">
      <w:pPr>
        <w:pStyle w:val="af3"/>
        <w:ind w:firstLine="708"/>
        <w:rPr>
          <w:rFonts w:eastAsia="Calibri"/>
          <w:color w:val="auto"/>
          <w:szCs w:val="28"/>
          <w:lang w:val="ru-RU" w:eastAsia="en-US"/>
        </w:rPr>
      </w:pPr>
      <w:r>
        <w:rPr>
          <w:rFonts w:eastAsia="Calibri"/>
          <w:color w:val="auto"/>
          <w:szCs w:val="28"/>
          <w:lang w:val="ru-RU" w:eastAsia="en-US"/>
        </w:rPr>
        <w:t>Учитывая, что вопросы</w:t>
      </w:r>
      <w:r w:rsidRPr="00790825">
        <w:rPr>
          <w:rFonts w:eastAsia="Calibri"/>
          <w:color w:val="auto"/>
          <w:szCs w:val="28"/>
          <w:lang w:val="ru-RU" w:eastAsia="en-US"/>
        </w:rPr>
        <w:t>, связанны</w:t>
      </w:r>
      <w:r>
        <w:rPr>
          <w:rFonts w:eastAsia="Calibri"/>
          <w:color w:val="auto"/>
          <w:szCs w:val="28"/>
          <w:lang w:val="ru-RU" w:eastAsia="en-US"/>
        </w:rPr>
        <w:t>е</w:t>
      </w:r>
      <w:r w:rsidRPr="00790825">
        <w:rPr>
          <w:rFonts w:eastAsia="Calibri"/>
          <w:color w:val="auto"/>
          <w:szCs w:val="28"/>
          <w:lang w:val="ru-RU" w:eastAsia="en-US"/>
        </w:rPr>
        <w:t xml:space="preserve"> с повышением доступности технологического присоединения</w:t>
      </w:r>
      <w:r>
        <w:rPr>
          <w:rFonts w:eastAsia="Calibri"/>
          <w:color w:val="auto"/>
          <w:szCs w:val="28"/>
          <w:lang w:val="ru-RU" w:eastAsia="en-US"/>
        </w:rPr>
        <w:t xml:space="preserve"> к электросетям</w:t>
      </w:r>
      <w:r w:rsidR="0004457F">
        <w:rPr>
          <w:rFonts w:eastAsia="Calibri"/>
          <w:color w:val="auto"/>
          <w:szCs w:val="28"/>
          <w:lang w:val="ru-RU" w:eastAsia="en-US"/>
        </w:rPr>
        <w:t>,</w:t>
      </w:r>
      <w:r>
        <w:rPr>
          <w:rFonts w:eastAsia="Calibri"/>
          <w:color w:val="auto"/>
          <w:szCs w:val="28"/>
          <w:lang w:val="ru-RU" w:eastAsia="en-US"/>
        </w:rPr>
        <w:t xml:space="preserve"> на протяжении ряда лет остаются одними из наиболее актуальных для предпринимателей </w:t>
      </w:r>
      <w:r w:rsidR="0042614E">
        <w:rPr>
          <w:rFonts w:eastAsia="Calibri"/>
          <w:color w:val="auto"/>
          <w:szCs w:val="28"/>
          <w:lang w:val="ru-RU" w:eastAsia="en-US"/>
        </w:rPr>
        <w:br/>
      </w:r>
      <w:r>
        <w:rPr>
          <w:rFonts w:eastAsia="Calibri"/>
          <w:color w:val="auto"/>
          <w:szCs w:val="28"/>
          <w:lang w:val="ru-RU" w:eastAsia="en-US"/>
        </w:rPr>
        <w:t xml:space="preserve">Санкт-Петербурга, Уполномоченным совместно с ПАО «Ленэнерго» </w:t>
      </w:r>
      <w:r w:rsidR="0042614E">
        <w:rPr>
          <w:rFonts w:eastAsia="Calibri"/>
          <w:color w:val="auto"/>
          <w:szCs w:val="28"/>
          <w:lang w:val="ru-RU" w:eastAsia="en-US"/>
        </w:rPr>
        <w:br/>
      </w:r>
      <w:r>
        <w:rPr>
          <w:rFonts w:eastAsia="Calibri"/>
          <w:color w:val="auto"/>
          <w:szCs w:val="28"/>
          <w:lang w:val="ru-RU" w:eastAsia="en-US"/>
        </w:rPr>
        <w:t xml:space="preserve">на регулярной основе проводятся мероприятия в формате личных приемов, круглых столов и семинаров. Так, например, в 2017 году на площадке бизнес-омбудсмена состоялся семинар «Доступность электросетевой инфраструктуры», организованный Уполномоченным совместно </w:t>
      </w:r>
      <w:r w:rsidR="0042614E">
        <w:rPr>
          <w:rFonts w:eastAsia="Calibri"/>
          <w:color w:val="auto"/>
          <w:szCs w:val="28"/>
          <w:lang w:val="ru-RU" w:eastAsia="en-US"/>
        </w:rPr>
        <w:br/>
      </w:r>
      <w:r>
        <w:rPr>
          <w:rFonts w:eastAsia="Calibri"/>
          <w:color w:val="auto"/>
          <w:szCs w:val="28"/>
          <w:lang w:val="ru-RU" w:eastAsia="en-US"/>
        </w:rPr>
        <w:t xml:space="preserve">с ПАО «Ленэнерго» и региональным отделением Общероссийской общественной организации «Деловая Россия». В ходе семинара предприниматели Санкт-Петербурга и Ленинградской области смогли подробнее узнать о проводимой электросетевой компанией работе </w:t>
      </w:r>
      <w:r w:rsidR="0042614E">
        <w:rPr>
          <w:rFonts w:eastAsia="Calibri"/>
          <w:color w:val="auto"/>
          <w:szCs w:val="28"/>
          <w:lang w:val="ru-RU" w:eastAsia="en-US"/>
        </w:rPr>
        <w:br/>
      </w:r>
      <w:r>
        <w:rPr>
          <w:rFonts w:eastAsia="Calibri"/>
          <w:color w:val="auto"/>
          <w:szCs w:val="28"/>
          <w:lang w:val="ru-RU" w:eastAsia="en-US"/>
        </w:rPr>
        <w:t xml:space="preserve">по </w:t>
      </w:r>
      <w:r w:rsidRPr="008C0365">
        <w:rPr>
          <w:rFonts w:eastAsia="Calibri"/>
          <w:color w:val="auto"/>
          <w:szCs w:val="28"/>
          <w:lang w:val="ru-RU" w:eastAsia="en-US"/>
        </w:rPr>
        <w:t>модернизации системы подключения к электросетям, а также получили практические советы по использованию новых онлайн-сервисов, «личного кабинета» и предоставляемых ими возможностей</w:t>
      </w:r>
      <w:r>
        <w:rPr>
          <w:rFonts w:eastAsia="Calibri"/>
          <w:color w:val="auto"/>
          <w:szCs w:val="28"/>
          <w:lang w:val="ru-RU" w:eastAsia="en-US"/>
        </w:rPr>
        <w:t>.</w:t>
      </w:r>
    </w:p>
    <w:p w:rsidR="00EE0A95" w:rsidRPr="00CE431A" w:rsidRDefault="00EE0A95" w:rsidP="00EE0A95">
      <w:pPr>
        <w:pStyle w:val="af3"/>
        <w:rPr>
          <w:rFonts w:eastAsia="Calibri"/>
          <w:color w:val="auto"/>
          <w:szCs w:val="28"/>
          <w:lang w:val="ru-RU" w:eastAsia="en-US"/>
        </w:rPr>
      </w:pPr>
      <w:r w:rsidRPr="00CE431A">
        <w:rPr>
          <w:bCs/>
          <w:color w:val="auto"/>
          <w:szCs w:val="28"/>
          <w:lang w:val="ru-RU"/>
        </w:rPr>
        <w:t xml:space="preserve">Комментируя работу Уполномоченного и его аппарата, нацеленную </w:t>
      </w:r>
      <w:r w:rsidR="0042614E">
        <w:rPr>
          <w:bCs/>
          <w:color w:val="auto"/>
          <w:szCs w:val="28"/>
          <w:lang w:val="ru-RU"/>
        </w:rPr>
        <w:br/>
      </w:r>
      <w:r w:rsidRPr="00CE431A">
        <w:rPr>
          <w:bCs/>
          <w:color w:val="auto"/>
          <w:szCs w:val="28"/>
          <w:lang w:val="ru-RU"/>
        </w:rPr>
        <w:t xml:space="preserve">на правовое просвещение субъектов предпринимательской деятельности </w:t>
      </w:r>
      <w:r w:rsidR="0042614E">
        <w:rPr>
          <w:bCs/>
          <w:color w:val="auto"/>
          <w:szCs w:val="28"/>
          <w:lang w:val="ru-RU"/>
        </w:rPr>
        <w:br/>
      </w:r>
      <w:r w:rsidRPr="00CE431A">
        <w:rPr>
          <w:bCs/>
          <w:color w:val="auto"/>
          <w:szCs w:val="28"/>
          <w:lang w:val="ru-RU"/>
        </w:rPr>
        <w:t xml:space="preserve">и популяризацию предпринимательства, в формате круглых столов </w:t>
      </w:r>
      <w:r w:rsidR="0042614E">
        <w:rPr>
          <w:bCs/>
          <w:color w:val="auto"/>
          <w:szCs w:val="28"/>
          <w:lang w:val="ru-RU"/>
        </w:rPr>
        <w:br/>
      </w:r>
      <w:r w:rsidRPr="00CE431A">
        <w:rPr>
          <w:bCs/>
          <w:color w:val="auto"/>
          <w:szCs w:val="28"/>
          <w:lang w:val="ru-RU"/>
        </w:rPr>
        <w:t>и семинаров, следует отметить, что всего за</w:t>
      </w:r>
      <w:r w:rsidRPr="00CE431A">
        <w:rPr>
          <w:rFonts w:eastAsia="Calibri"/>
          <w:color w:val="auto"/>
          <w:szCs w:val="28"/>
          <w:lang w:val="ru-RU" w:eastAsia="en-US"/>
        </w:rPr>
        <w:t xml:space="preserve"> 2017 год было организовано </w:t>
      </w:r>
      <w:r w:rsidR="0042614E">
        <w:rPr>
          <w:rFonts w:eastAsia="Calibri"/>
          <w:color w:val="auto"/>
          <w:szCs w:val="28"/>
          <w:lang w:val="ru-RU" w:eastAsia="en-US"/>
        </w:rPr>
        <w:br/>
      </w:r>
      <w:r w:rsidRPr="00CE431A">
        <w:rPr>
          <w:rFonts w:eastAsia="Calibri"/>
          <w:color w:val="auto"/>
          <w:szCs w:val="28"/>
          <w:lang w:val="ru-RU" w:eastAsia="en-US"/>
        </w:rPr>
        <w:t xml:space="preserve">и проведено порядка 56 таких мероприятий, участие в которых приняли более 800 представителей бизнеса Санкт-Петербурга. </w:t>
      </w:r>
    </w:p>
    <w:bookmarkEnd w:id="103"/>
    <w:p w:rsidR="00EE0A95" w:rsidRPr="0077213B" w:rsidRDefault="00EE0A95" w:rsidP="00EE0A95">
      <w:pPr>
        <w:pStyle w:val="af3"/>
        <w:widowControl w:val="0"/>
        <w:rPr>
          <w:rFonts w:eastAsia="Calibri"/>
          <w:szCs w:val="28"/>
          <w:lang w:val="ru-RU" w:eastAsia="en-US"/>
        </w:rPr>
      </w:pPr>
      <w:r w:rsidRPr="0077213B">
        <w:rPr>
          <w:rFonts w:eastAsia="Calibri"/>
          <w:szCs w:val="28"/>
          <w:lang w:val="ru-RU" w:eastAsia="en-US"/>
        </w:rPr>
        <w:t xml:space="preserve">В ходе проводимой Уполномоченным разъяснительной работы </w:t>
      </w:r>
      <w:r>
        <w:rPr>
          <w:rFonts w:eastAsia="Calibri"/>
          <w:szCs w:val="28"/>
          <w:lang w:val="ru-RU" w:eastAsia="en-US"/>
        </w:rPr>
        <w:br/>
        <w:t xml:space="preserve">в 2017 году </w:t>
      </w:r>
      <w:r w:rsidRPr="0077213B">
        <w:rPr>
          <w:rFonts w:eastAsia="Calibri"/>
          <w:szCs w:val="28"/>
          <w:lang w:val="ru-RU" w:eastAsia="en-US"/>
        </w:rPr>
        <w:t xml:space="preserve">использовались и такие традиционные формы как </w:t>
      </w:r>
      <w:r w:rsidRPr="00D35C12">
        <w:rPr>
          <w:rFonts w:eastAsia="Calibri"/>
          <w:szCs w:val="28"/>
          <w:lang w:val="ru-RU" w:eastAsia="en-US"/>
        </w:rPr>
        <w:t>распространение</w:t>
      </w:r>
      <w:r w:rsidRPr="0077213B">
        <w:rPr>
          <w:rFonts w:eastAsia="Calibri"/>
          <w:b/>
          <w:szCs w:val="28"/>
          <w:lang w:val="ru-RU" w:eastAsia="en-US"/>
        </w:rPr>
        <w:t xml:space="preserve"> информационных наглядных материалов, содержащих практические рекомендации субъектам предпринимательской деятельности по защите их прав и законных интересов</w:t>
      </w:r>
      <w:r>
        <w:rPr>
          <w:rFonts w:eastAsia="Calibri"/>
          <w:szCs w:val="28"/>
          <w:lang w:val="ru-RU" w:eastAsia="en-US"/>
        </w:rPr>
        <w:t xml:space="preserve">. Среди них, </w:t>
      </w:r>
      <w:r w:rsidR="0042614E">
        <w:rPr>
          <w:rFonts w:eastAsia="Calibri"/>
          <w:szCs w:val="28"/>
          <w:lang w:val="ru-RU" w:eastAsia="en-US"/>
        </w:rPr>
        <w:br/>
      </w:r>
      <w:r>
        <w:rPr>
          <w:rFonts w:eastAsia="Calibri"/>
          <w:szCs w:val="28"/>
          <w:lang w:val="ru-RU" w:eastAsia="en-US"/>
        </w:rPr>
        <w:t>в том числе:</w:t>
      </w:r>
      <w:r w:rsidRPr="0077213B">
        <w:rPr>
          <w:rFonts w:eastAsia="Calibri"/>
          <w:szCs w:val="28"/>
          <w:lang w:val="ru-RU" w:eastAsia="en-US"/>
        </w:rPr>
        <w:t xml:space="preserve"> информационный </w:t>
      </w:r>
      <w:r>
        <w:rPr>
          <w:rFonts w:eastAsia="Calibri"/>
          <w:szCs w:val="28"/>
          <w:lang w:val="ru-RU" w:eastAsia="en-US"/>
        </w:rPr>
        <w:t>плакат</w:t>
      </w:r>
      <w:r w:rsidRPr="0077213B">
        <w:rPr>
          <w:rFonts w:eastAsia="Calibri"/>
          <w:szCs w:val="28"/>
          <w:lang w:val="ru-RU" w:eastAsia="en-US"/>
        </w:rPr>
        <w:t>, содержащий полезную информацию</w:t>
      </w:r>
      <w:r>
        <w:rPr>
          <w:rFonts w:eastAsia="Calibri"/>
          <w:szCs w:val="28"/>
          <w:lang w:val="ru-RU" w:eastAsia="en-US"/>
        </w:rPr>
        <w:t xml:space="preserve"> </w:t>
      </w:r>
      <w:r w:rsidR="0042614E">
        <w:rPr>
          <w:rFonts w:eastAsia="Calibri"/>
          <w:szCs w:val="28"/>
          <w:lang w:val="ru-RU" w:eastAsia="en-US"/>
        </w:rPr>
        <w:br/>
      </w:r>
      <w:r>
        <w:rPr>
          <w:rFonts w:eastAsia="Calibri"/>
          <w:szCs w:val="28"/>
          <w:lang w:val="ru-RU" w:eastAsia="en-US"/>
        </w:rPr>
        <w:t>о деятельности и полномочиях</w:t>
      </w:r>
      <w:r w:rsidRPr="0077213B">
        <w:rPr>
          <w:rFonts w:eastAsia="Calibri"/>
          <w:szCs w:val="28"/>
          <w:lang w:val="ru-RU" w:eastAsia="en-US"/>
        </w:rPr>
        <w:t xml:space="preserve"> бизнес-омбудсмена</w:t>
      </w:r>
      <w:r>
        <w:rPr>
          <w:rFonts w:eastAsia="Calibri"/>
          <w:szCs w:val="28"/>
          <w:lang w:val="ru-RU" w:eastAsia="en-US"/>
        </w:rPr>
        <w:t xml:space="preserve">, а также рекомендации </w:t>
      </w:r>
      <w:r w:rsidR="0042614E">
        <w:rPr>
          <w:rFonts w:eastAsia="Calibri"/>
          <w:szCs w:val="28"/>
          <w:lang w:val="ru-RU" w:eastAsia="en-US"/>
        </w:rPr>
        <w:br/>
      </w:r>
      <w:r>
        <w:rPr>
          <w:rFonts w:eastAsia="Calibri"/>
          <w:szCs w:val="28"/>
          <w:lang w:val="ru-RU" w:eastAsia="en-US"/>
        </w:rPr>
        <w:t xml:space="preserve">для субъектов малого и среднего предпринимательства при проведении </w:t>
      </w:r>
      <w:r w:rsidR="0042614E">
        <w:rPr>
          <w:rFonts w:eastAsia="Calibri"/>
          <w:szCs w:val="28"/>
          <w:lang w:val="ru-RU" w:eastAsia="en-US"/>
        </w:rPr>
        <w:br/>
      </w:r>
      <w:r>
        <w:rPr>
          <w:rFonts w:eastAsia="Calibri"/>
          <w:szCs w:val="28"/>
          <w:lang w:val="ru-RU" w:eastAsia="en-US"/>
        </w:rPr>
        <w:t xml:space="preserve">в отношении них проверок органами государственной власти </w:t>
      </w:r>
      <w:r>
        <w:rPr>
          <w:rFonts w:eastAsia="Calibri"/>
          <w:szCs w:val="28"/>
          <w:lang w:val="ru-RU" w:eastAsia="en-US"/>
        </w:rPr>
        <w:br/>
        <w:t>Санкт-Петербурга, наделенными полномочиями по осуществлению контроля (надзор</w:t>
      </w:r>
      <w:r w:rsidRPr="002D2CEF">
        <w:rPr>
          <w:rFonts w:eastAsia="Calibri"/>
          <w:szCs w:val="28"/>
          <w:lang w:val="ru-RU" w:eastAsia="en-US"/>
        </w:rPr>
        <w:t>а).</w:t>
      </w:r>
      <w:r w:rsidRPr="002D2CEF">
        <w:rPr>
          <w:rStyle w:val="a5"/>
          <w:rFonts w:eastAsia="Calibri"/>
          <w:szCs w:val="28"/>
          <w:lang w:val="ru-RU" w:eastAsia="en-US"/>
        </w:rPr>
        <w:footnoteReference w:id="103"/>
      </w:r>
    </w:p>
    <w:p w:rsidR="00EE0A95" w:rsidRPr="00E355FA" w:rsidRDefault="00EE0A95" w:rsidP="00EE0A95">
      <w:pPr>
        <w:pStyle w:val="af3"/>
        <w:widowControl w:val="0"/>
        <w:rPr>
          <w:rFonts w:eastAsia="Calibri"/>
          <w:iCs/>
          <w:szCs w:val="28"/>
          <w:lang w:val="ru-RU"/>
        </w:rPr>
      </w:pPr>
      <w:r>
        <w:rPr>
          <w:rFonts w:eastAsia="Calibri"/>
          <w:szCs w:val="28"/>
          <w:lang w:val="ru-RU" w:eastAsia="en-US"/>
        </w:rPr>
        <w:t xml:space="preserve">Также в истекшем году </w:t>
      </w:r>
      <w:r w:rsidRPr="0077213B">
        <w:rPr>
          <w:rFonts w:eastAsia="Calibri"/>
          <w:szCs w:val="28"/>
          <w:lang w:val="ru-RU" w:eastAsia="en-US"/>
        </w:rPr>
        <w:t xml:space="preserve">Уполномоченным оказывалось содействие </w:t>
      </w:r>
      <w:r w:rsidR="0042614E">
        <w:rPr>
          <w:rFonts w:eastAsia="Calibri"/>
          <w:szCs w:val="28"/>
          <w:lang w:val="ru-RU" w:eastAsia="en-US"/>
        </w:rPr>
        <w:br/>
      </w:r>
      <w:r w:rsidRPr="0077213B">
        <w:rPr>
          <w:rFonts w:eastAsia="Calibri"/>
          <w:szCs w:val="28"/>
          <w:lang w:val="ru-RU" w:eastAsia="en-US"/>
        </w:rPr>
        <w:t xml:space="preserve">в </w:t>
      </w:r>
      <w:r w:rsidRPr="002D2CEF">
        <w:rPr>
          <w:rFonts w:eastAsia="Calibri"/>
          <w:szCs w:val="28"/>
          <w:lang w:val="ru-RU" w:eastAsia="en-US"/>
        </w:rPr>
        <w:t xml:space="preserve">распространении иных актуальных для предпринимателей материалов, подготовленных </w:t>
      </w:r>
      <w:r>
        <w:rPr>
          <w:rFonts w:eastAsia="Calibri"/>
          <w:szCs w:val="28"/>
          <w:lang w:val="ru-RU" w:eastAsia="en-US"/>
        </w:rPr>
        <w:t>СПб ГБУ</w:t>
      </w:r>
      <w:r w:rsidRPr="0077213B">
        <w:rPr>
          <w:rFonts w:eastAsia="Calibri"/>
          <w:szCs w:val="28"/>
          <w:lang w:val="ru-RU" w:eastAsia="en-US"/>
        </w:rPr>
        <w:t xml:space="preserve"> «Центр развития и </w:t>
      </w:r>
      <w:r>
        <w:rPr>
          <w:rFonts w:eastAsia="Calibri"/>
          <w:szCs w:val="28"/>
          <w:lang w:val="ru-RU" w:eastAsia="en-US"/>
        </w:rPr>
        <w:t>поддержки предпринимательства»</w:t>
      </w:r>
      <w:r w:rsidRPr="0077213B">
        <w:rPr>
          <w:rFonts w:eastAsia="Calibri"/>
          <w:szCs w:val="28"/>
          <w:lang w:val="ru-RU" w:eastAsia="en-US"/>
        </w:rPr>
        <w:t xml:space="preserve">, </w:t>
      </w:r>
      <w:r w:rsidRPr="0077213B">
        <w:rPr>
          <w:rFonts w:eastAsia="Calibri"/>
          <w:iCs/>
          <w:szCs w:val="28"/>
        </w:rPr>
        <w:t xml:space="preserve">Центра альтернативного урегулирования споров </w:t>
      </w:r>
      <w:r w:rsidR="0042614E">
        <w:rPr>
          <w:rFonts w:eastAsia="Calibri"/>
          <w:iCs/>
          <w:szCs w:val="28"/>
        </w:rPr>
        <w:br/>
      </w:r>
      <w:r w:rsidRPr="0077213B">
        <w:rPr>
          <w:rFonts w:eastAsia="Calibri"/>
          <w:iCs/>
          <w:szCs w:val="28"/>
        </w:rPr>
        <w:t>и медиации Санкт-Петербургской торгово-промышленной палаты</w:t>
      </w:r>
      <w:r>
        <w:rPr>
          <w:rFonts w:eastAsia="Calibri"/>
          <w:iCs/>
          <w:szCs w:val="28"/>
          <w:lang w:val="ru-RU"/>
        </w:rPr>
        <w:t xml:space="preserve">, </w:t>
      </w:r>
      <w:r w:rsidR="0042614E">
        <w:rPr>
          <w:rFonts w:eastAsia="Calibri"/>
          <w:iCs/>
          <w:szCs w:val="28"/>
          <w:lang w:val="ru-RU"/>
        </w:rPr>
        <w:br/>
      </w:r>
      <w:r>
        <w:rPr>
          <w:rFonts w:eastAsia="Calibri"/>
          <w:iCs/>
          <w:szCs w:val="28"/>
          <w:lang w:val="ru-RU"/>
        </w:rPr>
        <w:t>АО «Петербургская сбытовая компания», Санкт-Петербургским Центром общественных процедур «Бизнес против коррупции»</w:t>
      </w:r>
      <w:r w:rsidRPr="0077213B">
        <w:rPr>
          <w:rFonts w:eastAsia="Calibri"/>
          <w:iCs/>
          <w:szCs w:val="28"/>
          <w:lang w:val="ru-RU"/>
        </w:rPr>
        <w:t xml:space="preserve"> и др.</w:t>
      </w:r>
    </w:p>
    <w:p w:rsidR="00EE0A95" w:rsidRDefault="00EE0A95" w:rsidP="00EE0A95">
      <w:pPr>
        <w:spacing w:after="0" w:line="240" w:lineRule="auto"/>
        <w:ind w:firstLine="709"/>
        <w:jc w:val="both"/>
        <w:rPr>
          <w:rFonts w:ascii="Times New Roman" w:hAnsi="Times New Roman" w:cs="Times New Roman"/>
          <w:b/>
          <w:sz w:val="28"/>
          <w:szCs w:val="28"/>
        </w:rPr>
      </w:pPr>
    </w:p>
    <w:p w:rsidR="0033484B" w:rsidRDefault="0033484B" w:rsidP="00EE0A95">
      <w:pPr>
        <w:spacing w:after="0" w:line="240" w:lineRule="auto"/>
        <w:ind w:firstLine="709"/>
        <w:jc w:val="both"/>
        <w:rPr>
          <w:rFonts w:ascii="Times New Roman" w:hAnsi="Times New Roman" w:cs="Times New Roman"/>
          <w:b/>
          <w:sz w:val="28"/>
          <w:szCs w:val="28"/>
        </w:rPr>
      </w:pPr>
    </w:p>
    <w:p w:rsidR="004F07A8" w:rsidRDefault="004F07A8" w:rsidP="00EE0A95">
      <w:pPr>
        <w:spacing w:after="0" w:line="240" w:lineRule="auto"/>
        <w:ind w:firstLine="709"/>
        <w:jc w:val="both"/>
        <w:rPr>
          <w:rFonts w:ascii="Times New Roman" w:hAnsi="Times New Roman" w:cs="Times New Roman"/>
          <w:b/>
          <w:sz w:val="28"/>
          <w:szCs w:val="28"/>
        </w:rPr>
        <w:sectPr w:rsidR="004F07A8" w:rsidSect="00411698">
          <w:headerReference w:type="default" r:id="rId123"/>
          <w:type w:val="continuous"/>
          <w:pgSz w:w="11906" w:h="16838"/>
          <w:pgMar w:top="1134" w:right="850" w:bottom="1134" w:left="1701" w:header="708" w:footer="708" w:gutter="0"/>
          <w:cols w:space="708"/>
          <w:docGrid w:linePitch="360"/>
        </w:sectPr>
      </w:pPr>
    </w:p>
    <w:p w:rsidR="00EE0A95" w:rsidRPr="004B755B" w:rsidRDefault="00EE0A95" w:rsidP="00EE0A95">
      <w:pPr>
        <w:keepNext/>
        <w:keepLines/>
        <w:spacing w:after="0" w:line="240" w:lineRule="auto"/>
        <w:jc w:val="center"/>
        <w:outlineLvl w:val="1"/>
        <w:rPr>
          <w:rFonts w:ascii="Times New Roman" w:eastAsia="Times New Roman" w:hAnsi="Times New Roman" w:cs="Times New Roman"/>
          <w:b/>
          <w:sz w:val="28"/>
          <w:szCs w:val="28"/>
        </w:rPr>
      </w:pPr>
      <w:bookmarkStart w:id="104" w:name="_Toc447009955"/>
      <w:bookmarkStart w:id="105" w:name="_Toc509932161"/>
      <w:r w:rsidRPr="004B755B">
        <w:rPr>
          <w:rFonts w:ascii="Times New Roman" w:eastAsia="Times New Roman" w:hAnsi="Times New Roman" w:cs="Times New Roman"/>
          <w:b/>
          <w:sz w:val="28"/>
          <w:szCs w:val="28"/>
        </w:rPr>
        <w:t xml:space="preserve">2.5. Взаимодействие с Уполномоченным при </w:t>
      </w:r>
      <w:r w:rsidRPr="004B755B">
        <w:rPr>
          <w:rFonts w:ascii="Times New Roman" w:eastAsia="Times New Roman" w:hAnsi="Times New Roman" w:cs="Times New Roman"/>
          <w:b/>
          <w:sz w:val="28"/>
          <w:szCs w:val="28"/>
        </w:rPr>
        <w:br/>
        <w:t>Президенте Российской Федерации по защите прав предпринимателей</w:t>
      </w:r>
      <w:bookmarkEnd w:id="104"/>
      <w:bookmarkEnd w:id="105"/>
    </w:p>
    <w:p w:rsidR="00EE0A95" w:rsidRPr="004B755B" w:rsidRDefault="00EE0A95" w:rsidP="00EE0A95">
      <w:pPr>
        <w:spacing w:after="0" w:line="240" w:lineRule="auto"/>
        <w:jc w:val="both"/>
        <w:rPr>
          <w:rFonts w:ascii="Times New Roman" w:eastAsia="Calibri" w:hAnsi="Times New Roman" w:cs="Times New Roman"/>
          <w:b/>
          <w:bCs/>
          <w:sz w:val="28"/>
          <w:szCs w:val="28"/>
        </w:rPr>
      </w:pPr>
    </w:p>
    <w:p w:rsidR="00EE0A95" w:rsidRDefault="00EE0A95" w:rsidP="00EE0A95">
      <w:pPr>
        <w:autoSpaceDE w:val="0"/>
        <w:autoSpaceDN w:val="0"/>
        <w:adjustRightInd w:val="0"/>
        <w:spacing w:after="0" w:line="240" w:lineRule="auto"/>
        <w:ind w:firstLine="720"/>
        <w:jc w:val="both"/>
        <w:rPr>
          <w:rFonts w:ascii="Times New Roman" w:eastAsia="Calibri" w:hAnsi="Times New Roman" w:cs="Times New Roman"/>
          <w:sz w:val="28"/>
          <w:szCs w:val="28"/>
        </w:rPr>
      </w:pPr>
      <w:r w:rsidRPr="00EB6766">
        <w:rPr>
          <w:rFonts w:ascii="Times New Roman" w:eastAsia="Calibri" w:hAnsi="Times New Roman" w:cs="Times New Roman"/>
          <w:bCs/>
          <w:color w:val="000000"/>
          <w:sz w:val="28"/>
          <w:szCs w:val="28"/>
        </w:rPr>
        <w:t xml:space="preserve">Уполномоченный по защите прав предпринимателей </w:t>
      </w:r>
      <w:r w:rsidR="0042614E">
        <w:rPr>
          <w:rFonts w:ascii="Times New Roman" w:eastAsia="Calibri" w:hAnsi="Times New Roman" w:cs="Times New Roman"/>
          <w:bCs/>
          <w:color w:val="000000"/>
          <w:sz w:val="28"/>
          <w:szCs w:val="28"/>
        </w:rPr>
        <w:br/>
      </w:r>
      <w:r w:rsidRPr="00EB6766">
        <w:rPr>
          <w:rFonts w:ascii="Times New Roman" w:eastAsia="Calibri" w:hAnsi="Times New Roman" w:cs="Times New Roman"/>
          <w:bCs/>
          <w:color w:val="000000"/>
          <w:sz w:val="28"/>
          <w:szCs w:val="28"/>
        </w:rPr>
        <w:t>в Санкт-Петербурге является региональным элементом института уполномоченн</w:t>
      </w:r>
      <w:r>
        <w:rPr>
          <w:rFonts w:ascii="Times New Roman" w:eastAsia="Calibri" w:hAnsi="Times New Roman" w:cs="Times New Roman"/>
          <w:bCs/>
          <w:color w:val="000000"/>
          <w:sz w:val="28"/>
          <w:szCs w:val="28"/>
        </w:rPr>
        <w:t>ых</w:t>
      </w:r>
      <w:r w:rsidRPr="00EB6766">
        <w:rPr>
          <w:rFonts w:ascii="Times New Roman" w:eastAsia="Calibri" w:hAnsi="Times New Roman" w:cs="Times New Roman"/>
          <w:bCs/>
          <w:color w:val="000000"/>
          <w:sz w:val="28"/>
          <w:szCs w:val="28"/>
        </w:rPr>
        <w:t xml:space="preserve"> по защите прав предпринимателей в Российской Федерации. В этой связи </w:t>
      </w:r>
      <w:r>
        <w:rPr>
          <w:rFonts w:ascii="Times New Roman" w:eastAsia="Calibri" w:hAnsi="Times New Roman" w:cs="Times New Roman"/>
          <w:bCs/>
          <w:color w:val="000000"/>
          <w:sz w:val="28"/>
          <w:szCs w:val="28"/>
        </w:rPr>
        <w:t>результативность</w:t>
      </w:r>
      <w:r w:rsidRPr="00EB6766">
        <w:rPr>
          <w:rFonts w:ascii="Times New Roman" w:eastAsia="Calibri" w:hAnsi="Times New Roman" w:cs="Times New Roman"/>
          <w:bCs/>
          <w:color w:val="000000"/>
          <w:sz w:val="28"/>
          <w:szCs w:val="28"/>
        </w:rPr>
        <w:t xml:space="preserve"> работы петербургского бизнес-омбудсмена </w:t>
      </w:r>
      <w:r w:rsidR="0042614E">
        <w:rPr>
          <w:rFonts w:ascii="Times New Roman" w:eastAsia="Calibri" w:hAnsi="Times New Roman" w:cs="Times New Roman"/>
          <w:bCs/>
          <w:color w:val="000000"/>
          <w:sz w:val="28"/>
          <w:szCs w:val="28"/>
        </w:rPr>
        <w:br/>
      </w:r>
      <w:r w:rsidRPr="00EB6766">
        <w:rPr>
          <w:rFonts w:ascii="Times New Roman" w:eastAsia="Calibri" w:hAnsi="Times New Roman" w:cs="Times New Roman"/>
          <w:bCs/>
          <w:color w:val="000000"/>
          <w:sz w:val="28"/>
          <w:szCs w:val="28"/>
        </w:rPr>
        <w:t xml:space="preserve">во многом зависит от </w:t>
      </w:r>
      <w:r>
        <w:rPr>
          <w:rFonts w:ascii="Times New Roman" w:eastAsia="Calibri" w:hAnsi="Times New Roman" w:cs="Times New Roman"/>
          <w:bCs/>
          <w:color w:val="000000"/>
          <w:sz w:val="28"/>
          <w:szCs w:val="28"/>
        </w:rPr>
        <w:t xml:space="preserve">эффективности </w:t>
      </w:r>
      <w:r w:rsidRPr="00EB6766">
        <w:rPr>
          <w:rFonts w:ascii="Times New Roman" w:eastAsia="Calibri" w:hAnsi="Times New Roman" w:cs="Times New Roman"/>
          <w:bCs/>
          <w:color w:val="000000"/>
          <w:sz w:val="28"/>
          <w:szCs w:val="28"/>
        </w:rPr>
        <w:t>взаимодействия с федеральным Уполномоченным и его аппаратом</w:t>
      </w:r>
      <w:r>
        <w:rPr>
          <w:rFonts w:ascii="Times New Roman" w:eastAsia="Calibri" w:hAnsi="Times New Roman" w:cs="Times New Roman"/>
          <w:bCs/>
          <w:color w:val="000000"/>
          <w:sz w:val="28"/>
          <w:szCs w:val="28"/>
        </w:rPr>
        <w:t>, которое в истекшем году осуществлялась</w:t>
      </w:r>
      <w:r w:rsidRPr="00290132">
        <w:rPr>
          <w:rFonts w:ascii="Times New Roman" w:eastAsia="Calibri" w:hAnsi="Times New Roman" w:cs="Times New Roman"/>
          <w:sz w:val="28"/>
          <w:szCs w:val="28"/>
        </w:rPr>
        <w:t xml:space="preserve"> по следующим направлениям</w:t>
      </w:r>
      <w:r>
        <w:rPr>
          <w:rFonts w:ascii="Times New Roman" w:eastAsia="Calibri" w:hAnsi="Times New Roman" w:cs="Times New Roman"/>
          <w:sz w:val="28"/>
          <w:szCs w:val="28"/>
        </w:rPr>
        <w:t>:</w:t>
      </w:r>
    </w:p>
    <w:p w:rsidR="00EE0A95" w:rsidRPr="00E801F4" w:rsidRDefault="00EE0A95" w:rsidP="00EE0A95">
      <w:pPr>
        <w:autoSpaceDE w:val="0"/>
        <w:autoSpaceDN w:val="0"/>
        <w:adjustRightInd w:val="0"/>
        <w:spacing w:after="0" w:line="240" w:lineRule="auto"/>
        <w:ind w:firstLine="720"/>
        <w:jc w:val="both"/>
        <w:rPr>
          <w:rFonts w:ascii="Times New Roman" w:eastAsia="Calibri" w:hAnsi="Times New Roman" w:cs="Times New Roman"/>
          <w:szCs w:val="28"/>
        </w:rPr>
      </w:pPr>
    </w:p>
    <w:p w:rsidR="00EE0A95" w:rsidRDefault="00EE0A95" w:rsidP="00EE0A95">
      <w:pPr>
        <w:autoSpaceDE w:val="0"/>
        <w:autoSpaceDN w:val="0"/>
        <w:adjustRightInd w:val="0"/>
        <w:spacing w:after="0" w:line="240" w:lineRule="auto"/>
        <w:ind w:firstLine="720"/>
        <w:jc w:val="both"/>
        <w:rPr>
          <w:rFonts w:ascii="Times New Roman" w:eastAsia="Calibri" w:hAnsi="Times New Roman" w:cs="Times New Roman"/>
          <w:sz w:val="24"/>
          <w:szCs w:val="24"/>
        </w:rPr>
      </w:pPr>
      <w:r w:rsidRPr="0004457F">
        <w:rPr>
          <w:rFonts w:ascii="Times New Roman" w:eastAsia="Calibri" w:hAnsi="Times New Roman" w:cs="Times New Roman"/>
          <w:sz w:val="24"/>
          <w:szCs w:val="24"/>
        </w:rPr>
        <w:t xml:space="preserve">Рисунок </w:t>
      </w:r>
      <w:r w:rsidR="00C23ACF">
        <w:rPr>
          <w:rFonts w:ascii="Times New Roman" w:eastAsia="Calibri" w:hAnsi="Times New Roman" w:cs="Times New Roman"/>
          <w:sz w:val="24"/>
          <w:szCs w:val="24"/>
        </w:rPr>
        <w:t>65</w:t>
      </w:r>
      <w:r w:rsidRPr="0004457F">
        <w:rPr>
          <w:rFonts w:ascii="Times New Roman" w:eastAsia="Calibri" w:hAnsi="Times New Roman" w:cs="Times New Roman"/>
          <w:sz w:val="24"/>
          <w:szCs w:val="24"/>
        </w:rPr>
        <w:t>. –</w:t>
      </w:r>
      <w:r w:rsidRPr="00936844">
        <w:rPr>
          <w:rFonts w:ascii="Times New Roman" w:eastAsia="Calibri" w:hAnsi="Times New Roman" w:cs="Times New Roman"/>
          <w:b/>
          <w:sz w:val="24"/>
          <w:szCs w:val="24"/>
        </w:rPr>
        <w:t xml:space="preserve"> </w:t>
      </w:r>
      <w:r w:rsidRPr="00C90A61">
        <w:rPr>
          <w:rFonts w:ascii="Times New Roman" w:eastAsia="Calibri" w:hAnsi="Times New Roman" w:cs="Times New Roman"/>
          <w:sz w:val="24"/>
          <w:szCs w:val="24"/>
        </w:rPr>
        <w:t xml:space="preserve">Формы взаимодействия Уполномоченного с федеральным бизнес-омбудсменом  </w:t>
      </w:r>
    </w:p>
    <w:p w:rsidR="00EE0A95" w:rsidRDefault="00EE0A95" w:rsidP="00EE0A95">
      <w:pPr>
        <w:autoSpaceDE w:val="0"/>
        <w:autoSpaceDN w:val="0"/>
        <w:adjustRightInd w:val="0"/>
        <w:spacing w:after="0" w:line="240" w:lineRule="auto"/>
        <w:ind w:firstLine="720"/>
        <w:jc w:val="both"/>
        <w:rPr>
          <w:rFonts w:ascii="Times New Roman" w:eastAsia="Calibri" w:hAnsi="Times New Roman" w:cs="Times New Roman"/>
          <w:sz w:val="24"/>
          <w:szCs w:val="24"/>
        </w:rPr>
      </w:pPr>
      <w:r>
        <w:rPr>
          <w:rFonts w:ascii="Times New Roman" w:hAnsi="Times New Roman" w:cs="Times New Roman"/>
          <w:noProof/>
          <w:color w:val="FF0000"/>
          <w:sz w:val="28"/>
          <w:szCs w:val="28"/>
          <w:lang w:eastAsia="ru-RU"/>
        </w:rPr>
        <mc:AlternateContent>
          <mc:Choice Requires="wpg">
            <w:drawing>
              <wp:anchor distT="0" distB="0" distL="114300" distR="114300" simplePos="0" relativeHeight="251101184" behindDoc="0" locked="0" layoutInCell="1" allowOverlap="1" wp14:anchorId="2BA6D439" wp14:editId="3A286B18">
                <wp:simplePos x="0" y="0"/>
                <wp:positionH relativeFrom="margin">
                  <wp:posOffset>-13335</wp:posOffset>
                </wp:positionH>
                <wp:positionV relativeFrom="paragraph">
                  <wp:posOffset>124460</wp:posOffset>
                </wp:positionV>
                <wp:extent cx="5972175" cy="5532461"/>
                <wp:effectExtent l="0" t="0" r="28575" b="11430"/>
                <wp:wrapNone/>
                <wp:docPr id="501" name="Группа 501"/>
                <wp:cNvGraphicFramePr/>
                <a:graphic xmlns:a="http://schemas.openxmlformats.org/drawingml/2006/main">
                  <a:graphicData uri="http://schemas.microsoft.com/office/word/2010/wordprocessingGroup">
                    <wpg:wgp>
                      <wpg:cNvGrpSpPr/>
                      <wpg:grpSpPr>
                        <a:xfrm>
                          <a:off x="0" y="0"/>
                          <a:ext cx="5972175" cy="5532461"/>
                          <a:chOff x="-9669" y="-570616"/>
                          <a:chExt cx="6766735" cy="6458109"/>
                        </a:xfrm>
                      </wpg:grpSpPr>
                      <wps:wsp>
                        <wps:cNvPr id="502" name="Прямоугольник 502"/>
                        <wps:cNvSpPr/>
                        <wps:spPr>
                          <a:xfrm>
                            <a:off x="497320" y="-570616"/>
                            <a:ext cx="6255323" cy="728066"/>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ind w:firstLine="709"/>
                                <w:jc w:val="center"/>
                                <w:rPr>
                                  <w:rFonts w:ascii="Times New Roman" w:hAnsi="Times New Roman" w:cs="Times New Roman"/>
                                  <w:b/>
                                  <w:sz w:val="24"/>
                                </w:rPr>
                              </w:pPr>
                              <w:r w:rsidRPr="004F07A8">
                                <w:rPr>
                                  <w:rFonts w:ascii="Times New Roman" w:hAnsi="Times New Roman" w:cs="Times New Roman"/>
                                  <w:b/>
                                  <w:sz w:val="24"/>
                                </w:rPr>
                                <w:t xml:space="preserve">Основные формы взаимодействия аппарата Уполномоченного </w:t>
                              </w:r>
                              <w:r w:rsidRPr="004F07A8">
                                <w:rPr>
                                  <w:rFonts w:ascii="Times New Roman" w:hAnsi="Times New Roman" w:cs="Times New Roman"/>
                                  <w:b/>
                                  <w:sz w:val="24"/>
                                </w:rPr>
                                <w:br/>
                                <w:t>по защите прав предпринимателей в Санкт-Петербурге с аппаратом Уполномоченного при Президенте РФ по защите прав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Группа 503"/>
                        <wpg:cNvGrpSpPr/>
                        <wpg:grpSpPr>
                          <a:xfrm>
                            <a:off x="-9669" y="-273252"/>
                            <a:ext cx="6766735" cy="6160745"/>
                            <a:chOff x="-9669" y="-273252"/>
                            <a:chExt cx="6766735" cy="6160745"/>
                          </a:xfrm>
                        </wpg:grpSpPr>
                        <wpg:grpSp>
                          <wpg:cNvPr id="504" name="Группа 504"/>
                          <wpg:cNvGrpSpPr/>
                          <wpg:grpSpPr>
                            <a:xfrm>
                              <a:off x="-9669" y="-273252"/>
                              <a:ext cx="6766735" cy="6160745"/>
                              <a:chOff x="-9671" y="-273277"/>
                              <a:chExt cx="6767489" cy="6161315"/>
                            </a:xfrm>
                          </wpg:grpSpPr>
                          <wps:wsp>
                            <wps:cNvPr id="505" name="Стрелка углом вверх 12"/>
                            <wps:cNvSpPr/>
                            <wps:spPr>
                              <a:xfrm rot="10800000">
                                <a:off x="-9671" y="-273277"/>
                                <a:ext cx="768514" cy="1046603"/>
                              </a:xfrm>
                              <a:prstGeom prst="bentUpArrow">
                                <a:avLst>
                                  <a:gd name="adj1" fmla="val 25000"/>
                                  <a:gd name="adj2" fmla="val 12874"/>
                                  <a:gd name="adj3" fmla="val 47751"/>
                                </a:avLst>
                              </a:prstGeom>
                              <a:gradFill flip="none" rotWithShape="1">
                                <a:gsLst>
                                  <a:gs pos="75000">
                                    <a:schemeClr val="accent1"/>
                                  </a:gs>
                                  <a:gs pos="100000">
                                    <a:schemeClr val="accent1">
                                      <a:shade val="67500"/>
                                      <a:satMod val="115000"/>
                                    </a:schemeClr>
                                  </a:gs>
                                  <a:gs pos="26000">
                                    <a:schemeClr val="accent1">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оугольник 506"/>
                            <wps:cNvSpPr/>
                            <wps:spPr>
                              <a:xfrm>
                                <a:off x="497569" y="240879"/>
                                <a:ext cx="6249377" cy="4910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color w:val="E7E6E6" w:themeColor="background2"/>
                                    </w:rPr>
                                  </w:pPr>
                                  <w:r w:rsidRPr="004F07A8">
                                    <w:rPr>
                                      <w:rFonts w:ascii="Times New Roman" w:hAnsi="Times New Roman" w:cs="Times New Roman"/>
                                      <w:b/>
                                    </w:rPr>
                                    <w:t>Ежедневное пополнение автоматизированной единой информационной системы (АЕИС)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Прямоугольник 507"/>
                            <wps:cNvSpPr/>
                            <wps:spPr>
                              <a:xfrm>
                                <a:off x="503189" y="826958"/>
                                <a:ext cx="6249377" cy="3430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eastAsia="Calibri" w:hAnsi="Times New Roman" w:cs="Times New Roman"/>
                                      <w:b/>
                                    </w:rPr>
                                    <w:t>Совместная работа по рассмотрению обращений и жалоб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Прямоугольник 508"/>
                            <wps:cNvSpPr/>
                            <wps:spPr>
                              <a:xfrm>
                                <a:off x="497938" y="1251469"/>
                                <a:ext cx="6259880" cy="681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eastAsia="Calibri" w:hAnsi="Times New Roman" w:cs="Times New Roman"/>
                                      <w:b/>
                                    </w:rPr>
                                    <w:t xml:space="preserve">Работа по рассмотрению обращений и жалоб предпринимателей </w:t>
                                  </w:r>
                                  <w:r w:rsidRPr="004F07A8">
                                    <w:rPr>
                                      <w:rFonts w:ascii="Times New Roman" w:eastAsia="Calibri" w:hAnsi="Times New Roman" w:cs="Times New Roman"/>
                                      <w:b/>
                                    </w:rPr>
                                    <w:br/>
                                    <w:t>в рамках функционирования в Санкт-Петербурге Общественной приемной Уполномоченного при Президенте РФ по защите прав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Прямоугольник 509"/>
                            <wps:cNvSpPr/>
                            <wps:spPr>
                              <a:xfrm>
                                <a:off x="491821" y="2033048"/>
                                <a:ext cx="6249532" cy="6311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Ежемесячное предоставление в аппарат федерального Уполномоченного справочной информации по установленной форме в виде отчета </w:t>
                                  </w:r>
                                  <w:r w:rsidRPr="004F07A8">
                                    <w:rPr>
                                      <w:rFonts w:ascii="Times New Roman" w:hAnsi="Times New Roman" w:cs="Times New Roman"/>
                                      <w:b/>
                                    </w:rPr>
                                    <w:br/>
                                    <w:t>«Профиль региона»</w:t>
                                  </w:r>
                                </w:p>
                                <w:p w:rsidR="00A025BD" w:rsidRPr="004F07A8" w:rsidRDefault="00A025BD" w:rsidP="00EE0A95">
                                  <w:pPr>
                                    <w:spacing w:after="0" w:line="240" w:lineRule="auto"/>
                                    <w:jc w:val="center"/>
                                    <w:rPr>
                                      <w:b/>
                                      <w:color w:val="E7E6E6"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Прямоугольник 510"/>
                            <wps:cNvSpPr/>
                            <wps:spPr>
                              <a:xfrm>
                                <a:off x="481472" y="2742203"/>
                                <a:ext cx="6249532" cy="5202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Оперативный обмен статистической и аналитической информацией </w:t>
                                  </w:r>
                                  <w:r w:rsidRPr="004F07A8">
                                    <w:rPr>
                                      <w:rFonts w:ascii="Times New Roman" w:hAnsi="Times New Roman" w:cs="Times New Roman"/>
                                      <w:b/>
                                    </w:rPr>
                                    <w:br/>
                                    <w:t>по приоритетным направлениям деятельности</w:t>
                                  </w:r>
                                </w:p>
                                <w:p w:rsidR="00A025BD" w:rsidRPr="004F07A8" w:rsidRDefault="00A025BD" w:rsidP="00EE0A95">
                                  <w:pPr>
                                    <w:spacing w:after="0" w:line="240" w:lineRule="auto"/>
                                    <w:jc w:val="center"/>
                                    <w:rPr>
                                      <w:b/>
                                      <w:color w:val="E7E6E6"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Прямоугольник 511"/>
                            <wps:cNvSpPr/>
                            <wps:spPr>
                              <a:xfrm>
                                <a:off x="497481" y="4211021"/>
                                <a:ext cx="6254631" cy="9009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hAnsi="Times New Roman" w:cs="Times New Roman"/>
                                      <w:b/>
                                    </w:rPr>
                                    <w:t>Участие в СИТАНах – круглых столах, проводимых в целях подготовки Ежегодного доклада Уполномоченного при Президенте РФ по защите прав предпринимателей Президенту Российской Федерации – Книги жалоб и предложений российского бизнеса</w:t>
                                  </w:r>
                                </w:p>
                                <w:p w:rsidR="00A025BD" w:rsidRPr="004F07A8" w:rsidRDefault="00A025BD" w:rsidP="00EE0A95">
                                  <w:pPr>
                                    <w:spacing w:after="0" w:line="240" w:lineRule="auto"/>
                                    <w:jc w:val="center"/>
                                    <w:rPr>
                                      <w:b/>
                                      <w:color w:val="E7E6E6"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491661" y="5207749"/>
                                <a:ext cx="6254631" cy="6802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Направление информационных материалов и пресс-релизов о деятельности регионального Уполномоченного для размещения их на официальном сайте федерального Уполномоченного </w:t>
                                  </w:r>
                                </w:p>
                                <w:p w:rsidR="00A025BD" w:rsidRPr="004F07A8" w:rsidRDefault="00A025BD" w:rsidP="00EE0A95">
                                  <w:pPr>
                                    <w:spacing w:after="0" w:line="240" w:lineRule="auto"/>
                                    <w:jc w:val="center"/>
                                    <w:rPr>
                                      <w:b/>
                                      <w:color w:val="E7E6E6"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501916" y="3352024"/>
                                <a:ext cx="6254631" cy="7713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pPr>
                                    <w:spacing w:after="0" w:line="240" w:lineRule="auto"/>
                                    <w:jc w:val="center"/>
                                    <w:rPr>
                                      <w:b/>
                                      <w:color w:val="E7E6E6" w:themeColor="background2"/>
                                    </w:rPr>
                                  </w:pPr>
                                  <w:r w:rsidRPr="004F07A8">
                                    <w:rPr>
                                      <w:rFonts w:ascii="Times New Roman" w:hAnsi="Times New Roman" w:cs="Times New Roman"/>
                                      <w:b/>
                                    </w:rPr>
                                    <w:t xml:space="preserve">Участие в мероприятиях по различным тематикам с целью обмена мнениями и выработки общей позиции по вопросам защиты прав </w:t>
                                  </w:r>
                                  <w:r>
                                    <w:rPr>
                                      <w:rFonts w:ascii="Times New Roman" w:hAnsi="Times New Roman" w:cs="Times New Roman"/>
                                      <w:b/>
                                    </w:rPr>
                                    <w:t xml:space="preserve"> </w:t>
                                  </w:r>
                                  <w:r w:rsidRPr="004F07A8">
                                    <w:rPr>
                                      <w:rFonts w:ascii="Times New Roman" w:hAnsi="Times New Roman" w:cs="Times New Roman"/>
                                      <w:b/>
                                    </w:rPr>
                                    <w:t>и законных интересов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 name="Стрелка вправо 40"/>
                          <wps:cNvSpPr/>
                          <wps:spPr>
                            <a:xfrm>
                              <a:off x="117342" y="291218"/>
                              <a:ext cx="337152"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Стрелка вправо 41"/>
                          <wps:cNvSpPr/>
                          <wps:spPr>
                            <a:xfrm>
                              <a:off x="117342" y="816508"/>
                              <a:ext cx="337152"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5BD" w:rsidRPr="004F07A8" w:rsidRDefault="00A025BD" w:rsidP="00EE0A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право 42"/>
                          <wps:cNvSpPr/>
                          <wps:spPr>
                            <a:xfrm>
                              <a:off x="117342" y="1385092"/>
                              <a:ext cx="337152"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Стрелка вправо 43"/>
                          <wps:cNvSpPr/>
                          <wps:spPr>
                            <a:xfrm>
                              <a:off x="122669" y="2091279"/>
                              <a:ext cx="312255"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Стрелка вправо 45"/>
                          <wps:cNvSpPr/>
                          <wps:spPr>
                            <a:xfrm>
                              <a:off x="24883" y="4475918"/>
                              <a:ext cx="419203"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Стрелка вправо 47"/>
                          <wps:cNvSpPr/>
                          <wps:spPr>
                            <a:xfrm>
                              <a:off x="72338" y="5377768"/>
                              <a:ext cx="371796" cy="39865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A6D439" id="Группа 501" o:spid="_x0000_s1279" style="position:absolute;left:0;text-align:left;margin-left:-1.05pt;margin-top:9.8pt;width:470.25pt;height:435.65pt;z-index:251101184;mso-position-horizontal-relative:margin;mso-width-relative:margin;mso-height-relative:margin" coordorigin="-96,-5706" coordsize="67667,6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">
                <v:rect id="Прямоугольник 502" o:spid="_x0000_s1280" style="position:absolute;left:4973;top:-5706;width:62553;height: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" fillcolor="#2f5496 [2404]" strokecolor="#1f3763 [1604]" strokeweight="1pt">
                  <v:textbox>
                    <w:txbxContent>
                      <w:p w:rsidR="00A025BD" w:rsidRPr="004F07A8" w:rsidRDefault="00A025BD" w:rsidP="00EE0A95">
                        <w:pPr>
                          <w:spacing w:after="0" w:line="240" w:lineRule="auto"/>
                          <w:ind w:firstLine="709"/>
                          <w:jc w:val="center"/>
                          <w:rPr>
                            <w:rFonts w:ascii="Times New Roman" w:hAnsi="Times New Roman" w:cs="Times New Roman"/>
                            <w:b/>
                            <w:sz w:val="24"/>
                          </w:rPr>
                        </w:pPr>
                        <w:r w:rsidRPr="004F07A8">
                          <w:rPr>
                            <w:rFonts w:ascii="Times New Roman" w:hAnsi="Times New Roman" w:cs="Times New Roman"/>
                            <w:b/>
                            <w:sz w:val="24"/>
                          </w:rPr>
                          <w:t xml:space="preserve">Основные формы взаимодействия аппарата Уполномоченного </w:t>
                        </w:r>
                        <w:r w:rsidRPr="004F07A8">
                          <w:rPr>
                            <w:rFonts w:ascii="Times New Roman" w:hAnsi="Times New Roman" w:cs="Times New Roman"/>
                            <w:b/>
                            <w:sz w:val="24"/>
                          </w:rPr>
                          <w:br/>
                          <w:t>по защите прав предпринимателей в Санкт-Петербурге с аппаратом Уполномоченного при Президенте РФ по защите прав предпринимателей</w:t>
                        </w:r>
                      </w:p>
                    </w:txbxContent>
                  </v:textbox>
                </v:rect>
                <v:group id="Группа 503" o:spid="_x0000_s1281" style="position:absolute;left:-96;top:-2732;width:67666;height:61606" coordorigin="-96,-2732" coordsize="67667,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Группа 504" o:spid="_x0000_s1282" style="position:absolute;left:-96;top:-2732;width:67666;height:61606" coordorigin="-96,-2732" coordsize="67674,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Стрелка углом вверх 12" o:spid="_x0000_s1283" style="position:absolute;left:-96;top:-2732;width:7684;height:10465;rotation:180;visibility:visible;mso-wrap-style:square;v-text-anchor:middle" coordsize="768514,10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" path="m,854475r573511,l573511,366973r-2874,l669576,r98938,366973l765640,366973r,679630l,1046603,,854475xe" fillcolor="#2f5496 [2404]" stroked="f" strokeweight="1pt">
                      <v:fill color2="#2a4a85 [2148]" rotate="t" angle="90" colors="0 #2f5597;17039f #2f5597;.75 #4472c4" focus="100%" type="gradient"/>
                      <v:stroke joinstyle="miter"/>
                      <v:path arrowok="t" o:connecttype="custom" o:connectlocs="0,854475;573511,854475;573511,366973;570637,366973;669576,0;768514,366973;765640,366973;765640,1046603;0,1046603;0,854475" o:connectangles="0,0,0,0,0,0,0,0,0,0"/>
                    </v:shape>
                    <v:rect id="Прямоугольник 506" o:spid="_x0000_s1284" style="position:absolute;left:4975;top:2408;width:62494;height: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" fillcolor="#4472c4 [3204]" strokecolor="#1f3763 [1604]" strokeweight="1pt">
                      <v:textbox>
                        <w:txbxContent>
                          <w:p w:rsidR="00A025BD" w:rsidRPr="004F07A8" w:rsidRDefault="00A025BD" w:rsidP="00EE0A95">
                            <w:pPr>
                              <w:spacing w:after="0" w:line="240" w:lineRule="auto"/>
                              <w:jc w:val="center"/>
                              <w:rPr>
                                <w:b/>
                                <w:color w:val="E7E6E6" w:themeColor="background2"/>
                              </w:rPr>
                            </w:pPr>
                            <w:r w:rsidRPr="004F07A8">
                              <w:rPr>
                                <w:rFonts w:ascii="Times New Roman" w:hAnsi="Times New Roman" w:cs="Times New Roman"/>
                                <w:b/>
                              </w:rPr>
                              <w:t>Ежедневное пополнение автоматизированной единой информационной системы (АЕИС)</w:t>
                            </w:r>
                          </w:p>
                        </w:txbxContent>
                      </v:textbox>
                    </v:rect>
                    <v:rect id="Прямоугольник 507" o:spid="_x0000_s1285" style="position:absolute;left:5031;top:8269;width:62494;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eastAsia="Calibri" w:hAnsi="Times New Roman" w:cs="Times New Roman"/>
                                <w:b/>
                              </w:rPr>
                              <w:t>Совместная работа по рассмотрению обращений и жалоб предпринимателей</w:t>
                            </w:r>
                          </w:p>
                        </w:txbxContent>
                      </v:textbox>
                    </v:rect>
                    <v:rect id="Прямоугольник 508" o:spid="_x0000_s1286" style="position:absolute;left:4979;top:12514;width:62599;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eastAsia="Calibri" w:hAnsi="Times New Roman" w:cs="Times New Roman"/>
                                <w:b/>
                              </w:rPr>
                              <w:t xml:space="preserve">Работа по рассмотрению обращений и жалоб предпринимателей </w:t>
                            </w:r>
                            <w:r w:rsidRPr="004F07A8">
                              <w:rPr>
                                <w:rFonts w:ascii="Times New Roman" w:eastAsia="Calibri" w:hAnsi="Times New Roman" w:cs="Times New Roman"/>
                                <w:b/>
                              </w:rPr>
                              <w:br/>
                              <w:t>в рамках функционирования в Санкт-Петербурге Общественной приемной Уполномоченного при Президенте РФ по защите прав предпринимателей</w:t>
                            </w:r>
                          </w:p>
                        </w:txbxContent>
                      </v:textbox>
                    </v:rect>
                    <v:rect id="Прямоугольник 509" o:spid="_x0000_s1287" style="position:absolute;left:4918;top:20330;width:62495;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Ежемесячное предоставление в аппарат федерального Уполномоченного справочной информации по установленной форме в виде отчета </w:t>
                            </w:r>
                            <w:r w:rsidRPr="004F07A8">
                              <w:rPr>
                                <w:rFonts w:ascii="Times New Roman" w:hAnsi="Times New Roman" w:cs="Times New Roman"/>
                                <w:b/>
                              </w:rPr>
                              <w:br/>
                              <w:t>«Профиль региона»</w:t>
                            </w:r>
                          </w:p>
                          <w:p w:rsidR="00A025BD" w:rsidRPr="004F07A8" w:rsidRDefault="00A025BD" w:rsidP="00EE0A95">
                            <w:pPr>
                              <w:spacing w:after="0" w:line="240" w:lineRule="auto"/>
                              <w:jc w:val="center"/>
                              <w:rPr>
                                <w:b/>
                                <w:color w:val="E7E6E6" w:themeColor="background2"/>
                              </w:rPr>
                            </w:pPr>
                          </w:p>
                        </w:txbxContent>
                      </v:textbox>
                    </v:rect>
                    <v:rect id="Прямоугольник 510" o:spid="_x0000_s1288" style="position:absolute;left:4814;top:27422;width:62496;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Оперативный обмен статистической и аналитической информацией </w:t>
                            </w:r>
                            <w:r w:rsidRPr="004F07A8">
                              <w:rPr>
                                <w:rFonts w:ascii="Times New Roman" w:hAnsi="Times New Roman" w:cs="Times New Roman"/>
                                <w:b/>
                              </w:rPr>
                              <w:br/>
                              <w:t>по приоритетным направлениям деятельности</w:t>
                            </w:r>
                          </w:p>
                          <w:p w:rsidR="00A025BD" w:rsidRPr="004F07A8" w:rsidRDefault="00A025BD" w:rsidP="00EE0A95">
                            <w:pPr>
                              <w:spacing w:after="0" w:line="240" w:lineRule="auto"/>
                              <w:jc w:val="center"/>
                              <w:rPr>
                                <w:b/>
                                <w:color w:val="E7E6E6" w:themeColor="background2"/>
                              </w:rPr>
                            </w:pPr>
                          </w:p>
                        </w:txbxContent>
                      </v:textbox>
                    </v:rect>
                    <v:rect id="Прямоугольник 511" o:spid="_x0000_s1289" style="position:absolute;left:4974;top:42110;width:62547;height:9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hAnsi="Times New Roman" w:cs="Times New Roman"/>
                                <w:b/>
                              </w:rPr>
                              <w:t>Участие в СИТАНах – круглых столах, проводимых в целях подготовки Ежегодного доклада Уполномоченного при Президенте РФ по защите прав предпринимателей Президенту Российской Федерации – Книги жалоб и предложений российского бизнеса</w:t>
                            </w:r>
                          </w:p>
                          <w:p w:rsidR="00A025BD" w:rsidRPr="004F07A8" w:rsidRDefault="00A025BD" w:rsidP="00EE0A95">
                            <w:pPr>
                              <w:spacing w:after="0" w:line="240" w:lineRule="auto"/>
                              <w:jc w:val="center"/>
                              <w:rPr>
                                <w:b/>
                                <w:color w:val="E7E6E6" w:themeColor="background2"/>
                              </w:rPr>
                            </w:pPr>
                          </w:p>
                        </w:txbxContent>
                      </v:textbox>
                    </v:rect>
                    <v:rect id="Прямоугольник 128" o:spid="_x0000_s1290" style="position:absolute;left:4916;top:52077;width:62546;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" fillcolor="#4472c4 [3204]" strokecolor="#1f3763 [1604]" strokeweight="1pt">
                      <v:textbox>
                        <w:txbxContent>
                          <w:p w:rsidR="00A025BD" w:rsidRPr="004F07A8" w:rsidRDefault="00A025BD" w:rsidP="00EE0A95">
                            <w:pPr>
                              <w:spacing w:after="0" w:line="240" w:lineRule="auto"/>
                              <w:jc w:val="center"/>
                              <w:rPr>
                                <w:b/>
                              </w:rPr>
                            </w:pPr>
                            <w:r w:rsidRPr="004F07A8">
                              <w:rPr>
                                <w:rFonts w:ascii="Times New Roman" w:hAnsi="Times New Roman" w:cs="Times New Roman"/>
                                <w:b/>
                              </w:rPr>
                              <w:t xml:space="preserve">Направление информационных материалов и пресс-релизов о деятельности регионального Уполномоченного для размещения их на официальном сайте федерального Уполномоченного </w:t>
                            </w:r>
                          </w:p>
                          <w:p w:rsidR="00A025BD" w:rsidRPr="004F07A8" w:rsidRDefault="00A025BD" w:rsidP="00EE0A95">
                            <w:pPr>
                              <w:spacing w:after="0" w:line="240" w:lineRule="auto"/>
                              <w:jc w:val="center"/>
                              <w:rPr>
                                <w:b/>
                                <w:color w:val="E7E6E6" w:themeColor="background2"/>
                              </w:rPr>
                            </w:pPr>
                          </w:p>
                        </w:txbxContent>
                      </v:textbox>
                    </v:rect>
                    <v:rect id="Прямоугольник 129" o:spid="_x0000_s1291" style="position:absolute;left:5019;top:33520;width:62546;height:7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" fillcolor="#4472c4 [3204]" strokecolor="#1f3763 [1604]" strokeweight="1pt">
                      <v:textbox>
                        <w:txbxContent>
                          <w:p w:rsidR="00A025BD" w:rsidRPr="004F07A8" w:rsidRDefault="00A025BD" w:rsidP="00EE0A95">
                            <w:pPr>
                              <w:spacing w:after="0" w:line="240" w:lineRule="auto"/>
                              <w:jc w:val="center"/>
                              <w:rPr>
                                <w:b/>
                                <w:color w:val="E7E6E6" w:themeColor="background2"/>
                              </w:rPr>
                            </w:pPr>
                            <w:r w:rsidRPr="004F07A8">
                              <w:rPr>
                                <w:rFonts w:ascii="Times New Roman" w:hAnsi="Times New Roman" w:cs="Times New Roman"/>
                                <w:b/>
                              </w:rPr>
                              <w:t xml:space="preserve">Участие в мероприятиях по различным тематикам с целью обмена мнениями и выработки общей позиции по вопросам защиты прав </w:t>
                            </w:r>
                            <w:r>
                              <w:rPr>
                                <w:rFonts w:ascii="Times New Roman" w:hAnsi="Times New Roman" w:cs="Times New Roman"/>
                                <w:b/>
                              </w:rPr>
                              <w:t xml:space="preserve"> </w:t>
                            </w:r>
                            <w:r w:rsidRPr="004F07A8">
                              <w:rPr>
                                <w:rFonts w:ascii="Times New Roman" w:hAnsi="Times New Roman" w:cs="Times New Roman"/>
                                <w:b/>
                              </w:rPr>
                              <w:t>и законных интересов предпринимателей</w:t>
                            </w:r>
                          </w:p>
                        </w:txbxContent>
                      </v:textbox>
                    </v:rect>
                  </v:group>
                  <v:shape id="Стрелка вправо 40" o:spid="_x0000_s1292" type="#_x0000_t13" style="position:absolute;left:1173;top:2912;width:3371;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" adj="10800" fillcolor="#4472c4 [3204]" stroked="f" strokeweight="1pt"/>
                  <v:shape id="Стрелка вправо 41" o:spid="_x0000_s1293" type="#_x0000_t13" style="position:absolute;left:1173;top:8165;width:3371;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" adj="10800" fillcolor="#4472c4 [3204]" stroked="f" strokeweight="1pt">
                    <v:textbox>
                      <w:txbxContent>
                        <w:p w:rsidR="00A025BD" w:rsidRPr="004F07A8" w:rsidRDefault="00A025BD" w:rsidP="00EE0A95"/>
                      </w:txbxContent>
                    </v:textbox>
                  </v:shape>
                  <v:shape id="Стрелка вправо 42" o:spid="_x0000_s1294" type="#_x0000_t13" style="position:absolute;left:1173;top:13850;width:3371;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" adj="10800" fillcolor="#4472c4 [3204]" stroked="f" strokeweight="1pt"/>
                  <v:shape id="Стрелка вправо 43" o:spid="_x0000_s1295" type="#_x0000_t13" style="position:absolute;left:1226;top:20912;width:3123;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" adj="10800" fillcolor="#4472c4 [3204]" stroked="f" strokeweight="1pt"/>
                  <v:shape id="Стрелка вправо 45" o:spid="_x0000_s1296" type="#_x0000_t13" style="position:absolute;left:248;top:44759;width:4192;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" adj="11329" fillcolor="#4472c4 [3204]" stroked="f" strokeweight="1pt"/>
                  <v:shape id="Стрелка вправо 47" o:spid="_x0000_s1297" type="#_x0000_t13" style="position:absolute;left:723;top:53777;width:3718;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" adj="10800" fillcolor="#4472c4 [3204]" stroked="f" strokeweight="1pt"/>
                </v:group>
                <w10:wrap anchorx="margin"/>
              </v:group>
            </w:pict>
          </mc:Fallback>
        </mc:AlternateContent>
      </w:r>
    </w:p>
    <w:p w:rsidR="00EE0A95" w:rsidRDefault="00EE0A95" w:rsidP="00EE0A95">
      <w:pPr>
        <w:autoSpaceDE w:val="0"/>
        <w:autoSpaceDN w:val="0"/>
        <w:adjustRightInd w:val="0"/>
        <w:spacing w:after="0" w:line="240" w:lineRule="auto"/>
        <w:jc w:val="both"/>
        <w:rPr>
          <w:rFonts w:ascii="Times New Roman" w:eastAsia="Calibri" w:hAnsi="Times New Roman" w:cs="Times New Roman"/>
          <w:sz w:val="24"/>
          <w:szCs w:val="24"/>
        </w:rPr>
      </w:pPr>
    </w:p>
    <w:p w:rsidR="00EE0A95" w:rsidRDefault="00EE0A95" w:rsidP="00EE0A95">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226560" behindDoc="0" locked="0" layoutInCell="1" allowOverlap="1" wp14:anchorId="3BA15022" wp14:editId="368C0F14">
                <wp:simplePos x="0" y="0"/>
                <wp:positionH relativeFrom="column">
                  <wp:posOffset>-13335</wp:posOffset>
                </wp:positionH>
                <wp:positionV relativeFrom="paragraph">
                  <wp:posOffset>50165</wp:posOffset>
                </wp:positionV>
                <wp:extent cx="171450" cy="5076825"/>
                <wp:effectExtent l="0" t="0" r="0" b="9525"/>
                <wp:wrapNone/>
                <wp:docPr id="136" name="Прямоугольник 136"/>
                <wp:cNvGraphicFramePr/>
                <a:graphic xmlns:a="http://schemas.openxmlformats.org/drawingml/2006/main">
                  <a:graphicData uri="http://schemas.microsoft.com/office/word/2010/wordprocessingShape">
                    <wps:wsp>
                      <wps:cNvSpPr/>
                      <wps:spPr>
                        <a:xfrm>
                          <a:off x="0" y="0"/>
                          <a:ext cx="171450" cy="5076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04C20" id="Прямоугольник 136" o:spid="_x0000_s1026" style="position:absolute;margin-left:-1.05pt;margin-top:3.95pt;width:13.5pt;height:39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" fillcolor="#4472c4 [3204]" stroked="f" strokeweight="1pt"/>
            </w:pict>
          </mc:Fallback>
        </mc:AlternateContent>
      </w:r>
    </w:p>
    <w:p w:rsidR="00EE0A95" w:rsidRPr="00C90A61" w:rsidRDefault="00EE0A95" w:rsidP="00EE0A95">
      <w:pPr>
        <w:autoSpaceDE w:val="0"/>
        <w:autoSpaceDN w:val="0"/>
        <w:adjustRightInd w:val="0"/>
        <w:spacing w:after="0" w:line="240" w:lineRule="auto"/>
        <w:jc w:val="both"/>
        <w:rPr>
          <w:rFonts w:ascii="Times New Roman" w:eastAsia="Calibri" w:hAnsi="Times New Roman" w:cs="Times New Roman"/>
          <w:sz w:val="24"/>
          <w:szCs w:val="24"/>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jc w:val="both"/>
        <w:rPr>
          <w:rFonts w:ascii="Times New Roman" w:eastAsia="Calibri" w:hAnsi="Times New Roman" w:cs="Times New Roman"/>
          <w:sz w:val="28"/>
          <w:szCs w:val="28"/>
        </w:rPr>
      </w:pPr>
    </w:p>
    <w:p w:rsidR="00EE0A95" w:rsidRDefault="00EE0A95" w:rsidP="004F07A8">
      <w:pPr>
        <w:spacing w:after="0" w:line="240" w:lineRule="auto"/>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r>
        <w:rPr>
          <w:noProof/>
          <w:lang w:eastAsia="ru-RU"/>
        </w:rPr>
        <mc:AlternateContent>
          <mc:Choice Requires="wps">
            <w:drawing>
              <wp:anchor distT="0" distB="0" distL="114300" distR="114300" simplePos="0" relativeHeight="252227584" behindDoc="0" locked="0" layoutInCell="1" allowOverlap="1" wp14:anchorId="362B4D3B" wp14:editId="363E978B">
                <wp:simplePos x="0" y="0"/>
                <wp:positionH relativeFrom="column">
                  <wp:posOffset>102870</wp:posOffset>
                </wp:positionH>
                <wp:positionV relativeFrom="paragraph">
                  <wp:posOffset>85090</wp:posOffset>
                </wp:positionV>
                <wp:extent cx="297180" cy="353060"/>
                <wp:effectExtent l="0" t="0" r="7620" b="8890"/>
                <wp:wrapNone/>
                <wp:docPr id="137" name="Стрелка вправо 342"/>
                <wp:cNvGraphicFramePr/>
                <a:graphic xmlns:a="http://schemas.openxmlformats.org/drawingml/2006/main">
                  <a:graphicData uri="http://schemas.microsoft.com/office/word/2010/wordprocessingShape">
                    <wps:wsp>
                      <wps:cNvSpPr/>
                      <wps:spPr>
                        <a:xfrm>
                          <a:off x="0" y="0"/>
                          <a:ext cx="297180" cy="35306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3C06D" id="Стрелка вправо 342" o:spid="_x0000_s1026" type="#_x0000_t13" style="position:absolute;margin-left:8.1pt;margin-top:6.7pt;width:23.4pt;height:27.8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" adj="10800" fillcolor="#4472c4 [3204]" stroked="f" strokeweight="1pt"/>
            </w:pict>
          </mc:Fallback>
        </mc:AlternateConten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r>
        <w:rPr>
          <w:noProof/>
          <w:lang w:eastAsia="ru-RU"/>
        </w:rPr>
        <mc:AlternateContent>
          <mc:Choice Requires="wps">
            <w:drawing>
              <wp:anchor distT="0" distB="0" distL="114300" distR="114300" simplePos="0" relativeHeight="252228608" behindDoc="0" locked="0" layoutInCell="1" allowOverlap="1" wp14:anchorId="1A487170" wp14:editId="6834832B">
                <wp:simplePos x="0" y="0"/>
                <wp:positionH relativeFrom="column">
                  <wp:posOffset>100965</wp:posOffset>
                </wp:positionH>
                <wp:positionV relativeFrom="paragraph">
                  <wp:posOffset>129540</wp:posOffset>
                </wp:positionV>
                <wp:extent cx="278130" cy="366395"/>
                <wp:effectExtent l="0" t="0" r="7620" b="0"/>
                <wp:wrapNone/>
                <wp:docPr id="138" name="Стрелка вправо 343"/>
                <wp:cNvGraphicFramePr/>
                <a:graphic xmlns:a="http://schemas.openxmlformats.org/drawingml/2006/main">
                  <a:graphicData uri="http://schemas.microsoft.com/office/word/2010/wordprocessingShape">
                    <wps:wsp>
                      <wps:cNvSpPr/>
                      <wps:spPr>
                        <a:xfrm>
                          <a:off x="0" y="0"/>
                          <a:ext cx="278130" cy="36639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3BAEDC" id="Стрелка вправо 343" o:spid="_x0000_s1026" type="#_x0000_t13" style="position:absolute;margin-left:7.95pt;margin-top:10.2pt;width:21.9pt;height:28.85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" adj="10800" fillcolor="#4472c4 [3204]" stroked="f" strokeweight="1pt"/>
            </w:pict>
          </mc:Fallback>
        </mc:AlternateContent>
      </w: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p>
    <w:p w:rsidR="00EE0A95" w:rsidRDefault="00EE0A95" w:rsidP="00EE0A95">
      <w:pPr>
        <w:spacing w:after="0" w:line="240" w:lineRule="auto"/>
        <w:ind w:firstLine="709"/>
        <w:jc w:val="both"/>
        <w:rPr>
          <w:rFonts w:ascii="Times New Roman" w:eastAsia="Calibri" w:hAnsi="Times New Roman" w:cs="Times New Roman"/>
          <w:sz w:val="28"/>
          <w:szCs w:val="28"/>
        </w:rPr>
      </w:pPr>
      <w:r w:rsidRPr="008E62AC">
        <w:rPr>
          <w:rFonts w:ascii="Times New Roman" w:eastAsia="Calibri" w:hAnsi="Times New Roman" w:cs="Times New Roman"/>
          <w:sz w:val="28"/>
          <w:szCs w:val="28"/>
        </w:rPr>
        <w:t>Одним из наиболее</w:t>
      </w:r>
      <w:r>
        <w:rPr>
          <w:rFonts w:ascii="Times New Roman" w:eastAsia="Calibri" w:hAnsi="Times New Roman" w:cs="Times New Roman"/>
          <w:sz w:val="28"/>
          <w:szCs w:val="28"/>
        </w:rPr>
        <w:t xml:space="preserve"> значимых</w:t>
      </w:r>
      <w:r w:rsidRPr="004B755B">
        <w:rPr>
          <w:rFonts w:ascii="Times New Roman" w:eastAsia="Calibri" w:hAnsi="Times New Roman" w:cs="Times New Roman"/>
          <w:sz w:val="28"/>
          <w:szCs w:val="28"/>
        </w:rPr>
        <w:t xml:space="preserve"> направлений совместной работы регионального Уполномоченного и федерального бизнес-омбудсмена является </w:t>
      </w:r>
      <w:r w:rsidRPr="004B755B">
        <w:rPr>
          <w:rFonts w:ascii="Times New Roman" w:eastAsia="Calibri" w:hAnsi="Times New Roman" w:cs="Times New Roman"/>
          <w:b/>
          <w:sz w:val="28"/>
          <w:szCs w:val="28"/>
        </w:rPr>
        <w:t xml:space="preserve">выработка предложений, направленных на разрешение системных проблем, препятствующих развитию предпринимательства. </w:t>
      </w:r>
      <w:r w:rsidR="0042614E">
        <w:rPr>
          <w:rFonts w:ascii="Times New Roman" w:eastAsia="Calibri" w:hAnsi="Times New Roman" w:cs="Times New Roman"/>
          <w:b/>
          <w:sz w:val="28"/>
          <w:szCs w:val="28"/>
        </w:rPr>
        <w:br/>
      </w:r>
      <w:r w:rsidRPr="008E62AC">
        <w:rPr>
          <w:rFonts w:ascii="Times New Roman" w:eastAsia="Calibri" w:hAnsi="Times New Roman" w:cs="Times New Roman"/>
          <w:sz w:val="28"/>
          <w:szCs w:val="28"/>
        </w:rPr>
        <w:t>В этой связи Уполномоченн</w:t>
      </w:r>
      <w:r>
        <w:rPr>
          <w:rFonts w:ascii="Times New Roman" w:eastAsia="Calibri" w:hAnsi="Times New Roman" w:cs="Times New Roman"/>
          <w:sz w:val="28"/>
          <w:szCs w:val="28"/>
        </w:rPr>
        <w:t>ый</w:t>
      </w:r>
      <w:r w:rsidRPr="008E62AC">
        <w:rPr>
          <w:rFonts w:ascii="Times New Roman" w:eastAsia="Calibri" w:hAnsi="Times New Roman" w:cs="Times New Roman"/>
          <w:sz w:val="28"/>
          <w:szCs w:val="28"/>
        </w:rPr>
        <w:t xml:space="preserve"> подготавлива</w:t>
      </w:r>
      <w:r>
        <w:rPr>
          <w:rFonts w:ascii="Times New Roman" w:eastAsia="Calibri" w:hAnsi="Times New Roman" w:cs="Times New Roman"/>
          <w:sz w:val="28"/>
          <w:szCs w:val="28"/>
        </w:rPr>
        <w:t>ет</w:t>
      </w:r>
      <w:r w:rsidRPr="008E62AC">
        <w:rPr>
          <w:rFonts w:ascii="Times New Roman" w:eastAsia="Calibri" w:hAnsi="Times New Roman" w:cs="Times New Roman"/>
          <w:sz w:val="28"/>
          <w:szCs w:val="28"/>
        </w:rPr>
        <w:t xml:space="preserve"> и направля</w:t>
      </w:r>
      <w:r>
        <w:rPr>
          <w:rFonts w:ascii="Times New Roman" w:eastAsia="Calibri" w:hAnsi="Times New Roman" w:cs="Times New Roman"/>
          <w:sz w:val="28"/>
          <w:szCs w:val="28"/>
        </w:rPr>
        <w:t>ет</w:t>
      </w:r>
      <w:r w:rsidRPr="008E62AC">
        <w:rPr>
          <w:rFonts w:ascii="Times New Roman" w:eastAsia="Calibri" w:hAnsi="Times New Roman" w:cs="Times New Roman"/>
          <w:sz w:val="28"/>
          <w:szCs w:val="28"/>
        </w:rPr>
        <w:t xml:space="preserve"> предложения по совершенствованию федерального законодательства и правоприменительной практики в целях решения системных проблем, ограничивающих развитие бизнеса в Санкт-Петербурге</w:t>
      </w:r>
      <w:r>
        <w:rPr>
          <w:rFonts w:ascii="Times New Roman" w:eastAsia="Calibri" w:hAnsi="Times New Roman" w:cs="Times New Roman"/>
          <w:sz w:val="28"/>
          <w:szCs w:val="28"/>
        </w:rPr>
        <w:t>. В 2017 году большинство направленных предложений</w:t>
      </w:r>
      <w:r w:rsidRPr="008E62AC">
        <w:rPr>
          <w:rFonts w:ascii="Times New Roman" w:eastAsia="Calibri" w:hAnsi="Times New Roman" w:cs="Times New Roman"/>
          <w:sz w:val="28"/>
          <w:szCs w:val="28"/>
        </w:rPr>
        <w:t xml:space="preserve"> вошли в Ежегодный Доклад Уполномоченного при Президенте Российской Федерации по защите прав предпринимателей – «Книгу жалоб </w:t>
      </w:r>
      <w:r w:rsidR="0042614E">
        <w:rPr>
          <w:rFonts w:ascii="Times New Roman" w:eastAsia="Calibri" w:hAnsi="Times New Roman" w:cs="Times New Roman"/>
          <w:sz w:val="28"/>
          <w:szCs w:val="28"/>
        </w:rPr>
        <w:br/>
      </w:r>
      <w:r w:rsidRPr="008E62AC">
        <w:rPr>
          <w:rFonts w:ascii="Times New Roman" w:eastAsia="Calibri" w:hAnsi="Times New Roman" w:cs="Times New Roman"/>
          <w:sz w:val="28"/>
          <w:szCs w:val="28"/>
        </w:rPr>
        <w:t xml:space="preserve">и предложений российского бизнеса». </w:t>
      </w:r>
    </w:p>
    <w:p w:rsidR="00EE0A95" w:rsidRPr="005E5E0E" w:rsidRDefault="00EE0A95" w:rsidP="00EE0A95">
      <w:pPr>
        <w:spacing w:after="0" w:line="240" w:lineRule="auto"/>
        <w:ind w:firstLine="709"/>
        <w:jc w:val="both"/>
        <w:rPr>
          <w:rFonts w:ascii="Times New Roman" w:eastAsia="Calibri" w:hAnsi="Times New Roman" w:cs="Times New Roman"/>
          <w:sz w:val="28"/>
          <w:szCs w:val="28"/>
        </w:rPr>
      </w:pPr>
      <w:bookmarkStart w:id="106" w:name="_Hlk505954262"/>
      <w:r>
        <w:rPr>
          <w:rFonts w:ascii="Times New Roman" w:eastAsia="Calibri" w:hAnsi="Times New Roman" w:cs="Times New Roman"/>
          <w:sz w:val="28"/>
          <w:szCs w:val="28"/>
        </w:rPr>
        <w:t>Среди них</w:t>
      </w:r>
      <w:r w:rsidRPr="00E0180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предложения:</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sidRPr="00B729D5">
        <w:rPr>
          <w:rFonts w:ascii="Times New Roman" w:eastAsia="Calibri" w:hAnsi="Times New Roman" w:cs="Times New Roman"/>
          <w:sz w:val="28"/>
          <w:szCs w:val="28"/>
        </w:rPr>
        <w:t xml:space="preserve">об утверждении порядка предоставления предпринимателями ценовой информации о ввозимых товарах и использования такой информации </w:t>
      </w:r>
      <w:r w:rsidR="0042614E">
        <w:rPr>
          <w:rFonts w:ascii="Times New Roman" w:eastAsia="Calibri" w:hAnsi="Times New Roman" w:cs="Times New Roman"/>
          <w:sz w:val="28"/>
          <w:szCs w:val="28"/>
        </w:rPr>
        <w:br/>
      </w:r>
      <w:r w:rsidRPr="00B729D5">
        <w:rPr>
          <w:rFonts w:ascii="Times New Roman" w:eastAsia="Calibri" w:hAnsi="Times New Roman" w:cs="Times New Roman"/>
          <w:sz w:val="28"/>
          <w:szCs w:val="28"/>
        </w:rPr>
        <w:t>при формировании стоимостных профилей рисков, а также возможности использования такой информации предпринимателями и должностными лицами таможенных органов в процессе принятия решений о корректировке таможенной стоимости, обжалования таких решений</w:t>
      </w:r>
      <w:r>
        <w:rPr>
          <w:rFonts w:ascii="Times New Roman" w:eastAsia="Calibri" w:hAnsi="Times New Roman" w:cs="Times New Roman"/>
          <w:sz w:val="28"/>
          <w:szCs w:val="28"/>
        </w:rPr>
        <w:t>;</w:t>
      </w:r>
    </w:p>
    <w:p w:rsidR="00EE0A95" w:rsidRPr="00214977"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w:t>
      </w:r>
      <w:r w:rsidRPr="00831A7D">
        <w:rPr>
          <w:rFonts w:ascii="Times New Roman" w:eastAsia="Calibri" w:hAnsi="Times New Roman" w:cs="Times New Roman"/>
          <w:sz w:val="28"/>
          <w:szCs w:val="28"/>
        </w:rPr>
        <w:t>распростран</w:t>
      </w:r>
      <w:r>
        <w:rPr>
          <w:rFonts w:ascii="Times New Roman" w:eastAsia="Calibri" w:hAnsi="Times New Roman" w:cs="Times New Roman"/>
          <w:sz w:val="28"/>
          <w:szCs w:val="28"/>
        </w:rPr>
        <w:t>ении</w:t>
      </w:r>
      <w:r w:rsidRPr="00831A7D">
        <w:rPr>
          <w:rFonts w:ascii="Times New Roman" w:eastAsia="Calibri" w:hAnsi="Times New Roman" w:cs="Times New Roman"/>
          <w:sz w:val="28"/>
          <w:szCs w:val="28"/>
        </w:rPr>
        <w:t xml:space="preserve"> поряд</w:t>
      </w:r>
      <w:r>
        <w:rPr>
          <w:rFonts w:ascii="Times New Roman" w:eastAsia="Calibri" w:hAnsi="Times New Roman" w:cs="Times New Roman"/>
          <w:sz w:val="28"/>
          <w:szCs w:val="28"/>
        </w:rPr>
        <w:t>ка</w:t>
      </w:r>
      <w:r w:rsidRPr="00831A7D">
        <w:rPr>
          <w:rFonts w:ascii="Times New Roman" w:eastAsia="Calibri" w:hAnsi="Times New Roman" w:cs="Times New Roman"/>
          <w:sz w:val="28"/>
          <w:szCs w:val="28"/>
        </w:rPr>
        <w:t xml:space="preserve"> признания предметов и документов вещественными доказательствами по уголовным делам о преступлениях </w:t>
      </w:r>
      <w:r w:rsidR="0042614E">
        <w:rPr>
          <w:rFonts w:ascii="Times New Roman" w:eastAsia="Calibri" w:hAnsi="Times New Roman" w:cs="Times New Roman"/>
          <w:sz w:val="28"/>
          <w:szCs w:val="28"/>
        </w:rPr>
        <w:br/>
      </w:r>
      <w:r w:rsidRPr="00831A7D">
        <w:rPr>
          <w:rFonts w:ascii="Times New Roman" w:eastAsia="Calibri" w:hAnsi="Times New Roman" w:cs="Times New Roman"/>
          <w:sz w:val="28"/>
          <w:szCs w:val="28"/>
        </w:rPr>
        <w:t xml:space="preserve">в сфере экономики установленный статьей 81.1 Уголовно-процессуального кодекса Российской Федерации (далее – УПК РФ), в том числе </w:t>
      </w:r>
      <w:r w:rsidR="0042614E">
        <w:rPr>
          <w:rFonts w:ascii="Times New Roman" w:eastAsia="Calibri" w:hAnsi="Times New Roman" w:cs="Times New Roman"/>
          <w:sz w:val="28"/>
          <w:szCs w:val="28"/>
        </w:rPr>
        <w:br/>
      </w:r>
      <w:r w:rsidRPr="00831A7D">
        <w:rPr>
          <w:rFonts w:ascii="Times New Roman" w:eastAsia="Calibri" w:hAnsi="Times New Roman" w:cs="Times New Roman"/>
          <w:sz w:val="28"/>
          <w:szCs w:val="28"/>
        </w:rPr>
        <w:t>при производстве по уголовным делам о преступлениях, предусмотренных частями 1-4 статьи 159 Уголовного кодекса Российской Федерации путем указания на них в части 1 статьи 81.1 УПК РФ;</w:t>
      </w:r>
      <w:r w:rsidRPr="00214977">
        <w:rPr>
          <w:rFonts w:ascii="Times New Roman" w:eastAsia="Calibri" w:hAnsi="Times New Roman" w:cs="Times New Roman"/>
          <w:sz w:val="28"/>
          <w:szCs w:val="28"/>
        </w:rPr>
        <w:t xml:space="preserve"> </w:t>
      </w:r>
    </w:p>
    <w:p w:rsidR="00EE0A95" w:rsidRPr="00B729D5" w:rsidRDefault="00EE0A95" w:rsidP="00EE0A95">
      <w:pPr>
        <w:spacing w:after="0" w:line="240" w:lineRule="auto"/>
        <w:ind w:firstLine="709"/>
        <w:contextualSpacing/>
        <w:jc w:val="both"/>
        <w:rPr>
          <w:rFonts w:ascii="Times New Roman" w:eastAsia="Calibri" w:hAnsi="Times New Roman" w:cs="Times New Roman"/>
          <w:sz w:val="28"/>
          <w:szCs w:val="28"/>
        </w:rPr>
      </w:pPr>
      <w:r w:rsidRPr="00B729D5">
        <w:rPr>
          <w:rFonts w:ascii="Times New Roman" w:eastAsia="Calibri" w:hAnsi="Times New Roman" w:cs="Times New Roman"/>
          <w:sz w:val="28"/>
          <w:szCs w:val="28"/>
        </w:rPr>
        <w:t>об установлении запрета для судей, принимавших решения на этапе следствия и суда (например, об избрании меры пресечения), рассматривать уголовное дело по существу</w:t>
      </w:r>
      <w:r>
        <w:rPr>
          <w:rFonts w:ascii="Times New Roman" w:eastAsia="Calibri" w:hAnsi="Times New Roman" w:cs="Times New Roman"/>
          <w:sz w:val="28"/>
          <w:szCs w:val="28"/>
        </w:rPr>
        <w:t>;</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sidRPr="00B729D5">
        <w:rPr>
          <w:rFonts w:ascii="Times New Roman" w:eastAsia="Calibri" w:hAnsi="Times New Roman" w:cs="Times New Roman"/>
          <w:sz w:val="28"/>
          <w:szCs w:val="28"/>
        </w:rPr>
        <w:t xml:space="preserve">о фиксации положений постановления </w:t>
      </w:r>
      <w:r w:rsidRPr="0092351D">
        <w:rPr>
          <w:rFonts w:ascii="Times New Roman" w:eastAsia="Calibri" w:hAnsi="Times New Roman" w:cs="Times New Roman"/>
          <w:sz w:val="28"/>
          <w:szCs w:val="28"/>
        </w:rPr>
        <w:t>Пленума Верховного Суда Российской Федерации №</w:t>
      </w:r>
      <w:r>
        <w:rPr>
          <w:rFonts w:ascii="Times New Roman" w:eastAsia="Calibri" w:hAnsi="Times New Roman" w:cs="Times New Roman"/>
          <w:sz w:val="28"/>
          <w:szCs w:val="28"/>
        </w:rPr>
        <w:t xml:space="preserve"> </w:t>
      </w:r>
      <w:r w:rsidRPr="0092351D">
        <w:rPr>
          <w:rFonts w:ascii="Times New Roman" w:eastAsia="Calibri" w:hAnsi="Times New Roman" w:cs="Times New Roman"/>
          <w:sz w:val="28"/>
          <w:szCs w:val="28"/>
        </w:rPr>
        <w:t>48</w:t>
      </w:r>
      <w:r w:rsidRPr="00B729D5">
        <w:rPr>
          <w:rFonts w:ascii="Times New Roman" w:eastAsia="Calibri" w:hAnsi="Times New Roman" w:cs="Times New Roman"/>
          <w:sz w:val="28"/>
          <w:szCs w:val="28"/>
        </w:rPr>
        <w:t xml:space="preserve"> «О практике применения судами законодательства, регламентирующего особенности уголовной ответственности за преступления в сфере предпринимательской и иной экономической деятельности» (2016 г</w:t>
      </w:r>
      <w:r>
        <w:rPr>
          <w:rFonts w:ascii="Times New Roman" w:eastAsia="Calibri" w:hAnsi="Times New Roman" w:cs="Times New Roman"/>
          <w:sz w:val="28"/>
          <w:szCs w:val="28"/>
        </w:rPr>
        <w:t>од</w:t>
      </w:r>
      <w:r w:rsidRPr="00B729D5">
        <w:rPr>
          <w:rFonts w:ascii="Times New Roman" w:eastAsia="Calibri" w:hAnsi="Times New Roman" w:cs="Times New Roman"/>
          <w:sz w:val="28"/>
          <w:szCs w:val="28"/>
        </w:rPr>
        <w:t xml:space="preserve">), в том числе понятия «предпринимательская деятельность», в качестве норм </w:t>
      </w:r>
      <w:r w:rsidRPr="00805B3E">
        <w:rPr>
          <w:rFonts w:ascii="Times New Roman" w:eastAsia="Calibri" w:hAnsi="Times New Roman" w:cs="Times New Roman"/>
          <w:sz w:val="28"/>
          <w:szCs w:val="28"/>
        </w:rPr>
        <w:t>Уголовно-процессуального кодекса Российской Федерации</w:t>
      </w:r>
      <w:r>
        <w:rPr>
          <w:rFonts w:ascii="Times New Roman" w:eastAsia="Calibri" w:hAnsi="Times New Roman" w:cs="Times New Roman"/>
          <w:sz w:val="28"/>
          <w:szCs w:val="28"/>
        </w:rPr>
        <w:t xml:space="preserve"> и </w:t>
      </w:r>
      <w:r w:rsidRPr="00805B3E">
        <w:rPr>
          <w:rFonts w:ascii="Times New Roman" w:eastAsia="Calibri" w:hAnsi="Times New Roman" w:cs="Times New Roman"/>
          <w:sz w:val="28"/>
          <w:szCs w:val="28"/>
        </w:rPr>
        <w:t>Уголовного Кодекса Российской Федерации</w:t>
      </w:r>
      <w:r>
        <w:rPr>
          <w:rFonts w:ascii="Times New Roman" w:eastAsia="Calibri" w:hAnsi="Times New Roman" w:cs="Times New Roman"/>
          <w:sz w:val="28"/>
          <w:szCs w:val="28"/>
        </w:rPr>
        <w:t>;</w:t>
      </w:r>
    </w:p>
    <w:p w:rsidR="00EE0A95" w:rsidRPr="00214977" w:rsidRDefault="00EE0A95" w:rsidP="00EE0A95">
      <w:pPr>
        <w:spacing w:after="0" w:line="240" w:lineRule="auto"/>
        <w:ind w:firstLine="709"/>
        <w:contextualSpacing/>
        <w:jc w:val="both"/>
        <w:rPr>
          <w:rFonts w:ascii="Times New Roman" w:eastAsia="Calibri" w:hAnsi="Times New Roman" w:cs="Times New Roman"/>
          <w:sz w:val="28"/>
          <w:szCs w:val="28"/>
          <w:lang w:eastAsia="ru-RU"/>
        </w:rPr>
      </w:pPr>
      <w:r w:rsidRPr="00831A7D">
        <w:rPr>
          <w:rFonts w:ascii="Times New Roman" w:eastAsia="Calibri" w:hAnsi="Times New Roman" w:cs="Times New Roman"/>
          <w:sz w:val="28"/>
          <w:szCs w:val="28"/>
          <w:lang w:eastAsia="ru-RU"/>
        </w:rPr>
        <w:t>о необходимости внесения изменений в постановление Правительства Российской Федерации от 30 декабря 2012 года № 1484 «Об утверждении Правил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за причинение вреда жизни, здоровью и имуществу пассажиров» в части устранения необоснованного расчета страховой премии по договору обязательного страхования ответственности перевозчика за причинение вреда пассажирам и установления понижающего коэффициента для заказных автобусных перевозок;</w:t>
      </w:r>
    </w:p>
    <w:p w:rsidR="00EE0A95" w:rsidRPr="00B729D5" w:rsidRDefault="00EE0A95" w:rsidP="00EE0A95">
      <w:pPr>
        <w:spacing w:after="0" w:line="240" w:lineRule="auto"/>
        <w:ind w:firstLine="709"/>
        <w:contextualSpacing/>
        <w:jc w:val="both"/>
        <w:rPr>
          <w:rFonts w:ascii="Times New Roman" w:eastAsia="Calibri" w:hAnsi="Times New Roman" w:cs="Times New Roman"/>
          <w:sz w:val="28"/>
          <w:szCs w:val="28"/>
          <w:lang w:eastAsia="ru-RU"/>
        </w:rPr>
      </w:pPr>
      <w:r w:rsidRPr="00B729D5">
        <w:rPr>
          <w:rFonts w:ascii="Times New Roman" w:eastAsia="Calibri" w:hAnsi="Times New Roman" w:cs="Times New Roman"/>
          <w:sz w:val="28"/>
          <w:szCs w:val="28"/>
          <w:lang w:eastAsia="ru-RU"/>
        </w:rPr>
        <w:t xml:space="preserve">о приведении к единому стандарту требований к тахографам </w:t>
      </w:r>
      <w:r w:rsidR="0042614E">
        <w:rPr>
          <w:rFonts w:ascii="Times New Roman" w:eastAsia="Calibri" w:hAnsi="Times New Roman" w:cs="Times New Roman"/>
          <w:sz w:val="28"/>
          <w:szCs w:val="28"/>
          <w:lang w:eastAsia="ru-RU"/>
        </w:rPr>
        <w:br/>
      </w:r>
      <w:r w:rsidRPr="00B729D5">
        <w:rPr>
          <w:rFonts w:ascii="Times New Roman" w:eastAsia="Calibri" w:hAnsi="Times New Roman" w:cs="Times New Roman"/>
          <w:sz w:val="28"/>
          <w:szCs w:val="28"/>
          <w:lang w:eastAsia="ru-RU"/>
        </w:rPr>
        <w:t xml:space="preserve">в Российской Федерации, установленному правилами ЕСТР и Техническим регламентом Таможенного союза. Внесение изменений в приказ </w:t>
      </w:r>
      <w:r w:rsidRPr="0092351D">
        <w:rPr>
          <w:rFonts w:ascii="Times New Roman" w:eastAsia="Calibri" w:hAnsi="Times New Roman" w:cs="Times New Roman"/>
          <w:sz w:val="28"/>
          <w:szCs w:val="28"/>
          <w:lang w:eastAsia="ru-RU"/>
        </w:rPr>
        <w:t>Министерства транспорта Российской Федерации от 13</w:t>
      </w:r>
      <w:r>
        <w:rPr>
          <w:rFonts w:ascii="Times New Roman" w:eastAsia="Calibri" w:hAnsi="Times New Roman" w:cs="Times New Roman"/>
          <w:sz w:val="28"/>
          <w:szCs w:val="28"/>
          <w:lang w:eastAsia="ru-RU"/>
        </w:rPr>
        <w:t xml:space="preserve"> февраля </w:t>
      </w:r>
      <w:r w:rsidRPr="0092351D">
        <w:rPr>
          <w:rFonts w:ascii="Times New Roman" w:eastAsia="Calibri" w:hAnsi="Times New Roman" w:cs="Times New Roman"/>
          <w:sz w:val="28"/>
          <w:szCs w:val="28"/>
          <w:lang w:eastAsia="ru-RU"/>
        </w:rPr>
        <w:t>2013</w:t>
      </w:r>
      <w:r>
        <w:rPr>
          <w:rFonts w:ascii="Times New Roman" w:eastAsia="Calibri" w:hAnsi="Times New Roman" w:cs="Times New Roman"/>
          <w:sz w:val="28"/>
          <w:szCs w:val="28"/>
          <w:lang w:eastAsia="ru-RU"/>
        </w:rPr>
        <w:t xml:space="preserve"> года</w:t>
      </w:r>
      <w:r w:rsidRPr="00B729D5">
        <w:rPr>
          <w:rFonts w:ascii="Times New Roman" w:eastAsia="Calibri" w:hAnsi="Times New Roman" w:cs="Times New Roman"/>
          <w:sz w:val="28"/>
          <w:szCs w:val="28"/>
          <w:lang w:eastAsia="ru-RU"/>
        </w:rPr>
        <w:t xml:space="preserve"> </w:t>
      </w:r>
      <w:r w:rsidR="0042614E">
        <w:rPr>
          <w:rFonts w:ascii="Times New Roman" w:eastAsia="Calibri" w:hAnsi="Times New Roman" w:cs="Times New Roman"/>
          <w:sz w:val="28"/>
          <w:szCs w:val="28"/>
          <w:lang w:eastAsia="ru-RU"/>
        </w:rPr>
        <w:br/>
      </w:r>
      <w:r w:rsidRPr="00B729D5">
        <w:rPr>
          <w:rFonts w:ascii="Times New Roman" w:eastAsia="Calibri" w:hAnsi="Times New Roman" w:cs="Times New Roman"/>
          <w:sz w:val="28"/>
          <w:szCs w:val="28"/>
          <w:lang w:eastAsia="ru-RU"/>
        </w:rPr>
        <w:t xml:space="preserve">№ 36 «Об утверждении требований к тахографам, устанавливаемым </w:t>
      </w:r>
      <w:r w:rsidR="0042614E">
        <w:rPr>
          <w:rFonts w:ascii="Times New Roman" w:eastAsia="Calibri" w:hAnsi="Times New Roman" w:cs="Times New Roman"/>
          <w:sz w:val="28"/>
          <w:szCs w:val="28"/>
          <w:lang w:eastAsia="ru-RU"/>
        </w:rPr>
        <w:br/>
      </w:r>
      <w:r w:rsidRPr="00B729D5">
        <w:rPr>
          <w:rFonts w:ascii="Times New Roman" w:eastAsia="Calibri" w:hAnsi="Times New Roman" w:cs="Times New Roman"/>
          <w:sz w:val="28"/>
          <w:szCs w:val="28"/>
          <w:lang w:eastAsia="ru-RU"/>
        </w:rPr>
        <w:t>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исключив транспортные средства категории М2, М3</w:t>
      </w:r>
      <w:r>
        <w:rPr>
          <w:rFonts w:ascii="Times New Roman" w:eastAsia="Calibri" w:hAnsi="Times New Roman" w:cs="Times New Roman"/>
          <w:sz w:val="28"/>
          <w:szCs w:val="28"/>
          <w:lang w:eastAsia="ru-RU"/>
        </w:rPr>
        <w:t>,</w:t>
      </w:r>
      <w:r w:rsidRPr="00B729D5">
        <w:rPr>
          <w:rFonts w:ascii="Times New Roman" w:eastAsia="Calibri" w:hAnsi="Times New Roman" w:cs="Times New Roman"/>
          <w:sz w:val="28"/>
          <w:szCs w:val="28"/>
          <w:lang w:eastAsia="ru-RU"/>
        </w:rPr>
        <w:t xml:space="preserve"> используемые для нерегулярных перевозок пассажиров по заказам в городском и пригородном сообщении</w:t>
      </w:r>
      <w:r>
        <w:rPr>
          <w:rFonts w:ascii="Times New Roman" w:eastAsia="Calibri" w:hAnsi="Times New Roman" w:cs="Times New Roman"/>
          <w:sz w:val="28"/>
          <w:szCs w:val="28"/>
          <w:lang w:eastAsia="ru-RU"/>
        </w:rPr>
        <w:t>,</w:t>
      </w:r>
      <w:r w:rsidRPr="00B729D5">
        <w:rPr>
          <w:rFonts w:ascii="Times New Roman" w:eastAsia="Calibri" w:hAnsi="Times New Roman" w:cs="Times New Roman"/>
          <w:sz w:val="28"/>
          <w:szCs w:val="28"/>
          <w:lang w:eastAsia="ru-RU"/>
        </w:rPr>
        <w:t xml:space="preserve"> </w:t>
      </w:r>
      <w:r w:rsidR="0042614E">
        <w:rPr>
          <w:rFonts w:ascii="Times New Roman" w:eastAsia="Calibri" w:hAnsi="Times New Roman" w:cs="Times New Roman"/>
          <w:sz w:val="28"/>
          <w:szCs w:val="28"/>
          <w:lang w:eastAsia="ru-RU"/>
        </w:rPr>
        <w:br/>
      </w:r>
      <w:r w:rsidRPr="00B729D5">
        <w:rPr>
          <w:rFonts w:ascii="Times New Roman" w:eastAsia="Calibri" w:hAnsi="Times New Roman" w:cs="Times New Roman"/>
          <w:sz w:val="28"/>
          <w:szCs w:val="28"/>
          <w:lang w:eastAsia="ru-RU"/>
        </w:rPr>
        <w:t xml:space="preserve">из перечня транспортных средств, оснащаемых тахографами. </w:t>
      </w:r>
    </w:p>
    <w:bookmarkEnd w:id="106"/>
    <w:p w:rsidR="00EE0A95" w:rsidRPr="004B755B" w:rsidRDefault="00EE0A95" w:rsidP="00EE0A95">
      <w:pPr>
        <w:spacing w:after="0" w:line="240" w:lineRule="auto"/>
        <w:ind w:firstLine="709"/>
        <w:contextualSpacing/>
        <w:jc w:val="both"/>
        <w:rPr>
          <w:rFonts w:ascii="Times New Roman" w:eastAsia="Calibri" w:hAnsi="Times New Roman" w:cs="Times New Roman"/>
          <w:sz w:val="28"/>
          <w:szCs w:val="28"/>
        </w:rPr>
      </w:pPr>
      <w:r w:rsidRPr="00C731BA">
        <w:rPr>
          <w:rFonts w:ascii="Times New Roman" w:eastAsia="Calibri" w:hAnsi="Times New Roman" w:cs="Times New Roman"/>
          <w:sz w:val="28"/>
          <w:szCs w:val="28"/>
          <w:lang w:eastAsia="ru-RU"/>
        </w:rPr>
        <w:t xml:space="preserve">Не менее важным направлением взаимодействия Уполномоченного </w:t>
      </w:r>
      <w:r w:rsidR="0042614E">
        <w:rPr>
          <w:rFonts w:ascii="Times New Roman" w:eastAsia="Calibri" w:hAnsi="Times New Roman" w:cs="Times New Roman"/>
          <w:sz w:val="28"/>
          <w:szCs w:val="28"/>
          <w:lang w:eastAsia="ru-RU"/>
        </w:rPr>
        <w:br/>
      </w:r>
      <w:r w:rsidRPr="00C731BA">
        <w:rPr>
          <w:rFonts w:ascii="Times New Roman" w:eastAsia="Calibri" w:hAnsi="Times New Roman" w:cs="Times New Roman"/>
          <w:sz w:val="28"/>
          <w:szCs w:val="28"/>
          <w:lang w:eastAsia="ru-RU"/>
        </w:rPr>
        <w:t xml:space="preserve">с федеральным бизнес-омбудсменом является </w:t>
      </w:r>
      <w:r w:rsidRPr="004B755B">
        <w:rPr>
          <w:rFonts w:ascii="Times New Roman" w:eastAsia="Calibri" w:hAnsi="Times New Roman" w:cs="Times New Roman"/>
          <w:b/>
          <w:sz w:val="28"/>
          <w:szCs w:val="28"/>
          <w:lang w:eastAsia="ru-RU"/>
        </w:rPr>
        <w:t>участие в мероприятиях, проводимых аппаратом Уполномоченного при Президенте Российской Федерации</w:t>
      </w:r>
      <w:r w:rsidRPr="004B755B">
        <w:rPr>
          <w:rFonts w:ascii="Times New Roman" w:eastAsia="Calibri" w:hAnsi="Times New Roman" w:cs="Times New Roman"/>
          <w:sz w:val="28"/>
          <w:szCs w:val="28"/>
          <w:lang w:eastAsia="ru-RU"/>
        </w:rPr>
        <w:t xml:space="preserve"> </w:t>
      </w:r>
      <w:r w:rsidRPr="004B755B">
        <w:rPr>
          <w:rFonts w:ascii="Times New Roman" w:eastAsia="Calibri" w:hAnsi="Times New Roman" w:cs="Times New Roman"/>
          <w:b/>
          <w:sz w:val="28"/>
          <w:szCs w:val="28"/>
          <w:lang w:eastAsia="ru-RU"/>
        </w:rPr>
        <w:t>по защите прав предпринимателей.</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В рамках таких мероприятий</w:t>
      </w:r>
      <w:r w:rsidRPr="004B755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осуществляется </w:t>
      </w:r>
      <w:r w:rsidRPr="004B755B">
        <w:rPr>
          <w:rFonts w:ascii="Times New Roman" w:eastAsia="Calibri" w:hAnsi="Times New Roman" w:cs="Times New Roman"/>
          <w:sz w:val="28"/>
          <w:szCs w:val="28"/>
          <w:lang w:eastAsia="ru-RU"/>
        </w:rPr>
        <w:t>координаци</w:t>
      </w:r>
      <w:r>
        <w:rPr>
          <w:rFonts w:ascii="Times New Roman" w:eastAsia="Calibri" w:hAnsi="Times New Roman" w:cs="Times New Roman"/>
          <w:sz w:val="28"/>
          <w:szCs w:val="28"/>
          <w:lang w:eastAsia="ru-RU"/>
        </w:rPr>
        <w:t>я</w:t>
      </w:r>
      <w:r w:rsidRPr="004B755B">
        <w:rPr>
          <w:rFonts w:ascii="Times New Roman" w:eastAsia="Calibri" w:hAnsi="Times New Roman" w:cs="Times New Roman"/>
          <w:sz w:val="28"/>
          <w:szCs w:val="28"/>
          <w:lang w:eastAsia="ru-RU"/>
        </w:rPr>
        <w:t xml:space="preserve"> действий, направленных </w:t>
      </w:r>
      <w:r w:rsidR="0042614E">
        <w:rPr>
          <w:rFonts w:ascii="Times New Roman" w:eastAsia="Calibri" w:hAnsi="Times New Roman" w:cs="Times New Roman"/>
          <w:sz w:val="28"/>
          <w:szCs w:val="28"/>
          <w:lang w:eastAsia="ru-RU"/>
        </w:rPr>
        <w:br/>
      </w:r>
      <w:r w:rsidRPr="004B755B">
        <w:rPr>
          <w:rFonts w:ascii="Times New Roman" w:eastAsia="Calibri" w:hAnsi="Times New Roman" w:cs="Times New Roman"/>
          <w:sz w:val="28"/>
          <w:szCs w:val="28"/>
          <w:lang w:eastAsia="ru-RU"/>
        </w:rPr>
        <w:t>на обеспечение прав и законных интересов предпринимателей, а также формировани</w:t>
      </w:r>
      <w:r w:rsidRPr="0092351D">
        <w:rPr>
          <w:rFonts w:ascii="Times New Roman" w:eastAsia="Calibri" w:hAnsi="Times New Roman" w:cs="Times New Roman"/>
          <w:sz w:val="28"/>
          <w:szCs w:val="28"/>
          <w:lang w:eastAsia="ru-RU"/>
        </w:rPr>
        <w:t>е</w:t>
      </w:r>
      <w:r w:rsidRPr="004B755B">
        <w:rPr>
          <w:rFonts w:ascii="Times New Roman" w:eastAsia="Calibri" w:hAnsi="Times New Roman" w:cs="Times New Roman"/>
          <w:sz w:val="28"/>
          <w:szCs w:val="28"/>
          <w:lang w:eastAsia="ru-RU"/>
        </w:rPr>
        <w:t xml:space="preserve"> консолидированной позиции по проблемным вопросам, затрагивающим интересы предпринимателей</w:t>
      </w:r>
      <w:r>
        <w:rPr>
          <w:rFonts w:ascii="Times New Roman" w:eastAsia="Calibri" w:hAnsi="Times New Roman" w:cs="Times New Roman"/>
          <w:sz w:val="28"/>
          <w:szCs w:val="28"/>
          <w:lang w:eastAsia="ru-RU"/>
        </w:rPr>
        <w:t>.</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sidRPr="004B755B">
        <w:rPr>
          <w:rFonts w:ascii="Times New Roman" w:eastAsia="Calibri" w:hAnsi="Times New Roman" w:cs="Times New Roman"/>
          <w:sz w:val="28"/>
          <w:szCs w:val="28"/>
        </w:rPr>
        <w:t xml:space="preserve">Центральными мероприятиями </w:t>
      </w:r>
      <w:r w:rsidRPr="0092351D">
        <w:rPr>
          <w:rFonts w:ascii="Times New Roman" w:eastAsia="Calibri" w:hAnsi="Times New Roman" w:cs="Times New Roman"/>
          <w:sz w:val="28"/>
          <w:szCs w:val="28"/>
          <w:lang w:eastAsia="ru-RU"/>
        </w:rPr>
        <w:t>общефедерального</w:t>
      </w:r>
      <w:r w:rsidRPr="004B755B">
        <w:rPr>
          <w:rFonts w:ascii="Times New Roman" w:eastAsia="Calibri" w:hAnsi="Times New Roman" w:cs="Times New Roman"/>
          <w:sz w:val="28"/>
          <w:szCs w:val="28"/>
          <w:lang w:eastAsia="ru-RU"/>
        </w:rPr>
        <w:t xml:space="preserve"> уровня</w:t>
      </w:r>
      <w:r w:rsidRPr="004B755B">
        <w:rPr>
          <w:rFonts w:ascii="Times New Roman" w:eastAsia="Calibri" w:hAnsi="Times New Roman" w:cs="Times New Roman"/>
          <w:sz w:val="28"/>
          <w:szCs w:val="28"/>
        </w:rPr>
        <w:t xml:space="preserve"> стали </w:t>
      </w:r>
      <w:r>
        <w:rPr>
          <w:rFonts w:ascii="Times New Roman" w:eastAsia="Calibri" w:hAnsi="Times New Roman" w:cs="Times New Roman"/>
          <w:sz w:val="28"/>
          <w:szCs w:val="28"/>
          <w:lang w:val="en-US"/>
        </w:rPr>
        <w:t>IX</w:t>
      </w:r>
      <w:r w:rsidRPr="004B755B">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X</w:t>
      </w:r>
      <w:r w:rsidRPr="004B755B">
        <w:rPr>
          <w:rFonts w:ascii="Times New Roman" w:eastAsia="Calibri" w:hAnsi="Times New Roman" w:cs="Times New Roman"/>
          <w:sz w:val="28"/>
          <w:szCs w:val="28"/>
        </w:rPr>
        <w:t xml:space="preserve"> Всероссийские конференции Уполномоченных по защите прав предпринимателей, прошедши</w:t>
      </w:r>
      <w:r>
        <w:rPr>
          <w:rFonts w:ascii="Times New Roman" w:eastAsia="Calibri" w:hAnsi="Times New Roman" w:cs="Times New Roman"/>
          <w:sz w:val="28"/>
          <w:szCs w:val="28"/>
        </w:rPr>
        <w:t>е</w:t>
      </w:r>
      <w:r w:rsidRPr="004B755B">
        <w:rPr>
          <w:rFonts w:ascii="Times New Roman" w:eastAsia="Calibri" w:hAnsi="Times New Roman" w:cs="Times New Roman"/>
          <w:sz w:val="28"/>
          <w:szCs w:val="28"/>
        </w:rPr>
        <w:t xml:space="preserve"> в </w:t>
      </w:r>
      <w:r>
        <w:rPr>
          <w:rFonts w:ascii="Times New Roman" w:eastAsia="Calibri" w:hAnsi="Times New Roman" w:cs="Times New Roman"/>
          <w:sz w:val="28"/>
          <w:szCs w:val="28"/>
        </w:rPr>
        <w:t>мае</w:t>
      </w:r>
      <w:r w:rsidRPr="004B75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sidRPr="004B755B">
        <w:rPr>
          <w:rFonts w:ascii="Times New Roman" w:eastAsia="Calibri" w:hAnsi="Times New Roman" w:cs="Times New Roman"/>
          <w:sz w:val="28"/>
          <w:szCs w:val="28"/>
        </w:rPr>
        <w:t>декабре 201</w:t>
      </w:r>
      <w:r>
        <w:rPr>
          <w:rFonts w:ascii="Times New Roman" w:eastAsia="Calibri" w:hAnsi="Times New Roman" w:cs="Times New Roman"/>
          <w:sz w:val="28"/>
          <w:szCs w:val="28"/>
        </w:rPr>
        <w:t>7</w:t>
      </w:r>
      <w:r w:rsidRPr="004B755B">
        <w:rPr>
          <w:rFonts w:ascii="Times New Roman" w:eastAsia="Calibri" w:hAnsi="Times New Roman" w:cs="Times New Roman"/>
          <w:sz w:val="28"/>
          <w:szCs w:val="28"/>
        </w:rPr>
        <w:t xml:space="preserve"> года, на которых </w:t>
      </w:r>
      <w:r w:rsidRPr="00C731BA">
        <w:rPr>
          <w:rFonts w:ascii="Times New Roman" w:eastAsia="Calibri" w:hAnsi="Times New Roman" w:cs="Times New Roman"/>
          <w:sz w:val="28"/>
          <w:szCs w:val="28"/>
        </w:rPr>
        <w:t>были обсуждены</w:t>
      </w:r>
      <w:r w:rsidRPr="004B755B">
        <w:rPr>
          <w:rFonts w:ascii="Times New Roman" w:eastAsia="Calibri" w:hAnsi="Times New Roman" w:cs="Times New Roman"/>
          <w:sz w:val="28"/>
          <w:szCs w:val="28"/>
        </w:rPr>
        <w:t xml:space="preserve"> ключевые проблемы, возникающие у предпринимателей регионов России, </w:t>
      </w:r>
      <w:r w:rsidRPr="00C731BA">
        <w:rPr>
          <w:rFonts w:ascii="Times New Roman" w:eastAsia="Calibri" w:hAnsi="Times New Roman" w:cs="Times New Roman"/>
          <w:sz w:val="28"/>
          <w:szCs w:val="28"/>
        </w:rPr>
        <w:t>проведены</w:t>
      </w:r>
      <w:r w:rsidRPr="004B755B">
        <w:rPr>
          <w:rFonts w:ascii="Times New Roman" w:eastAsia="Calibri" w:hAnsi="Times New Roman" w:cs="Times New Roman"/>
          <w:sz w:val="28"/>
          <w:szCs w:val="28"/>
        </w:rPr>
        <w:t xml:space="preserve"> рабочие встречи с </w:t>
      </w:r>
      <w:r>
        <w:rPr>
          <w:rFonts w:ascii="Times New Roman" w:eastAsia="Calibri" w:hAnsi="Times New Roman" w:cs="Times New Roman"/>
          <w:sz w:val="28"/>
          <w:szCs w:val="28"/>
        </w:rPr>
        <w:t xml:space="preserve">руководителями </w:t>
      </w:r>
      <w:r w:rsidRPr="004B755B">
        <w:rPr>
          <w:rFonts w:ascii="Times New Roman" w:eastAsia="Calibri" w:hAnsi="Times New Roman" w:cs="Times New Roman"/>
          <w:sz w:val="28"/>
          <w:szCs w:val="28"/>
        </w:rPr>
        <w:t>профильны</w:t>
      </w:r>
      <w:r>
        <w:rPr>
          <w:rFonts w:ascii="Times New Roman" w:eastAsia="Calibri" w:hAnsi="Times New Roman" w:cs="Times New Roman"/>
          <w:sz w:val="28"/>
          <w:szCs w:val="28"/>
        </w:rPr>
        <w:t>х</w:t>
      </w:r>
      <w:r w:rsidRPr="004B755B">
        <w:rPr>
          <w:rFonts w:ascii="Times New Roman" w:eastAsia="Calibri" w:hAnsi="Times New Roman" w:cs="Times New Roman"/>
          <w:sz w:val="28"/>
          <w:szCs w:val="28"/>
        </w:rPr>
        <w:t xml:space="preserve"> ведомств.</w:t>
      </w:r>
    </w:p>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bookmarkStart w:id="107" w:name="_Hlk507432342"/>
      <w:r>
        <w:rPr>
          <w:rFonts w:ascii="Times New Roman" w:eastAsia="Calibri" w:hAnsi="Times New Roman" w:cs="Times New Roman"/>
          <w:sz w:val="28"/>
          <w:szCs w:val="28"/>
        </w:rPr>
        <w:t xml:space="preserve">В частности, в ходе </w:t>
      </w:r>
      <w:r w:rsidRPr="0092351D">
        <w:rPr>
          <w:rFonts w:ascii="Times New Roman" w:eastAsia="Calibri" w:hAnsi="Times New Roman" w:cs="Times New Roman"/>
          <w:sz w:val="28"/>
          <w:szCs w:val="28"/>
        </w:rPr>
        <w:t>IX</w:t>
      </w:r>
      <w:r w:rsidRPr="004B7F4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Конференции проведены совещания </w:t>
      </w:r>
      <w:r w:rsidR="0042614E">
        <w:rPr>
          <w:rFonts w:ascii="Times New Roman" w:eastAsia="Calibri" w:hAnsi="Times New Roman" w:cs="Times New Roman"/>
          <w:sz w:val="28"/>
          <w:szCs w:val="28"/>
        </w:rPr>
        <w:br/>
      </w:r>
      <w:r w:rsidRPr="00C731BA">
        <w:rPr>
          <w:rFonts w:ascii="Times New Roman" w:eastAsia="Calibri" w:hAnsi="Times New Roman" w:cs="Times New Roman"/>
          <w:sz w:val="28"/>
          <w:szCs w:val="28"/>
        </w:rPr>
        <w:t xml:space="preserve">с </w:t>
      </w:r>
      <w:r w:rsidRPr="009478A7">
        <w:rPr>
          <w:rFonts w:ascii="Times New Roman" w:eastAsia="Calibri" w:hAnsi="Times New Roman" w:cs="Times New Roman"/>
          <w:sz w:val="28"/>
          <w:szCs w:val="28"/>
        </w:rPr>
        <w:t>руководством органов ветеринарного и фитосанитарного надзора</w:t>
      </w:r>
      <w:r w:rsidRPr="00C731B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Федеральной </w:t>
      </w:r>
      <w:r w:rsidRPr="00C731BA">
        <w:rPr>
          <w:rFonts w:ascii="Times New Roman" w:eastAsia="Calibri" w:hAnsi="Times New Roman" w:cs="Times New Roman"/>
          <w:sz w:val="28"/>
          <w:szCs w:val="28"/>
        </w:rPr>
        <w:t xml:space="preserve">антимонопольной службы, </w:t>
      </w:r>
      <w:r w:rsidRPr="0092351D">
        <w:rPr>
          <w:rFonts w:ascii="Times New Roman" w:eastAsia="Calibri" w:hAnsi="Times New Roman" w:cs="Times New Roman"/>
          <w:sz w:val="28"/>
          <w:szCs w:val="28"/>
        </w:rPr>
        <w:t>Министерства транспорта Российской Федерации</w:t>
      </w:r>
      <w:r w:rsidRPr="00C731B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АНО </w:t>
      </w:r>
      <w:r w:rsidRPr="0092351D">
        <w:rPr>
          <w:rFonts w:ascii="Times New Roman" w:eastAsia="Calibri" w:hAnsi="Times New Roman" w:cs="Times New Roman"/>
          <w:sz w:val="28"/>
          <w:szCs w:val="28"/>
        </w:rPr>
        <w:t>Центр Общественных процедур «Бизнес против коррупции».</w:t>
      </w:r>
      <w:r w:rsidRPr="00C731BA">
        <w:rPr>
          <w:rFonts w:ascii="Times New Roman" w:eastAsia="Calibri" w:hAnsi="Times New Roman" w:cs="Times New Roman"/>
          <w:sz w:val="28"/>
          <w:szCs w:val="28"/>
        </w:rPr>
        <w:t xml:space="preserve"> </w:t>
      </w:r>
      <w:r w:rsidRPr="00831A7D">
        <w:rPr>
          <w:rFonts w:ascii="Times New Roman" w:eastAsia="Calibri" w:hAnsi="Times New Roman" w:cs="Times New Roman"/>
          <w:sz w:val="28"/>
          <w:szCs w:val="28"/>
        </w:rPr>
        <w:t>Также Уполномоченный при Президенте Российской Федерации по защите прав предпринимателей обсудил с региональными бизнес-омбудсменами свой Ежегодный доклад «Книга жалоб и предложений российского бизнеса» за 2016 год, в котором обозначены ключевые проблемы, препятствующие развитию бизнеса и предложения по их решению.</w:t>
      </w:r>
    </w:p>
    <w:bookmarkEnd w:id="107"/>
    <w:p w:rsidR="00EE0A95" w:rsidRDefault="00EE0A95" w:rsidP="00EE0A9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в рамках указанного</w:t>
      </w:r>
      <w:r w:rsidRPr="00E74CCE">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я</w:t>
      </w:r>
      <w:r w:rsidRPr="00E74CCE">
        <w:rPr>
          <w:rFonts w:ascii="Times New Roman" w:eastAsia="Calibri" w:hAnsi="Times New Roman" w:cs="Times New Roman"/>
          <w:sz w:val="28"/>
          <w:szCs w:val="28"/>
        </w:rPr>
        <w:t xml:space="preserve"> состоялось подведение итогов работы Уполномоченных в субъектах Российской Федерации, рассмотрен</w:t>
      </w:r>
      <w:r>
        <w:rPr>
          <w:rFonts w:ascii="Times New Roman" w:eastAsia="Calibri" w:hAnsi="Times New Roman" w:cs="Times New Roman"/>
          <w:sz w:val="28"/>
          <w:szCs w:val="28"/>
        </w:rPr>
        <w:t>ие</w:t>
      </w:r>
      <w:r w:rsidRPr="00E74CCE">
        <w:rPr>
          <w:rFonts w:ascii="Times New Roman" w:eastAsia="Calibri" w:hAnsi="Times New Roman" w:cs="Times New Roman"/>
          <w:sz w:val="28"/>
          <w:szCs w:val="28"/>
        </w:rPr>
        <w:t xml:space="preserve"> лучши</w:t>
      </w:r>
      <w:r>
        <w:rPr>
          <w:rFonts w:ascii="Times New Roman" w:eastAsia="Calibri" w:hAnsi="Times New Roman" w:cs="Times New Roman"/>
          <w:sz w:val="28"/>
          <w:szCs w:val="28"/>
        </w:rPr>
        <w:t>х</w:t>
      </w:r>
      <w:r w:rsidRPr="00E74CCE">
        <w:rPr>
          <w:rFonts w:ascii="Times New Roman" w:eastAsia="Calibri" w:hAnsi="Times New Roman" w:cs="Times New Roman"/>
          <w:sz w:val="28"/>
          <w:szCs w:val="28"/>
        </w:rPr>
        <w:t xml:space="preserve"> практик, применяемы</w:t>
      </w:r>
      <w:r>
        <w:rPr>
          <w:rFonts w:ascii="Times New Roman" w:eastAsia="Calibri" w:hAnsi="Times New Roman" w:cs="Times New Roman"/>
          <w:sz w:val="28"/>
          <w:szCs w:val="28"/>
        </w:rPr>
        <w:t>х</w:t>
      </w:r>
      <w:r w:rsidRPr="00E74CCE">
        <w:rPr>
          <w:rFonts w:ascii="Times New Roman" w:eastAsia="Calibri" w:hAnsi="Times New Roman" w:cs="Times New Roman"/>
          <w:sz w:val="28"/>
          <w:szCs w:val="28"/>
        </w:rPr>
        <w:t xml:space="preserve"> региональными бизнес-омбудсменами в сфере защиты прав и законных интересов предпринимателей. </w:t>
      </w:r>
      <w:r>
        <w:rPr>
          <w:rFonts w:ascii="Times New Roman" w:eastAsia="Calibri" w:hAnsi="Times New Roman" w:cs="Times New Roman"/>
          <w:sz w:val="28"/>
          <w:szCs w:val="28"/>
        </w:rPr>
        <w:t xml:space="preserve">По итогам работы за 2016 год </w:t>
      </w:r>
      <w:r w:rsidRPr="00E74CCE">
        <w:rPr>
          <w:rFonts w:ascii="Times New Roman" w:eastAsia="Calibri" w:hAnsi="Times New Roman" w:cs="Times New Roman"/>
          <w:sz w:val="28"/>
          <w:szCs w:val="28"/>
        </w:rPr>
        <w:t xml:space="preserve">Уполномоченный по защите прав предпринимателей в Санкт-Петербурге был награжден Благодарностью </w:t>
      </w:r>
      <w:r>
        <w:rPr>
          <w:rFonts w:ascii="Times New Roman" w:eastAsia="Calibri" w:hAnsi="Times New Roman" w:cs="Times New Roman"/>
          <w:sz w:val="28"/>
          <w:szCs w:val="28"/>
        </w:rPr>
        <w:t xml:space="preserve">Уполномоченного при Президенте Российской Федерации по защите прав предпринимателей за значительный вклад в развитие института бизнес-омбудсменов. </w:t>
      </w:r>
    </w:p>
    <w:p w:rsidR="00EE0A95" w:rsidRDefault="00EE0A95" w:rsidP="00EE0A95">
      <w:pPr>
        <w:spacing w:after="0" w:line="240" w:lineRule="auto"/>
        <w:ind w:firstLine="709"/>
        <w:contextualSpacing/>
        <w:jc w:val="both"/>
        <w:rPr>
          <w:rFonts w:ascii="Times New Roman" w:eastAsia="Calibri" w:hAnsi="Times New Roman" w:cs="Times New Roman"/>
          <w:b/>
          <w:sz w:val="28"/>
          <w:szCs w:val="28"/>
        </w:rPr>
      </w:pPr>
      <w:r w:rsidRPr="004B7F44">
        <w:rPr>
          <w:rFonts w:ascii="Times New Roman" w:eastAsia="Calibri" w:hAnsi="Times New Roman" w:cs="Times New Roman"/>
          <w:sz w:val="28"/>
          <w:szCs w:val="28"/>
        </w:rPr>
        <w:t xml:space="preserve">Нельзя не отметить, что совместная координирующая работа в сфере защиты прав и законных интересов предпринимателей не ограничивается лишь участием регионального Уполномоченного в мероприятиях федерального бизнес-омбудсмена. На протяжении истекшего года </w:t>
      </w:r>
      <w:r>
        <w:rPr>
          <w:rFonts w:ascii="Times New Roman" w:eastAsia="Calibri" w:hAnsi="Times New Roman" w:cs="Times New Roman"/>
          <w:sz w:val="28"/>
          <w:szCs w:val="28"/>
        </w:rPr>
        <w:t>з</w:t>
      </w:r>
      <w:r w:rsidRPr="00373500">
        <w:rPr>
          <w:rFonts w:ascii="Times New Roman" w:eastAsia="Calibri" w:hAnsi="Times New Roman" w:cs="Times New Roman"/>
          <w:sz w:val="28"/>
          <w:szCs w:val="28"/>
        </w:rPr>
        <w:t xml:space="preserve">начимые для развития института Уполномоченных по защите прав предпринимателей </w:t>
      </w:r>
      <w:r w:rsidRPr="00740C41">
        <w:rPr>
          <w:rFonts w:ascii="Times New Roman" w:eastAsia="Calibri" w:hAnsi="Times New Roman" w:cs="Times New Roman"/>
          <w:b/>
          <w:sz w:val="28"/>
          <w:szCs w:val="28"/>
        </w:rPr>
        <w:t xml:space="preserve">мероприятия с участием федерального </w:t>
      </w:r>
      <w:r>
        <w:rPr>
          <w:rFonts w:ascii="Times New Roman" w:eastAsia="Calibri" w:hAnsi="Times New Roman" w:cs="Times New Roman"/>
          <w:b/>
          <w:sz w:val="28"/>
          <w:szCs w:val="28"/>
        </w:rPr>
        <w:t xml:space="preserve">Уполномоченного </w:t>
      </w:r>
      <w:r w:rsidRPr="00740C41">
        <w:rPr>
          <w:rFonts w:ascii="Times New Roman" w:eastAsia="Calibri" w:hAnsi="Times New Roman" w:cs="Times New Roman"/>
          <w:b/>
          <w:sz w:val="28"/>
          <w:szCs w:val="28"/>
        </w:rPr>
        <w:t xml:space="preserve">и сотрудников его аппарата проводились и в Санкт-Петербурге. </w:t>
      </w:r>
    </w:p>
    <w:p w:rsidR="00EE0A95" w:rsidRPr="00C27B9A"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Pr>
          <w:rFonts w:ascii="Times New Roman" w:eastAsia="Times New Roman" w:hAnsi="Times New Roman" w:cs="Times New Roman"/>
          <w:bCs/>
          <w:color w:val="000000"/>
          <w:kern w:val="3"/>
          <w:sz w:val="28"/>
          <w:szCs w:val="28"/>
          <w:lang w:eastAsia="ru-RU" w:bidi="fa-IR"/>
        </w:rPr>
        <w:t>Так, в</w:t>
      </w:r>
      <w:r w:rsidRPr="00F26F39">
        <w:rPr>
          <w:rFonts w:ascii="Times New Roman" w:eastAsia="Times New Roman" w:hAnsi="Times New Roman" w:cs="Times New Roman"/>
          <w:bCs/>
          <w:color w:val="000000"/>
          <w:kern w:val="3"/>
          <w:sz w:val="28"/>
          <w:szCs w:val="28"/>
          <w:lang w:eastAsia="ru-RU" w:bidi="fa-IR"/>
        </w:rPr>
        <w:t xml:space="preserve"> феврал</w:t>
      </w:r>
      <w:r>
        <w:rPr>
          <w:rFonts w:ascii="Times New Roman" w:eastAsia="Times New Roman" w:hAnsi="Times New Roman" w:cs="Times New Roman"/>
          <w:bCs/>
          <w:color w:val="000000"/>
          <w:kern w:val="3"/>
          <w:sz w:val="28"/>
          <w:szCs w:val="28"/>
          <w:lang w:eastAsia="ru-RU" w:bidi="fa-IR"/>
        </w:rPr>
        <w:t>е</w:t>
      </w:r>
      <w:r w:rsidRPr="00F26F39">
        <w:rPr>
          <w:rFonts w:ascii="Times New Roman" w:eastAsia="Times New Roman" w:hAnsi="Times New Roman" w:cs="Times New Roman"/>
          <w:bCs/>
          <w:color w:val="000000"/>
          <w:kern w:val="3"/>
          <w:sz w:val="28"/>
          <w:szCs w:val="28"/>
          <w:lang w:eastAsia="ru-RU" w:bidi="fa-IR"/>
        </w:rPr>
        <w:t xml:space="preserve"> </w:t>
      </w:r>
      <w:r>
        <w:rPr>
          <w:rFonts w:ascii="Times New Roman" w:eastAsia="Times New Roman" w:hAnsi="Times New Roman" w:cs="Times New Roman"/>
          <w:bCs/>
          <w:color w:val="000000"/>
          <w:kern w:val="3"/>
          <w:sz w:val="28"/>
          <w:szCs w:val="28"/>
          <w:lang w:eastAsia="ru-RU" w:bidi="fa-IR"/>
        </w:rPr>
        <w:t xml:space="preserve">федеральным бизнес-омбудсменом совместно </w:t>
      </w:r>
      <w:r w:rsidR="0042614E">
        <w:rPr>
          <w:rFonts w:ascii="Times New Roman" w:eastAsia="Times New Roman" w:hAnsi="Times New Roman" w:cs="Times New Roman"/>
          <w:bCs/>
          <w:color w:val="000000"/>
          <w:kern w:val="3"/>
          <w:sz w:val="28"/>
          <w:szCs w:val="28"/>
          <w:lang w:eastAsia="ru-RU" w:bidi="fa-IR"/>
        </w:rPr>
        <w:br/>
      </w:r>
      <w:r>
        <w:rPr>
          <w:rFonts w:ascii="Times New Roman" w:eastAsia="Times New Roman" w:hAnsi="Times New Roman" w:cs="Times New Roman"/>
          <w:bCs/>
          <w:color w:val="000000"/>
          <w:kern w:val="3"/>
          <w:sz w:val="28"/>
          <w:szCs w:val="28"/>
          <w:lang w:eastAsia="ru-RU" w:bidi="fa-IR"/>
        </w:rPr>
        <w:t xml:space="preserve">с Уполномоченным организован и проведен </w:t>
      </w:r>
      <w:r w:rsidRPr="006F247E">
        <w:rPr>
          <w:rFonts w:ascii="Times New Roman" w:eastAsia="Times New Roman" w:hAnsi="Times New Roman" w:cs="Times New Roman"/>
          <w:bCs/>
          <w:color w:val="000000"/>
          <w:kern w:val="3"/>
          <w:sz w:val="28"/>
          <w:szCs w:val="28"/>
          <w:lang w:eastAsia="ru-RU" w:bidi="fa-IR"/>
        </w:rPr>
        <w:t>круглый стол</w:t>
      </w:r>
      <w:r>
        <w:rPr>
          <w:rFonts w:ascii="Times New Roman" w:eastAsia="Times New Roman" w:hAnsi="Times New Roman" w:cs="Times New Roman"/>
          <w:bCs/>
          <w:color w:val="000000"/>
          <w:kern w:val="3"/>
          <w:sz w:val="28"/>
          <w:szCs w:val="28"/>
          <w:lang w:eastAsia="ru-RU" w:bidi="fa-IR"/>
        </w:rPr>
        <w:t>, в ходе которого была представлена</w:t>
      </w:r>
      <w:r w:rsidRPr="00B646FD">
        <w:rPr>
          <w:rFonts w:ascii="Times New Roman" w:eastAsia="Calibri" w:hAnsi="Times New Roman" w:cs="Times New Roman"/>
          <w:sz w:val="28"/>
          <w:szCs w:val="28"/>
        </w:rPr>
        <w:t xml:space="preserve"> среднесрочн</w:t>
      </w:r>
      <w:r>
        <w:rPr>
          <w:rFonts w:ascii="Times New Roman" w:eastAsia="Calibri" w:hAnsi="Times New Roman" w:cs="Times New Roman"/>
          <w:sz w:val="28"/>
          <w:szCs w:val="28"/>
        </w:rPr>
        <w:t>ая</w:t>
      </w:r>
      <w:r w:rsidRPr="00B646FD">
        <w:rPr>
          <w:rFonts w:ascii="Times New Roman" w:eastAsia="Calibri" w:hAnsi="Times New Roman" w:cs="Times New Roman"/>
          <w:sz w:val="28"/>
          <w:szCs w:val="28"/>
        </w:rPr>
        <w:t xml:space="preserve"> программ</w:t>
      </w:r>
      <w:r>
        <w:rPr>
          <w:rFonts w:ascii="Times New Roman" w:eastAsia="Calibri" w:hAnsi="Times New Roman" w:cs="Times New Roman"/>
          <w:sz w:val="28"/>
          <w:szCs w:val="28"/>
        </w:rPr>
        <w:t>а</w:t>
      </w:r>
      <w:r w:rsidRPr="00B646FD">
        <w:rPr>
          <w:rFonts w:ascii="Times New Roman" w:eastAsia="Calibri" w:hAnsi="Times New Roman" w:cs="Times New Roman"/>
          <w:sz w:val="28"/>
          <w:szCs w:val="28"/>
        </w:rPr>
        <w:t xml:space="preserve"> социально-экономического развития</w:t>
      </w:r>
      <w:r>
        <w:rPr>
          <w:rFonts w:ascii="Times New Roman" w:eastAsia="Calibri" w:hAnsi="Times New Roman" w:cs="Times New Roman"/>
          <w:sz w:val="28"/>
          <w:szCs w:val="28"/>
        </w:rPr>
        <w:t xml:space="preserve"> страны</w:t>
      </w:r>
      <w:r w:rsidRPr="00B646FD">
        <w:rPr>
          <w:rFonts w:ascii="Times New Roman" w:eastAsia="Calibri" w:hAnsi="Times New Roman" w:cs="Times New Roman"/>
          <w:sz w:val="28"/>
          <w:szCs w:val="28"/>
        </w:rPr>
        <w:t xml:space="preserve"> «Стратегия роста», разработанн</w:t>
      </w:r>
      <w:r>
        <w:rPr>
          <w:rFonts w:ascii="Times New Roman" w:eastAsia="Calibri" w:hAnsi="Times New Roman" w:cs="Times New Roman"/>
          <w:sz w:val="28"/>
          <w:szCs w:val="28"/>
        </w:rPr>
        <w:t>ая</w:t>
      </w:r>
      <w:r w:rsidRPr="00B646FD">
        <w:rPr>
          <w:rFonts w:ascii="Times New Roman" w:eastAsia="Calibri" w:hAnsi="Times New Roman" w:cs="Times New Roman"/>
          <w:sz w:val="28"/>
          <w:szCs w:val="28"/>
        </w:rPr>
        <w:t xml:space="preserve"> </w:t>
      </w:r>
      <w:r w:rsidRPr="006942EB">
        <w:rPr>
          <w:rFonts w:ascii="Times New Roman" w:eastAsia="Calibri" w:hAnsi="Times New Roman" w:cs="Times New Roman"/>
          <w:sz w:val="28"/>
          <w:szCs w:val="28"/>
        </w:rPr>
        <w:t>Институт</w:t>
      </w:r>
      <w:r>
        <w:rPr>
          <w:rFonts w:ascii="Times New Roman" w:eastAsia="Calibri" w:hAnsi="Times New Roman" w:cs="Times New Roman"/>
          <w:sz w:val="28"/>
          <w:szCs w:val="28"/>
        </w:rPr>
        <w:t>ом</w:t>
      </w:r>
      <w:r w:rsidRPr="006942EB">
        <w:rPr>
          <w:rFonts w:ascii="Times New Roman" w:eastAsia="Calibri" w:hAnsi="Times New Roman" w:cs="Times New Roman"/>
          <w:sz w:val="28"/>
          <w:szCs w:val="28"/>
        </w:rPr>
        <w:t xml:space="preserve"> экономики роста им. </w:t>
      </w:r>
      <w:r>
        <w:rPr>
          <w:rFonts w:ascii="Times New Roman" w:eastAsia="Calibri" w:hAnsi="Times New Roman" w:cs="Times New Roman"/>
          <w:sz w:val="28"/>
          <w:szCs w:val="28"/>
        </w:rPr>
        <w:t xml:space="preserve">П.А. </w:t>
      </w:r>
      <w:r w:rsidRPr="006942EB">
        <w:rPr>
          <w:rFonts w:ascii="Times New Roman" w:eastAsia="Calibri" w:hAnsi="Times New Roman" w:cs="Times New Roman"/>
          <w:sz w:val="28"/>
          <w:szCs w:val="28"/>
        </w:rPr>
        <w:t xml:space="preserve">Столыпина </w:t>
      </w:r>
      <w:r w:rsidRPr="00B646FD">
        <w:rPr>
          <w:rFonts w:ascii="Times New Roman" w:eastAsia="Calibri" w:hAnsi="Times New Roman" w:cs="Times New Roman"/>
          <w:sz w:val="28"/>
          <w:szCs w:val="28"/>
        </w:rPr>
        <w:t>в рамках исполнения поручения Президента Российской</w:t>
      </w:r>
      <w:r w:rsidRPr="00060408">
        <w:rPr>
          <w:rFonts w:ascii="Times New Roman" w:eastAsia="Times New Roman" w:hAnsi="Times New Roman" w:cs="Times New Roman"/>
          <w:bCs/>
          <w:color w:val="000000"/>
          <w:kern w:val="3"/>
          <w:sz w:val="28"/>
          <w:szCs w:val="28"/>
          <w:lang w:eastAsia="ru-RU" w:bidi="fa-IR"/>
        </w:rPr>
        <w:t xml:space="preserve"> Федерации</w:t>
      </w:r>
      <w:r>
        <w:rPr>
          <w:rFonts w:ascii="Times New Roman" w:eastAsia="Times New Roman" w:hAnsi="Times New Roman" w:cs="Times New Roman"/>
          <w:bCs/>
          <w:color w:val="000000"/>
          <w:kern w:val="3"/>
          <w:sz w:val="28"/>
          <w:szCs w:val="28"/>
          <w:lang w:eastAsia="ru-RU" w:bidi="fa-IR"/>
        </w:rPr>
        <w:t xml:space="preserve">. Предложения и замечания, высказанные участниками мероприятия, были учтены Уполномоченным при Президенте Российской Федерации по защите прав предпринимателей при дальнейшей работе над программой. </w:t>
      </w:r>
    </w:p>
    <w:p w:rsidR="00EE0A95"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Pr>
          <w:rFonts w:ascii="Times New Roman" w:eastAsia="Times New Roman" w:hAnsi="Times New Roman" w:cs="Times New Roman"/>
          <w:bCs/>
          <w:color w:val="000000"/>
          <w:kern w:val="3"/>
          <w:sz w:val="28"/>
          <w:szCs w:val="28"/>
          <w:lang w:eastAsia="ru-RU" w:bidi="fa-IR"/>
        </w:rPr>
        <w:t xml:space="preserve">Отдельно необходимо отметить организованную </w:t>
      </w:r>
      <w:r w:rsidRPr="00E74CCE">
        <w:rPr>
          <w:rFonts w:ascii="Times New Roman" w:eastAsia="Times New Roman" w:hAnsi="Times New Roman" w:cs="Times New Roman"/>
          <w:bCs/>
          <w:color w:val="000000"/>
          <w:kern w:val="3"/>
          <w:sz w:val="28"/>
          <w:szCs w:val="28"/>
          <w:lang w:eastAsia="ru-RU" w:bidi="fa-IR"/>
        </w:rPr>
        <w:t xml:space="preserve">совместно </w:t>
      </w:r>
      <w:r w:rsidR="0042614E">
        <w:rPr>
          <w:rFonts w:ascii="Times New Roman" w:eastAsia="Times New Roman" w:hAnsi="Times New Roman" w:cs="Times New Roman"/>
          <w:bCs/>
          <w:color w:val="000000"/>
          <w:kern w:val="3"/>
          <w:sz w:val="28"/>
          <w:szCs w:val="28"/>
          <w:lang w:eastAsia="ru-RU" w:bidi="fa-IR"/>
        </w:rPr>
        <w:br/>
      </w:r>
      <w:r w:rsidRPr="00E74CCE">
        <w:rPr>
          <w:rFonts w:ascii="Times New Roman" w:eastAsia="Times New Roman" w:hAnsi="Times New Roman" w:cs="Times New Roman"/>
          <w:bCs/>
          <w:color w:val="000000"/>
          <w:kern w:val="3"/>
          <w:sz w:val="28"/>
          <w:szCs w:val="28"/>
          <w:lang w:eastAsia="ru-RU" w:bidi="fa-IR"/>
        </w:rPr>
        <w:t>с региональным отделением Общероссийского общественного движения «Народный фронт «За Россию»</w:t>
      </w:r>
      <w:r>
        <w:rPr>
          <w:rFonts w:ascii="Times New Roman" w:eastAsia="Times New Roman" w:hAnsi="Times New Roman" w:cs="Times New Roman"/>
          <w:bCs/>
          <w:color w:val="000000"/>
          <w:kern w:val="3"/>
          <w:sz w:val="28"/>
          <w:szCs w:val="28"/>
          <w:lang w:eastAsia="ru-RU" w:bidi="fa-IR"/>
        </w:rPr>
        <w:t xml:space="preserve"> и аппаратом федерального омбудсмена</w:t>
      </w:r>
      <w:r w:rsidRPr="00E74CCE">
        <w:rPr>
          <w:rFonts w:ascii="Times New Roman" w:eastAsia="Times New Roman" w:hAnsi="Times New Roman" w:cs="Times New Roman"/>
          <w:bCs/>
          <w:color w:val="000000"/>
          <w:kern w:val="3"/>
          <w:sz w:val="28"/>
          <w:szCs w:val="28"/>
          <w:lang w:eastAsia="ru-RU" w:bidi="fa-IR"/>
        </w:rPr>
        <w:t xml:space="preserve"> </w:t>
      </w:r>
      <w:r w:rsidRPr="00E07767">
        <w:rPr>
          <w:rFonts w:ascii="Times New Roman" w:eastAsia="Times New Roman" w:hAnsi="Times New Roman" w:cs="Times New Roman"/>
          <w:bCs/>
          <w:color w:val="000000"/>
          <w:kern w:val="3"/>
          <w:sz w:val="28"/>
          <w:szCs w:val="28"/>
          <w:lang w:eastAsia="ru-RU" w:bidi="fa-IR"/>
        </w:rPr>
        <w:t>Конференци</w:t>
      </w:r>
      <w:r>
        <w:rPr>
          <w:rFonts w:ascii="Times New Roman" w:eastAsia="Times New Roman" w:hAnsi="Times New Roman" w:cs="Times New Roman"/>
          <w:bCs/>
          <w:color w:val="000000"/>
          <w:kern w:val="3"/>
          <w:sz w:val="28"/>
          <w:szCs w:val="28"/>
          <w:lang w:eastAsia="ru-RU" w:bidi="fa-IR"/>
        </w:rPr>
        <w:t>ю</w:t>
      </w:r>
      <w:r w:rsidRPr="00E07767">
        <w:rPr>
          <w:rFonts w:ascii="Times New Roman" w:eastAsia="Times New Roman" w:hAnsi="Times New Roman" w:cs="Times New Roman"/>
          <w:bCs/>
          <w:color w:val="000000"/>
          <w:kern w:val="3"/>
          <w:sz w:val="28"/>
          <w:szCs w:val="28"/>
          <w:lang w:eastAsia="ru-RU" w:bidi="fa-IR"/>
        </w:rPr>
        <w:t xml:space="preserve"> </w:t>
      </w:r>
      <w:r w:rsidRPr="00E74CCE">
        <w:rPr>
          <w:rFonts w:ascii="Times New Roman" w:eastAsia="Times New Roman" w:hAnsi="Times New Roman" w:cs="Times New Roman"/>
          <w:bCs/>
          <w:color w:val="000000"/>
          <w:kern w:val="3"/>
          <w:sz w:val="28"/>
          <w:szCs w:val="28"/>
          <w:lang w:val="de-DE" w:eastAsia="ru-RU" w:bidi="fa-IR"/>
        </w:rPr>
        <w:t>на тему: «Создание высокопроизводительных рабочих мест – стратегия роста для России»</w:t>
      </w:r>
      <w:r>
        <w:rPr>
          <w:rFonts w:ascii="Times New Roman" w:eastAsia="Times New Roman" w:hAnsi="Times New Roman" w:cs="Times New Roman"/>
          <w:bCs/>
          <w:color w:val="000000"/>
          <w:kern w:val="3"/>
          <w:sz w:val="28"/>
          <w:szCs w:val="28"/>
          <w:lang w:eastAsia="ru-RU" w:bidi="fa-IR"/>
        </w:rPr>
        <w:t>, проведенную</w:t>
      </w:r>
      <w:r w:rsidRPr="00E74CCE">
        <w:rPr>
          <w:rFonts w:ascii="Times New Roman" w:eastAsia="Times New Roman" w:hAnsi="Times New Roman" w:cs="Times New Roman"/>
          <w:bCs/>
          <w:color w:val="000000"/>
          <w:kern w:val="3"/>
          <w:sz w:val="28"/>
          <w:szCs w:val="28"/>
          <w:lang w:eastAsia="ru-RU" w:bidi="fa-IR"/>
        </w:rPr>
        <w:t xml:space="preserve"> в октябре 2017 год</w:t>
      </w:r>
      <w:r>
        <w:rPr>
          <w:rFonts w:ascii="Times New Roman" w:eastAsia="Times New Roman" w:hAnsi="Times New Roman" w:cs="Times New Roman"/>
          <w:bCs/>
          <w:color w:val="000000"/>
          <w:kern w:val="3"/>
          <w:sz w:val="28"/>
          <w:szCs w:val="28"/>
          <w:lang w:eastAsia="ru-RU" w:bidi="fa-IR"/>
        </w:rPr>
        <w:t xml:space="preserve">. Конференция </w:t>
      </w:r>
      <w:r w:rsidR="0042614E">
        <w:rPr>
          <w:rFonts w:ascii="Times New Roman" w:eastAsia="Times New Roman" w:hAnsi="Times New Roman" w:cs="Times New Roman"/>
          <w:bCs/>
          <w:color w:val="000000"/>
          <w:kern w:val="3"/>
          <w:sz w:val="28"/>
          <w:szCs w:val="28"/>
          <w:lang w:eastAsia="ru-RU" w:bidi="fa-IR"/>
        </w:rPr>
        <w:br/>
      </w:r>
      <w:r>
        <w:rPr>
          <w:rFonts w:ascii="Times New Roman" w:eastAsia="Times New Roman" w:hAnsi="Times New Roman" w:cs="Times New Roman"/>
          <w:bCs/>
          <w:color w:val="000000"/>
          <w:kern w:val="3"/>
          <w:sz w:val="28"/>
          <w:szCs w:val="28"/>
          <w:lang w:eastAsia="ru-RU" w:bidi="fa-IR"/>
        </w:rPr>
        <w:t>в Санкт-Петербурге состоялась</w:t>
      </w:r>
      <w:r w:rsidRPr="00E1363D">
        <w:rPr>
          <w:rFonts w:ascii="Times New Roman" w:eastAsia="Times New Roman" w:hAnsi="Times New Roman" w:cs="Times New Roman"/>
          <w:bCs/>
          <w:color w:val="000000"/>
          <w:kern w:val="3"/>
          <w:sz w:val="28"/>
          <w:szCs w:val="28"/>
          <w:lang w:eastAsia="ru-RU" w:bidi="fa-IR"/>
        </w:rPr>
        <w:t xml:space="preserve"> </w:t>
      </w:r>
      <w:r>
        <w:rPr>
          <w:rFonts w:ascii="Times New Roman" w:eastAsia="Times New Roman" w:hAnsi="Times New Roman" w:cs="Times New Roman"/>
          <w:bCs/>
          <w:color w:val="000000"/>
          <w:kern w:val="3"/>
          <w:sz w:val="28"/>
          <w:szCs w:val="28"/>
          <w:lang w:eastAsia="ru-RU" w:bidi="fa-IR"/>
        </w:rPr>
        <w:t xml:space="preserve">в рамках </w:t>
      </w:r>
      <w:r w:rsidRPr="006F247E">
        <w:rPr>
          <w:rFonts w:ascii="Times New Roman" w:eastAsia="Times New Roman" w:hAnsi="Times New Roman" w:cs="Times New Roman"/>
          <w:bCs/>
          <w:color w:val="000000"/>
          <w:kern w:val="3"/>
          <w:sz w:val="28"/>
          <w:szCs w:val="28"/>
          <w:lang w:eastAsia="ru-RU" w:bidi="fa-IR"/>
        </w:rPr>
        <w:t xml:space="preserve">цикла региональных мероприятий для организации широкого общественного обсуждения возможностей увеличения числа высокопроизводительных рабочих мест в регионах </w:t>
      </w:r>
      <w:r w:rsidR="0042614E">
        <w:rPr>
          <w:rFonts w:ascii="Times New Roman" w:eastAsia="Times New Roman" w:hAnsi="Times New Roman" w:cs="Times New Roman"/>
          <w:bCs/>
          <w:color w:val="000000"/>
          <w:kern w:val="3"/>
          <w:sz w:val="28"/>
          <w:szCs w:val="28"/>
          <w:lang w:eastAsia="ru-RU" w:bidi="fa-IR"/>
        </w:rPr>
        <w:br/>
      </w:r>
      <w:r w:rsidRPr="006F247E">
        <w:rPr>
          <w:rFonts w:ascii="Times New Roman" w:eastAsia="Times New Roman" w:hAnsi="Times New Roman" w:cs="Times New Roman"/>
          <w:bCs/>
          <w:color w:val="000000"/>
          <w:kern w:val="3"/>
          <w:sz w:val="28"/>
          <w:szCs w:val="28"/>
          <w:lang w:eastAsia="ru-RU" w:bidi="fa-IR"/>
        </w:rPr>
        <w:t>и на федеральном уровне, повышения эффективности занятости в экономике России и поддержания стабильности на рынке труда</w:t>
      </w:r>
      <w:r>
        <w:rPr>
          <w:rFonts w:ascii="Times New Roman" w:eastAsia="Times New Roman" w:hAnsi="Times New Roman" w:cs="Times New Roman"/>
          <w:bCs/>
          <w:color w:val="000000"/>
          <w:kern w:val="3"/>
          <w:sz w:val="28"/>
          <w:szCs w:val="28"/>
          <w:lang w:eastAsia="ru-RU" w:bidi="fa-IR"/>
        </w:rPr>
        <w:t xml:space="preserve">, а также в целях  осуществления мониторинга хода выполнения </w:t>
      </w:r>
      <w:r w:rsidRPr="006F247E">
        <w:rPr>
          <w:rFonts w:ascii="Times New Roman" w:eastAsia="Times New Roman" w:hAnsi="Times New Roman" w:cs="Times New Roman"/>
          <w:bCs/>
          <w:color w:val="000000"/>
          <w:kern w:val="3"/>
          <w:sz w:val="28"/>
          <w:szCs w:val="28"/>
          <w:lang w:eastAsia="ru-RU" w:bidi="fa-IR"/>
        </w:rPr>
        <w:t>Указа Президента Российской Федерации от 7 мая 2012 года № 596 «О долгосрочной государственной экономической политике»</w:t>
      </w:r>
      <w:r>
        <w:rPr>
          <w:rFonts w:ascii="Times New Roman" w:eastAsia="Times New Roman" w:hAnsi="Times New Roman" w:cs="Times New Roman"/>
          <w:bCs/>
          <w:color w:val="000000"/>
          <w:kern w:val="3"/>
          <w:sz w:val="28"/>
          <w:szCs w:val="28"/>
          <w:lang w:eastAsia="ru-RU" w:bidi="fa-IR"/>
        </w:rPr>
        <w:t>.</w:t>
      </w:r>
    </w:p>
    <w:p w:rsidR="00EE0A95" w:rsidRPr="00E74CCE"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val="de-DE" w:eastAsia="ru-RU" w:bidi="fa-IR"/>
        </w:rPr>
      </w:pPr>
      <w:r>
        <w:rPr>
          <w:rFonts w:ascii="Times New Roman" w:eastAsia="Times New Roman" w:hAnsi="Times New Roman" w:cs="Times New Roman"/>
          <w:bCs/>
          <w:color w:val="000000"/>
          <w:kern w:val="3"/>
          <w:sz w:val="28"/>
          <w:szCs w:val="28"/>
          <w:lang w:eastAsia="ru-RU" w:bidi="fa-IR"/>
        </w:rPr>
        <w:t>В ходе мероприятия</w:t>
      </w:r>
      <w:r w:rsidRPr="00E74CCE">
        <w:rPr>
          <w:rFonts w:ascii="Times New Roman" w:eastAsia="Times New Roman" w:hAnsi="Times New Roman" w:cs="Times New Roman"/>
          <w:bCs/>
          <w:color w:val="000000"/>
          <w:kern w:val="3"/>
          <w:sz w:val="28"/>
          <w:szCs w:val="28"/>
          <w:lang w:eastAsia="ru-RU" w:bidi="fa-IR"/>
        </w:rPr>
        <w:t xml:space="preserve"> представителями органов государственной власти </w:t>
      </w:r>
      <w:r w:rsidR="0042614E">
        <w:rPr>
          <w:rFonts w:ascii="Times New Roman" w:eastAsia="Times New Roman" w:hAnsi="Times New Roman" w:cs="Times New Roman"/>
          <w:bCs/>
          <w:color w:val="000000"/>
          <w:kern w:val="3"/>
          <w:sz w:val="28"/>
          <w:szCs w:val="28"/>
          <w:lang w:eastAsia="ru-RU" w:bidi="fa-IR"/>
        </w:rPr>
        <w:br/>
      </w:r>
      <w:r w:rsidRPr="00E74CCE">
        <w:rPr>
          <w:rFonts w:ascii="Times New Roman" w:eastAsia="Times New Roman" w:hAnsi="Times New Roman" w:cs="Times New Roman"/>
          <w:bCs/>
          <w:color w:val="000000"/>
          <w:kern w:val="3"/>
          <w:sz w:val="28"/>
          <w:szCs w:val="28"/>
          <w:lang w:eastAsia="ru-RU" w:bidi="fa-IR"/>
        </w:rPr>
        <w:t>и бизнес-сообщества были выработаны</w:t>
      </w:r>
      <w:r w:rsidRPr="00E74CCE">
        <w:rPr>
          <w:rFonts w:ascii="Times New Roman" w:eastAsia="Times New Roman" w:hAnsi="Times New Roman" w:cs="Times New Roman"/>
          <w:bCs/>
          <w:color w:val="000000"/>
          <w:kern w:val="3"/>
          <w:sz w:val="28"/>
          <w:szCs w:val="28"/>
          <w:lang w:val="de-DE" w:eastAsia="ru-RU" w:bidi="fa-IR"/>
        </w:rPr>
        <w:t xml:space="preserve"> предложени</w:t>
      </w:r>
      <w:r w:rsidRPr="00E74CCE">
        <w:rPr>
          <w:rFonts w:ascii="Times New Roman" w:eastAsia="Times New Roman" w:hAnsi="Times New Roman" w:cs="Times New Roman"/>
          <w:bCs/>
          <w:color w:val="000000"/>
          <w:kern w:val="3"/>
          <w:sz w:val="28"/>
          <w:szCs w:val="28"/>
          <w:lang w:eastAsia="ru-RU" w:bidi="fa-IR"/>
        </w:rPr>
        <w:t>я</w:t>
      </w:r>
      <w:r>
        <w:rPr>
          <w:rFonts w:ascii="Times New Roman" w:eastAsia="Times New Roman" w:hAnsi="Times New Roman" w:cs="Times New Roman"/>
          <w:bCs/>
          <w:color w:val="000000"/>
          <w:kern w:val="3"/>
          <w:sz w:val="28"/>
          <w:szCs w:val="28"/>
          <w:lang w:eastAsia="ru-RU" w:bidi="fa-IR"/>
        </w:rPr>
        <w:t xml:space="preserve"> </w:t>
      </w:r>
      <w:r w:rsidRPr="00E74CCE">
        <w:rPr>
          <w:rFonts w:ascii="Times New Roman" w:eastAsia="Times New Roman" w:hAnsi="Times New Roman" w:cs="Times New Roman"/>
          <w:bCs/>
          <w:color w:val="000000"/>
          <w:kern w:val="3"/>
          <w:sz w:val="28"/>
          <w:szCs w:val="28"/>
          <w:lang w:val="de-DE" w:eastAsia="ru-RU" w:bidi="fa-IR"/>
        </w:rPr>
        <w:t>по созданию современной системы мониторинга эффективности занятости в городе</w:t>
      </w:r>
      <w:r>
        <w:rPr>
          <w:rFonts w:ascii="Times New Roman" w:eastAsia="Times New Roman" w:hAnsi="Times New Roman" w:cs="Times New Roman"/>
          <w:bCs/>
          <w:color w:val="000000"/>
          <w:kern w:val="3"/>
          <w:sz w:val="28"/>
          <w:szCs w:val="28"/>
          <w:lang w:eastAsia="ru-RU" w:bidi="fa-IR"/>
        </w:rPr>
        <w:t xml:space="preserve">, </w:t>
      </w:r>
      <w:r w:rsidR="0042614E">
        <w:rPr>
          <w:rFonts w:ascii="Times New Roman" w:eastAsia="Times New Roman" w:hAnsi="Times New Roman" w:cs="Times New Roman"/>
          <w:bCs/>
          <w:color w:val="000000"/>
          <w:kern w:val="3"/>
          <w:sz w:val="28"/>
          <w:szCs w:val="28"/>
          <w:lang w:eastAsia="ru-RU" w:bidi="fa-IR"/>
        </w:rPr>
        <w:br/>
      </w:r>
      <w:r w:rsidRPr="00E74CCE">
        <w:rPr>
          <w:rFonts w:ascii="Times New Roman" w:eastAsia="Times New Roman" w:hAnsi="Times New Roman" w:cs="Times New Roman"/>
          <w:bCs/>
          <w:color w:val="000000"/>
          <w:kern w:val="3"/>
          <w:sz w:val="28"/>
          <w:szCs w:val="28"/>
          <w:lang w:val="de-DE" w:eastAsia="ru-RU" w:bidi="fa-IR"/>
        </w:rPr>
        <w:t>по усилению поддержки со стороны уполномоченных органов власти предприятий, создающих высокопроизводительные рабочие места</w:t>
      </w:r>
      <w:r>
        <w:rPr>
          <w:rFonts w:ascii="Times New Roman" w:eastAsia="Times New Roman" w:hAnsi="Times New Roman" w:cs="Times New Roman"/>
          <w:bCs/>
          <w:color w:val="000000"/>
          <w:kern w:val="3"/>
          <w:sz w:val="28"/>
          <w:szCs w:val="28"/>
          <w:lang w:eastAsia="ru-RU" w:bidi="fa-IR"/>
        </w:rPr>
        <w:t xml:space="preserve">, а также </w:t>
      </w:r>
      <w:r w:rsidRPr="00E74CCE">
        <w:rPr>
          <w:rFonts w:ascii="Times New Roman" w:eastAsia="Times New Roman" w:hAnsi="Times New Roman" w:cs="Times New Roman"/>
          <w:bCs/>
          <w:color w:val="000000"/>
          <w:kern w:val="3"/>
          <w:sz w:val="28"/>
          <w:szCs w:val="28"/>
          <w:lang w:val="de-DE" w:eastAsia="ru-RU" w:bidi="fa-IR"/>
        </w:rPr>
        <w:t>по принятию на федеральном уровне Стратегии, основой которой станет достижение ключевого показателя по созданию 25 миллионов высокопроизводительных рабочих мест.</w:t>
      </w:r>
    </w:p>
    <w:p w:rsidR="00EE0A95" w:rsidRPr="00C85291"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Pr>
          <w:rFonts w:ascii="Times New Roman" w:eastAsia="Times New Roman" w:hAnsi="Times New Roman" w:cs="Times New Roman"/>
          <w:bCs/>
          <w:color w:val="000000"/>
          <w:kern w:val="3"/>
          <w:sz w:val="28"/>
          <w:szCs w:val="28"/>
          <w:lang w:eastAsia="ru-RU" w:bidi="fa-IR"/>
        </w:rPr>
        <w:t>Р</w:t>
      </w:r>
      <w:r w:rsidRPr="00E74CCE">
        <w:rPr>
          <w:rFonts w:ascii="Times New Roman" w:eastAsia="Times New Roman" w:hAnsi="Times New Roman" w:cs="Times New Roman"/>
          <w:bCs/>
          <w:color w:val="000000"/>
          <w:kern w:val="3"/>
          <w:sz w:val="28"/>
          <w:szCs w:val="28"/>
          <w:lang w:eastAsia="ru-RU" w:bidi="fa-IR"/>
        </w:rPr>
        <w:t xml:space="preserve">езолюция Конференции, подписанная Уполномоченным, </w:t>
      </w:r>
      <w:r w:rsidR="0042614E">
        <w:rPr>
          <w:rFonts w:ascii="Times New Roman" w:eastAsia="Times New Roman" w:hAnsi="Times New Roman" w:cs="Times New Roman"/>
          <w:bCs/>
          <w:color w:val="000000"/>
          <w:kern w:val="3"/>
          <w:sz w:val="28"/>
          <w:szCs w:val="28"/>
          <w:lang w:eastAsia="ru-RU" w:bidi="fa-IR"/>
        </w:rPr>
        <w:br/>
      </w:r>
      <w:r w:rsidRPr="00E74CCE">
        <w:rPr>
          <w:rFonts w:ascii="Times New Roman" w:eastAsia="Times New Roman" w:hAnsi="Times New Roman" w:cs="Times New Roman"/>
          <w:bCs/>
          <w:color w:val="000000"/>
          <w:kern w:val="3"/>
          <w:sz w:val="28"/>
          <w:szCs w:val="28"/>
          <w:lang w:eastAsia="ru-RU" w:bidi="fa-IR"/>
        </w:rPr>
        <w:t>вице-губернатором Санкт-Петербурга и сопредседателем Общероссийского общественного движения «Народный фронт «За Россию» была направлена Уполномоченному при Президенте Российской Федерации</w:t>
      </w:r>
      <w:r>
        <w:rPr>
          <w:rFonts w:ascii="Times New Roman" w:eastAsia="Times New Roman" w:hAnsi="Times New Roman" w:cs="Times New Roman"/>
          <w:bCs/>
          <w:color w:val="000000"/>
          <w:kern w:val="3"/>
          <w:sz w:val="28"/>
          <w:szCs w:val="28"/>
          <w:lang w:eastAsia="ru-RU" w:bidi="fa-IR"/>
        </w:rPr>
        <w:t xml:space="preserve"> по защите прав предпринимателей</w:t>
      </w:r>
      <w:r w:rsidRPr="00E74CCE">
        <w:rPr>
          <w:rFonts w:ascii="Times New Roman" w:eastAsia="Times New Roman" w:hAnsi="Times New Roman" w:cs="Times New Roman"/>
          <w:bCs/>
          <w:color w:val="000000"/>
          <w:kern w:val="3"/>
          <w:sz w:val="28"/>
          <w:szCs w:val="28"/>
          <w:lang w:eastAsia="ru-RU" w:bidi="fa-IR"/>
        </w:rPr>
        <w:t xml:space="preserve"> и в </w:t>
      </w:r>
      <w:r>
        <w:rPr>
          <w:rFonts w:ascii="Times New Roman" w:eastAsia="Times New Roman" w:hAnsi="Times New Roman" w:cs="Times New Roman"/>
          <w:bCs/>
          <w:color w:val="000000"/>
          <w:kern w:val="3"/>
          <w:sz w:val="28"/>
          <w:szCs w:val="28"/>
          <w:lang w:eastAsia="ru-RU" w:bidi="fa-IR"/>
        </w:rPr>
        <w:t>Ц</w:t>
      </w:r>
      <w:r w:rsidRPr="00E74CCE">
        <w:rPr>
          <w:rFonts w:ascii="Times New Roman" w:eastAsia="Times New Roman" w:hAnsi="Times New Roman" w:cs="Times New Roman"/>
          <w:bCs/>
          <w:color w:val="000000"/>
          <w:kern w:val="3"/>
          <w:sz w:val="28"/>
          <w:szCs w:val="28"/>
          <w:lang w:eastAsia="ru-RU" w:bidi="fa-IR"/>
        </w:rPr>
        <w:t xml:space="preserve">ентральный штаб </w:t>
      </w:r>
      <w:r>
        <w:rPr>
          <w:rFonts w:ascii="Times New Roman" w:eastAsia="Times New Roman" w:hAnsi="Times New Roman" w:cs="Times New Roman"/>
          <w:bCs/>
          <w:color w:val="000000"/>
          <w:kern w:val="3"/>
          <w:sz w:val="28"/>
          <w:szCs w:val="28"/>
          <w:lang w:eastAsia="ru-RU" w:bidi="fa-IR"/>
        </w:rPr>
        <w:t xml:space="preserve">Общероссийского Народного фронта для дальнейшей работы. </w:t>
      </w:r>
    </w:p>
    <w:p w:rsidR="00EE0A95" w:rsidRPr="00E74CCE"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sidRPr="00E74CCE">
        <w:rPr>
          <w:rFonts w:ascii="Times New Roman" w:eastAsia="Times New Roman" w:hAnsi="Times New Roman" w:cs="Times New Roman"/>
          <w:bCs/>
          <w:color w:val="000000"/>
          <w:kern w:val="3"/>
          <w:sz w:val="28"/>
          <w:szCs w:val="28"/>
          <w:lang w:eastAsia="ru-RU" w:bidi="fa-IR"/>
        </w:rPr>
        <w:t>В рамках реализации функций, возложенных на институт Уполномоченных по защите прав предпринимателей в Санкт-Петербурге</w:t>
      </w:r>
      <w:r>
        <w:rPr>
          <w:rFonts w:ascii="Times New Roman" w:eastAsia="Times New Roman" w:hAnsi="Times New Roman" w:cs="Times New Roman"/>
          <w:bCs/>
          <w:color w:val="000000"/>
          <w:kern w:val="3"/>
          <w:sz w:val="28"/>
          <w:szCs w:val="28"/>
          <w:lang w:eastAsia="ru-RU" w:bidi="fa-IR"/>
        </w:rPr>
        <w:t>,</w:t>
      </w:r>
      <w:r w:rsidRPr="00E74CCE">
        <w:rPr>
          <w:rFonts w:ascii="Times New Roman" w:eastAsia="Times New Roman" w:hAnsi="Times New Roman" w:cs="Times New Roman"/>
          <w:bCs/>
          <w:color w:val="000000"/>
          <w:kern w:val="3"/>
          <w:sz w:val="28"/>
          <w:szCs w:val="28"/>
          <w:lang w:eastAsia="ru-RU" w:bidi="fa-IR"/>
        </w:rPr>
        <w:t xml:space="preserve"> организована планомерная и целенаправленная работа по выявлению и оценке факторов, оказывающих влияние на развитие предпринимательства в городе.</w:t>
      </w:r>
    </w:p>
    <w:p w:rsidR="00EE0A95" w:rsidRPr="00E74CCE"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sidRPr="00E74CCE">
        <w:rPr>
          <w:rFonts w:ascii="Times New Roman" w:eastAsia="Times New Roman" w:hAnsi="Times New Roman" w:cs="Times New Roman"/>
          <w:bCs/>
          <w:color w:val="000000"/>
          <w:kern w:val="3"/>
          <w:sz w:val="28"/>
          <w:szCs w:val="28"/>
          <w:lang w:eastAsia="ru-RU" w:bidi="fa-IR"/>
        </w:rPr>
        <w:t>Одним из важнейших элементов этой деятельности стало проведение ежегодных Публичных слушаний</w:t>
      </w:r>
      <w:r>
        <w:rPr>
          <w:rFonts w:ascii="Times New Roman" w:eastAsia="Times New Roman" w:hAnsi="Times New Roman" w:cs="Times New Roman"/>
          <w:bCs/>
          <w:color w:val="000000"/>
          <w:kern w:val="3"/>
          <w:sz w:val="28"/>
          <w:szCs w:val="28"/>
          <w:lang w:eastAsia="ru-RU" w:bidi="fa-IR"/>
        </w:rPr>
        <w:t xml:space="preserve"> по проблемам предпринимателей в городе.</w:t>
      </w:r>
      <w:r w:rsidRPr="00E74CCE">
        <w:rPr>
          <w:rFonts w:ascii="Times New Roman" w:eastAsia="Times New Roman" w:hAnsi="Times New Roman" w:cs="Times New Roman"/>
          <w:bCs/>
          <w:color w:val="000000"/>
          <w:kern w:val="3"/>
          <w:sz w:val="28"/>
          <w:szCs w:val="28"/>
          <w:lang w:eastAsia="ru-RU" w:bidi="fa-IR"/>
        </w:rPr>
        <w:t xml:space="preserve"> В ходе этого мероприятия представители бизнеса и власти в формате живого диалога обсуждают актуальные вопросы и проблемы, препятствующие развитию предпринимательства в Санкт-Петербурге, вырабатывают предложения по их разрешению.</w:t>
      </w:r>
    </w:p>
    <w:p w:rsidR="00EE0A95"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sidRPr="00E74CCE">
        <w:rPr>
          <w:rFonts w:ascii="Times New Roman" w:eastAsia="Times New Roman" w:hAnsi="Times New Roman" w:cs="Times New Roman"/>
          <w:bCs/>
          <w:color w:val="000000"/>
          <w:kern w:val="3"/>
          <w:sz w:val="28"/>
          <w:szCs w:val="28"/>
          <w:lang w:eastAsia="ru-RU" w:bidi="fa-IR"/>
        </w:rPr>
        <w:t xml:space="preserve">В </w:t>
      </w:r>
      <w:r>
        <w:rPr>
          <w:rFonts w:ascii="Times New Roman" w:eastAsia="Times New Roman" w:hAnsi="Times New Roman" w:cs="Times New Roman"/>
          <w:bCs/>
          <w:color w:val="000000"/>
          <w:kern w:val="3"/>
          <w:sz w:val="28"/>
          <w:szCs w:val="28"/>
          <w:lang w:eastAsia="ru-RU" w:bidi="fa-IR"/>
        </w:rPr>
        <w:t xml:space="preserve">2017 </w:t>
      </w:r>
      <w:r w:rsidRPr="00E74CCE">
        <w:rPr>
          <w:rFonts w:ascii="Times New Roman" w:eastAsia="Times New Roman" w:hAnsi="Times New Roman" w:cs="Times New Roman"/>
          <w:bCs/>
          <w:color w:val="000000"/>
          <w:kern w:val="3"/>
          <w:sz w:val="28"/>
          <w:szCs w:val="28"/>
          <w:lang w:eastAsia="ru-RU" w:bidi="fa-IR"/>
        </w:rPr>
        <w:t xml:space="preserve">году </w:t>
      </w:r>
      <w:r w:rsidRPr="005E5D27">
        <w:rPr>
          <w:rFonts w:ascii="Times New Roman" w:eastAsia="Times New Roman" w:hAnsi="Times New Roman" w:cs="Times New Roman"/>
          <w:b/>
          <w:bCs/>
          <w:color w:val="000000"/>
          <w:kern w:val="3"/>
          <w:sz w:val="28"/>
          <w:szCs w:val="28"/>
          <w:lang w:eastAsia="ru-RU" w:bidi="fa-IR"/>
        </w:rPr>
        <w:t>Публичные слушания прошли в формате Стратегической сессии с участием Уполномоченного при Президенте Российской Федерации</w:t>
      </w:r>
      <w:r>
        <w:rPr>
          <w:rFonts w:ascii="Times New Roman" w:eastAsia="Times New Roman" w:hAnsi="Times New Roman" w:cs="Times New Roman"/>
          <w:bCs/>
          <w:color w:val="000000"/>
          <w:kern w:val="3"/>
          <w:sz w:val="28"/>
          <w:szCs w:val="28"/>
          <w:lang w:eastAsia="ru-RU" w:bidi="fa-IR"/>
        </w:rPr>
        <w:t xml:space="preserve"> </w:t>
      </w:r>
      <w:r w:rsidRPr="005E5D27">
        <w:rPr>
          <w:rFonts w:ascii="Times New Roman" w:eastAsia="Times New Roman" w:hAnsi="Times New Roman" w:cs="Times New Roman"/>
          <w:b/>
          <w:bCs/>
          <w:color w:val="000000"/>
          <w:kern w:val="3"/>
          <w:sz w:val="28"/>
          <w:szCs w:val="28"/>
          <w:lang w:eastAsia="ru-RU" w:bidi="fa-IR"/>
        </w:rPr>
        <w:t>по защите прав предпринимателей</w:t>
      </w:r>
      <w:r>
        <w:rPr>
          <w:rFonts w:ascii="Times New Roman" w:eastAsia="Times New Roman" w:hAnsi="Times New Roman" w:cs="Times New Roman"/>
          <w:bCs/>
          <w:color w:val="000000"/>
          <w:kern w:val="3"/>
          <w:sz w:val="28"/>
          <w:szCs w:val="28"/>
          <w:lang w:eastAsia="ru-RU" w:bidi="fa-IR"/>
        </w:rPr>
        <w:t xml:space="preserve">. </w:t>
      </w:r>
    </w:p>
    <w:p w:rsidR="00605D41" w:rsidRDefault="00EE0A95" w:rsidP="00605D41">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sidRPr="006F501A">
        <w:rPr>
          <w:rFonts w:ascii="Times New Roman" w:eastAsia="Times New Roman" w:hAnsi="Times New Roman" w:cs="Times New Roman"/>
          <w:bCs/>
          <w:color w:val="000000"/>
          <w:kern w:val="3"/>
          <w:sz w:val="28"/>
          <w:szCs w:val="28"/>
          <w:lang w:eastAsia="ru-RU" w:bidi="fa-IR"/>
        </w:rPr>
        <w:t>В ходе Публичных слушаний</w:t>
      </w:r>
      <w:r>
        <w:rPr>
          <w:rFonts w:ascii="Times New Roman" w:eastAsia="Times New Roman" w:hAnsi="Times New Roman" w:cs="Times New Roman"/>
          <w:bCs/>
          <w:color w:val="000000"/>
          <w:kern w:val="3"/>
          <w:sz w:val="28"/>
          <w:szCs w:val="28"/>
          <w:lang w:eastAsia="ru-RU" w:bidi="fa-IR"/>
        </w:rPr>
        <w:t xml:space="preserve">, участие в которых приняли порядка </w:t>
      </w:r>
      <w:r w:rsidR="0042614E">
        <w:rPr>
          <w:rFonts w:ascii="Times New Roman" w:eastAsia="Times New Roman" w:hAnsi="Times New Roman" w:cs="Times New Roman"/>
          <w:bCs/>
          <w:color w:val="000000"/>
          <w:kern w:val="3"/>
          <w:sz w:val="28"/>
          <w:szCs w:val="28"/>
          <w:lang w:eastAsia="ru-RU" w:bidi="fa-IR"/>
        </w:rPr>
        <w:br/>
      </w:r>
      <w:r>
        <w:rPr>
          <w:rFonts w:ascii="Times New Roman" w:eastAsia="Times New Roman" w:hAnsi="Times New Roman" w:cs="Times New Roman"/>
          <w:bCs/>
          <w:color w:val="000000"/>
          <w:kern w:val="3"/>
          <w:sz w:val="28"/>
          <w:szCs w:val="28"/>
          <w:lang w:eastAsia="ru-RU" w:bidi="fa-IR"/>
        </w:rPr>
        <w:t>400 предпринимателей города,</w:t>
      </w:r>
      <w:r w:rsidRPr="006F501A">
        <w:rPr>
          <w:rFonts w:ascii="Times New Roman" w:eastAsia="Times New Roman" w:hAnsi="Times New Roman" w:cs="Times New Roman"/>
          <w:bCs/>
          <w:color w:val="000000"/>
          <w:kern w:val="3"/>
          <w:sz w:val="28"/>
          <w:szCs w:val="28"/>
          <w:lang w:eastAsia="ru-RU" w:bidi="fa-IR"/>
        </w:rPr>
        <w:t xml:space="preserve"> были приняты консолидированные решения, имеющие практическое значение для улучшения предпринимательского</w:t>
      </w:r>
      <w:r w:rsidR="00605D41">
        <w:rPr>
          <w:rFonts w:ascii="Times New Roman" w:eastAsia="Times New Roman" w:hAnsi="Times New Roman" w:cs="Times New Roman"/>
          <w:bCs/>
          <w:color w:val="000000"/>
          <w:kern w:val="3"/>
          <w:sz w:val="28"/>
          <w:szCs w:val="28"/>
          <w:lang w:eastAsia="ru-RU" w:bidi="fa-IR"/>
        </w:rPr>
        <w:t xml:space="preserve"> климата </w:t>
      </w:r>
      <w:r w:rsidRPr="00605D41">
        <w:rPr>
          <w:rFonts w:ascii="Times New Roman" w:eastAsia="Times New Roman" w:hAnsi="Times New Roman" w:cs="Times New Roman"/>
          <w:bCs/>
          <w:color w:val="000000"/>
          <w:kern w:val="3"/>
          <w:sz w:val="28"/>
          <w:szCs w:val="28"/>
          <w:lang w:eastAsia="ru-RU" w:bidi="fa-IR"/>
        </w:rPr>
        <w:t>Санкт-Петербурга.</w:t>
      </w:r>
      <w:r w:rsidRPr="005E5D27">
        <w:rPr>
          <w:rFonts w:ascii="Times New Roman" w:eastAsia="Times New Roman" w:hAnsi="Times New Roman" w:cs="Times New Roman"/>
          <w:b/>
          <w:bCs/>
          <w:color w:val="000000"/>
          <w:kern w:val="3"/>
          <w:sz w:val="28"/>
          <w:szCs w:val="28"/>
          <w:lang w:eastAsia="ru-RU" w:bidi="fa-IR"/>
        </w:rPr>
        <w:t xml:space="preserve"> </w:t>
      </w:r>
      <w:r w:rsidR="00605D41">
        <w:rPr>
          <w:rFonts w:ascii="Times New Roman" w:eastAsia="Times New Roman" w:hAnsi="Times New Roman" w:cs="Times New Roman"/>
          <w:bCs/>
          <w:color w:val="000000"/>
          <w:kern w:val="3"/>
          <w:sz w:val="28"/>
          <w:szCs w:val="28"/>
          <w:lang w:eastAsia="ru-RU" w:bidi="fa-IR"/>
        </w:rPr>
        <w:t>И</w:t>
      </w:r>
      <w:r w:rsidR="00605D41" w:rsidRPr="006F501A">
        <w:rPr>
          <w:rFonts w:ascii="Times New Roman" w:eastAsia="Times New Roman" w:hAnsi="Times New Roman" w:cs="Times New Roman"/>
          <w:bCs/>
          <w:color w:val="000000"/>
          <w:kern w:val="3"/>
          <w:sz w:val="28"/>
          <w:szCs w:val="28"/>
          <w:lang w:eastAsia="ru-RU" w:bidi="fa-IR"/>
        </w:rPr>
        <w:t>тогов</w:t>
      </w:r>
      <w:r w:rsidR="00605D41">
        <w:rPr>
          <w:rFonts w:ascii="Times New Roman" w:eastAsia="Times New Roman" w:hAnsi="Times New Roman" w:cs="Times New Roman"/>
          <w:bCs/>
          <w:color w:val="000000"/>
          <w:kern w:val="3"/>
          <w:sz w:val="28"/>
          <w:szCs w:val="28"/>
          <w:lang w:eastAsia="ru-RU" w:bidi="fa-IR"/>
        </w:rPr>
        <w:t>ая</w:t>
      </w:r>
      <w:r w:rsidR="00605D41" w:rsidRPr="006F501A">
        <w:rPr>
          <w:rFonts w:ascii="Times New Roman" w:eastAsia="Times New Roman" w:hAnsi="Times New Roman" w:cs="Times New Roman"/>
          <w:bCs/>
          <w:color w:val="000000"/>
          <w:kern w:val="3"/>
          <w:sz w:val="28"/>
          <w:szCs w:val="28"/>
          <w:lang w:eastAsia="ru-RU" w:bidi="fa-IR"/>
        </w:rPr>
        <w:t xml:space="preserve"> резолюци</w:t>
      </w:r>
      <w:r w:rsidR="00605D41">
        <w:rPr>
          <w:rFonts w:ascii="Times New Roman" w:eastAsia="Times New Roman" w:hAnsi="Times New Roman" w:cs="Times New Roman"/>
          <w:bCs/>
          <w:color w:val="000000"/>
          <w:kern w:val="3"/>
          <w:sz w:val="28"/>
          <w:szCs w:val="28"/>
          <w:lang w:eastAsia="ru-RU" w:bidi="fa-IR"/>
        </w:rPr>
        <w:t>я</w:t>
      </w:r>
      <w:r w:rsidR="00605D41" w:rsidRPr="006F501A">
        <w:rPr>
          <w:rFonts w:ascii="Times New Roman" w:eastAsia="Times New Roman" w:hAnsi="Times New Roman" w:cs="Times New Roman"/>
          <w:bCs/>
          <w:color w:val="000000"/>
          <w:kern w:val="3"/>
          <w:sz w:val="28"/>
          <w:szCs w:val="28"/>
          <w:lang w:eastAsia="ru-RU" w:bidi="fa-IR"/>
        </w:rPr>
        <w:t xml:space="preserve"> мероприятия </w:t>
      </w:r>
      <w:r w:rsidR="00605D41">
        <w:rPr>
          <w:rFonts w:ascii="Times New Roman" w:eastAsia="Times New Roman" w:hAnsi="Times New Roman" w:cs="Times New Roman"/>
          <w:bCs/>
          <w:color w:val="000000"/>
          <w:kern w:val="3"/>
          <w:sz w:val="28"/>
          <w:szCs w:val="28"/>
          <w:lang w:eastAsia="ru-RU" w:bidi="fa-IR"/>
        </w:rPr>
        <w:t xml:space="preserve">была направлена федеральному бизнес-омбудсмену </w:t>
      </w:r>
      <w:r w:rsidR="00605D41" w:rsidRPr="006F501A">
        <w:rPr>
          <w:rFonts w:ascii="Times New Roman" w:eastAsia="Times New Roman" w:hAnsi="Times New Roman" w:cs="Times New Roman"/>
          <w:bCs/>
          <w:color w:val="000000"/>
          <w:kern w:val="3"/>
          <w:sz w:val="28"/>
          <w:szCs w:val="28"/>
          <w:lang w:eastAsia="ru-RU" w:bidi="fa-IR"/>
        </w:rPr>
        <w:t>для использования в текущей работе, а также для рассмотрения возможности включения вошедших в нее предложений в Доклад Президенту Российской Федерации.</w:t>
      </w:r>
    </w:p>
    <w:p w:rsidR="00605D41" w:rsidRPr="005E5D27" w:rsidRDefault="00605D41" w:rsidP="00605D41">
      <w:pPr>
        <w:widowControl w:val="0"/>
        <w:suppressAutoHyphens/>
        <w:autoSpaceDN w:val="0"/>
        <w:spacing w:after="0" w:line="240" w:lineRule="auto"/>
        <w:ind w:firstLine="709"/>
        <w:jc w:val="both"/>
        <w:textAlignment w:val="baseline"/>
        <w:rPr>
          <w:rFonts w:ascii="Times New Roman" w:eastAsia="Times New Roman" w:hAnsi="Times New Roman" w:cs="Times New Roman"/>
          <w:b/>
          <w:bCs/>
          <w:color w:val="000000"/>
          <w:kern w:val="3"/>
          <w:sz w:val="28"/>
          <w:szCs w:val="28"/>
          <w:lang w:eastAsia="ru-RU" w:bidi="fa-IR"/>
        </w:rPr>
      </w:pPr>
      <w:r w:rsidRPr="00086FEB">
        <w:rPr>
          <w:rFonts w:ascii="Times New Roman" w:eastAsia="Times New Roman" w:hAnsi="Times New Roman" w:cs="Times New Roman"/>
          <w:bCs/>
          <w:color w:val="000000"/>
          <w:kern w:val="3"/>
          <w:sz w:val="28"/>
          <w:szCs w:val="28"/>
          <w:lang w:eastAsia="ru-RU" w:bidi="fa-IR"/>
        </w:rPr>
        <w:t xml:space="preserve">В </w:t>
      </w:r>
      <w:r>
        <w:rPr>
          <w:rFonts w:ascii="Times New Roman" w:eastAsia="Times New Roman" w:hAnsi="Times New Roman" w:cs="Times New Roman"/>
          <w:bCs/>
          <w:color w:val="000000"/>
          <w:kern w:val="3"/>
          <w:sz w:val="28"/>
          <w:szCs w:val="28"/>
          <w:lang w:eastAsia="ru-RU" w:bidi="fa-IR"/>
        </w:rPr>
        <w:t xml:space="preserve">истекшем </w:t>
      </w:r>
      <w:r w:rsidRPr="00086FEB">
        <w:rPr>
          <w:rFonts w:ascii="Times New Roman" w:eastAsia="Times New Roman" w:hAnsi="Times New Roman" w:cs="Times New Roman"/>
          <w:bCs/>
          <w:color w:val="000000"/>
          <w:kern w:val="3"/>
          <w:sz w:val="28"/>
          <w:szCs w:val="28"/>
          <w:lang w:eastAsia="ru-RU" w:bidi="fa-IR"/>
        </w:rPr>
        <w:t xml:space="preserve">году сложившаяся </w:t>
      </w:r>
      <w:r>
        <w:rPr>
          <w:rFonts w:ascii="Times New Roman" w:eastAsia="Times New Roman" w:hAnsi="Times New Roman" w:cs="Times New Roman"/>
          <w:bCs/>
          <w:color w:val="000000"/>
          <w:kern w:val="3"/>
          <w:sz w:val="28"/>
          <w:szCs w:val="28"/>
          <w:lang w:eastAsia="ru-RU" w:bidi="fa-IR"/>
        </w:rPr>
        <w:t>система</w:t>
      </w:r>
      <w:r w:rsidRPr="00086FEB">
        <w:rPr>
          <w:rFonts w:ascii="Times New Roman" w:eastAsia="Times New Roman" w:hAnsi="Times New Roman" w:cs="Times New Roman"/>
          <w:bCs/>
          <w:color w:val="000000"/>
          <w:kern w:val="3"/>
          <w:sz w:val="28"/>
          <w:szCs w:val="28"/>
          <w:lang w:eastAsia="ru-RU" w:bidi="fa-IR"/>
        </w:rPr>
        <w:t xml:space="preserve"> взаимодействия </w:t>
      </w:r>
      <w:r>
        <w:rPr>
          <w:rFonts w:ascii="Times New Roman" w:eastAsia="Times New Roman" w:hAnsi="Times New Roman" w:cs="Times New Roman"/>
          <w:bCs/>
          <w:color w:val="000000"/>
          <w:kern w:val="3"/>
          <w:sz w:val="28"/>
          <w:szCs w:val="28"/>
          <w:lang w:eastAsia="ru-RU" w:bidi="fa-IR"/>
        </w:rPr>
        <w:t xml:space="preserve">Уполномоченного с федеральным бизнес-омбудсменом </w:t>
      </w:r>
      <w:r w:rsidRPr="00086FEB">
        <w:rPr>
          <w:rFonts w:ascii="Times New Roman" w:eastAsia="Times New Roman" w:hAnsi="Times New Roman" w:cs="Times New Roman"/>
          <w:bCs/>
          <w:color w:val="000000"/>
          <w:kern w:val="3"/>
          <w:sz w:val="28"/>
          <w:szCs w:val="28"/>
          <w:lang w:eastAsia="ru-RU" w:bidi="fa-IR"/>
        </w:rPr>
        <w:t xml:space="preserve">была дополнена новой формой – </w:t>
      </w:r>
      <w:r w:rsidRPr="005E5D27">
        <w:rPr>
          <w:rFonts w:ascii="Times New Roman" w:eastAsia="Times New Roman" w:hAnsi="Times New Roman" w:cs="Times New Roman"/>
          <w:b/>
          <w:bCs/>
          <w:color w:val="000000"/>
          <w:kern w:val="3"/>
          <w:sz w:val="28"/>
          <w:szCs w:val="28"/>
          <w:lang w:eastAsia="ru-RU" w:bidi="fa-IR"/>
        </w:rPr>
        <w:t xml:space="preserve">организацией совместных приемов предпринимателей </w:t>
      </w:r>
      <w:r>
        <w:rPr>
          <w:rFonts w:ascii="Times New Roman" w:eastAsia="Times New Roman" w:hAnsi="Times New Roman" w:cs="Times New Roman"/>
          <w:b/>
          <w:bCs/>
          <w:color w:val="000000"/>
          <w:kern w:val="3"/>
          <w:sz w:val="28"/>
          <w:szCs w:val="28"/>
          <w:lang w:eastAsia="ru-RU" w:bidi="fa-IR"/>
        </w:rPr>
        <w:br/>
      </w:r>
      <w:r w:rsidRPr="005E5D27">
        <w:rPr>
          <w:rFonts w:ascii="Times New Roman" w:eastAsia="Times New Roman" w:hAnsi="Times New Roman" w:cs="Times New Roman"/>
          <w:b/>
          <w:bCs/>
          <w:color w:val="000000"/>
          <w:kern w:val="3"/>
          <w:sz w:val="28"/>
          <w:szCs w:val="28"/>
          <w:lang w:eastAsia="ru-RU" w:bidi="fa-IR"/>
        </w:rPr>
        <w:t xml:space="preserve">Санкт-Петербурга. </w:t>
      </w:r>
    </w:p>
    <w:p w:rsidR="00EE0A95" w:rsidRPr="00086FEB"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r w:rsidRPr="00086FEB">
        <w:rPr>
          <w:rFonts w:ascii="Times New Roman" w:eastAsia="Times New Roman" w:hAnsi="Times New Roman" w:cs="Times New Roman"/>
          <w:bCs/>
          <w:color w:val="000000"/>
          <w:kern w:val="3"/>
          <w:sz w:val="28"/>
          <w:szCs w:val="28"/>
          <w:lang w:eastAsia="ru-RU" w:bidi="fa-IR"/>
        </w:rPr>
        <w:t xml:space="preserve">В ходе приема, прошедшего в Санкт-Петербурге в феврале 2017 года, были обсуждены проблемы, связанные с практикой корректировок таможенной стоимости, страхованием в сфере заказных перевозок, оснащением тахографами транспортных средств, размещением передвижных средств развозной торговли и др. Большая часть указанных вопросов была включена в Ежегодный доклад федерального Уполномоченного Президенту Российской Федерации. </w:t>
      </w:r>
    </w:p>
    <w:p w:rsidR="00EE0A95"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
          <w:bCs/>
          <w:color w:val="000000"/>
          <w:kern w:val="3"/>
          <w:sz w:val="28"/>
          <w:szCs w:val="28"/>
          <w:lang w:eastAsia="ru-RU" w:bidi="fa-IR"/>
        </w:rPr>
      </w:pPr>
      <w:r w:rsidRPr="00086FEB">
        <w:rPr>
          <w:rFonts w:ascii="Times New Roman" w:eastAsia="Times New Roman" w:hAnsi="Times New Roman" w:cs="Times New Roman"/>
          <w:bCs/>
          <w:color w:val="000000"/>
          <w:kern w:val="3"/>
          <w:sz w:val="28"/>
          <w:szCs w:val="28"/>
          <w:lang w:eastAsia="ru-RU" w:bidi="fa-IR"/>
        </w:rPr>
        <w:t xml:space="preserve">Эффективным инструментом в деятельности Уполномоченного </w:t>
      </w:r>
      <w:r w:rsidR="0042614E">
        <w:rPr>
          <w:rFonts w:ascii="Times New Roman" w:eastAsia="Times New Roman" w:hAnsi="Times New Roman" w:cs="Times New Roman"/>
          <w:bCs/>
          <w:color w:val="000000"/>
          <w:kern w:val="3"/>
          <w:sz w:val="28"/>
          <w:szCs w:val="28"/>
          <w:lang w:eastAsia="ru-RU" w:bidi="fa-IR"/>
        </w:rPr>
        <w:br/>
      </w:r>
      <w:r w:rsidRPr="00086FEB">
        <w:rPr>
          <w:rFonts w:ascii="Times New Roman" w:eastAsia="Times New Roman" w:hAnsi="Times New Roman" w:cs="Times New Roman"/>
          <w:bCs/>
          <w:color w:val="000000"/>
          <w:kern w:val="3"/>
          <w:sz w:val="28"/>
          <w:szCs w:val="28"/>
          <w:lang w:eastAsia="ru-RU" w:bidi="fa-IR"/>
        </w:rPr>
        <w:t xml:space="preserve">по обеспечению беспрепятственной реализации и восстановлению нарушенных прав и законных интересов предпринимателей </w:t>
      </w:r>
      <w:r w:rsidR="0042614E">
        <w:rPr>
          <w:rFonts w:ascii="Times New Roman" w:eastAsia="Times New Roman" w:hAnsi="Times New Roman" w:cs="Times New Roman"/>
          <w:bCs/>
          <w:color w:val="000000"/>
          <w:kern w:val="3"/>
          <w:sz w:val="28"/>
          <w:szCs w:val="28"/>
          <w:lang w:eastAsia="ru-RU" w:bidi="fa-IR"/>
        </w:rPr>
        <w:br/>
      </w:r>
      <w:r w:rsidRPr="00086FEB">
        <w:rPr>
          <w:rFonts w:ascii="Times New Roman" w:eastAsia="Times New Roman" w:hAnsi="Times New Roman" w:cs="Times New Roman"/>
          <w:bCs/>
          <w:color w:val="000000"/>
          <w:kern w:val="3"/>
          <w:sz w:val="28"/>
          <w:szCs w:val="28"/>
          <w:lang w:eastAsia="ru-RU" w:bidi="fa-IR"/>
        </w:rPr>
        <w:t xml:space="preserve">в Санкт-Петербурге остается </w:t>
      </w:r>
      <w:r>
        <w:rPr>
          <w:rFonts w:ascii="Times New Roman" w:eastAsia="Times New Roman" w:hAnsi="Times New Roman" w:cs="Times New Roman"/>
          <w:bCs/>
          <w:color w:val="000000"/>
          <w:kern w:val="3"/>
          <w:sz w:val="28"/>
          <w:szCs w:val="28"/>
          <w:lang w:eastAsia="ru-RU" w:bidi="fa-IR"/>
        </w:rPr>
        <w:t xml:space="preserve">и </w:t>
      </w:r>
      <w:r w:rsidRPr="005E5D27">
        <w:rPr>
          <w:rFonts w:ascii="Times New Roman" w:eastAsia="Times New Roman" w:hAnsi="Times New Roman" w:cs="Times New Roman"/>
          <w:b/>
          <w:bCs/>
          <w:color w:val="000000"/>
          <w:kern w:val="3"/>
          <w:sz w:val="28"/>
          <w:szCs w:val="28"/>
          <w:lang w:eastAsia="ru-RU" w:bidi="fa-IR"/>
        </w:rPr>
        <w:t>взаимодействие с бизнес-омбудсменами в субъектах Российской Федерации.</w:t>
      </w:r>
    </w:p>
    <w:p w:rsidR="00807BBE" w:rsidRPr="004F07A8" w:rsidRDefault="00807BBE" w:rsidP="00EE0A95">
      <w:pPr>
        <w:widowControl w:val="0"/>
        <w:suppressAutoHyphens/>
        <w:autoSpaceDN w:val="0"/>
        <w:spacing w:after="0" w:line="240" w:lineRule="auto"/>
        <w:ind w:firstLine="709"/>
        <w:jc w:val="both"/>
        <w:textAlignment w:val="baseline"/>
        <w:rPr>
          <w:rFonts w:ascii="Times New Roman" w:eastAsia="Calibri" w:hAnsi="Times New Roman" w:cs="Times New Roman"/>
          <w:sz w:val="16"/>
          <w:szCs w:val="24"/>
        </w:rPr>
      </w:pPr>
    </w:p>
    <w:p w:rsidR="00EE0A95" w:rsidRDefault="00EE0A95"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4"/>
          <w:szCs w:val="24"/>
          <w:lang w:eastAsia="ru-RU" w:bidi="fa-IR"/>
        </w:rPr>
      </w:pPr>
      <w:r w:rsidRPr="0033484B">
        <w:rPr>
          <w:rFonts w:ascii="Times New Roman" w:eastAsia="Calibri" w:hAnsi="Times New Roman" w:cs="Times New Roman"/>
          <w:sz w:val="24"/>
          <w:szCs w:val="24"/>
        </w:rPr>
        <w:t xml:space="preserve">Рисунок </w:t>
      </w:r>
      <w:r w:rsidR="00C23ACF">
        <w:rPr>
          <w:rFonts w:ascii="Times New Roman" w:eastAsia="Calibri" w:hAnsi="Times New Roman" w:cs="Times New Roman"/>
          <w:sz w:val="24"/>
          <w:szCs w:val="24"/>
        </w:rPr>
        <w:t>66</w:t>
      </w:r>
      <w:r w:rsidRPr="0033484B">
        <w:rPr>
          <w:rFonts w:ascii="Times New Roman" w:eastAsia="Calibri" w:hAnsi="Times New Roman" w:cs="Times New Roman"/>
          <w:sz w:val="24"/>
          <w:szCs w:val="24"/>
        </w:rPr>
        <w:t xml:space="preserve">. </w:t>
      </w:r>
      <w:r w:rsidR="0033484B" w:rsidRPr="0033484B">
        <w:rPr>
          <w:rFonts w:ascii="Times New Roman" w:eastAsia="Calibri" w:hAnsi="Times New Roman" w:cs="Times New Roman"/>
          <w:sz w:val="24"/>
          <w:szCs w:val="24"/>
        </w:rPr>
        <w:t>-</w:t>
      </w:r>
      <w:r w:rsidR="0033484B">
        <w:rPr>
          <w:rFonts w:ascii="Times New Roman" w:eastAsia="Calibri" w:hAnsi="Times New Roman" w:cs="Times New Roman"/>
          <w:sz w:val="24"/>
          <w:szCs w:val="24"/>
        </w:rPr>
        <w:t xml:space="preserve"> </w:t>
      </w:r>
      <w:r w:rsidRPr="005E5D27">
        <w:rPr>
          <w:rFonts w:ascii="Times New Roman" w:eastAsia="Times New Roman" w:hAnsi="Times New Roman" w:cs="Times New Roman"/>
          <w:bCs/>
          <w:color w:val="000000"/>
          <w:kern w:val="3"/>
          <w:sz w:val="24"/>
          <w:szCs w:val="24"/>
          <w:lang w:eastAsia="ru-RU" w:bidi="fa-IR"/>
        </w:rPr>
        <w:t>Соглашения о взаимодействии с региональными бизнес-омбудсменами</w:t>
      </w:r>
    </w:p>
    <w:p w:rsidR="00C23ACF" w:rsidRPr="004F07A8" w:rsidRDefault="00C23ACF"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16"/>
          <w:szCs w:val="24"/>
          <w:lang w:eastAsia="ru-RU" w:bidi="fa-IR"/>
        </w:rPr>
      </w:pPr>
    </w:p>
    <w:p w:rsidR="00EE0A95" w:rsidRPr="00CB122C" w:rsidRDefault="00EE0A95" w:rsidP="00EE0A95">
      <w:pPr>
        <w:widowControl w:val="0"/>
        <w:suppressAutoHyphens/>
        <w:autoSpaceDN w:val="0"/>
        <w:spacing w:after="0" w:line="240" w:lineRule="auto"/>
        <w:jc w:val="both"/>
        <w:textAlignment w:val="baseline"/>
        <w:rPr>
          <w:rFonts w:ascii="Times New Roman" w:eastAsia="Times New Roman" w:hAnsi="Times New Roman" w:cs="Times New Roman"/>
          <w:bCs/>
          <w:color w:val="000000"/>
          <w:kern w:val="3"/>
          <w:sz w:val="2"/>
          <w:szCs w:val="24"/>
          <w:lang w:eastAsia="ru-RU" w:bidi="fa-IR"/>
        </w:rPr>
      </w:pPr>
    </w:p>
    <w:p w:rsidR="00EE0A95" w:rsidRPr="00C23ACF" w:rsidRDefault="00EE0A95" w:rsidP="00EE0A95">
      <w:pPr>
        <w:widowControl w:val="0"/>
        <w:suppressAutoHyphens/>
        <w:autoSpaceDN w:val="0"/>
        <w:spacing w:after="0" w:line="240" w:lineRule="auto"/>
        <w:jc w:val="both"/>
        <w:textAlignment w:val="baseline"/>
        <w:rPr>
          <w:rFonts w:ascii="Times New Roman" w:eastAsia="Times New Roman" w:hAnsi="Times New Roman" w:cs="Times New Roman"/>
          <w:b/>
          <w:bCs/>
          <w:color w:val="000000"/>
          <w:kern w:val="3"/>
          <w:sz w:val="28"/>
          <w:szCs w:val="24"/>
          <w:lang w:eastAsia="ru-RU" w:bidi="fa-IR"/>
        </w:rPr>
      </w:pPr>
      <w:r>
        <w:rPr>
          <w:rFonts w:ascii="Times New Roman" w:eastAsia="Times New Roman" w:hAnsi="Times New Roman" w:cs="Times New Roman"/>
          <w:b/>
          <w:bCs/>
          <w:noProof/>
          <w:color w:val="000000"/>
          <w:kern w:val="3"/>
          <w:sz w:val="24"/>
          <w:szCs w:val="24"/>
          <w:lang w:eastAsia="ru-RU"/>
        </w:rPr>
        <w:drawing>
          <wp:inline distT="0" distB="0" distL="0" distR="0" wp14:anchorId="4198EC47" wp14:editId="22AD2999">
            <wp:extent cx="5905500" cy="2028825"/>
            <wp:effectExtent l="0" t="0" r="19050" b="9525"/>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686042" w:rsidRDefault="00686042" w:rsidP="00EE0A95">
      <w:pPr>
        <w:widowControl w:val="0"/>
        <w:suppressAutoHyphens/>
        <w:autoSpaceDN w:val="0"/>
        <w:spacing w:after="0" w:line="240" w:lineRule="auto"/>
        <w:ind w:firstLine="709"/>
        <w:jc w:val="both"/>
        <w:textAlignment w:val="baseline"/>
        <w:rPr>
          <w:rFonts w:ascii="Times New Roman" w:eastAsia="Times New Roman" w:hAnsi="Times New Roman" w:cs="Times New Roman"/>
          <w:bCs/>
          <w:color w:val="000000"/>
          <w:kern w:val="3"/>
          <w:sz w:val="28"/>
          <w:szCs w:val="28"/>
          <w:lang w:eastAsia="ru-RU" w:bidi="fa-IR"/>
        </w:rPr>
      </w:pPr>
    </w:p>
    <w:p w:rsidR="00EE0A95" w:rsidRDefault="00EE0A95" w:rsidP="00686042">
      <w:pPr>
        <w:widowControl w:val="0"/>
        <w:suppressAutoHyphens/>
        <w:autoSpaceDN w:val="0"/>
        <w:spacing w:after="0" w:line="240" w:lineRule="auto"/>
        <w:ind w:firstLine="709"/>
        <w:jc w:val="both"/>
        <w:textAlignment w:val="baseline"/>
        <w:rPr>
          <w:rFonts w:ascii="Times New Roman" w:hAnsi="Times New Roman" w:cs="Times New Roman"/>
          <w:sz w:val="28"/>
          <w:szCs w:val="24"/>
        </w:rPr>
      </w:pPr>
      <w:r>
        <w:rPr>
          <w:rFonts w:ascii="Times New Roman" w:eastAsia="Times New Roman" w:hAnsi="Times New Roman" w:cs="Times New Roman"/>
          <w:bCs/>
          <w:color w:val="000000"/>
          <w:kern w:val="3"/>
          <w:sz w:val="28"/>
          <w:szCs w:val="28"/>
          <w:lang w:eastAsia="ru-RU" w:bidi="fa-IR"/>
        </w:rPr>
        <w:t xml:space="preserve">Взаимодействие с региональными уполномоченными направлено </w:t>
      </w:r>
      <w:r w:rsidR="0042614E">
        <w:rPr>
          <w:rFonts w:ascii="Times New Roman" w:eastAsia="Times New Roman" w:hAnsi="Times New Roman" w:cs="Times New Roman"/>
          <w:bCs/>
          <w:color w:val="000000"/>
          <w:kern w:val="3"/>
          <w:sz w:val="28"/>
          <w:szCs w:val="28"/>
          <w:lang w:eastAsia="ru-RU" w:bidi="fa-IR"/>
        </w:rPr>
        <w:br/>
      </w:r>
      <w:r w:rsidRPr="00106429">
        <w:rPr>
          <w:rFonts w:ascii="Times New Roman" w:eastAsia="Times New Roman" w:hAnsi="Times New Roman" w:cs="Times New Roman"/>
          <w:bCs/>
          <w:color w:val="000000"/>
          <w:kern w:val="3"/>
          <w:sz w:val="28"/>
          <w:szCs w:val="28"/>
          <w:lang w:eastAsia="ru-RU" w:bidi="fa-IR"/>
        </w:rPr>
        <w:t xml:space="preserve">на обмен опытом в вопросах соблюдения и защиты прав и законных интересов субъектов предпринимательской деятельности, а </w:t>
      </w:r>
      <w:r>
        <w:rPr>
          <w:rFonts w:ascii="Times New Roman" w:eastAsia="Times New Roman" w:hAnsi="Times New Roman" w:cs="Times New Roman"/>
          <w:bCs/>
          <w:color w:val="000000"/>
          <w:kern w:val="3"/>
          <w:sz w:val="28"/>
          <w:szCs w:val="28"/>
          <w:lang w:eastAsia="ru-RU" w:bidi="fa-IR"/>
        </w:rPr>
        <w:t xml:space="preserve">также </w:t>
      </w:r>
      <w:r w:rsidRPr="00106429">
        <w:rPr>
          <w:rFonts w:ascii="Times New Roman" w:eastAsia="Times New Roman" w:hAnsi="Times New Roman" w:cs="Times New Roman"/>
          <w:bCs/>
          <w:color w:val="000000"/>
          <w:kern w:val="3"/>
          <w:sz w:val="28"/>
          <w:szCs w:val="28"/>
          <w:lang w:eastAsia="ru-RU" w:bidi="fa-IR"/>
        </w:rPr>
        <w:t>повышени</w:t>
      </w:r>
      <w:r>
        <w:rPr>
          <w:rFonts w:ascii="Times New Roman" w:eastAsia="Times New Roman" w:hAnsi="Times New Roman" w:cs="Times New Roman"/>
          <w:bCs/>
          <w:color w:val="000000"/>
          <w:kern w:val="3"/>
          <w:sz w:val="28"/>
          <w:szCs w:val="28"/>
          <w:lang w:eastAsia="ru-RU" w:bidi="fa-IR"/>
        </w:rPr>
        <w:t>е</w:t>
      </w:r>
      <w:r w:rsidRPr="00106429">
        <w:rPr>
          <w:rFonts w:ascii="Times New Roman" w:eastAsia="Times New Roman" w:hAnsi="Times New Roman" w:cs="Times New Roman"/>
          <w:bCs/>
          <w:color w:val="000000"/>
          <w:kern w:val="3"/>
          <w:sz w:val="28"/>
          <w:szCs w:val="28"/>
          <w:lang w:eastAsia="ru-RU" w:bidi="fa-IR"/>
        </w:rPr>
        <w:t xml:space="preserve"> информационного, аналитического, консультативно-организационного сотрудничества</w:t>
      </w:r>
      <w:r>
        <w:rPr>
          <w:rFonts w:ascii="Times New Roman" w:eastAsia="Times New Roman" w:hAnsi="Times New Roman" w:cs="Times New Roman"/>
          <w:bCs/>
          <w:color w:val="000000"/>
          <w:kern w:val="3"/>
          <w:sz w:val="28"/>
          <w:szCs w:val="28"/>
          <w:lang w:eastAsia="ru-RU" w:bidi="fa-IR"/>
        </w:rPr>
        <w:t xml:space="preserve">. </w:t>
      </w:r>
    </w:p>
    <w:p w:rsidR="00083832" w:rsidRDefault="00083832" w:rsidP="000D7918">
      <w:pPr>
        <w:spacing w:after="0" w:line="240" w:lineRule="auto"/>
        <w:ind w:firstLine="709"/>
        <w:jc w:val="both"/>
        <w:rPr>
          <w:rFonts w:ascii="Times New Roman" w:hAnsi="Times New Roman" w:cs="Times New Roman"/>
          <w:sz w:val="28"/>
          <w:szCs w:val="24"/>
        </w:rPr>
        <w:sectPr w:rsidR="00083832" w:rsidSect="00FC2DAA">
          <w:pgSz w:w="11906" w:h="16838"/>
          <w:pgMar w:top="1134" w:right="850" w:bottom="1134" w:left="1701" w:header="708" w:footer="708" w:gutter="0"/>
          <w:cols w:space="708"/>
          <w:docGrid w:linePitch="360"/>
        </w:sectPr>
      </w:pPr>
    </w:p>
    <w:p w:rsidR="00807BBE" w:rsidRPr="00807BBE" w:rsidRDefault="00807BBE" w:rsidP="00807BBE">
      <w:pPr>
        <w:pStyle w:val="1"/>
        <w:spacing w:before="0" w:line="240" w:lineRule="auto"/>
        <w:jc w:val="center"/>
        <w:rPr>
          <w:rFonts w:ascii="Times New Roman" w:eastAsia="Calibri" w:hAnsi="Times New Roman" w:cs="Times New Roman"/>
          <w:b/>
          <w:color w:val="auto"/>
        </w:rPr>
      </w:pPr>
      <w:bookmarkStart w:id="108" w:name="_Toc447009956"/>
      <w:bookmarkStart w:id="109" w:name="_Toc509932162"/>
      <w:r w:rsidRPr="00807BBE">
        <w:rPr>
          <w:rFonts w:ascii="Times New Roman" w:eastAsia="Calibri" w:hAnsi="Times New Roman" w:cs="Times New Roman"/>
          <w:b/>
          <w:color w:val="auto"/>
        </w:rPr>
        <w:t>3. ПРЕДЛОЖЕНИЯ ПО СОВЕРШЕНСТВОВАНИЮ ПРАВОВОГО ПОЛОЖЕНИЯ ПРЕДПРИНИМАТЕЛЕЙ.</w:t>
      </w:r>
      <w:bookmarkStart w:id="110" w:name="_Toc447009957"/>
      <w:bookmarkEnd w:id="108"/>
      <w:r w:rsidRPr="00807BBE">
        <w:rPr>
          <w:rFonts w:ascii="Times New Roman" w:eastAsia="Calibri" w:hAnsi="Times New Roman" w:cs="Times New Roman"/>
          <w:b/>
          <w:color w:val="auto"/>
        </w:rPr>
        <w:t xml:space="preserve"> РЕКОМЕНДАЦИИ ПО УЛУЧШЕНИЮ УСЛОВИЙ ВЕДЕНИЯ ПРЕДПРИНИМАТЕЛЬСКОЙ ДЕЯТЕЛЬНОСТИ</w:t>
      </w:r>
      <w:bookmarkStart w:id="111" w:name="_Toc447009958"/>
      <w:bookmarkEnd w:id="110"/>
      <w:r w:rsidRPr="00807BBE">
        <w:rPr>
          <w:rFonts w:ascii="Times New Roman" w:eastAsia="Calibri" w:hAnsi="Times New Roman" w:cs="Times New Roman"/>
          <w:b/>
          <w:color w:val="auto"/>
        </w:rPr>
        <w:br/>
        <w:t>В САНКТ-ПЕТЕРБУРГЕ</w:t>
      </w:r>
      <w:bookmarkEnd w:id="111"/>
      <w:bookmarkEnd w:id="109"/>
    </w:p>
    <w:p w:rsidR="00807BBE" w:rsidRPr="00C348F7" w:rsidRDefault="00807BBE" w:rsidP="00807BBE">
      <w:pPr>
        <w:spacing w:after="0" w:line="240" w:lineRule="auto"/>
        <w:ind w:firstLine="708"/>
        <w:jc w:val="both"/>
        <w:rPr>
          <w:rFonts w:ascii="Times New Roman" w:eastAsia="Times New Roman" w:hAnsi="Times New Roman" w:cs="Times New Roman"/>
          <w:b/>
          <w:color w:val="000000"/>
          <w:sz w:val="28"/>
          <w:szCs w:val="28"/>
          <w:lang w:eastAsia="ru-RU"/>
        </w:rPr>
      </w:pPr>
    </w:p>
    <w:p w:rsidR="005C64D6" w:rsidRPr="004F36D1" w:rsidRDefault="005C64D6" w:rsidP="005C64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Подводя и</w:t>
      </w:r>
      <w:r w:rsidRPr="004F36D1">
        <w:rPr>
          <w:rFonts w:ascii="Times New Roman" w:eastAsia="Calibri" w:hAnsi="Times New Roman" w:cs="Times New Roman"/>
          <w:color w:val="000000"/>
          <w:sz w:val="28"/>
          <w:szCs w:val="28"/>
        </w:rPr>
        <w:t>тоги прошедшего года</w:t>
      </w:r>
      <w:r>
        <w:rPr>
          <w:rFonts w:ascii="Times New Roman" w:eastAsia="Calibri" w:hAnsi="Times New Roman" w:cs="Times New Roman"/>
          <w:color w:val="000000"/>
          <w:sz w:val="28"/>
          <w:szCs w:val="28"/>
        </w:rPr>
        <w:t>, имеются все</w:t>
      </w:r>
      <w:r w:rsidRPr="004F36D1">
        <w:rPr>
          <w:rFonts w:ascii="Times New Roman" w:eastAsia="Calibri" w:hAnsi="Times New Roman" w:cs="Times New Roman"/>
          <w:color w:val="000000"/>
          <w:sz w:val="28"/>
          <w:szCs w:val="28"/>
        </w:rPr>
        <w:t xml:space="preserve"> основания утверждать, что </w:t>
      </w:r>
      <w:r>
        <w:rPr>
          <w:rFonts w:ascii="Times New Roman" w:eastAsia="Calibri" w:hAnsi="Times New Roman" w:cs="Times New Roman"/>
          <w:color w:val="000000"/>
          <w:sz w:val="28"/>
          <w:szCs w:val="28"/>
        </w:rPr>
        <w:t xml:space="preserve">в целом, </w:t>
      </w:r>
      <w:r w:rsidRPr="004F36D1">
        <w:rPr>
          <w:rFonts w:ascii="Times New Roman" w:eastAsia="Calibri" w:hAnsi="Times New Roman" w:cs="Times New Roman"/>
          <w:color w:val="000000"/>
          <w:sz w:val="28"/>
          <w:szCs w:val="28"/>
        </w:rPr>
        <w:t xml:space="preserve">как </w:t>
      </w:r>
      <w:r>
        <w:rPr>
          <w:rFonts w:ascii="Times New Roman" w:eastAsia="Calibri" w:hAnsi="Times New Roman" w:cs="Times New Roman"/>
          <w:color w:val="000000"/>
          <w:sz w:val="28"/>
          <w:szCs w:val="28"/>
        </w:rPr>
        <w:t xml:space="preserve">органами </w:t>
      </w:r>
      <w:r w:rsidRPr="004F36D1">
        <w:rPr>
          <w:rFonts w:ascii="Times New Roman" w:eastAsia="Calibri" w:hAnsi="Times New Roman" w:cs="Times New Roman"/>
          <w:color w:val="000000"/>
          <w:sz w:val="28"/>
          <w:szCs w:val="28"/>
        </w:rPr>
        <w:t>исполнительной, так и законодательной власт</w:t>
      </w:r>
      <w:r>
        <w:rPr>
          <w:rFonts w:ascii="Times New Roman" w:eastAsia="Calibri" w:hAnsi="Times New Roman" w:cs="Times New Roman"/>
          <w:color w:val="000000"/>
          <w:sz w:val="28"/>
          <w:szCs w:val="28"/>
        </w:rPr>
        <w:t>и Санкт-Петербурга</w:t>
      </w:r>
      <w:r w:rsidRPr="004F36D1">
        <w:rPr>
          <w:rFonts w:ascii="Times New Roman" w:eastAsia="Calibri" w:hAnsi="Times New Roman" w:cs="Times New Roman"/>
          <w:color w:val="000000"/>
          <w:sz w:val="28"/>
          <w:szCs w:val="28"/>
        </w:rPr>
        <w:t xml:space="preserve"> принимались </w:t>
      </w:r>
      <w:r>
        <w:rPr>
          <w:rFonts w:ascii="Times New Roman" w:eastAsia="Calibri" w:hAnsi="Times New Roman" w:cs="Times New Roman"/>
          <w:color w:val="000000"/>
          <w:sz w:val="28"/>
          <w:szCs w:val="28"/>
        </w:rPr>
        <w:t>действенные</w:t>
      </w:r>
      <w:r w:rsidRPr="004F36D1">
        <w:rPr>
          <w:rFonts w:ascii="Times New Roman" w:eastAsia="Calibri" w:hAnsi="Times New Roman" w:cs="Times New Roman"/>
          <w:color w:val="000000"/>
          <w:sz w:val="28"/>
          <w:szCs w:val="28"/>
        </w:rPr>
        <w:t xml:space="preserve"> меры в направлении улучшения делового и инвестиционного климата города, диверсификации экономики </w:t>
      </w:r>
      <w:r>
        <w:rPr>
          <w:rFonts w:ascii="Times New Roman" w:eastAsia="Calibri" w:hAnsi="Times New Roman" w:cs="Times New Roman"/>
          <w:color w:val="000000"/>
          <w:sz w:val="28"/>
          <w:szCs w:val="28"/>
        </w:rPr>
        <w:br/>
      </w:r>
      <w:r w:rsidRPr="004F36D1">
        <w:rPr>
          <w:rFonts w:ascii="Times New Roman" w:eastAsia="Calibri" w:hAnsi="Times New Roman" w:cs="Times New Roman"/>
          <w:color w:val="000000"/>
          <w:sz w:val="28"/>
          <w:szCs w:val="28"/>
        </w:rPr>
        <w:t>и развития предпринимательской инициативы, что позволило в достаточной степени минимизировать негативные последствия кризисного периода.</w:t>
      </w:r>
    </w:p>
    <w:p w:rsidR="005C64D6" w:rsidRDefault="005C64D6" w:rsidP="005C64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F36D1">
        <w:rPr>
          <w:rFonts w:ascii="Times New Roman" w:eastAsia="Calibri" w:hAnsi="Times New Roman" w:cs="Times New Roman"/>
          <w:color w:val="000000"/>
          <w:sz w:val="28"/>
          <w:szCs w:val="28"/>
        </w:rPr>
        <w:t xml:space="preserve">Об объективности </w:t>
      </w:r>
      <w:r>
        <w:rPr>
          <w:rFonts w:ascii="Times New Roman" w:eastAsia="Calibri" w:hAnsi="Times New Roman" w:cs="Times New Roman"/>
          <w:color w:val="000000"/>
          <w:sz w:val="28"/>
          <w:szCs w:val="28"/>
        </w:rPr>
        <w:t>такого тезиса</w:t>
      </w:r>
      <w:r w:rsidRPr="004F36D1">
        <w:rPr>
          <w:rFonts w:ascii="Times New Roman" w:eastAsia="Calibri" w:hAnsi="Times New Roman" w:cs="Times New Roman"/>
          <w:color w:val="000000"/>
          <w:sz w:val="28"/>
          <w:szCs w:val="28"/>
        </w:rPr>
        <w:t xml:space="preserve"> свидетельствуют анализ основных экономических показателей в городе</w:t>
      </w:r>
      <w:r>
        <w:rPr>
          <w:rFonts w:ascii="Times New Roman" w:eastAsia="Calibri" w:hAnsi="Times New Roman" w:cs="Times New Roman"/>
          <w:color w:val="000000"/>
          <w:sz w:val="28"/>
          <w:szCs w:val="28"/>
        </w:rPr>
        <w:t>, структуры обращений и жалоб предпринимателей в динамике</w:t>
      </w:r>
      <w:r w:rsidRPr="004F36D1">
        <w:rPr>
          <w:rFonts w:ascii="Times New Roman" w:eastAsia="Calibri" w:hAnsi="Times New Roman" w:cs="Times New Roman"/>
          <w:color w:val="000000"/>
          <w:sz w:val="28"/>
          <w:szCs w:val="28"/>
        </w:rPr>
        <w:t>, а также результаты рейтинга «Doing Business» группы Всемирного банка за 2016-2017 годы, важн</w:t>
      </w:r>
      <w:r>
        <w:rPr>
          <w:rFonts w:ascii="Times New Roman" w:eastAsia="Calibri" w:hAnsi="Times New Roman" w:cs="Times New Roman"/>
          <w:color w:val="000000"/>
          <w:sz w:val="28"/>
          <w:szCs w:val="28"/>
        </w:rPr>
        <w:t>ая</w:t>
      </w:r>
      <w:r w:rsidRPr="004F36D1">
        <w:rPr>
          <w:rFonts w:ascii="Times New Roman" w:eastAsia="Calibri" w:hAnsi="Times New Roman" w:cs="Times New Roman"/>
          <w:color w:val="000000"/>
          <w:sz w:val="28"/>
          <w:szCs w:val="28"/>
        </w:rPr>
        <w:t xml:space="preserve"> роль</w:t>
      </w:r>
      <w:r>
        <w:rPr>
          <w:rFonts w:ascii="Times New Roman" w:eastAsia="Calibri" w:hAnsi="Times New Roman" w:cs="Times New Roman"/>
          <w:color w:val="000000"/>
          <w:sz w:val="28"/>
          <w:szCs w:val="28"/>
        </w:rPr>
        <w:t xml:space="preserve"> при определении позиции России в</w:t>
      </w:r>
      <w:r w:rsidRPr="004F36D1">
        <w:rPr>
          <w:rFonts w:ascii="Times New Roman" w:eastAsia="Calibri" w:hAnsi="Times New Roman" w:cs="Times New Roman"/>
          <w:color w:val="000000"/>
          <w:sz w:val="28"/>
          <w:szCs w:val="28"/>
        </w:rPr>
        <w:t xml:space="preserve"> которо</w:t>
      </w:r>
      <w:r>
        <w:rPr>
          <w:rFonts w:ascii="Times New Roman" w:eastAsia="Calibri" w:hAnsi="Times New Roman" w:cs="Times New Roman"/>
          <w:color w:val="000000"/>
          <w:sz w:val="28"/>
          <w:szCs w:val="28"/>
        </w:rPr>
        <w:t xml:space="preserve">м </w:t>
      </w:r>
      <w:r w:rsidRPr="004F36D1">
        <w:rPr>
          <w:rFonts w:ascii="Times New Roman" w:eastAsia="Calibri" w:hAnsi="Times New Roman" w:cs="Times New Roman"/>
          <w:color w:val="000000"/>
          <w:sz w:val="28"/>
          <w:szCs w:val="28"/>
        </w:rPr>
        <w:t xml:space="preserve">отведена Санкт-Петербургу. </w:t>
      </w:r>
    </w:p>
    <w:p w:rsidR="005C64D6" w:rsidRDefault="005C64D6" w:rsidP="005C64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Вместе с тем, приходится отметить, что несмотря на принятые меры и достигнутые положительные результаты в ряде направлений экономики, отдельные проблемы по-прежнему остаются неразрешенными и приобретают устойчивый перманентный характер на фоне возникновения новых угроз экономической безопасности</w:t>
      </w:r>
      <w:r w:rsidRPr="00B3711C">
        <w:rPr>
          <w:rFonts w:ascii="Times New Roman" w:eastAsia="Calibri" w:hAnsi="Times New Roman" w:cs="Times New Roman"/>
          <w:color w:val="000000"/>
          <w:sz w:val="28"/>
          <w:szCs w:val="28"/>
        </w:rPr>
        <w:t>.</w:t>
      </w:r>
    </w:p>
    <w:p w:rsidR="005C64D6" w:rsidRDefault="005C64D6" w:rsidP="005C64D6">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rPr>
        <w:t xml:space="preserve">По результатам дискуссий с представителями органов власти, проходивших в течение всего года на различных </w:t>
      </w:r>
      <w:r w:rsidRPr="00E66C2C">
        <w:rPr>
          <w:rFonts w:ascii="Times New Roman" w:eastAsia="Calibri" w:hAnsi="Times New Roman" w:cs="Times New Roman"/>
          <w:color w:val="000000"/>
          <w:sz w:val="28"/>
          <w:szCs w:val="28"/>
        </w:rPr>
        <w:t>площадках, У</w:t>
      </w:r>
      <w:r w:rsidRPr="00C348F7">
        <w:rPr>
          <w:rFonts w:ascii="Times New Roman" w:eastAsia="Calibri" w:hAnsi="Times New Roman" w:cs="Times New Roman"/>
          <w:color w:val="000000"/>
          <w:sz w:val="28"/>
          <w:szCs w:val="28"/>
        </w:rPr>
        <w:t>полномоченным</w:t>
      </w:r>
      <w:r>
        <w:rPr>
          <w:rFonts w:ascii="Times New Roman" w:eastAsia="Calibri" w:hAnsi="Times New Roman" w:cs="Times New Roman"/>
          <w:color w:val="000000"/>
          <w:sz w:val="28"/>
          <w:szCs w:val="28"/>
        </w:rPr>
        <w:t xml:space="preserve"> во </w:t>
      </w:r>
      <w:r w:rsidRPr="00C348F7">
        <w:rPr>
          <w:rFonts w:ascii="Times New Roman" w:eastAsia="Calibri" w:hAnsi="Times New Roman" w:cs="Times New Roman"/>
          <w:color w:val="000000"/>
          <w:sz w:val="28"/>
          <w:szCs w:val="28"/>
        </w:rPr>
        <w:t>взаимодействи</w:t>
      </w:r>
      <w:r>
        <w:rPr>
          <w:rFonts w:ascii="Times New Roman" w:eastAsia="Calibri" w:hAnsi="Times New Roman" w:cs="Times New Roman"/>
          <w:color w:val="000000"/>
          <w:sz w:val="28"/>
          <w:szCs w:val="28"/>
        </w:rPr>
        <w:t xml:space="preserve">и </w:t>
      </w:r>
      <w:r w:rsidRPr="00C348F7">
        <w:rPr>
          <w:rFonts w:ascii="Times New Roman" w:eastAsia="Calibri" w:hAnsi="Times New Roman" w:cs="Times New Roman"/>
          <w:color w:val="000000"/>
          <w:sz w:val="28"/>
          <w:szCs w:val="28"/>
        </w:rPr>
        <w:t xml:space="preserve">с </w:t>
      </w:r>
      <w:r>
        <w:rPr>
          <w:rFonts w:ascii="Times New Roman" w:eastAsia="Calibri" w:hAnsi="Times New Roman" w:cs="Times New Roman"/>
          <w:color w:val="000000"/>
          <w:sz w:val="28"/>
          <w:szCs w:val="28"/>
        </w:rPr>
        <w:t>бизнес-</w:t>
      </w:r>
      <w:r w:rsidRPr="00C348F7">
        <w:rPr>
          <w:rFonts w:ascii="Times New Roman" w:eastAsia="Calibri" w:hAnsi="Times New Roman" w:cs="Times New Roman"/>
          <w:color w:val="000000"/>
          <w:sz w:val="28"/>
          <w:szCs w:val="28"/>
        </w:rPr>
        <w:t>сообществом</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br/>
        <w:t xml:space="preserve">Санкт-Петербурга </w:t>
      </w:r>
      <w:r w:rsidRPr="00C348F7">
        <w:rPr>
          <w:rFonts w:ascii="Times New Roman" w:eastAsia="Calibri" w:hAnsi="Times New Roman" w:cs="Times New Roman"/>
          <w:color w:val="000000"/>
          <w:sz w:val="28"/>
          <w:szCs w:val="28"/>
        </w:rPr>
        <w:t>выработан</w:t>
      </w:r>
      <w:r>
        <w:rPr>
          <w:rFonts w:ascii="Times New Roman" w:eastAsia="Calibri" w:hAnsi="Times New Roman" w:cs="Times New Roman"/>
          <w:color w:val="000000"/>
          <w:sz w:val="28"/>
          <w:szCs w:val="28"/>
        </w:rPr>
        <w:t xml:space="preserve"> ряд</w:t>
      </w:r>
      <w:r w:rsidRPr="00C348F7">
        <w:rPr>
          <w:rFonts w:ascii="Times New Roman" w:eastAsia="Calibri" w:hAnsi="Times New Roman" w:cs="Times New Roman"/>
          <w:color w:val="000000"/>
          <w:sz w:val="28"/>
          <w:szCs w:val="28"/>
        </w:rPr>
        <w:t xml:space="preserve"> предложени</w:t>
      </w:r>
      <w:r>
        <w:rPr>
          <w:rFonts w:ascii="Times New Roman" w:eastAsia="Calibri" w:hAnsi="Times New Roman" w:cs="Times New Roman"/>
          <w:color w:val="000000"/>
          <w:sz w:val="28"/>
          <w:szCs w:val="28"/>
        </w:rPr>
        <w:t>й</w:t>
      </w:r>
      <w:r w:rsidRPr="00C348F7">
        <w:rPr>
          <w:rFonts w:ascii="Times New Roman" w:eastAsia="Calibri" w:hAnsi="Times New Roman" w:cs="Times New Roman"/>
          <w:color w:val="000000"/>
          <w:sz w:val="28"/>
          <w:szCs w:val="28"/>
        </w:rPr>
        <w:t xml:space="preserve"> и рекомендаци</w:t>
      </w:r>
      <w:r>
        <w:rPr>
          <w:rFonts w:ascii="Times New Roman" w:eastAsia="Calibri" w:hAnsi="Times New Roman" w:cs="Times New Roman"/>
          <w:color w:val="000000"/>
          <w:sz w:val="28"/>
          <w:szCs w:val="28"/>
        </w:rPr>
        <w:t>й</w:t>
      </w:r>
      <w:r w:rsidRPr="006954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br/>
        <w:t xml:space="preserve">для </w:t>
      </w:r>
      <w:r w:rsidRPr="00C348F7">
        <w:rPr>
          <w:rFonts w:ascii="Times New Roman" w:eastAsia="Calibri" w:hAnsi="Times New Roman" w:cs="Times New Roman"/>
          <w:color w:val="000000"/>
          <w:sz w:val="28"/>
          <w:szCs w:val="28"/>
          <w:lang w:eastAsia="ar-SA"/>
        </w:rPr>
        <w:t>федеральны</w:t>
      </w:r>
      <w:r>
        <w:rPr>
          <w:rFonts w:ascii="Times New Roman" w:eastAsia="Calibri" w:hAnsi="Times New Roman" w:cs="Times New Roman"/>
          <w:color w:val="000000"/>
          <w:sz w:val="28"/>
          <w:szCs w:val="28"/>
          <w:lang w:eastAsia="ar-SA"/>
        </w:rPr>
        <w:t>х и региональных</w:t>
      </w:r>
      <w:r w:rsidRPr="00C348F7">
        <w:rPr>
          <w:rFonts w:ascii="Times New Roman" w:eastAsia="Calibri" w:hAnsi="Times New Roman" w:cs="Times New Roman"/>
          <w:color w:val="000000"/>
          <w:sz w:val="28"/>
          <w:szCs w:val="28"/>
          <w:lang w:eastAsia="ar-SA"/>
        </w:rPr>
        <w:t xml:space="preserve"> орган</w:t>
      </w:r>
      <w:r>
        <w:rPr>
          <w:rFonts w:ascii="Times New Roman" w:eastAsia="Calibri" w:hAnsi="Times New Roman" w:cs="Times New Roman"/>
          <w:color w:val="000000"/>
          <w:sz w:val="28"/>
          <w:szCs w:val="28"/>
          <w:lang w:eastAsia="ar-SA"/>
        </w:rPr>
        <w:t>ов власти</w:t>
      </w:r>
      <w:r w:rsidRPr="00C348F7">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 xml:space="preserve">реализация которых позволит более эффективно решать экономические задачи страны и города, </w:t>
      </w:r>
      <w:r>
        <w:rPr>
          <w:rFonts w:ascii="Times New Roman" w:eastAsia="Calibri" w:hAnsi="Times New Roman" w:cs="Times New Roman"/>
          <w:color w:val="000000"/>
          <w:sz w:val="28"/>
          <w:szCs w:val="28"/>
          <w:lang w:eastAsia="ar-SA"/>
        </w:rPr>
        <w:br/>
        <w:t xml:space="preserve">а также обеспечит неукоснительное соблюдение гарантированных прав </w:t>
      </w:r>
      <w:r>
        <w:rPr>
          <w:rFonts w:ascii="Times New Roman" w:eastAsia="Calibri" w:hAnsi="Times New Roman" w:cs="Times New Roman"/>
          <w:color w:val="000000"/>
          <w:sz w:val="28"/>
          <w:szCs w:val="28"/>
          <w:lang w:eastAsia="ar-SA"/>
        </w:rPr>
        <w:br/>
        <w:t>и законных интересов предпринимателей.</w:t>
      </w:r>
    </w:p>
    <w:p w:rsidR="00807BBE" w:rsidRDefault="00807BBE" w:rsidP="00807BB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p>
    <w:p w:rsidR="00807BBE" w:rsidRDefault="00807BBE" w:rsidP="005C64D6">
      <w:pPr>
        <w:pStyle w:val="2"/>
        <w:spacing w:before="240" w:after="240" w:line="240" w:lineRule="auto"/>
        <w:jc w:val="center"/>
        <w:rPr>
          <w:rFonts w:ascii="Times New Roman" w:eastAsia="Calibri" w:hAnsi="Times New Roman" w:cs="Times New Roman"/>
          <w:b w:val="0"/>
          <w:color w:val="000000"/>
          <w:sz w:val="28"/>
          <w:szCs w:val="28"/>
          <w:lang w:eastAsia="ar-SA"/>
        </w:rPr>
      </w:pPr>
      <w:bookmarkStart w:id="112" w:name="_Toc509932163"/>
      <w:r w:rsidRPr="00E64917">
        <w:rPr>
          <w:rFonts w:ascii="Times New Roman" w:eastAsia="Calibri" w:hAnsi="Times New Roman" w:cs="Times New Roman"/>
          <w:color w:val="000000"/>
          <w:sz w:val="28"/>
          <w:szCs w:val="28"/>
          <w:lang w:eastAsia="ar-SA"/>
        </w:rPr>
        <w:t>3.1. Рекомендации исполнительным органам государственной власти Санкт-Петербурга по разрешению системных проблем,</w:t>
      </w:r>
      <w:r w:rsidR="007935E7">
        <w:rPr>
          <w:rFonts w:ascii="Times New Roman" w:eastAsia="Calibri" w:hAnsi="Times New Roman" w:cs="Times New Roman"/>
          <w:color w:val="000000"/>
          <w:sz w:val="28"/>
          <w:szCs w:val="28"/>
          <w:lang w:eastAsia="ar-SA"/>
        </w:rPr>
        <w:br/>
      </w:r>
      <w:r w:rsidR="007935E7" w:rsidRPr="007935E7">
        <w:rPr>
          <w:rFonts w:ascii="Times New Roman" w:eastAsia="Calibri" w:hAnsi="Times New Roman" w:cs="Times New Roman"/>
          <w:color w:val="000000"/>
          <w:sz w:val="28"/>
          <w:szCs w:val="28"/>
          <w:lang w:eastAsia="ar-SA"/>
        </w:rPr>
        <w:t xml:space="preserve">препятствующих развитию </w:t>
      </w:r>
      <w:r w:rsidRPr="00E64917">
        <w:rPr>
          <w:rFonts w:ascii="Times New Roman" w:eastAsia="Calibri" w:hAnsi="Times New Roman" w:cs="Times New Roman"/>
          <w:color w:val="000000"/>
          <w:sz w:val="28"/>
          <w:szCs w:val="28"/>
          <w:lang w:eastAsia="ar-SA"/>
        </w:rPr>
        <w:t>бизнеса в городе</w:t>
      </w:r>
      <w:bookmarkEnd w:id="112"/>
    </w:p>
    <w:p w:rsidR="00807BBE" w:rsidRDefault="00807BBE" w:rsidP="00807BBE">
      <w:pPr>
        <w:spacing w:after="0" w:line="240" w:lineRule="auto"/>
        <w:ind w:firstLine="708"/>
        <w:jc w:val="both"/>
        <w:rPr>
          <w:rFonts w:ascii="Times New Roman" w:eastAsia="Calibri" w:hAnsi="Times New Roman" w:cs="Times New Roman"/>
          <w:b/>
          <w:color w:val="000000"/>
          <w:sz w:val="28"/>
          <w:szCs w:val="28"/>
          <w:lang w:eastAsia="ar-SA"/>
        </w:rPr>
      </w:pPr>
    </w:p>
    <w:p w:rsidR="005C64D6" w:rsidRPr="00453171"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0B2BFA">
        <w:rPr>
          <w:rFonts w:ascii="Times New Roman" w:eastAsia="Calibri" w:hAnsi="Times New Roman" w:cs="Times New Roman"/>
          <w:sz w:val="28"/>
          <w:szCs w:val="28"/>
          <w:lang w:eastAsia="ar-SA"/>
        </w:rPr>
        <w:t>В исте</w:t>
      </w:r>
      <w:r>
        <w:rPr>
          <w:rFonts w:ascii="Times New Roman" w:eastAsia="Calibri" w:hAnsi="Times New Roman" w:cs="Times New Roman"/>
          <w:sz w:val="28"/>
          <w:szCs w:val="28"/>
          <w:lang w:eastAsia="ar-SA"/>
        </w:rPr>
        <w:t>к</w:t>
      </w:r>
      <w:r w:rsidRPr="000B2BFA">
        <w:rPr>
          <w:rFonts w:ascii="Times New Roman" w:eastAsia="Calibri" w:hAnsi="Times New Roman" w:cs="Times New Roman"/>
          <w:sz w:val="28"/>
          <w:szCs w:val="28"/>
          <w:lang w:eastAsia="ar-SA"/>
        </w:rPr>
        <w:t xml:space="preserve">шем году одним из главных источников формирования предложений </w:t>
      </w:r>
      <w:r>
        <w:rPr>
          <w:rFonts w:ascii="Times New Roman" w:eastAsia="Calibri" w:hAnsi="Times New Roman" w:cs="Times New Roman"/>
          <w:sz w:val="28"/>
          <w:szCs w:val="28"/>
          <w:lang w:eastAsia="ar-SA"/>
        </w:rPr>
        <w:t xml:space="preserve">в адрес </w:t>
      </w:r>
      <w:r w:rsidRPr="000B2BFA">
        <w:rPr>
          <w:rFonts w:ascii="Times New Roman" w:eastAsia="Calibri" w:hAnsi="Times New Roman" w:cs="Times New Roman"/>
          <w:sz w:val="28"/>
          <w:szCs w:val="28"/>
          <w:lang w:eastAsia="ar-SA"/>
        </w:rPr>
        <w:t>исполнительны</w:t>
      </w:r>
      <w:r>
        <w:rPr>
          <w:rFonts w:ascii="Times New Roman" w:eastAsia="Calibri" w:hAnsi="Times New Roman" w:cs="Times New Roman"/>
          <w:sz w:val="28"/>
          <w:szCs w:val="28"/>
          <w:lang w:eastAsia="ar-SA"/>
        </w:rPr>
        <w:t>х</w:t>
      </w:r>
      <w:r w:rsidRPr="000B2BFA">
        <w:rPr>
          <w:rFonts w:ascii="Times New Roman" w:eastAsia="Calibri" w:hAnsi="Times New Roman" w:cs="Times New Roman"/>
          <w:sz w:val="28"/>
          <w:szCs w:val="28"/>
          <w:lang w:eastAsia="ar-SA"/>
        </w:rPr>
        <w:t xml:space="preserve"> орган</w:t>
      </w:r>
      <w:r>
        <w:rPr>
          <w:rFonts w:ascii="Times New Roman" w:eastAsia="Calibri" w:hAnsi="Times New Roman" w:cs="Times New Roman"/>
          <w:sz w:val="28"/>
          <w:szCs w:val="28"/>
          <w:lang w:eastAsia="ar-SA"/>
        </w:rPr>
        <w:t>ов</w:t>
      </w:r>
      <w:r w:rsidRPr="000B2BFA">
        <w:rPr>
          <w:rFonts w:ascii="Times New Roman" w:eastAsia="Calibri" w:hAnsi="Times New Roman" w:cs="Times New Roman"/>
          <w:sz w:val="28"/>
          <w:szCs w:val="28"/>
          <w:lang w:eastAsia="ar-SA"/>
        </w:rPr>
        <w:t xml:space="preserve"> государственной власти </w:t>
      </w:r>
      <w:r>
        <w:rPr>
          <w:rFonts w:ascii="Times New Roman" w:eastAsia="Calibri" w:hAnsi="Times New Roman" w:cs="Times New Roman"/>
          <w:sz w:val="28"/>
          <w:szCs w:val="28"/>
          <w:lang w:eastAsia="ar-SA"/>
        </w:rPr>
        <w:br/>
      </w:r>
      <w:r w:rsidRPr="000B2BFA">
        <w:rPr>
          <w:rFonts w:ascii="Times New Roman" w:eastAsia="Calibri" w:hAnsi="Times New Roman" w:cs="Times New Roman"/>
          <w:sz w:val="28"/>
          <w:szCs w:val="28"/>
          <w:lang w:eastAsia="ar-SA"/>
        </w:rPr>
        <w:t xml:space="preserve">Санкт-Петербурга </w:t>
      </w:r>
      <w:r>
        <w:rPr>
          <w:rFonts w:ascii="Times New Roman" w:eastAsia="Calibri" w:hAnsi="Times New Roman" w:cs="Times New Roman"/>
          <w:sz w:val="28"/>
          <w:szCs w:val="28"/>
          <w:lang w:eastAsia="ar-SA"/>
        </w:rPr>
        <w:t xml:space="preserve">для организации работы </w:t>
      </w:r>
      <w:r w:rsidRPr="000B2BFA">
        <w:rPr>
          <w:rFonts w:ascii="Times New Roman" w:eastAsia="Calibri" w:hAnsi="Times New Roman" w:cs="Times New Roman"/>
          <w:sz w:val="28"/>
          <w:szCs w:val="28"/>
          <w:lang w:eastAsia="ar-SA"/>
        </w:rPr>
        <w:t>по разрешению системных проблем, ограничивающих развитие бизнеса в городе</w:t>
      </w:r>
      <w:r>
        <w:rPr>
          <w:rFonts w:ascii="Times New Roman" w:eastAsia="Calibri" w:hAnsi="Times New Roman" w:cs="Times New Roman"/>
          <w:sz w:val="28"/>
          <w:szCs w:val="28"/>
          <w:lang w:eastAsia="ar-SA"/>
        </w:rPr>
        <w:t>,</w:t>
      </w:r>
      <w:r w:rsidRPr="000B2BFA">
        <w:rPr>
          <w:rFonts w:ascii="Times New Roman" w:eastAsia="Calibri" w:hAnsi="Times New Roman" w:cs="Times New Roman"/>
          <w:sz w:val="28"/>
          <w:szCs w:val="28"/>
          <w:lang w:eastAsia="ar-SA"/>
        </w:rPr>
        <w:t xml:space="preserve"> послужили резолюции мероприятий</w:t>
      </w:r>
      <w:r>
        <w:rPr>
          <w:rFonts w:ascii="Times New Roman" w:eastAsia="Calibri" w:hAnsi="Times New Roman" w:cs="Times New Roman"/>
          <w:sz w:val="28"/>
          <w:szCs w:val="28"/>
          <w:lang w:eastAsia="ar-SA"/>
        </w:rPr>
        <w:t xml:space="preserve"> различного формата</w:t>
      </w:r>
      <w:r w:rsidRPr="000B2BFA">
        <w:rPr>
          <w:rFonts w:ascii="Times New Roman" w:eastAsia="Calibri" w:hAnsi="Times New Roman" w:cs="Times New Roman"/>
          <w:sz w:val="28"/>
          <w:szCs w:val="28"/>
          <w:lang w:eastAsia="ar-SA"/>
        </w:rPr>
        <w:t xml:space="preserve"> с участием </w:t>
      </w:r>
      <w:r w:rsidRPr="000B2BFA">
        <w:rPr>
          <w:rFonts w:ascii="Times New Roman" w:eastAsia="Calibri" w:hAnsi="Times New Roman" w:cs="Times New Roman"/>
          <w:color w:val="000000"/>
          <w:sz w:val="28"/>
          <w:szCs w:val="28"/>
          <w:lang w:eastAsia="ar-SA"/>
        </w:rPr>
        <w:t xml:space="preserve">профессиональных сообществ </w:t>
      </w:r>
      <w:r>
        <w:rPr>
          <w:rFonts w:ascii="Times New Roman" w:eastAsia="Calibri" w:hAnsi="Times New Roman" w:cs="Times New Roman"/>
          <w:color w:val="000000"/>
          <w:sz w:val="28"/>
          <w:szCs w:val="28"/>
          <w:lang w:eastAsia="ar-SA"/>
        </w:rPr>
        <w:br/>
      </w:r>
      <w:r w:rsidRPr="000B2BFA">
        <w:rPr>
          <w:rFonts w:ascii="Times New Roman" w:eastAsia="Calibri" w:hAnsi="Times New Roman" w:cs="Times New Roman"/>
          <w:color w:val="000000"/>
          <w:sz w:val="28"/>
          <w:szCs w:val="28"/>
          <w:lang w:eastAsia="ar-SA"/>
        </w:rPr>
        <w:t>и общественных объединений предпринимателей, а также протокольные решения рабочих совещаний</w:t>
      </w:r>
      <w:r>
        <w:rPr>
          <w:rFonts w:ascii="Times New Roman" w:eastAsia="Calibri" w:hAnsi="Times New Roman" w:cs="Times New Roman"/>
          <w:color w:val="000000"/>
          <w:sz w:val="28"/>
          <w:szCs w:val="28"/>
          <w:lang w:eastAsia="ar-SA"/>
        </w:rPr>
        <w:t>,</w:t>
      </w:r>
      <w:r w:rsidRPr="000B2BFA">
        <w:rPr>
          <w:rFonts w:ascii="Times New Roman" w:eastAsia="Calibri" w:hAnsi="Times New Roman" w:cs="Times New Roman"/>
          <w:color w:val="000000"/>
          <w:sz w:val="28"/>
          <w:szCs w:val="28"/>
          <w:lang w:eastAsia="ar-SA"/>
        </w:rPr>
        <w:t xml:space="preserve"> иници</w:t>
      </w:r>
      <w:r>
        <w:rPr>
          <w:rFonts w:ascii="Times New Roman" w:eastAsia="Calibri" w:hAnsi="Times New Roman" w:cs="Times New Roman"/>
          <w:color w:val="000000"/>
          <w:sz w:val="28"/>
          <w:szCs w:val="28"/>
          <w:lang w:eastAsia="ar-SA"/>
        </w:rPr>
        <w:t>и</w:t>
      </w:r>
      <w:r w:rsidRPr="000B2BFA">
        <w:rPr>
          <w:rFonts w:ascii="Times New Roman" w:eastAsia="Calibri" w:hAnsi="Times New Roman" w:cs="Times New Roman"/>
          <w:color w:val="000000"/>
          <w:sz w:val="28"/>
          <w:szCs w:val="28"/>
          <w:lang w:eastAsia="ar-SA"/>
        </w:rPr>
        <w:t xml:space="preserve">рованных Уполномоченным </w:t>
      </w:r>
      <w:r>
        <w:rPr>
          <w:rFonts w:ascii="Times New Roman" w:eastAsia="Calibri" w:hAnsi="Times New Roman" w:cs="Times New Roman"/>
          <w:color w:val="000000"/>
          <w:sz w:val="28"/>
          <w:szCs w:val="28"/>
          <w:lang w:eastAsia="ar-SA"/>
        </w:rPr>
        <w:br/>
      </w:r>
      <w:r w:rsidRPr="000B2BFA">
        <w:rPr>
          <w:rFonts w:ascii="Times New Roman" w:eastAsia="Calibri" w:hAnsi="Times New Roman" w:cs="Times New Roman"/>
          <w:color w:val="000000"/>
          <w:sz w:val="28"/>
          <w:szCs w:val="28"/>
          <w:lang w:eastAsia="ar-SA"/>
        </w:rPr>
        <w:t>для рассмотрения конкретных жалоб и законодательных инициатив с участием уполномоченных органов государственной власти города и заинтересованных представителей бизнеса</w:t>
      </w:r>
      <w:r>
        <w:rPr>
          <w:rFonts w:ascii="Times New Roman" w:eastAsia="Calibri" w:hAnsi="Times New Roman" w:cs="Times New Roman"/>
          <w:color w:val="000000"/>
          <w:sz w:val="28"/>
          <w:szCs w:val="28"/>
          <w:lang w:eastAsia="ar-SA"/>
        </w:rPr>
        <w:t>.</w:t>
      </w:r>
      <w:r w:rsidRPr="000B2BFA">
        <w:rPr>
          <w:rFonts w:ascii="Times New Roman" w:eastAsia="Calibri" w:hAnsi="Times New Roman" w:cs="Times New Roman"/>
          <w:color w:val="000000"/>
          <w:sz w:val="28"/>
          <w:szCs w:val="28"/>
          <w:lang w:eastAsia="ar-SA"/>
        </w:rPr>
        <w:t xml:space="preserve"> Такой формат </w:t>
      </w:r>
      <w:r>
        <w:rPr>
          <w:rFonts w:ascii="Times New Roman" w:eastAsia="Calibri" w:hAnsi="Times New Roman" w:cs="Times New Roman"/>
          <w:color w:val="000000"/>
          <w:sz w:val="28"/>
          <w:szCs w:val="28"/>
          <w:lang w:eastAsia="ar-SA"/>
        </w:rPr>
        <w:t xml:space="preserve">взаимодействия </w:t>
      </w:r>
      <w:r w:rsidRPr="000B2BFA">
        <w:rPr>
          <w:rFonts w:ascii="Times New Roman" w:eastAsia="Calibri" w:hAnsi="Times New Roman" w:cs="Times New Roman"/>
          <w:color w:val="000000"/>
          <w:sz w:val="28"/>
          <w:szCs w:val="28"/>
          <w:lang w:eastAsia="ar-SA"/>
        </w:rPr>
        <w:t xml:space="preserve">позволил не только констатировать наличие системных проблем, ухудшающих условия предпринимательской </w:t>
      </w:r>
      <w:r w:rsidRPr="00453171">
        <w:rPr>
          <w:rFonts w:ascii="Times New Roman" w:eastAsia="Calibri" w:hAnsi="Times New Roman" w:cs="Times New Roman"/>
          <w:color w:val="000000"/>
          <w:sz w:val="28"/>
          <w:szCs w:val="28"/>
          <w:lang w:eastAsia="ar-SA"/>
        </w:rPr>
        <w:t xml:space="preserve">деятельности в Санкт-Петербурге, но и выработать </w:t>
      </w:r>
      <w:r>
        <w:rPr>
          <w:rFonts w:ascii="Times New Roman" w:eastAsia="Calibri" w:hAnsi="Times New Roman" w:cs="Times New Roman"/>
          <w:color w:val="000000"/>
          <w:sz w:val="28"/>
          <w:szCs w:val="28"/>
          <w:lang w:eastAsia="ar-SA"/>
        </w:rPr>
        <w:t xml:space="preserve">конкретные </w:t>
      </w:r>
      <w:r w:rsidRPr="00453171">
        <w:rPr>
          <w:rFonts w:ascii="Times New Roman" w:eastAsia="Calibri" w:hAnsi="Times New Roman" w:cs="Times New Roman"/>
          <w:color w:val="000000"/>
          <w:sz w:val="28"/>
          <w:szCs w:val="28"/>
          <w:lang w:eastAsia="ar-SA"/>
        </w:rPr>
        <w:t xml:space="preserve">предложения и рекомендации по их разрешению. </w:t>
      </w:r>
    </w:p>
    <w:p w:rsidR="005C64D6" w:rsidRPr="006C384B" w:rsidRDefault="005C64D6" w:rsidP="005C6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этим с</w:t>
      </w:r>
      <w:r w:rsidRPr="00945DF8">
        <w:rPr>
          <w:rFonts w:ascii="Times New Roman" w:hAnsi="Times New Roman" w:cs="Times New Roman"/>
          <w:sz w:val="28"/>
          <w:szCs w:val="28"/>
        </w:rPr>
        <w:t xml:space="preserve">овременное состояние городской бизнес-среды </w:t>
      </w:r>
      <w:r>
        <w:rPr>
          <w:rFonts w:ascii="Times New Roman" w:hAnsi="Times New Roman" w:cs="Times New Roman"/>
          <w:sz w:val="28"/>
          <w:szCs w:val="28"/>
        </w:rPr>
        <w:t>диктует</w:t>
      </w:r>
      <w:r w:rsidRPr="00945DF8">
        <w:rPr>
          <w:rFonts w:ascii="Times New Roman" w:hAnsi="Times New Roman" w:cs="Times New Roman"/>
          <w:sz w:val="28"/>
          <w:szCs w:val="28"/>
        </w:rPr>
        <w:t xml:space="preserve"> повышенные требования к качеству е</w:t>
      </w:r>
      <w:r>
        <w:rPr>
          <w:rFonts w:ascii="Times New Roman" w:hAnsi="Times New Roman" w:cs="Times New Roman"/>
          <w:sz w:val="28"/>
          <w:szCs w:val="28"/>
        </w:rPr>
        <w:t>е</w:t>
      </w:r>
      <w:r w:rsidRPr="00945DF8">
        <w:rPr>
          <w:rFonts w:ascii="Times New Roman" w:hAnsi="Times New Roman" w:cs="Times New Roman"/>
          <w:sz w:val="28"/>
          <w:szCs w:val="28"/>
        </w:rPr>
        <w:t xml:space="preserve"> изучения</w:t>
      </w:r>
      <w:r>
        <w:rPr>
          <w:rFonts w:ascii="Times New Roman" w:hAnsi="Times New Roman" w:cs="Times New Roman"/>
          <w:sz w:val="28"/>
          <w:szCs w:val="28"/>
        </w:rPr>
        <w:t xml:space="preserve"> при соблюдении принципа всесторонности и обеспечении необходимого методологического уровня. Способом достижения</w:t>
      </w:r>
      <w:r w:rsidRPr="00945DF8">
        <w:rPr>
          <w:rFonts w:ascii="Times New Roman" w:hAnsi="Times New Roman" w:cs="Times New Roman"/>
          <w:sz w:val="28"/>
          <w:szCs w:val="28"/>
        </w:rPr>
        <w:t xml:space="preserve"> </w:t>
      </w:r>
      <w:r>
        <w:rPr>
          <w:rFonts w:ascii="Times New Roman" w:hAnsi="Times New Roman" w:cs="Times New Roman"/>
          <w:sz w:val="28"/>
          <w:szCs w:val="28"/>
        </w:rPr>
        <w:t>этой цели</w:t>
      </w:r>
      <w:r w:rsidRPr="00945DF8">
        <w:rPr>
          <w:rFonts w:ascii="Times New Roman" w:hAnsi="Times New Roman" w:cs="Times New Roman"/>
          <w:sz w:val="28"/>
          <w:szCs w:val="28"/>
        </w:rPr>
        <w:t xml:space="preserve"> в истекшем году </w:t>
      </w:r>
      <w:r>
        <w:rPr>
          <w:rFonts w:ascii="Times New Roman" w:hAnsi="Times New Roman" w:cs="Times New Roman"/>
          <w:sz w:val="28"/>
          <w:szCs w:val="28"/>
        </w:rPr>
        <w:t>стала</w:t>
      </w:r>
      <w:r w:rsidRPr="00945DF8">
        <w:rPr>
          <w:rFonts w:ascii="Times New Roman" w:hAnsi="Times New Roman" w:cs="Times New Roman"/>
          <w:sz w:val="28"/>
          <w:szCs w:val="28"/>
        </w:rPr>
        <w:t xml:space="preserve"> практика п</w:t>
      </w:r>
      <w:r>
        <w:rPr>
          <w:rFonts w:ascii="Times New Roman" w:hAnsi="Times New Roman" w:cs="Times New Roman"/>
          <w:sz w:val="28"/>
          <w:szCs w:val="28"/>
        </w:rPr>
        <w:t>ривлечения</w:t>
      </w:r>
      <w:r w:rsidRPr="00945DF8">
        <w:rPr>
          <w:rFonts w:ascii="Times New Roman" w:hAnsi="Times New Roman" w:cs="Times New Roman"/>
          <w:sz w:val="28"/>
          <w:szCs w:val="28"/>
        </w:rPr>
        <w:t xml:space="preserve"> </w:t>
      </w:r>
      <w:r>
        <w:rPr>
          <w:rFonts w:ascii="Times New Roman" w:hAnsi="Times New Roman" w:cs="Times New Roman"/>
          <w:sz w:val="28"/>
          <w:szCs w:val="28"/>
        </w:rPr>
        <w:t xml:space="preserve">Уполномоченным </w:t>
      </w:r>
      <w:r w:rsidRPr="00945DF8">
        <w:rPr>
          <w:rFonts w:ascii="Times New Roman" w:hAnsi="Times New Roman" w:cs="Times New Roman"/>
          <w:sz w:val="28"/>
          <w:szCs w:val="28"/>
        </w:rPr>
        <w:t xml:space="preserve">к </w:t>
      </w:r>
      <w:r>
        <w:rPr>
          <w:rFonts w:ascii="Times New Roman" w:hAnsi="Times New Roman" w:cs="Times New Roman"/>
          <w:sz w:val="28"/>
          <w:szCs w:val="28"/>
        </w:rPr>
        <w:t>деятельности</w:t>
      </w:r>
      <w:r w:rsidRPr="00945DF8">
        <w:rPr>
          <w:rFonts w:ascii="Times New Roman" w:hAnsi="Times New Roman" w:cs="Times New Roman"/>
          <w:sz w:val="28"/>
          <w:szCs w:val="28"/>
        </w:rPr>
        <w:t xml:space="preserve"> по совершенствованию законодательства в области ведения предпринимательской деятельности научного потенциала,</w:t>
      </w:r>
      <w:r>
        <w:rPr>
          <w:rFonts w:ascii="Times New Roman" w:hAnsi="Times New Roman" w:cs="Times New Roman"/>
          <w:sz w:val="28"/>
          <w:szCs w:val="28"/>
        </w:rPr>
        <w:t xml:space="preserve"> </w:t>
      </w:r>
      <w:r w:rsidRPr="00945DF8">
        <w:rPr>
          <w:rFonts w:ascii="Times New Roman" w:hAnsi="Times New Roman" w:cs="Times New Roman"/>
          <w:sz w:val="28"/>
          <w:szCs w:val="28"/>
        </w:rPr>
        <w:t>сконцентрированного в ВУЗах нашего города.</w:t>
      </w:r>
      <w:r>
        <w:rPr>
          <w:rFonts w:ascii="Times New Roman" w:hAnsi="Times New Roman" w:cs="Times New Roman"/>
          <w:sz w:val="28"/>
          <w:szCs w:val="28"/>
        </w:rPr>
        <w:t xml:space="preserve"> </w:t>
      </w:r>
    </w:p>
    <w:p w:rsidR="005C64D6" w:rsidRDefault="005C64D6" w:rsidP="005C64D6">
      <w:pPr>
        <w:spacing w:after="0" w:line="240" w:lineRule="auto"/>
        <w:ind w:firstLine="709"/>
        <w:jc w:val="both"/>
        <w:rPr>
          <w:rFonts w:ascii="Times New Roman" w:eastAsia="Calibri" w:hAnsi="Times New Roman" w:cs="Times New Roman"/>
          <w:b/>
          <w:color w:val="000000"/>
          <w:sz w:val="28"/>
          <w:szCs w:val="28"/>
          <w:lang w:eastAsia="ar-SA"/>
        </w:rPr>
      </w:pPr>
    </w:p>
    <w:p w:rsidR="005C64D6" w:rsidRPr="007455C5" w:rsidRDefault="005C64D6" w:rsidP="005C64D6">
      <w:pPr>
        <w:spacing w:after="0" w:line="240" w:lineRule="auto"/>
        <w:ind w:firstLine="709"/>
        <w:jc w:val="both"/>
        <w:rPr>
          <w:rFonts w:ascii="Times New Roman" w:eastAsia="Calibri" w:hAnsi="Times New Roman" w:cs="Times New Roman"/>
          <w:b/>
          <w:color w:val="000000"/>
          <w:sz w:val="28"/>
          <w:szCs w:val="28"/>
          <w:lang w:eastAsia="ar-SA"/>
        </w:rPr>
      </w:pPr>
      <w:r w:rsidRPr="007455C5">
        <w:rPr>
          <w:rFonts w:ascii="Times New Roman" w:eastAsia="Calibri" w:hAnsi="Times New Roman" w:cs="Times New Roman"/>
          <w:b/>
          <w:color w:val="000000"/>
          <w:sz w:val="28"/>
          <w:szCs w:val="28"/>
          <w:lang w:eastAsia="ar-SA"/>
        </w:rPr>
        <w:t>Рекомендации Правительству Санкт-Петербурга:</w:t>
      </w:r>
    </w:p>
    <w:p w:rsidR="005C64D6"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p>
    <w:p w:rsidR="005C64D6" w:rsidRPr="00D849D8"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D849D8">
        <w:rPr>
          <w:rFonts w:ascii="Times New Roman" w:eastAsia="Calibri" w:hAnsi="Times New Roman" w:cs="Times New Roman"/>
          <w:color w:val="000000"/>
          <w:sz w:val="28"/>
          <w:szCs w:val="28"/>
          <w:lang w:eastAsia="ar-SA"/>
        </w:rPr>
        <w:t xml:space="preserve">рассмотреть вопрос о разработке отдельного нормативного правового акта, регламентирующего статус, задачи и перечень полномочий Проектного управления Администрации Губернатора Санкт-Петербурга – проектного офиса, закрепив за ним, в том числе, функции по </w:t>
      </w:r>
      <w:r w:rsidRPr="00D849D8">
        <w:rPr>
          <w:rFonts w:ascii="Times New Roman" w:eastAsia="Calibri" w:hAnsi="Times New Roman" w:cs="Times New Roman"/>
          <w:bCs/>
          <w:color w:val="000000"/>
          <w:sz w:val="28"/>
          <w:szCs w:val="28"/>
          <w:lang w:eastAsia="ar-SA"/>
        </w:rPr>
        <w:t xml:space="preserve">централизованной координации деятельности </w:t>
      </w:r>
      <w:r w:rsidRPr="00D849D8">
        <w:rPr>
          <w:rFonts w:ascii="Times New Roman" w:eastAsia="Calibri" w:hAnsi="Times New Roman" w:cs="Times New Roman"/>
          <w:color w:val="000000"/>
          <w:sz w:val="28"/>
          <w:szCs w:val="28"/>
          <w:lang w:eastAsia="ar-SA"/>
        </w:rPr>
        <w:t xml:space="preserve">исполнительных органов государственной власти, совещательных органов и специализированных организаций по </w:t>
      </w:r>
      <w:r w:rsidRPr="00D849D8">
        <w:rPr>
          <w:rFonts w:ascii="Times New Roman" w:eastAsia="Calibri" w:hAnsi="Times New Roman" w:cs="Times New Roman"/>
          <w:bCs/>
          <w:color w:val="000000"/>
          <w:sz w:val="28"/>
          <w:szCs w:val="28"/>
          <w:lang w:eastAsia="ar-SA"/>
        </w:rPr>
        <w:t>поддержке инвесторов и содействию реализации различных проектов, а также по улучшению делового климата</w:t>
      </w:r>
      <w:r>
        <w:rPr>
          <w:rFonts w:ascii="Times New Roman" w:eastAsia="Calibri" w:hAnsi="Times New Roman" w:cs="Times New Roman"/>
          <w:bCs/>
          <w:color w:val="000000"/>
          <w:sz w:val="28"/>
          <w:szCs w:val="28"/>
          <w:lang w:eastAsia="ar-SA"/>
        </w:rPr>
        <w:t>;</w:t>
      </w:r>
    </w:p>
    <w:p w:rsidR="005C64D6"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D849D8">
        <w:rPr>
          <w:rFonts w:ascii="Times New Roman" w:eastAsia="Calibri" w:hAnsi="Times New Roman" w:cs="Times New Roman"/>
          <w:color w:val="000000"/>
          <w:sz w:val="28"/>
          <w:szCs w:val="28"/>
          <w:lang w:eastAsia="ar-SA"/>
        </w:rPr>
        <w:t>рассмотреть вопрос о разработке нормативного правового акта, детально регламентирующего деятельность исполнительных органов государственной власти Санкт-Петербурга при реализации ими функций, предусмотренных Законом Санкт-Петербурга от 31 мая 2010 года № 273-70 «Об административных правонарушениях в Санкт-Петербурге» в целях исключения возможности проведения ими проверок с использованием тактики сплошного обхода территории и путем истребования от предпринимателей излишних документов, например, договоров аренды, договоров на вывоз твердых бытовых отходов и т.д.;</w:t>
      </w:r>
      <w:bookmarkStart w:id="113" w:name="_Hlk509998677"/>
    </w:p>
    <w:p w:rsidR="00D76971" w:rsidRDefault="005C64D6" w:rsidP="005C64D6">
      <w:pPr>
        <w:spacing w:after="0" w:line="240" w:lineRule="auto"/>
        <w:ind w:firstLine="709"/>
        <w:jc w:val="both"/>
        <w:rPr>
          <w:rFonts w:ascii="Times New Roman" w:eastAsia="Calibri" w:hAnsi="Times New Roman" w:cs="Times New Roman"/>
          <w:color w:val="000000"/>
          <w:sz w:val="28"/>
          <w:szCs w:val="28"/>
          <w:lang w:eastAsia="ar-SA"/>
        </w:rPr>
        <w:sectPr w:rsidR="00D76971" w:rsidSect="00083832">
          <w:pgSz w:w="11906" w:h="16838"/>
          <w:pgMar w:top="1134" w:right="850" w:bottom="1134" w:left="1701" w:header="708" w:footer="708" w:gutter="0"/>
          <w:cols w:space="708"/>
          <w:docGrid w:linePitch="360"/>
        </w:sectPr>
      </w:pPr>
      <w:r w:rsidRPr="00BE74BF">
        <w:rPr>
          <w:rFonts w:ascii="Times New Roman" w:eastAsia="Calibri" w:hAnsi="Times New Roman" w:cs="Times New Roman"/>
          <w:color w:val="000000"/>
          <w:sz w:val="28"/>
          <w:szCs w:val="28"/>
          <w:lang w:eastAsia="ar-SA"/>
        </w:rPr>
        <w:t>рассмотреть вопрос о разработке нормативного правового акта, регламентирующего порядок организации и проведения в Санкт-Петербурге культурно-массовых и спортивных мероприятий, положения которого будут позволять осуществлять деятельность по продаже товаров и оказанию услуг населению исключительно для достижения целей организации и проведения указанных мероприятий, а также исключать возможность осуществления на них иной коммерческой деятельности.</w:t>
      </w:r>
    </w:p>
    <w:bookmarkEnd w:id="113"/>
    <w:p w:rsidR="005C64D6"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r w:rsidRPr="00362CF4">
        <w:rPr>
          <w:rFonts w:ascii="Times New Roman" w:eastAsia="Calibri" w:hAnsi="Times New Roman" w:cs="Times New Roman"/>
          <w:b/>
          <w:color w:val="000000"/>
          <w:sz w:val="28"/>
          <w:szCs w:val="28"/>
          <w:lang w:eastAsia="ar-SA"/>
        </w:rPr>
        <w:t>Рекомендации Проектному управлению Администрации Губернатора Санкт-Петербурга - проектному офису</w:t>
      </w:r>
      <w:r>
        <w:rPr>
          <w:rFonts w:ascii="Times New Roman" w:eastAsia="Calibri" w:hAnsi="Times New Roman" w:cs="Times New Roman"/>
          <w:b/>
          <w:color w:val="000000"/>
          <w:sz w:val="28"/>
          <w:szCs w:val="28"/>
          <w:lang w:eastAsia="ar-SA"/>
        </w:rPr>
        <w:t xml:space="preserve">: </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p>
    <w:p w:rsidR="005C64D6" w:rsidRPr="00E630D1"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362CF4">
        <w:rPr>
          <w:rFonts w:ascii="Times New Roman" w:eastAsia="Calibri" w:hAnsi="Times New Roman" w:cs="Times New Roman"/>
          <w:color w:val="000000"/>
          <w:sz w:val="28"/>
          <w:szCs w:val="28"/>
          <w:lang w:eastAsia="ar-SA"/>
        </w:rPr>
        <w:t xml:space="preserve">совместно с Комитетом по инвестициям Санкт-Петербурга проработать вопрос о разработке и внедрении механизма проверки сведений </w:t>
      </w:r>
      <w:r>
        <w:rPr>
          <w:rFonts w:ascii="Times New Roman" w:eastAsia="Calibri" w:hAnsi="Times New Roman" w:cs="Times New Roman"/>
          <w:color w:val="000000"/>
          <w:sz w:val="28"/>
          <w:szCs w:val="28"/>
          <w:lang w:eastAsia="ar-SA"/>
        </w:rPr>
        <w:br/>
      </w:r>
      <w:r w:rsidRPr="00362CF4">
        <w:rPr>
          <w:rFonts w:ascii="Times New Roman" w:eastAsia="Calibri" w:hAnsi="Times New Roman" w:cs="Times New Roman"/>
          <w:color w:val="000000"/>
          <w:sz w:val="28"/>
          <w:szCs w:val="28"/>
          <w:lang w:eastAsia="ar-SA"/>
        </w:rPr>
        <w:t xml:space="preserve">о потенциальных инвесторах Санкт-Петербурга и формировании </w:t>
      </w:r>
      <w:r>
        <w:rPr>
          <w:rFonts w:ascii="Times New Roman" w:eastAsia="Calibri" w:hAnsi="Times New Roman" w:cs="Times New Roman"/>
          <w:color w:val="000000"/>
          <w:sz w:val="28"/>
          <w:szCs w:val="28"/>
          <w:lang w:eastAsia="ar-SA"/>
        </w:rPr>
        <w:br/>
      </w:r>
      <w:r w:rsidRPr="00362CF4">
        <w:rPr>
          <w:rFonts w:ascii="Times New Roman" w:eastAsia="Calibri" w:hAnsi="Times New Roman" w:cs="Times New Roman"/>
          <w:color w:val="000000"/>
          <w:sz w:val="28"/>
          <w:szCs w:val="28"/>
          <w:lang w:eastAsia="ar-SA"/>
        </w:rPr>
        <w:t>по результатам такой проверки базы данных партнеров</w:t>
      </w:r>
      <w:r w:rsidRPr="00E630D1">
        <w:rPr>
          <w:rFonts w:ascii="Times New Roman" w:eastAsia="Calibri" w:hAnsi="Times New Roman" w:cs="Times New Roman"/>
          <w:color w:val="000000"/>
          <w:sz w:val="28"/>
          <w:szCs w:val="28"/>
          <w:lang w:eastAsia="ar-SA"/>
        </w:rPr>
        <w:t xml:space="preserve"> Санкт-Петербурга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по аналогии с «положительной кредитной историей» в банковской сфере;</w:t>
      </w:r>
      <w:r>
        <w:rPr>
          <w:rFonts w:ascii="Times New Roman" w:eastAsia="Calibri" w:hAnsi="Times New Roman" w:cs="Times New Roman"/>
          <w:color w:val="000000"/>
          <w:sz w:val="28"/>
          <w:szCs w:val="28"/>
          <w:lang w:eastAsia="ar-SA"/>
        </w:rPr>
        <w:t xml:space="preserve"> </w:t>
      </w:r>
    </w:p>
    <w:p w:rsidR="005C64D6"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в целях повышения эффективности </w:t>
      </w:r>
      <w:r>
        <w:rPr>
          <w:rFonts w:ascii="Times New Roman" w:hAnsi="Times New Roman" w:cs="Times New Roman"/>
          <w:bCs/>
          <w:sz w:val="28"/>
          <w:szCs w:val="24"/>
        </w:rPr>
        <w:t xml:space="preserve">механизма сопровождения инвестиционных проектов по принципу «единого окна» </w:t>
      </w:r>
      <w:r w:rsidRPr="00E630D1">
        <w:rPr>
          <w:rFonts w:ascii="Times New Roman" w:eastAsia="Calibri" w:hAnsi="Times New Roman" w:cs="Times New Roman"/>
          <w:color w:val="000000"/>
          <w:sz w:val="28"/>
          <w:szCs w:val="28"/>
          <w:lang w:eastAsia="ar-SA"/>
        </w:rPr>
        <w:t xml:space="preserve">рассмотреть вопрос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о</w:t>
      </w:r>
      <w:r>
        <w:rPr>
          <w:rFonts w:ascii="Times New Roman" w:eastAsia="Calibri" w:hAnsi="Times New Roman" w:cs="Times New Roman"/>
          <w:color w:val="000000"/>
          <w:sz w:val="28"/>
          <w:szCs w:val="28"/>
          <w:lang w:eastAsia="ar-SA"/>
        </w:rPr>
        <w:t xml:space="preserve"> возможности</w:t>
      </w:r>
      <w:r w:rsidRPr="00E630D1">
        <w:rPr>
          <w:rFonts w:ascii="Times New Roman" w:eastAsia="Calibri" w:hAnsi="Times New Roman" w:cs="Times New Roman"/>
          <w:color w:val="000000"/>
          <w:sz w:val="28"/>
          <w:szCs w:val="28"/>
          <w:lang w:eastAsia="ar-SA"/>
        </w:rPr>
        <w:t xml:space="preserve"> интеграции всех действующих на данный момент программных комплексов </w:t>
      </w:r>
      <w:r w:rsidRPr="002712A5">
        <w:rPr>
          <w:rFonts w:ascii="Times New Roman" w:eastAsia="Calibri" w:hAnsi="Times New Roman" w:cs="Times New Roman"/>
          <w:color w:val="000000"/>
          <w:sz w:val="28"/>
          <w:szCs w:val="28"/>
          <w:lang w:eastAsia="ar-SA"/>
        </w:rPr>
        <w:t>(</w:t>
      </w:r>
      <w:r w:rsidRPr="002712A5">
        <w:rPr>
          <w:rFonts w:ascii="Times New Roman" w:hAnsi="Times New Roman" w:cs="Times New Roman"/>
          <w:bCs/>
          <w:sz w:val="28"/>
          <w:szCs w:val="24"/>
        </w:rPr>
        <w:t>государственной информационной системы «Единая система строительного комплекса Санкт-Петербурга», Градостроительного портала, Региональной геоинформационной системы, Инвестиционного портала Санкт-Петербурга</w:t>
      </w:r>
      <w:r w:rsidRPr="002712A5">
        <w:rPr>
          <w:rFonts w:ascii="Times New Roman" w:eastAsia="Calibri" w:hAnsi="Times New Roman" w:cs="Times New Roman"/>
          <w:color w:val="000000"/>
          <w:sz w:val="28"/>
          <w:szCs w:val="28"/>
          <w:lang w:eastAsia="ar-SA"/>
        </w:rPr>
        <w:t>),</w:t>
      </w:r>
      <w:r w:rsidRPr="00E630D1">
        <w:rPr>
          <w:rFonts w:ascii="Times New Roman" w:eastAsia="Calibri" w:hAnsi="Times New Roman" w:cs="Times New Roman"/>
          <w:color w:val="000000"/>
          <w:sz w:val="28"/>
          <w:szCs w:val="28"/>
          <w:lang w:eastAsia="ar-SA"/>
        </w:rPr>
        <w:t xml:space="preserve"> используемых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в инвестиционном процессе, и обеспечить единое информационное пространство, исключив случаи несовпадения данных в различных системах</w:t>
      </w:r>
      <w:r w:rsidRPr="001E642D">
        <w:rPr>
          <w:rFonts w:ascii="Times New Roman" w:eastAsia="Calibri" w:hAnsi="Times New Roman" w:cs="Times New Roman"/>
          <w:color w:val="000000"/>
          <w:sz w:val="28"/>
          <w:szCs w:val="28"/>
          <w:lang w:eastAsia="ar-SA"/>
        </w:rPr>
        <w:t>.</w:t>
      </w:r>
    </w:p>
    <w:p w:rsidR="005C64D6"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p>
    <w:p w:rsidR="005C64D6" w:rsidRPr="00E630D1"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r w:rsidRPr="00E630D1">
        <w:rPr>
          <w:rFonts w:ascii="Times New Roman" w:eastAsia="Calibri" w:hAnsi="Times New Roman" w:cs="Times New Roman"/>
          <w:b/>
          <w:color w:val="000000"/>
          <w:sz w:val="28"/>
          <w:szCs w:val="28"/>
          <w:lang w:eastAsia="ar-SA"/>
        </w:rPr>
        <w:t xml:space="preserve">Рекомендации Комитету имущественных отношений </w:t>
      </w:r>
      <w:r>
        <w:rPr>
          <w:rFonts w:ascii="Times New Roman" w:eastAsia="Calibri" w:hAnsi="Times New Roman" w:cs="Times New Roman"/>
          <w:b/>
          <w:color w:val="000000"/>
          <w:sz w:val="28"/>
          <w:szCs w:val="28"/>
          <w:lang w:eastAsia="ar-SA"/>
        </w:rPr>
        <w:br/>
      </w:r>
      <w:r w:rsidRPr="00E630D1">
        <w:rPr>
          <w:rFonts w:ascii="Times New Roman" w:eastAsia="Calibri" w:hAnsi="Times New Roman" w:cs="Times New Roman"/>
          <w:b/>
          <w:color w:val="000000"/>
          <w:sz w:val="28"/>
          <w:szCs w:val="28"/>
          <w:lang w:eastAsia="ar-SA"/>
        </w:rPr>
        <w:t>Санкт-Петербурга:</w:t>
      </w:r>
    </w:p>
    <w:p w:rsidR="005C64D6"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p>
    <w:p w:rsidR="005C64D6" w:rsidRPr="00E630D1"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bookmarkStart w:id="114" w:name="_Hlk509998694"/>
      <w:r w:rsidRPr="00BE74BF">
        <w:rPr>
          <w:rFonts w:ascii="Times New Roman" w:eastAsia="Calibri" w:hAnsi="Times New Roman" w:cs="Times New Roman"/>
          <w:color w:val="000000"/>
          <w:sz w:val="28"/>
          <w:szCs w:val="28"/>
          <w:lang w:eastAsia="ar-SA"/>
        </w:rPr>
        <w:t xml:space="preserve">во исполнение Закона Санкт-Петербурга от 29 декабря 2017 года № 876-160 «О внесении изменения в Закон Санкт-Петербурга «О размещении нестационарных торговых объектов» обеспечить разработку и утверждение проектов нормативных правовых актов, регулирующих организацию </w:t>
      </w:r>
      <w:r>
        <w:rPr>
          <w:rFonts w:ascii="Times New Roman" w:eastAsia="Calibri" w:hAnsi="Times New Roman" w:cs="Times New Roman"/>
          <w:color w:val="000000"/>
          <w:sz w:val="28"/>
          <w:szCs w:val="28"/>
          <w:lang w:eastAsia="ar-SA"/>
        </w:rPr>
        <w:br/>
      </w:r>
      <w:r w:rsidRPr="00BE74BF">
        <w:rPr>
          <w:rFonts w:ascii="Times New Roman" w:eastAsia="Calibri" w:hAnsi="Times New Roman" w:cs="Times New Roman"/>
          <w:color w:val="000000"/>
          <w:sz w:val="28"/>
          <w:szCs w:val="28"/>
          <w:lang w:eastAsia="ar-SA"/>
        </w:rPr>
        <w:t xml:space="preserve">и проведение специализированных аукционов на право размещения специализированных или специально оборудованных для розничной торговли механических транспортных средств (далее – автолавок) среди производителей хлебобулочных изделий, молочной, мясной и рыбной продукции, а также устанавливающих согласованные с предпринимательским сообществом перечни критериев, которым должны соответствовать производители продукции – участники специализированных аукционов </w:t>
      </w:r>
      <w:r>
        <w:rPr>
          <w:rFonts w:ascii="Times New Roman" w:eastAsia="Calibri" w:hAnsi="Times New Roman" w:cs="Times New Roman"/>
          <w:color w:val="000000"/>
          <w:sz w:val="28"/>
          <w:szCs w:val="28"/>
          <w:lang w:eastAsia="ar-SA"/>
        </w:rPr>
        <w:br/>
      </w:r>
      <w:r w:rsidRPr="00BE74BF">
        <w:rPr>
          <w:rFonts w:ascii="Times New Roman" w:eastAsia="Calibri" w:hAnsi="Times New Roman" w:cs="Times New Roman"/>
          <w:color w:val="000000"/>
          <w:sz w:val="28"/>
          <w:szCs w:val="28"/>
          <w:lang w:eastAsia="ar-SA"/>
        </w:rPr>
        <w:t>на право размещения автолавок для производителей хлебобулочных изделий, молочной, мясной и рыбной продукции;</w:t>
      </w:r>
    </w:p>
    <w:bookmarkEnd w:id="114"/>
    <w:p w:rsidR="005C64D6" w:rsidRPr="00E630D1"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E630D1">
        <w:rPr>
          <w:rFonts w:ascii="Times New Roman" w:eastAsia="Calibri" w:hAnsi="Times New Roman" w:cs="Times New Roman"/>
          <w:color w:val="000000"/>
          <w:sz w:val="28"/>
          <w:szCs w:val="28"/>
          <w:lang w:eastAsia="ar-SA"/>
        </w:rPr>
        <w:t>подготовить и внести на рассмотрение Правительства Санкт-Петербурга проект постановления Правительства Санкт-Петербурга о внесении изменений в постановление Правительства Санкт-Петербурга от 27</w:t>
      </w:r>
      <w:r>
        <w:rPr>
          <w:rFonts w:ascii="Times New Roman" w:eastAsia="Calibri" w:hAnsi="Times New Roman" w:cs="Times New Roman"/>
          <w:color w:val="000000"/>
          <w:sz w:val="28"/>
          <w:szCs w:val="28"/>
          <w:lang w:eastAsia="ar-SA"/>
        </w:rPr>
        <w:t xml:space="preserve"> сентября </w:t>
      </w:r>
      <w:r w:rsidRPr="00E630D1">
        <w:rPr>
          <w:rFonts w:ascii="Times New Roman" w:eastAsia="Calibri" w:hAnsi="Times New Roman" w:cs="Times New Roman"/>
          <w:color w:val="000000"/>
          <w:sz w:val="28"/>
          <w:szCs w:val="28"/>
          <w:lang w:eastAsia="ar-SA"/>
        </w:rPr>
        <w:t xml:space="preserve">2012 </w:t>
      </w:r>
      <w:r>
        <w:rPr>
          <w:rFonts w:ascii="Times New Roman" w:eastAsia="Calibri" w:hAnsi="Times New Roman" w:cs="Times New Roman"/>
          <w:color w:val="000000"/>
          <w:sz w:val="28"/>
          <w:szCs w:val="28"/>
          <w:lang w:eastAsia="ar-SA"/>
        </w:rPr>
        <w:t xml:space="preserve">года </w:t>
      </w:r>
      <w:r w:rsidRPr="00E630D1">
        <w:rPr>
          <w:rFonts w:ascii="Times New Roman" w:eastAsia="Calibri" w:hAnsi="Times New Roman" w:cs="Times New Roman"/>
          <w:color w:val="000000"/>
          <w:sz w:val="28"/>
          <w:szCs w:val="28"/>
          <w:lang w:eastAsia="ar-SA"/>
        </w:rPr>
        <w:t>№ 1045 в части корректировки формулировок предельных параметров для НТО в сфере автосервисного обслуживания;</w:t>
      </w:r>
    </w:p>
    <w:p w:rsidR="005C64D6" w:rsidRPr="00ED0BAC"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E630D1">
        <w:rPr>
          <w:rFonts w:ascii="Times New Roman" w:eastAsia="Calibri" w:hAnsi="Times New Roman" w:cs="Times New Roman"/>
          <w:color w:val="000000"/>
          <w:sz w:val="28"/>
          <w:szCs w:val="28"/>
          <w:lang w:eastAsia="ar-SA"/>
        </w:rPr>
        <w:t>вернуться к рассмотрению вопроса о разработке отдельного порядка, предусматривающего внесение собственником НТО, расположенного</w:t>
      </w:r>
      <w:r>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на земельном участке, в отношении которого планируется проведения аукциона, обеспечительного платежа в сумме денежных средств, необходимых для освобождения земельного участка от НТО</w:t>
      </w:r>
      <w:r>
        <w:rPr>
          <w:rFonts w:ascii="Times New Roman" w:eastAsia="Calibri" w:hAnsi="Times New Roman" w:cs="Times New Roman"/>
          <w:color w:val="000000"/>
          <w:sz w:val="28"/>
          <w:szCs w:val="28"/>
          <w:lang w:eastAsia="ar-SA"/>
        </w:rPr>
        <w:t>;</w:t>
      </w:r>
    </w:p>
    <w:p w:rsidR="005C64D6" w:rsidRPr="00D42BA2"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bookmarkStart w:id="115" w:name="_Hlk509998714"/>
      <w:r w:rsidRPr="00BE74BF">
        <w:rPr>
          <w:rFonts w:ascii="Times New Roman" w:eastAsia="Calibri" w:hAnsi="Times New Roman" w:cs="Times New Roman"/>
          <w:color w:val="000000"/>
          <w:sz w:val="28"/>
          <w:szCs w:val="28"/>
          <w:lang w:eastAsia="ar-SA"/>
        </w:rPr>
        <w:t>завершить внедрение комплексной QR-код технологии идентификации легальных объектов нестационарной торговли путем рассылки хозяйствующим субъектам, имеющим действующие договоры на размещение НТО или договоры аренды земельных участков, индивидуальные QR-коды;</w:t>
      </w:r>
    </w:p>
    <w:bookmarkEnd w:id="115"/>
    <w:p w:rsidR="005C64D6" w:rsidRDefault="005C64D6" w:rsidP="005C64D6">
      <w:pPr>
        <w:spacing w:after="0" w:line="240" w:lineRule="auto"/>
        <w:ind w:firstLine="709"/>
        <w:jc w:val="both"/>
        <w:rPr>
          <w:rFonts w:ascii="Times New Roman" w:eastAsia="Calibri" w:hAnsi="Times New Roman" w:cs="Times New Roman"/>
          <w:color w:val="000000"/>
          <w:sz w:val="28"/>
          <w:szCs w:val="28"/>
          <w:lang w:eastAsia="ar-SA"/>
        </w:rPr>
      </w:pPr>
      <w:r w:rsidRPr="00B970CA">
        <w:rPr>
          <w:rFonts w:ascii="Times New Roman" w:eastAsia="Calibri" w:hAnsi="Times New Roman" w:cs="Times New Roman"/>
          <w:color w:val="000000"/>
          <w:sz w:val="28"/>
          <w:szCs w:val="28"/>
          <w:lang w:eastAsia="ar-SA"/>
        </w:rPr>
        <w:t xml:space="preserve">исключить практику ограничения прав предпринимателей передавать принадлежащие им на праве собственности НТО в пользование третьим лицам в течение срока действия договора аренды земельного участка (договора </w:t>
      </w:r>
      <w:r>
        <w:rPr>
          <w:rFonts w:ascii="Times New Roman" w:eastAsia="Calibri" w:hAnsi="Times New Roman" w:cs="Times New Roman"/>
          <w:color w:val="000000"/>
          <w:sz w:val="28"/>
          <w:szCs w:val="28"/>
          <w:lang w:eastAsia="ar-SA"/>
        </w:rPr>
        <w:br/>
      </w:r>
      <w:r w:rsidRPr="00B970CA">
        <w:rPr>
          <w:rFonts w:ascii="Times New Roman" w:eastAsia="Calibri" w:hAnsi="Times New Roman" w:cs="Times New Roman"/>
          <w:color w:val="000000"/>
          <w:sz w:val="28"/>
          <w:szCs w:val="28"/>
          <w:lang w:eastAsia="ar-SA"/>
        </w:rPr>
        <w:t>на право размещени</w:t>
      </w:r>
      <w:r>
        <w:rPr>
          <w:rFonts w:ascii="Times New Roman" w:eastAsia="Calibri" w:hAnsi="Times New Roman" w:cs="Times New Roman"/>
          <w:color w:val="000000"/>
          <w:sz w:val="28"/>
          <w:szCs w:val="28"/>
          <w:lang w:eastAsia="ar-SA"/>
        </w:rPr>
        <w:t>я</w:t>
      </w:r>
      <w:r w:rsidRPr="00B970CA">
        <w:rPr>
          <w:rFonts w:ascii="Times New Roman" w:eastAsia="Calibri" w:hAnsi="Times New Roman" w:cs="Times New Roman"/>
          <w:color w:val="000000"/>
          <w:sz w:val="28"/>
          <w:szCs w:val="28"/>
          <w:lang w:eastAsia="ar-SA"/>
        </w:rPr>
        <w:t xml:space="preserve"> НТО)</w:t>
      </w:r>
      <w:r>
        <w:rPr>
          <w:rFonts w:ascii="Times New Roman" w:eastAsia="Calibri" w:hAnsi="Times New Roman" w:cs="Times New Roman"/>
          <w:color w:val="000000"/>
          <w:sz w:val="28"/>
          <w:szCs w:val="28"/>
          <w:lang w:eastAsia="ar-SA"/>
        </w:rPr>
        <w:t>;</w:t>
      </w:r>
    </w:p>
    <w:p w:rsidR="005C64D6" w:rsidRDefault="005C64D6" w:rsidP="005C64D6">
      <w:pPr>
        <w:spacing w:after="0" w:line="240" w:lineRule="auto"/>
        <w:ind w:firstLine="708"/>
        <w:jc w:val="both"/>
        <w:rPr>
          <w:rFonts w:ascii="Times New Roman" w:hAnsi="Times New Roman" w:cs="Times New Roman"/>
          <w:sz w:val="28"/>
          <w:szCs w:val="28"/>
        </w:rPr>
      </w:pPr>
      <w:r w:rsidRPr="00A26949">
        <w:rPr>
          <w:rFonts w:ascii="Times New Roman" w:hAnsi="Times New Roman" w:cs="Times New Roman"/>
          <w:sz w:val="28"/>
          <w:szCs w:val="28"/>
        </w:rPr>
        <w:t xml:space="preserve">обеспечить завершение работы по утверждению проектов административных регламентов по оказанию государственных услуг предпринимателям с целью оптимизации порядка межведомственного взаимодействия с уполномоченными органами государственной власти </w:t>
      </w:r>
      <w:r w:rsidRPr="00A26949">
        <w:rPr>
          <w:rFonts w:ascii="Times New Roman" w:hAnsi="Times New Roman" w:cs="Times New Roman"/>
          <w:sz w:val="28"/>
          <w:szCs w:val="28"/>
        </w:rPr>
        <w:br/>
        <w:t>и недопущения нарушения установленных сроков оказания государственных услуг</w:t>
      </w:r>
      <w:r>
        <w:rPr>
          <w:rFonts w:ascii="Times New Roman" w:hAnsi="Times New Roman" w:cs="Times New Roman"/>
          <w:sz w:val="28"/>
          <w:szCs w:val="28"/>
        </w:rPr>
        <w:t xml:space="preserve">; </w:t>
      </w:r>
    </w:p>
    <w:p w:rsidR="005C64D6" w:rsidRDefault="005C64D6" w:rsidP="005C64D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провести мониторинг эффективности использования земельных участков, освобожденных от нестационарных торговых объектов в связи </w:t>
      </w:r>
      <w:r>
        <w:rPr>
          <w:rFonts w:ascii="Times New Roman" w:hAnsi="Times New Roman" w:cs="Times New Roman"/>
          <w:sz w:val="28"/>
          <w:szCs w:val="28"/>
        </w:rPr>
        <w:br/>
        <w:t>с прекращением договорных отношений, с целью исключения практики принятия решений, влекущих демонтаж НТО, при отсутствии перспективного плана по дальнейшей эксплуатации таких земельных участков.</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p>
    <w:p w:rsidR="005C64D6" w:rsidRPr="00E630D1"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r w:rsidRPr="00E630D1">
        <w:rPr>
          <w:rFonts w:ascii="Times New Roman" w:eastAsia="Calibri" w:hAnsi="Times New Roman" w:cs="Times New Roman"/>
          <w:b/>
          <w:color w:val="000000"/>
          <w:sz w:val="28"/>
          <w:szCs w:val="28"/>
          <w:lang w:eastAsia="ar-SA"/>
        </w:rPr>
        <w:t>Рекомендации Комитету по градостроительству и архитектуре:</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r w:rsidRPr="00E630D1">
        <w:rPr>
          <w:rFonts w:ascii="Times New Roman" w:eastAsia="Calibri" w:hAnsi="Times New Roman" w:cs="Times New Roman"/>
          <w:color w:val="000000"/>
          <w:sz w:val="28"/>
          <w:szCs w:val="28"/>
          <w:lang w:eastAsia="ar-SA"/>
        </w:rPr>
        <w:t xml:space="preserve">подготовить и внести на рассмотрение Правительства Санкт-Петербурга проект постановления Правительства Санкт-Петербурга о внесении изменений в постановление Правительства Санкт-Петербурга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 xml:space="preserve">от 21 мая 2015 года № 438 «Об утверждении Положения о порядке взаимодействия исполнительных органов государственной власти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Санкт-Петербурга при подготовке документации по планировке территории</w:t>
      </w:r>
      <w:r>
        <w:rPr>
          <w:rFonts w:ascii="Times New Roman" w:eastAsia="Calibri" w:hAnsi="Times New Roman" w:cs="Times New Roman"/>
          <w:color w:val="000000"/>
          <w:sz w:val="28"/>
          <w:szCs w:val="28"/>
          <w:lang w:eastAsia="ar-SA"/>
        </w:rPr>
        <w:t>»</w:t>
      </w:r>
      <w:r w:rsidRPr="00E630D1">
        <w:rPr>
          <w:rFonts w:ascii="Times New Roman" w:eastAsia="Calibri" w:hAnsi="Times New Roman" w:cs="Times New Roman"/>
          <w:color w:val="000000"/>
          <w:sz w:val="28"/>
          <w:szCs w:val="28"/>
          <w:lang w:eastAsia="ar-SA"/>
        </w:rPr>
        <w:t>, предусматривающие следующие положения:</w:t>
      </w:r>
    </w:p>
    <w:p w:rsidR="005C64D6" w:rsidRPr="00B970CA" w:rsidRDefault="005C64D6" w:rsidP="005C64D6">
      <w:pPr>
        <w:pStyle w:val="ac"/>
        <w:numPr>
          <w:ilvl w:val="0"/>
          <w:numId w:val="47"/>
        </w:numPr>
        <w:spacing w:after="0" w:line="240" w:lineRule="auto"/>
        <w:ind w:left="0" w:firstLine="709"/>
        <w:jc w:val="both"/>
        <w:rPr>
          <w:rFonts w:ascii="Times New Roman" w:hAnsi="Times New Roman"/>
          <w:color w:val="000000"/>
          <w:sz w:val="28"/>
          <w:szCs w:val="28"/>
          <w:lang w:eastAsia="ar-SA"/>
        </w:rPr>
      </w:pPr>
      <w:r w:rsidRPr="00B970CA">
        <w:rPr>
          <w:rFonts w:ascii="Times New Roman" w:hAnsi="Times New Roman"/>
          <w:color w:val="000000"/>
          <w:sz w:val="28"/>
          <w:szCs w:val="28"/>
          <w:lang w:eastAsia="ar-SA"/>
        </w:rPr>
        <w:t xml:space="preserve">согласование документации по планировке территории </w:t>
      </w:r>
      <w:r>
        <w:rPr>
          <w:rFonts w:ascii="Times New Roman" w:hAnsi="Times New Roman"/>
          <w:color w:val="000000"/>
          <w:sz w:val="28"/>
          <w:szCs w:val="28"/>
          <w:lang w:eastAsia="ar-SA"/>
        </w:rPr>
        <w:br/>
      </w:r>
      <w:r w:rsidRPr="00B970CA">
        <w:rPr>
          <w:rFonts w:ascii="Times New Roman" w:hAnsi="Times New Roman"/>
          <w:color w:val="000000"/>
          <w:sz w:val="28"/>
          <w:szCs w:val="28"/>
          <w:lang w:eastAsia="ar-SA"/>
        </w:rPr>
        <w:t>в Санкт-Петербурге в электронном виде по принципу «одного окна»;</w:t>
      </w:r>
    </w:p>
    <w:p w:rsidR="005C64D6" w:rsidRPr="00B970CA" w:rsidRDefault="005C64D6" w:rsidP="005C64D6">
      <w:pPr>
        <w:pStyle w:val="ac"/>
        <w:numPr>
          <w:ilvl w:val="0"/>
          <w:numId w:val="47"/>
        </w:numPr>
        <w:spacing w:after="0" w:line="240" w:lineRule="auto"/>
        <w:ind w:left="0" w:firstLine="709"/>
        <w:jc w:val="both"/>
        <w:rPr>
          <w:rFonts w:ascii="Times New Roman" w:hAnsi="Times New Roman"/>
          <w:color w:val="000000"/>
          <w:sz w:val="28"/>
          <w:szCs w:val="28"/>
          <w:lang w:eastAsia="ar-SA"/>
        </w:rPr>
      </w:pPr>
      <w:r w:rsidRPr="00B970CA">
        <w:rPr>
          <w:rFonts w:ascii="Times New Roman" w:hAnsi="Times New Roman"/>
          <w:color w:val="000000"/>
          <w:sz w:val="28"/>
          <w:szCs w:val="28"/>
          <w:lang w:eastAsia="ar-SA"/>
        </w:rPr>
        <w:t>наделение Комитета по градостроительству и архитектуре правом принятия решения о размещении объектов регионального значения, необходимых для обеспечения объектов капитального строительства;</w:t>
      </w:r>
    </w:p>
    <w:p w:rsidR="005C64D6" w:rsidRPr="00B970CA" w:rsidRDefault="005C64D6" w:rsidP="005C64D6">
      <w:pPr>
        <w:pStyle w:val="ac"/>
        <w:numPr>
          <w:ilvl w:val="0"/>
          <w:numId w:val="47"/>
        </w:numPr>
        <w:spacing w:after="0" w:line="240" w:lineRule="auto"/>
        <w:ind w:left="0" w:firstLine="709"/>
        <w:jc w:val="both"/>
        <w:rPr>
          <w:rFonts w:ascii="Times New Roman" w:hAnsi="Times New Roman"/>
          <w:color w:val="000000"/>
          <w:sz w:val="28"/>
          <w:szCs w:val="28"/>
          <w:lang w:eastAsia="ar-SA"/>
        </w:rPr>
      </w:pPr>
      <w:r w:rsidRPr="00B970CA">
        <w:rPr>
          <w:rFonts w:ascii="Times New Roman" w:hAnsi="Times New Roman"/>
          <w:color w:val="000000"/>
          <w:sz w:val="28"/>
          <w:szCs w:val="28"/>
          <w:lang w:eastAsia="ar-SA"/>
        </w:rPr>
        <w:t xml:space="preserve">создание «согласительной комиссии» для разрешения проблемных вопросов, возникающих при согласовании документации </w:t>
      </w:r>
      <w:r>
        <w:rPr>
          <w:rFonts w:ascii="Times New Roman" w:hAnsi="Times New Roman"/>
          <w:color w:val="000000"/>
          <w:sz w:val="28"/>
          <w:szCs w:val="28"/>
          <w:lang w:eastAsia="ar-SA"/>
        </w:rPr>
        <w:br/>
      </w:r>
      <w:r w:rsidRPr="00B970CA">
        <w:rPr>
          <w:rFonts w:ascii="Times New Roman" w:hAnsi="Times New Roman"/>
          <w:color w:val="000000"/>
          <w:sz w:val="28"/>
          <w:szCs w:val="28"/>
          <w:lang w:eastAsia="ar-SA"/>
        </w:rPr>
        <w:t>по планировке территории, и недопущению затягивания сроков.</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p>
    <w:p w:rsidR="005C64D6"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r w:rsidRPr="00B970CA">
        <w:rPr>
          <w:rFonts w:ascii="Times New Roman" w:eastAsia="Calibri" w:hAnsi="Times New Roman" w:cs="Times New Roman"/>
          <w:b/>
          <w:color w:val="000000"/>
          <w:sz w:val="28"/>
          <w:szCs w:val="28"/>
          <w:lang w:eastAsia="ar-SA"/>
        </w:rPr>
        <w:t>Рекомендации Комитету по инвестициям Санкт-Петербурга:</w:t>
      </w:r>
    </w:p>
    <w:p w:rsidR="005C64D6" w:rsidRPr="00E630D1"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p>
    <w:p w:rsidR="005C64D6" w:rsidRPr="00B970CA" w:rsidRDefault="005C64D6" w:rsidP="005C64D6">
      <w:pPr>
        <w:spacing w:after="0" w:line="240" w:lineRule="auto"/>
        <w:ind w:firstLine="708"/>
        <w:jc w:val="both"/>
        <w:rPr>
          <w:rFonts w:ascii="Times New Roman" w:hAnsi="Times New Roman" w:cs="Times New Roman"/>
          <w:sz w:val="28"/>
        </w:rPr>
      </w:pPr>
      <w:r w:rsidRPr="00E630D1">
        <w:rPr>
          <w:rFonts w:ascii="Times New Roman" w:eastAsia="Calibri" w:hAnsi="Times New Roman" w:cs="Times New Roman"/>
          <w:color w:val="000000"/>
          <w:sz w:val="28"/>
          <w:szCs w:val="28"/>
          <w:lang w:eastAsia="ar-SA"/>
        </w:rPr>
        <w:t>разработать проект закона Санкт-Петербурга о внесении изменений</w:t>
      </w:r>
      <w:r>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в Закон Санкт-Петербурга от 3</w:t>
      </w:r>
      <w:r>
        <w:rPr>
          <w:rFonts w:ascii="Times New Roman" w:eastAsia="Calibri" w:hAnsi="Times New Roman" w:cs="Times New Roman"/>
          <w:color w:val="000000"/>
          <w:sz w:val="28"/>
          <w:szCs w:val="28"/>
          <w:lang w:eastAsia="ar-SA"/>
        </w:rPr>
        <w:t xml:space="preserve"> декабря </w:t>
      </w:r>
      <w:r w:rsidRPr="00E630D1">
        <w:rPr>
          <w:rFonts w:ascii="Times New Roman" w:eastAsia="Calibri" w:hAnsi="Times New Roman" w:cs="Times New Roman"/>
          <w:color w:val="000000"/>
          <w:sz w:val="28"/>
          <w:szCs w:val="28"/>
          <w:lang w:eastAsia="ar-SA"/>
        </w:rPr>
        <w:t>2008</w:t>
      </w:r>
      <w:r>
        <w:rPr>
          <w:rFonts w:ascii="Times New Roman" w:eastAsia="Calibri" w:hAnsi="Times New Roman" w:cs="Times New Roman"/>
          <w:color w:val="000000"/>
          <w:sz w:val="28"/>
          <w:szCs w:val="28"/>
          <w:lang w:eastAsia="ar-SA"/>
        </w:rPr>
        <w:t xml:space="preserve"> года</w:t>
      </w:r>
      <w:r w:rsidRPr="00E630D1">
        <w:rPr>
          <w:rFonts w:ascii="Times New Roman" w:eastAsia="Calibri" w:hAnsi="Times New Roman" w:cs="Times New Roman"/>
          <w:color w:val="000000"/>
          <w:sz w:val="28"/>
          <w:szCs w:val="28"/>
          <w:lang w:eastAsia="ar-SA"/>
        </w:rPr>
        <w:t xml:space="preserve"> № 742-136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«О стратегических инвестиционных проектах, стратегических инвесторах</w:t>
      </w:r>
      <w:r>
        <w:rPr>
          <w:rFonts w:ascii="Times New Roman" w:eastAsia="Calibri" w:hAnsi="Times New Roman" w:cs="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и стратегических партнерах Санкт-Петербурга», предусматривающих исключение из подпунктов 3 и 5 пункта 1 статьи 3 абсолютных пороговых значений</w:t>
      </w:r>
      <w:r w:rsidRPr="0061101E">
        <w:rPr>
          <w:rFonts w:ascii="Times New Roman" w:hAnsi="Times New Roman" w:cs="Times New Roman"/>
          <w:sz w:val="28"/>
        </w:rPr>
        <w:t xml:space="preserve">, </w:t>
      </w:r>
      <w:r w:rsidRPr="00B970CA">
        <w:rPr>
          <w:rFonts w:ascii="Times New Roman" w:hAnsi="Times New Roman" w:cs="Times New Roman"/>
          <w:sz w:val="28"/>
        </w:rPr>
        <w:t xml:space="preserve">возложив обязанности по их ежегодному установлению </w:t>
      </w:r>
      <w:r>
        <w:rPr>
          <w:rFonts w:ascii="Times New Roman" w:hAnsi="Times New Roman" w:cs="Times New Roman"/>
          <w:sz w:val="28"/>
        </w:rPr>
        <w:br/>
      </w:r>
      <w:r w:rsidRPr="00B970CA">
        <w:rPr>
          <w:rFonts w:ascii="Times New Roman" w:hAnsi="Times New Roman" w:cs="Times New Roman"/>
          <w:sz w:val="28"/>
        </w:rPr>
        <w:t xml:space="preserve">на уполномоченный исполнительный орган государственной власти путем подготовки соответствующего проекта постановления Правительства </w:t>
      </w:r>
      <w:r>
        <w:rPr>
          <w:rFonts w:ascii="Times New Roman" w:hAnsi="Times New Roman" w:cs="Times New Roman"/>
          <w:sz w:val="28"/>
        </w:rPr>
        <w:br/>
      </w:r>
      <w:r w:rsidRPr="00B970CA">
        <w:rPr>
          <w:rFonts w:ascii="Times New Roman" w:hAnsi="Times New Roman" w:cs="Times New Roman"/>
          <w:sz w:val="28"/>
        </w:rPr>
        <w:t>Санкт-Петербурга;</w:t>
      </w:r>
    </w:p>
    <w:p w:rsidR="005C64D6" w:rsidRPr="00004087"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r w:rsidRPr="00E630D1">
        <w:rPr>
          <w:rFonts w:ascii="Times New Roman" w:eastAsia="Calibri" w:hAnsi="Times New Roman" w:cs="Times New Roman"/>
          <w:color w:val="000000"/>
          <w:sz w:val="28"/>
          <w:szCs w:val="28"/>
          <w:lang w:eastAsia="ar-SA"/>
        </w:rPr>
        <w:t>подготовить и внести на рассмотрение Правительства Санкт-Петербурга проект постановления Правительства Санкт-Петербурга о внесении изменений в постановление Правительства Санкт-Петербурга от 9</w:t>
      </w:r>
      <w:r>
        <w:rPr>
          <w:rFonts w:ascii="Times New Roman" w:eastAsia="Calibri" w:hAnsi="Times New Roman" w:cs="Times New Roman"/>
          <w:color w:val="000000"/>
          <w:sz w:val="28"/>
          <w:szCs w:val="28"/>
          <w:lang w:eastAsia="ar-SA"/>
        </w:rPr>
        <w:t xml:space="preserve"> октября </w:t>
      </w:r>
      <w:r w:rsidRPr="00E630D1">
        <w:rPr>
          <w:rFonts w:ascii="Times New Roman" w:eastAsia="Calibri" w:hAnsi="Times New Roman" w:cs="Times New Roman"/>
          <w:color w:val="000000"/>
          <w:sz w:val="28"/>
          <w:szCs w:val="28"/>
          <w:lang w:eastAsia="ar-SA"/>
        </w:rPr>
        <w:t xml:space="preserve">2017 </w:t>
      </w:r>
      <w:r>
        <w:rPr>
          <w:rFonts w:ascii="Times New Roman" w:eastAsia="Calibri" w:hAnsi="Times New Roman" w:cs="Times New Roman"/>
          <w:color w:val="000000"/>
          <w:sz w:val="28"/>
          <w:szCs w:val="28"/>
          <w:lang w:eastAsia="ar-SA"/>
        </w:rPr>
        <w:t xml:space="preserve">года </w:t>
      </w:r>
      <w:r w:rsidRPr="00E630D1">
        <w:rPr>
          <w:rFonts w:ascii="Times New Roman" w:eastAsia="Calibri" w:hAnsi="Times New Roman" w:cs="Times New Roman"/>
          <w:color w:val="000000"/>
          <w:sz w:val="28"/>
          <w:szCs w:val="28"/>
          <w:lang w:eastAsia="ar-SA"/>
        </w:rPr>
        <w:t xml:space="preserve">№ 853 «Об установлении порядка присвоения инвестиционному проекту статуса стратегического инвестиционного проекта Санкт-Петербурга, инвестору статуса стратегического инвестора Санкт-Петербурга,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 xml:space="preserve">и организации статуса стратегического партнера Санкт-Петербурга» в части определения критериев и механизма </w:t>
      </w:r>
      <w:r w:rsidRPr="000743BA">
        <w:rPr>
          <w:rFonts w:ascii="Times New Roman" w:eastAsia="Calibri" w:hAnsi="Times New Roman" w:cs="Times New Roman"/>
          <w:color w:val="000000"/>
          <w:sz w:val="28"/>
          <w:szCs w:val="28"/>
          <w:lang w:eastAsia="ar-SA"/>
        </w:rPr>
        <w:t>принятия</w:t>
      </w:r>
      <w:r>
        <w:rPr>
          <w:rFonts w:ascii="Times New Roman" w:eastAsia="Calibri" w:hAnsi="Times New Roman" w:cs="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 xml:space="preserve">уполномоченным органом решения об определении результата деятельности организации на территории Санкт-Петербурга и </w:t>
      </w:r>
      <w:r w:rsidRPr="00B970CA">
        <w:rPr>
          <w:rFonts w:ascii="Times New Roman" w:eastAsia="Calibri" w:hAnsi="Times New Roman" w:cs="Times New Roman"/>
          <w:color w:val="000000"/>
          <w:sz w:val="28"/>
          <w:szCs w:val="28"/>
          <w:lang w:eastAsia="ar-SA"/>
        </w:rPr>
        <w:t>влияния</w:t>
      </w:r>
      <w:r w:rsidRPr="00E630D1">
        <w:rPr>
          <w:rFonts w:ascii="Times New Roman" w:eastAsia="Calibri" w:hAnsi="Times New Roman" w:cs="Times New Roman"/>
          <w:color w:val="000000"/>
          <w:sz w:val="28"/>
          <w:szCs w:val="28"/>
          <w:lang w:eastAsia="ar-SA"/>
        </w:rPr>
        <w:t xml:space="preserve"> деятельности организации на имидж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Санкт-</w:t>
      </w:r>
      <w:r w:rsidRPr="00004087">
        <w:rPr>
          <w:rFonts w:ascii="Times New Roman" w:eastAsia="Calibri" w:hAnsi="Times New Roman" w:cs="Times New Roman"/>
          <w:color w:val="000000"/>
          <w:sz w:val="28"/>
          <w:szCs w:val="28"/>
          <w:lang w:eastAsia="ar-SA"/>
        </w:rPr>
        <w:t>Петербурга;</w:t>
      </w:r>
    </w:p>
    <w:p w:rsidR="005C64D6" w:rsidRPr="00004087" w:rsidRDefault="005C64D6" w:rsidP="005C64D6">
      <w:pPr>
        <w:pStyle w:val="ac"/>
        <w:spacing w:after="0" w:line="240" w:lineRule="auto"/>
        <w:ind w:left="0" w:firstLine="709"/>
        <w:jc w:val="both"/>
        <w:rPr>
          <w:rFonts w:ascii="Times New Roman" w:hAnsi="Times New Roman"/>
          <w:color w:val="000000"/>
          <w:sz w:val="28"/>
          <w:szCs w:val="28"/>
          <w:lang w:eastAsia="ar-SA"/>
        </w:rPr>
      </w:pPr>
      <w:r w:rsidRPr="00004087">
        <w:rPr>
          <w:rFonts w:ascii="Times New Roman" w:hAnsi="Times New Roman"/>
          <w:color w:val="000000"/>
          <w:sz w:val="28"/>
          <w:szCs w:val="28"/>
          <w:lang w:eastAsia="ar-SA"/>
        </w:rPr>
        <w:t xml:space="preserve">совместно с проектным управлением Администрации Губернатора Санкт-Петербурга </w:t>
      </w:r>
      <w:r w:rsidRPr="00362CF4">
        <w:rPr>
          <w:rFonts w:ascii="Times New Roman" w:hAnsi="Times New Roman"/>
          <w:color w:val="000000"/>
          <w:sz w:val="28"/>
          <w:szCs w:val="28"/>
          <w:lang w:eastAsia="ar-SA"/>
        </w:rPr>
        <w:t xml:space="preserve">– </w:t>
      </w:r>
      <w:r w:rsidRPr="00004087">
        <w:rPr>
          <w:rFonts w:ascii="Times New Roman" w:hAnsi="Times New Roman"/>
          <w:color w:val="000000"/>
          <w:sz w:val="28"/>
          <w:szCs w:val="28"/>
          <w:lang w:eastAsia="ar-SA"/>
        </w:rPr>
        <w:t xml:space="preserve">проектным офисом проработать вопрос о разработке </w:t>
      </w:r>
      <w:r>
        <w:rPr>
          <w:rFonts w:ascii="Times New Roman" w:hAnsi="Times New Roman"/>
          <w:color w:val="000000"/>
          <w:sz w:val="28"/>
          <w:szCs w:val="28"/>
          <w:lang w:eastAsia="ar-SA"/>
        </w:rPr>
        <w:br/>
      </w:r>
      <w:r w:rsidRPr="00004087">
        <w:rPr>
          <w:rFonts w:ascii="Times New Roman" w:hAnsi="Times New Roman"/>
          <w:color w:val="000000"/>
          <w:sz w:val="28"/>
          <w:szCs w:val="28"/>
          <w:lang w:eastAsia="ar-SA"/>
        </w:rPr>
        <w:t>и внедрении комплексного механизма мониторинга реализации инвестиционных проектов, в том числе:</w:t>
      </w:r>
    </w:p>
    <w:p w:rsidR="005C64D6" w:rsidRPr="00004087" w:rsidRDefault="005C64D6" w:rsidP="005C64D6">
      <w:pPr>
        <w:pStyle w:val="ac"/>
        <w:numPr>
          <w:ilvl w:val="0"/>
          <w:numId w:val="48"/>
        </w:numPr>
        <w:spacing w:after="0" w:line="240" w:lineRule="auto"/>
        <w:ind w:left="0" w:firstLine="709"/>
        <w:jc w:val="both"/>
        <w:rPr>
          <w:rFonts w:ascii="Times New Roman" w:hAnsi="Times New Roman"/>
          <w:color w:val="000000"/>
          <w:sz w:val="28"/>
          <w:szCs w:val="28"/>
          <w:lang w:eastAsia="ar-SA"/>
        </w:rPr>
      </w:pPr>
      <w:r w:rsidRPr="00004087">
        <w:rPr>
          <w:rFonts w:ascii="Times New Roman" w:hAnsi="Times New Roman"/>
          <w:color w:val="000000"/>
          <w:sz w:val="28"/>
          <w:szCs w:val="28"/>
          <w:lang w:eastAsia="ar-SA"/>
        </w:rPr>
        <w:t xml:space="preserve">нормативно закрепить порядок </w:t>
      </w:r>
      <w:r w:rsidRPr="00004087">
        <w:rPr>
          <w:rFonts w:ascii="Times New Roman" w:hAnsi="Times New Roman"/>
          <w:bCs/>
          <w:sz w:val="28"/>
          <w:szCs w:val="24"/>
        </w:rPr>
        <w:t xml:space="preserve">отражения в отчетах </w:t>
      </w:r>
      <w:r>
        <w:rPr>
          <w:rFonts w:ascii="Times New Roman" w:hAnsi="Times New Roman"/>
          <w:bCs/>
          <w:sz w:val="28"/>
          <w:szCs w:val="24"/>
        </w:rPr>
        <w:br/>
      </w:r>
      <w:r w:rsidRPr="00004087">
        <w:rPr>
          <w:rFonts w:ascii="Times New Roman" w:hAnsi="Times New Roman"/>
          <w:color w:val="000000"/>
          <w:sz w:val="28"/>
          <w:szCs w:val="28"/>
          <w:lang w:eastAsia="ar-SA"/>
        </w:rPr>
        <w:t xml:space="preserve">о деятельности </w:t>
      </w:r>
      <w:r w:rsidRPr="00004087">
        <w:rPr>
          <w:rFonts w:ascii="Times New Roman" w:hAnsi="Times New Roman"/>
          <w:bCs/>
          <w:sz w:val="28"/>
          <w:szCs w:val="24"/>
        </w:rPr>
        <w:t xml:space="preserve">СПб ГБУ «Управление инвестиций» </w:t>
      </w:r>
      <w:r w:rsidRPr="00004087">
        <w:rPr>
          <w:rFonts w:ascii="Times New Roman" w:hAnsi="Times New Roman"/>
          <w:color w:val="000000"/>
          <w:sz w:val="28"/>
          <w:szCs w:val="28"/>
          <w:lang w:eastAsia="ar-SA"/>
        </w:rPr>
        <w:t xml:space="preserve">статистических показателей в части указания причин отказов в рассмотрении инвестиционных предложений, доли несостоявшихся/незавершенных проектов (в том </w:t>
      </w:r>
      <w:r>
        <w:rPr>
          <w:rFonts w:ascii="Times New Roman" w:hAnsi="Times New Roman"/>
          <w:color w:val="000000"/>
          <w:sz w:val="28"/>
          <w:szCs w:val="28"/>
          <w:lang w:eastAsia="ar-SA"/>
        </w:rPr>
        <w:t>ч</w:t>
      </w:r>
      <w:r w:rsidRPr="00004087">
        <w:rPr>
          <w:rFonts w:ascii="Times New Roman" w:hAnsi="Times New Roman"/>
          <w:color w:val="000000"/>
          <w:sz w:val="28"/>
          <w:szCs w:val="28"/>
          <w:lang w:eastAsia="ar-SA"/>
        </w:rPr>
        <w:t>и</w:t>
      </w:r>
      <w:r>
        <w:rPr>
          <w:rFonts w:ascii="Times New Roman" w:hAnsi="Times New Roman"/>
          <w:color w:val="000000"/>
          <w:sz w:val="28"/>
          <w:szCs w:val="28"/>
          <w:lang w:eastAsia="ar-SA"/>
        </w:rPr>
        <w:t>с</w:t>
      </w:r>
      <w:r w:rsidRPr="00004087">
        <w:rPr>
          <w:rFonts w:ascii="Times New Roman" w:hAnsi="Times New Roman"/>
          <w:color w:val="000000"/>
          <w:sz w:val="28"/>
          <w:szCs w:val="28"/>
          <w:lang w:eastAsia="ar-SA"/>
        </w:rPr>
        <w:t xml:space="preserve">ле, </w:t>
      </w:r>
      <w:r>
        <w:rPr>
          <w:rFonts w:ascii="Times New Roman" w:hAnsi="Times New Roman"/>
          <w:color w:val="000000"/>
          <w:sz w:val="28"/>
          <w:szCs w:val="28"/>
          <w:lang w:eastAsia="ar-SA"/>
        </w:rPr>
        <w:br/>
      </w:r>
      <w:r w:rsidRPr="00004087">
        <w:rPr>
          <w:rFonts w:ascii="Times New Roman" w:hAnsi="Times New Roman"/>
          <w:color w:val="000000"/>
          <w:sz w:val="28"/>
          <w:szCs w:val="28"/>
          <w:lang w:eastAsia="ar-SA"/>
        </w:rPr>
        <w:t xml:space="preserve">в разрезе по стадиям), доли проектов, выполненных в запланированные сроки, доли проектов, вышедших на плановые показатели деятельности </w:t>
      </w:r>
      <w:r>
        <w:rPr>
          <w:rFonts w:ascii="Times New Roman" w:hAnsi="Times New Roman"/>
          <w:color w:val="000000"/>
          <w:sz w:val="28"/>
          <w:szCs w:val="28"/>
          <w:lang w:eastAsia="ar-SA"/>
        </w:rPr>
        <w:br/>
      </w:r>
      <w:r w:rsidRPr="00004087">
        <w:rPr>
          <w:rFonts w:ascii="Times New Roman" w:hAnsi="Times New Roman"/>
          <w:color w:val="000000"/>
          <w:sz w:val="28"/>
          <w:szCs w:val="28"/>
          <w:lang w:eastAsia="ar-SA"/>
        </w:rPr>
        <w:t xml:space="preserve">в установленный срок, среднего времени поиска инвестора для реализации проектов, инициированных городом; </w:t>
      </w:r>
    </w:p>
    <w:p w:rsidR="005C64D6" w:rsidRPr="00B970CA" w:rsidRDefault="005C64D6" w:rsidP="005C64D6">
      <w:pPr>
        <w:pStyle w:val="ac"/>
        <w:numPr>
          <w:ilvl w:val="0"/>
          <w:numId w:val="46"/>
        </w:numPr>
        <w:spacing w:after="0" w:line="240" w:lineRule="auto"/>
        <w:ind w:left="0" w:firstLine="709"/>
        <w:jc w:val="both"/>
        <w:rPr>
          <w:rFonts w:ascii="Times New Roman" w:hAnsi="Times New Roman"/>
          <w:sz w:val="28"/>
          <w:szCs w:val="28"/>
          <w:lang w:eastAsia="ar-SA"/>
        </w:rPr>
      </w:pPr>
      <w:r w:rsidRPr="00004087">
        <w:rPr>
          <w:rFonts w:ascii="Times New Roman" w:hAnsi="Times New Roman"/>
          <w:bCs/>
          <w:sz w:val="28"/>
          <w:szCs w:val="24"/>
        </w:rPr>
        <w:t>провести</w:t>
      </w:r>
      <w:r w:rsidRPr="00B970CA">
        <w:rPr>
          <w:rFonts w:ascii="Times New Roman" w:hAnsi="Times New Roman"/>
          <w:bCs/>
          <w:sz w:val="28"/>
          <w:szCs w:val="24"/>
        </w:rPr>
        <w:t xml:space="preserve"> анализ показателей эффективности механизма сопровождения инвестиционных проектов по принципу «единого окна» </w:t>
      </w:r>
      <w:r>
        <w:rPr>
          <w:rFonts w:ascii="Times New Roman" w:hAnsi="Times New Roman"/>
          <w:bCs/>
          <w:sz w:val="28"/>
          <w:szCs w:val="24"/>
        </w:rPr>
        <w:br/>
      </w:r>
      <w:r w:rsidRPr="00B970CA">
        <w:rPr>
          <w:rFonts w:ascii="Times New Roman" w:hAnsi="Times New Roman"/>
          <w:bCs/>
          <w:sz w:val="28"/>
          <w:szCs w:val="24"/>
        </w:rPr>
        <w:t>в разрезе межведомственного взаимодействия, по результатам которого определить приоритеты в деятельности по совершенствованию регламента данного взаимодействия;</w:t>
      </w:r>
    </w:p>
    <w:p w:rsidR="005C64D6" w:rsidRPr="0041255A" w:rsidRDefault="005C64D6" w:rsidP="005C64D6">
      <w:pPr>
        <w:spacing w:after="0" w:line="240" w:lineRule="auto"/>
        <w:ind w:firstLine="709"/>
        <w:jc w:val="both"/>
        <w:rPr>
          <w:rFonts w:ascii="Times New Roman" w:hAnsi="Times New Roman"/>
          <w:color w:val="000000"/>
          <w:sz w:val="28"/>
          <w:szCs w:val="28"/>
          <w:highlight w:val="lightGray"/>
          <w:lang w:eastAsia="ar-SA"/>
        </w:rPr>
      </w:pPr>
      <w:r w:rsidRPr="00B970CA">
        <w:rPr>
          <w:rFonts w:ascii="Times New Roman" w:hAnsi="Times New Roman"/>
          <w:color w:val="000000"/>
          <w:sz w:val="28"/>
          <w:szCs w:val="28"/>
          <w:lang w:eastAsia="ar-SA"/>
        </w:rPr>
        <w:t>совместно с п</w:t>
      </w:r>
      <w:r w:rsidRPr="00B970CA">
        <w:rPr>
          <w:rFonts w:ascii="Times New Roman" w:eastAsia="Calibri" w:hAnsi="Times New Roman" w:cs="Times New Roman"/>
          <w:color w:val="000000"/>
          <w:sz w:val="28"/>
          <w:szCs w:val="28"/>
          <w:lang w:eastAsia="ar-SA"/>
        </w:rPr>
        <w:t>роектн</w:t>
      </w:r>
      <w:r w:rsidRPr="00B970CA">
        <w:rPr>
          <w:rFonts w:ascii="Times New Roman" w:hAnsi="Times New Roman"/>
          <w:color w:val="000000"/>
          <w:sz w:val="28"/>
          <w:szCs w:val="28"/>
          <w:lang w:eastAsia="ar-SA"/>
        </w:rPr>
        <w:t>ым</w:t>
      </w:r>
      <w:r w:rsidRPr="00B970CA">
        <w:rPr>
          <w:rFonts w:ascii="Times New Roman" w:eastAsia="Calibri" w:hAnsi="Times New Roman" w:cs="Times New Roman"/>
          <w:color w:val="000000"/>
          <w:sz w:val="28"/>
          <w:szCs w:val="28"/>
          <w:lang w:eastAsia="ar-SA"/>
        </w:rPr>
        <w:t xml:space="preserve"> управлени</w:t>
      </w:r>
      <w:r w:rsidRPr="00B970CA">
        <w:rPr>
          <w:rFonts w:ascii="Times New Roman" w:hAnsi="Times New Roman"/>
          <w:color w:val="000000"/>
          <w:sz w:val="28"/>
          <w:szCs w:val="28"/>
          <w:lang w:eastAsia="ar-SA"/>
        </w:rPr>
        <w:t>ем</w:t>
      </w:r>
      <w:r w:rsidRPr="00B970CA">
        <w:rPr>
          <w:rFonts w:ascii="Times New Roman" w:eastAsia="Calibri" w:hAnsi="Times New Roman" w:cs="Times New Roman"/>
          <w:color w:val="000000"/>
          <w:sz w:val="28"/>
          <w:szCs w:val="28"/>
          <w:lang w:eastAsia="ar-SA"/>
        </w:rPr>
        <w:t xml:space="preserve"> Администрации Губернатора Санкт-Петербурга </w:t>
      </w:r>
      <w:r w:rsidRPr="00362CF4">
        <w:rPr>
          <w:rFonts w:ascii="Times New Roman" w:eastAsia="Calibri" w:hAnsi="Times New Roman" w:cs="Times New Roman"/>
          <w:color w:val="000000"/>
          <w:sz w:val="28"/>
          <w:szCs w:val="28"/>
          <w:lang w:eastAsia="ar-SA"/>
        </w:rPr>
        <w:t xml:space="preserve">– </w:t>
      </w:r>
      <w:r w:rsidRPr="00B970CA">
        <w:rPr>
          <w:rFonts w:ascii="Times New Roman" w:eastAsia="Calibri" w:hAnsi="Times New Roman" w:cs="Times New Roman"/>
          <w:color w:val="000000"/>
          <w:sz w:val="28"/>
          <w:szCs w:val="28"/>
          <w:lang w:eastAsia="ar-SA"/>
        </w:rPr>
        <w:t>проектн</w:t>
      </w:r>
      <w:r w:rsidRPr="00B970CA">
        <w:rPr>
          <w:rFonts w:ascii="Times New Roman" w:hAnsi="Times New Roman"/>
          <w:color w:val="000000"/>
          <w:sz w:val="28"/>
          <w:szCs w:val="28"/>
          <w:lang w:eastAsia="ar-SA"/>
        </w:rPr>
        <w:t>ым</w:t>
      </w:r>
      <w:r w:rsidRPr="00B970CA">
        <w:rPr>
          <w:rFonts w:ascii="Times New Roman" w:eastAsia="Calibri" w:hAnsi="Times New Roman" w:cs="Times New Roman"/>
          <w:color w:val="000000"/>
          <w:sz w:val="28"/>
          <w:szCs w:val="28"/>
          <w:lang w:eastAsia="ar-SA"/>
        </w:rPr>
        <w:t xml:space="preserve"> офис</w:t>
      </w:r>
      <w:r w:rsidRPr="00B970CA">
        <w:rPr>
          <w:rFonts w:ascii="Times New Roman" w:hAnsi="Times New Roman"/>
          <w:color w:val="000000"/>
          <w:sz w:val="28"/>
          <w:szCs w:val="28"/>
          <w:lang w:eastAsia="ar-SA"/>
        </w:rPr>
        <w:t>ом</w:t>
      </w:r>
      <w:r w:rsidRPr="00B52D45">
        <w:rPr>
          <w:rFonts w:ascii="Times New Roman" w:hAnsi="Times New Roman"/>
          <w:color w:val="000000"/>
          <w:sz w:val="28"/>
          <w:szCs w:val="28"/>
          <w:lang w:eastAsia="ar-SA"/>
        </w:rPr>
        <w:t xml:space="preserve"> </w:t>
      </w:r>
      <w:r w:rsidRPr="0041255A">
        <w:rPr>
          <w:rFonts w:ascii="Times New Roman" w:hAnsi="Times New Roman"/>
          <w:color w:val="000000"/>
          <w:sz w:val="28"/>
          <w:szCs w:val="28"/>
          <w:lang w:eastAsia="ar-SA"/>
        </w:rPr>
        <w:t xml:space="preserve">в целях развития инвестиционной активности в сфере создания и функционирования общественных пространств проработать вопрос о наделении Комитета по инвестициям Санкт-Петербурга в лице подведомственного ему СПб ГБУ «Управление инвестиций» полномочиями по рассмотрению и анализу инициативных предложений </w:t>
      </w:r>
      <w:r>
        <w:rPr>
          <w:rFonts w:ascii="Times New Roman" w:hAnsi="Times New Roman"/>
          <w:color w:val="000000"/>
          <w:sz w:val="28"/>
          <w:szCs w:val="28"/>
          <w:lang w:eastAsia="ar-SA"/>
        </w:rPr>
        <w:br/>
      </w:r>
      <w:r w:rsidRPr="0041255A">
        <w:rPr>
          <w:rFonts w:ascii="Times New Roman" w:hAnsi="Times New Roman"/>
          <w:color w:val="000000"/>
          <w:sz w:val="28"/>
          <w:szCs w:val="28"/>
          <w:lang w:eastAsia="ar-SA"/>
        </w:rPr>
        <w:t>по комплексному развитию городских территорий</w:t>
      </w:r>
      <w:r>
        <w:rPr>
          <w:rFonts w:ascii="Times New Roman" w:hAnsi="Times New Roman"/>
          <w:color w:val="000000"/>
          <w:sz w:val="28"/>
          <w:szCs w:val="28"/>
          <w:lang w:eastAsia="ar-SA"/>
        </w:rPr>
        <w:t xml:space="preserve"> </w:t>
      </w:r>
      <w:r w:rsidRPr="0041255A">
        <w:rPr>
          <w:rFonts w:ascii="Times New Roman" w:hAnsi="Times New Roman"/>
          <w:color w:val="000000"/>
          <w:sz w:val="28"/>
          <w:szCs w:val="28"/>
          <w:lang w:eastAsia="ar-SA"/>
        </w:rPr>
        <w:t>(общественных пространств</w:t>
      </w:r>
      <w:r w:rsidRPr="00B970CA">
        <w:rPr>
          <w:rFonts w:ascii="Times New Roman" w:hAnsi="Times New Roman"/>
          <w:color w:val="000000"/>
          <w:sz w:val="28"/>
          <w:szCs w:val="28"/>
          <w:lang w:eastAsia="ar-SA"/>
        </w:rPr>
        <w:t xml:space="preserve">, в том числе </w:t>
      </w:r>
      <w:r w:rsidRPr="00B970CA">
        <w:rPr>
          <w:rFonts w:ascii="Times New Roman" w:hAnsi="Times New Roman" w:cs="Times New Roman"/>
          <w:bCs/>
          <w:sz w:val="28"/>
          <w:szCs w:val="24"/>
        </w:rPr>
        <w:t>парковых пространств, набережных, пляжей, скверов и т.п.</w:t>
      </w:r>
      <w:r w:rsidRPr="00B970CA">
        <w:rPr>
          <w:rFonts w:ascii="Times New Roman" w:hAnsi="Times New Roman"/>
          <w:color w:val="000000"/>
          <w:sz w:val="28"/>
          <w:szCs w:val="28"/>
          <w:lang w:eastAsia="ar-SA"/>
        </w:rPr>
        <w:t>),</w:t>
      </w:r>
      <w:r w:rsidRPr="0041255A">
        <w:rPr>
          <w:rFonts w:ascii="Times New Roman" w:hAnsi="Times New Roman"/>
          <w:color w:val="000000"/>
          <w:sz w:val="28"/>
          <w:szCs w:val="28"/>
          <w:lang w:eastAsia="ar-SA"/>
        </w:rPr>
        <w:t xml:space="preserve"> а также по сопровождению инвестиционных проектов по развитию </w:t>
      </w:r>
      <w:r>
        <w:rPr>
          <w:rFonts w:ascii="Times New Roman" w:hAnsi="Times New Roman"/>
          <w:color w:val="000000"/>
          <w:sz w:val="28"/>
          <w:szCs w:val="28"/>
          <w:lang w:eastAsia="ar-SA"/>
        </w:rPr>
        <w:t>таких территорий</w:t>
      </w:r>
      <w:r w:rsidRPr="0041255A">
        <w:rPr>
          <w:rFonts w:ascii="Times New Roman" w:hAnsi="Times New Roman"/>
          <w:color w:val="000000"/>
          <w:sz w:val="28"/>
          <w:szCs w:val="28"/>
          <w:lang w:eastAsia="ar-SA"/>
        </w:rPr>
        <w:t>, не связанных с капитальным строительством (реконструкцией);</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r w:rsidRPr="00B970CA">
        <w:rPr>
          <w:rFonts w:ascii="Times New Roman" w:hAnsi="Times New Roman"/>
          <w:color w:val="000000"/>
          <w:sz w:val="28"/>
          <w:szCs w:val="28"/>
          <w:lang w:eastAsia="ar-SA"/>
        </w:rPr>
        <w:t>совместно с п</w:t>
      </w:r>
      <w:r w:rsidRPr="00B970CA">
        <w:rPr>
          <w:rFonts w:ascii="Times New Roman" w:eastAsia="Calibri" w:hAnsi="Times New Roman" w:cs="Times New Roman"/>
          <w:color w:val="000000"/>
          <w:sz w:val="28"/>
          <w:szCs w:val="28"/>
          <w:lang w:eastAsia="ar-SA"/>
        </w:rPr>
        <w:t>роектн</w:t>
      </w:r>
      <w:r w:rsidRPr="00B970CA">
        <w:rPr>
          <w:rFonts w:ascii="Times New Roman" w:hAnsi="Times New Roman"/>
          <w:color w:val="000000"/>
          <w:sz w:val="28"/>
          <w:szCs w:val="28"/>
          <w:lang w:eastAsia="ar-SA"/>
        </w:rPr>
        <w:t>ым</w:t>
      </w:r>
      <w:r w:rsidRPr="00B970CA">
        <w:rPr>
          <w:rFonts w:ascii="Times New Roman" w:eastAsia="Calibri" w:hAnsi="Times New Roman" w:cs="Times New Roman"/>
          <w:color w:val="000000"/>
          <w:sz w:val="28"/>
          <w:szCs w:val="28"/>
          <w:lang w:eastAsia="ar-SA"/>
        </w:rPr>
        <w:t xml:space="preserve"> управлени</w:t>
      </w:r>
      <w:r w:rsidRPr="00B970CA">
        <w:rPr>
          <w:rFonts w:ascii="Times New Roman" w:hAnsi="Times New Roman"/>
          <w:color w:val="000000"/>
          <w:sz w:val="28"/>
          <w:szCs w:val="28"/>
          <w:lang w:eastAsia="ar-SA"/>
        </w:rPr>
        <w:t>ем</w:t>
      </w:r>
      <w:r w:rsidRPr="00B970CA">
        <w:rPr>
          <w:rFonts w:ascii="Times New Roman" w:eastAsia="Calibri" w:hAnsi="Times New Roman" w:cs="Times New Roman"/>
          <w:color w:val="000000"/>
          <w:sz w:val="28"/>
          <w:szCs w:val="28"/>
          <w:lang w:eastAsia="ar-SA"/>
        </w:rPr>
        <w:t xml:space="preserve"> Администрации Губернатора Санкт-Петербурга </w:t>
      </w:r>
      <w:r w:rsidRPr="00362CF4">
        <w:rPr>
          <w:rFonts w:ascii="Times New Roman" w:eastAsia="Calibri" w:hAnsi="Times New Roman" w:cs="Times New Roman"/>
          <w:color w:val="000000"/>
          <w:sz w:val="28"/>
          <w:szCs w:val="28"/>
          <w:lang w:eastAsia="ar-SA"/>
        </w:rPr>
        <w:t xml:space="preserve">– </w:t>
      </w:r>
      <w:r w:rsidRPr="00B970CA">
        <w:rPr>
          <w:rFonts w:ascii="Times New Roman" w:eastAsia="Calibri" w:hAnsi="Times New Roman" w:cs="Times New Roman"/>
          <w:color w:val="000000"/>
          <w:sz w:val="28"/>
          <w:szCs w:val="28"/>
          <w:lang w:eastAsia="ar-SA"/>
        </w:rPr>
        <w:t>проектн</w:t>
      </w:r>
      <w:r w:rsidRPr="00B970CA">
        <w:rPr>
          <w:rFonts w:ascii="Times New Roman" w:hAnsi="Times New Roman"/>
          <w:color w:val="000000"/>
          <w:sz w:val="28"/>
          <w:szCs w:val="28"/>
          <w:lang w:eastAsia="ar-SA"/>
        </w:rPr>
        <w:t>ым</w:t>
      </w:r>
      <w:r w:rsidRPr="00B970CA">
        <w:rPr>
          <w:rFonts w:ascii="Times New Roman" w:eastAsia="Calibri" w:hAnsi="Times New Roman" w:cs="Times New Roman"/>
          <w:color w:val="000000"/>
          <w:sz w:val="28"/>
          <w:szCs w:val="28"/>
          <w:lang w:eastAsia="ar-SA"/>
        </w:rPr>
        <w:t xml:space="preserve"> офис</w:t>
      </w:r>
      <w:r w:rsidRPr="00B970CA">
        <w:rPr>
          <w:rFonts w:ascii="Times New Roman" w:hAnsi="Times New Roman"/>
          <w:color w:val="000000"/>
          <w:sz w:val="28"/>
          <w:szCs w:val="28"/>
          <w:lang w:eastAsia="ar-SA"/>
        </w:rPr>
        <w:t>ом</w:t>
      </w:r>
      <w:r w:rsidRPr="00B52D45">
        <w:rPr>
          <w:rFonts w:ascii="Times New Roman" w:hAnsi="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в целях поддержки развития проектов по строительству паркингов (отдельно стоящих многоуровневых капитальных строений)</w:t>
      </w:r>
      <w:r>
        <w:rPr>
          <w:rFonts w:ascii="Times New Roman" w:eastAsia="Calibri" w:hAnsi="Times New Roman" w:cs="Times New Roman"/>
          <w:color w:val="000000"/>
          <w:sz w:val="28"/>
          <w:szCs w:val="28"/>
          <w:lang w:eastAsia="ar-SA"/>
        </w:rPr>
        <w:t xml:space="preserve">, а также проектов по </w:t>
      </w:r>
      <w:r w:rsidRPr="00E630D1">
        <w:rPr>
          <w:rFonts w:ascii="Times New Roman" w:eastAsia="Calibri" w:hAnsi="Times New Roman" w:cs="Times New Roman"/>
          <w:color w:val="000000"/>
          <w:sz w:val="28"/>
          <w:szCs w:val="28"/>
          <w:lang w:eastAsia="ar-SA"/>
        </w:rPr>
        <w:t>организации общественных пространств рассмотреть вопрос о необходимости формирования законодательной инициативы по внесению изменений</w:t>
      </w:r>
      <w:r>
        <w:rPr>
          <w:rFonts w:ascii="Times New Roman" w:eastAsia="Calibri" w:hAnsi="Times New Roman" w:cs="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 xml:space="preserve">в подпункт 3 пункта 2 статьи 39.6 Земельного кодекса Российской Федерации в части расширения перечня случаев для предоставления земельных участков, находящихся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 xml:space="preserve">в государственной или муниципальной собственности, в аренду </w:t>
      </w:r>
      <w:r w:rsidR="00FE7739">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без проведения торгов либо установления права формирования перечня таких случаев органам власти субъекта федерации;</w:t>
      </w:r>
    </w:p>
    <w:p w:rsidR="005C64D6" w:rsidRPr="00E630D1"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в целях</w:t>
      </w:r>
      <w:r w:rsidRPr="00E630D1">
        <w:rPr>
          <w:rFonts w:ascii="Times New Roman" w:eastAsia="Calibri" w:hAnsi="Times New Roman" w:cs="Times New Roman"/>
          <w:color w:val="000000"/>
          <w:sz w:val="28"/>
          <w:szCs w:val="28"/>
          <w:lang w:eastAsia="ar-SA"/>
        </w:rPr>
        <w:t xml:space="preserve"> стимулирования частной концессионной инициативы </w:t>
      </w:r>
      <w:r>
        <w:rPr>
          <w:rFonts w:ascii="Times New Roman" w:eastAsia="Calibri" w:hAnsi="Times New Roman" w:cs="Times New Roman"/>
          <w:color w:val="000000"/>
          <w:sz w:val="28"/>
          <w:szCs w:val="28"/>
          <w:lang w:eastAsia="ar-SA"/>
        </w:rPr>
        <w:br/>
      </w:r>
      <w:r w:rsidRPr="00E630D1">
        <w:rPr>
          <w:rFonts w:ascii="Times New Roman" w:eastAsia="Calibri" w:hAnsi="Times New Roman" w:cs="Times New Roman"/>
          <w:color w:val="000000"/>
          <w:sz w:val="28"/>
          <w:szCs w:val="28"/>
          <w:lang w:eastAsia="ar-SA"/>
        </w:rPr>
        <w:t>в Санкт-Петербурге и создания конкуренции за право заключить концессионное соглашение</w:t>
      </w:r>
      <w:r>
        <w:rPr>
          <w:rFonts w:ascii="Times New Roman" w:eastAsia="Calibri" w:hAnsi="Times New Roman" w:cs="Times New Roman"/>
          <w:color w:val="000000"/>
          <w:sz w:val="28"/>
          <w:szCs w:val="28"/>
          <w:lang w:eastAsia="ar-SA"/>
        </w:rPr>
        <w:t xml:space="preserve">, а также для повышения </w:t>
      </w:r>
      <w:r>
        <w:rPr>
          <w:rFonts w:ascii="Times New Roman" w:hAnsi="Times New Roman" w:cs="Times New Roman"/>
          <w:bCs/>
          <w:sz w:val="28"/>
          <w:szCs w:val="24"/>
        </w:rPr>
        <w:t xml:space="preserve">информативности Инвестиционного портала Санкт-Петербурга для потенциальных инвесторов, рассмотреть возможность публикации на нем </w:t>
      </w:r>
      <w:r w:rsidRPr="00153FEA">
        <w:rPr>
          <w:rFonts w:ascii="Times New Roman" w:eastAsia="Calibri" w:hAnsi="Times New Roman" w:cs="Times New Roman"/>
          <w:color w:val="000000"/>
          <w:sz w:val="28"/>
          <w:szCs w:val="28"/>
          <w:lang w:eastAsia="ar-SA"/>
        </w:rPr>
        <w:t>до 1 февраля текущего года</w:t>
      </w:r>
      <w:r w:rsidRPr="00846E96">
        <w:rPr>
          <w:rFonts w:ascii="Times New Roman" w:eastAsia="Calibri" w:hAnsi="Times New Roman" w:cs="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перечн</w:t>
      </w:r>
      <w:r>
        <w:rPr>
          <w:rFonts w:ascii="Times New Roman" w:eastAsia="Calibri" w:hAnsi="Times New Roman" w:cs="Times New Roman"/>
          <w:color w:val="000000"/>
          <w:sz w:val="28"/>
          <w:szCs w:val="28"/>
          <w:lang w:eastAsia="ar-SA"/>
        </w:rPr>
        <w:t>я</w:t>
      </w:r>
      <w:r w:rsidRPr="00E630D1">
        <w:rPr>
          <w:rFonts w:ascii="Times New Roman" w:eastAsia="Calibri" w:hAnsi="Times New Roman" w:cs="Times New Roman"/>
          <w:color w:val="000000"/>
          <w:sz w:val="28"/>
          <w:szCs w:val="28"/>
          <w:lang w:eastAsia="ar-SA"/>
        </w:rPr>
        <w:t xml:space="preserve"> объектов, в отношении которых планируется заключение концессионных соглашений</w:t>
      </w:r>
      <w:r>
        <w:rPr>
          <w:rFonts w:ascii="Times New Roman" w:eastAsia="Calibri" w:hAnsi="Times New Roman" w:cs="Times New Roman"/>
          <w:color w:val="000000"/>
          <w:sz w:val="28"/>
          <w:szCs w:val="28"/>
          <w:lang w:eastAsia="ar-SA"/>
        </w:rPr>
        <w:t>, формируемого</w:t>
      </w:r>
      <w:r w:rsidRPr="00846E96">
        <w:rPr>
          <w:rFonts w:ascii="Times New Roman" w:eastAsia="Calibri" w:hAnsi="Times New Roman" w:cs="Times New Roman"/>
          <w:color w:val="000000"/>
          <w:sz w:val="28"/>
          <w:szCs w:val="28"/>
          <w:lang w:eastAsia="ar-SA"/>
        </w:rPr>
        <w:t xml:space="preserve"> </w:t>
      </w:r>
      <w:r w:rsidRPr="00E630D1">
        <w:rPr>
          <w:rFonts w:ascii="Times New Roman" w:eastAsia="Calibri" w:hAnsi="Times New Roman" w:cs="Times New Roman"/>
          <w:color w:val="000000"/>
          <w:sz w:val="28"/>
          <w:szCs w:val="28"/>
          <w:lang w:eastAsia="ar-SA"/>
        </w:rPr>
        <w:t>в соответствии с частью 3 статьи 4 Федерального закона от 21</w:t>
      </w:r>
      <w:r>
        <w:rPr>
          <w:rFonts w:ascii="Times New Roman" w:eastAsia="Calibri" w:hAnsi="Times New Roman" w:cs="Times New Roman"/>
          <w:color w:val="000000"/>
          <w:sz w:val="28"/>
          <w:szCs w:val="28"/>
          <w:lang w:eastAsia="ar-SA"/>
        </w:rPr>
        <w:t xml:space="preserve"> июля </w:t>
      </w:r>
      <w:r w:rsidRPr="00E630D1">
        <w:rPr>
          <w:rFonts w:ascii="Times New Roman" w:eastAsia="Calibri" w:hAnsi="Times New Roman" w:cs="Times New Roman"/>
          <w:color w:val="000000"/>
          <w:sz w:val="28"/>
          <w:szCs w:val="28"/>
          <w:lang w:eastAsia="ar-SA"/>
        </w:rPr>
        <w:t xml:space="preserve">2005 </w:t>
      </w:r>
      <w:r>
        <w:rPr>
          <w:rFonts w:ascii="Times New Roman" w:eastAsia="Calibri" w:hAnsi="Times New Roman" w:cs="Times New Roman"/>
          <w:color w:val="000000"/>
          <w:sz w:val="28"/>
          <w:szCs w:val="28"/>
          <w:lang w:eastAsia="ar-SA"/>
        </w:rPr>
        <w:t xml:space="preserve">года </w:t>
      </w:r>
      <w:r w:rsidRPr="00E630D1">
        <w:rPr>
          <w:rFonts w:ascii="Times New Roman" w:eastAsia="Calibri" w:hAnsi="Times New Roman" w:cs="Times New Roman"/>
          <w:color w:val="000000"/>
          <w:sz w:val="28"/>
          <w:szCs w:val="28"/>
          <w:lang w:eastAsia="ar-SA"/>
        </w:rPr>
        <w:t>№ 115-ФЗ «О концессионных соглашениях»</w:t>
      </w:r>
      <w:r>
        <w:rPr>
          <w:rFonts w:ascii="Times New Roman" w:eastAsia="Calibri" w:hAnsi="Times New Roman" w:cs="Times New Roman"/>
          <w:color w:val="000000"/>
          <w:sz w:val="28"/>
          <w:szCs w:val="28"/>
          <w:lang w:eastAsia="ar-SA"/>
        </w:rPr>
        <w:t>.</w:t>
      </w:r>
    </w:p>
    <w:p w:rsidR="005C64D6" w:rsidRDefault="005C64D6" w:rsidP="005C64D6">
      <w:pPr>
        <w:spacing w:after="0" w:line="240" w:lineRule="auto"/>
        <w:jc w:val="center"/>
        <w:rPr>
          <w:rFonts w:ascii="Times New Roman" w:eastAsia="Calibri" w:hAnsi="Times New Roman" w:cs="Times New Roman"/>
          <w:b/>
          <w:color w:val="000000"/>
          <w:sz w:val="28"/>
          <w:szCs w:val="28"/>
          <w:lang w:eastAsia="ar-SA"/>
        </w:rPr>
      </w:pPr>
    </w:p>
    <w:p w:rsidR="005C64D6" w:rsidRDefault="005C64D6" w:rsidP="005C64D6">
      <w:pPr>
        <w:spacing w:after="0" w:line="240" w:lineRule="auto"/>
        <w:jc w:val="both"/>
        <w:rPr>
          <w:rFonts w:ascii="Times New Roman" w:eastAsia="Calibri" w:hAnsi="Times New Roman" w:cs="Times New Roman"/>
          <w:b/>
          <w:color w:val="000000"/>
          <w:sz w:val="28"/>
          <w:szCs w:val="28"/>
          <w:lang w:eastAsia="ar-SA"/>
        </w:rPr>
      </w:pPr>
      <w:r>
        <w:rPr>
          <w:rFonts w:ascii="Times New Roman" w:eastAsia="Calibri" w:hAnsi="Times New Roman" w:cs="Times New Roman"/>
          <w:color w:val="000000"/>
          <w:sz w:val="28"/>
          <w:szCs w:val="28"/>
          <w:lang w:eastAsia="ar-SA"/>
        </w:rPr>
        <w:tab/>
      </w:r>
      <w:r w:rsidRPr="006D70C0">
        <w:rPr>
          <w:rFonts w:ascii="Times New Roman" w:eastAsia="Calibri" w:hAnsi="Times New Roman" w:cs="Times New Roman"/>
          <w:b/>
          <w:color w:val="000000"/>
          <w:sz w:val="28"/>
          <w:szCs w:val="28"/>
          <w:lang w:eastAsia="ar-SA"/>
        </w:rPr>
        <w:t>Рекомендации</w:t>
      </w:r>
      <w:r>
        <w:rPr>
          <w:rFonts w:ascii="Times New Roman" w:eastAsia="Calibri" w:hAnsi="Times New Roman" w:cs="Times New Roman"/>
          <w:color w:val="000000"/>
          <w:sz w:val="28"/>
          <w:szCs w:val="28"/>
          <w:lang w:eastAsia="ar-SA"/>
        </w:rPr>
        <w:t xml:space="preserve"> </w:t>
      </w:r>
      <w:r w:rsidRPr="00496D8B">
        <w:rPr>
          <w:rFonts w:ascii="Times New Roman" w:eastAsia="Calibri" w:hAnsi="Times New Roman" w:cs="Times New Roman"/>
          <w:b/>
          <w:color w:val="000000"/>
          <w:sz w:val="28"/>
          <w:szCs w:val="28"/>
          <w:lang w:eastAsia="ar-SA"/>
        </w:rPr>
        <w:t xml:space="preserve">Комитету по развитию предпринимательства </w:t>
      </w:r>
      <w:r>
        <w:rPr>
          <w:rFonts w:ascii="Times New Roman" w:eastAsia="Calibri" w:hAnsi="Times New Roman" w:cs="Times New Roman"/>
          <w:b/>
          <w:color w:val="000000"/>
          <w:sz w:val="28"/>
          <w:szCs w:val="28"/>
          <w:lang w:eastAsia="ar-SA"/>
        </w:rPr>
        <w:br/>
      </w:r>
      <w:r w:rsidRPr="00496D8B">
        <w:rPr>
          <w:rFonts w:ascii="Times New Roman" w:eastAsia="Calibri" w:hAnsi="Times New Roman" w:cs="Times New Roman"/>
          <w:b/>
          <w:color w:val="000000"/>
          <w:sz w:val="28"/>
          <w:szCs w:val="28"/>
          <w:lang w:eastAsia="ar-SA"/>
        </w:rPr>
        <w:t>и потребительского рынка Санкт-Петербурга:</w:t>
      </w:r>
    </w:p>
    <w:p w:rsidR="005C64D6" w:rsidRDefault="005C64D6" w:rsidP="005C64D6">
      <w:pPr>
        <w:spacing w:after="0" w:line="240" w:lineRule="auto"/>
        <w:jc w:val="both"/>
        <w:rPr>
          <w:rFonts w:ascii="Times New Roman" w:eastAsia="Calibri" w:hAnsi="Times New Roman" w:cs="Times New Roman"/>
          <w:b/>
          <w:color w:val="000000"/>
          <w:sz w:val="28"/>
          <w:szCs w:val="28"/>
          <w:lang w:eastAsia="ar-SA"/>
        </w:rPr>
      </w:pPr>
    </w:p>
    <w:p w:rsidR="005C64D6" w:rsidRPr="00CE34D6" w:rsidRDefault="005C64D6" w:rsidP="005C64D6">
      <w:pPr>
        <w:spacing w:after="0" w:line="240" w:lineRule="auto"/>
        <w:ind w:firstLine="708"/>
        <w:jc w:val="both"/>
        <w:rPr>
          <w:rFonts w:ascii="Times New Roman" w:eastAsia="Calibri" w:hAnsi="Times New Roman" w:cs="Times New Roman"/>
          <w:color w:val="000000"/>
          <w:sz w:val="28"/>
          <w:szCs w:val="28"/>
          <w:lang w:eastAsia="ar-SA"/>
        </w:rPr>
      </w:pPr>
      <w:r w:rsidRPr="00CE34D6">
        <w:rPr>
          <w:rFonts w:ascii="Times New Roman" w:eastAsia="Calibri" w:hAnsi="Times New Roman" w:cs="Times New Roman"/>
          <w:color w:val="000000"/>
          <w:sz w:val="28"/>
          <w:szCs w:val="28"/>
          <w:lang w:eastAsia="ar-SA"/>
        </w:rPr>
        <w:t xml:space="preserve">завершить внедрение риск-ориентированного подхода </w:t>
      </w:r>
      <w:r>
        <w:rPr>
          <w:rFonts w:ascii="Times New Roman" w:eastAsia="Calibri" w:hAnsi="Times New Roman" w:cs="Times New Roman"/>
          <w:color w:val="000000"/>
          <w:sz w:val="28"/>
          <w:szCs w:val="28"/>
          <w:lang w:eastAsia="ar-SA"/>
        </w:rPr>
        <w:br/>
      </w:r>
      <w:r w:rsidRPr="00CE34D6">
        <w:rPr>
          <w:rFonts w:ascii="Times New Roman" w:eastAsia="Calibri" w:hAnsi="Times New Roman" w:cs="Times New Roman"/>
          <w:color w:val="000000"/>
          <w:sz w:val="28"/>
          <w:szCs w:val="28"/>
          <w:lang w:eastAsia="ar-SA"/>
        </w:rPr>
        <w:t>при осуществлении исполнительными органами государственной власти регионального государственного контроля (надзора);</w:t>
      </w:r>
    </w:p>
    <w:p w:rsidR="005C64D6" w:rsidRPr="00CE34D6" w:rsidRDefault="005C64D6" w:rsidP="005C64D6">
      <w:pPr>
        <w:spacing w:after="0" w:line="240" w:lineRule="auto"/>
        <w:ind w:firstLine="709"/>
        <w:jc w:val="both"/>
        <w:rPr>
          <w:rFonts w:ascii="Times New Roman" w:hAnsi="Times New Roman" w:cs="Times New Roman"/>
          <w:color w:val="FF0000"/>
          <w:sz w:val="28"/>
          <w:szCs w:val="24"/>
        </w:rPr>
      </w:pPr>
      <w:r w:rsidRPr="00CE34D6">
        <w:rPr>
          <w:rFonts w:ascii="Times New Roman" w:hAnsi="Times New Roman" w:cs="Times New Roman"/>
          <w:sz w:val="28"/>
          <w:szCs w:val="24"/>
        </w:rPr>
        <w:t xml:space="preserve">продолжить дальнейшее совершенствование мероприятий </w:t>
      </w:r>
      <w:r>
        <w:rPr>
          <w:rFonts w:ascii="Times New Roman" w:hAnsi="Times New Roman" w:cs="Times New Roman"/>
          <w:sz w:val="28"/>
          <w:szCs w:val="24"/>
        </w:rPr>
        <w:br/>
      </w:r>
      <w:r w:rsidRPr="00CE34D6">
        <w:rPr>
          <w:rFonts w:ascii="Times New Roman" w:hAnsi="Times New Roman" w:cs="Times New Roman"/>
          <w:sz w:val="28"/>
          <w:szCs w:val="24"/>
        </w:rPr>
        <w:t xml:space="preserve">по информированию предпринимателей города о возможных формах и видах государственной поддержки </w:t>
      </w:r>
      <w:r w:rsidRPr="00CE34D6">
        <w:rPr>
          <w:rFonts w:ascii="Times New Roman" w:eastAsia="Times New Roman" w:hAnsi="Times New Roman"/>
          <w:sz w:val="28"/>
          <w:szCs w:val="28"/>
          <w:lang w:eastAsia="ru-RU"/>
        </w:rPr>
        <w:t>субъектов малого и среднего предпринимательства Санкт-Петербурга, разъяснению</w:t>
      </w:r>
      <w:r w:rsidRPr="00CE34D6">
        <w:rPr>
          <w:rFonts w:ascii="Times New Roman" w:hAnsi="Times New Roman" w:cs="Times New Roman"/>
          <w:sz w:val="28"/>
          <w:szCs w:val="24"/>
        </w:rPr>
        <w:t xml:space="preserve"> условий </w:t>
      </w:r>
      <w:r>
        <w:rPr>
          <w:rFonts w:ascii="Times New Roman" w:hAnsi="Times New Roman" w:cs="Times New Roman"/>
          <w:sz w:val="28"/>
          <w:szCs w:val="24"/>
        </w:rPr>
        <w:br/>
      </w:r>
      <w:r w:rsidRPr="00CE34D6">
        <w:rPr>
          <w:rFonts w:ascii="Times New Roman" w:hAnsi="Times New Roman" w:cs="Times New Roman"/>
          <w:sz w:val="28"/>
          <w:szCs w:val="24"/>
        </w:rPr>
        <w:t xml:space="preserve">ее предоставления, а также правил оформления соответствующих документов; </w:t>
      </w:r>
    </w:p>
    <w:p w:rsidR="005C64D6" w:rsidRDefault="005C64D6" w:rsidP="005C64D6">
      <w:pPr>
        <w:spacing w:after="0" w:line="240" w:lineRule="auto"/>
        <w:ind w:firstLine="709"/>
        <w:jc w:val="both"/>
        <w:rPr>
          <w:rFonts w:ascii="Times New Roman" w:eastAsia="Times New Roman" w:hAnsi="Times New Roman"/>
          <w:sz w:val="28"/>
          <w:szCs w:val="28"/>
          <w:lang w:eastAsia="ru-RU"/>
        </w:rPr>
      </w:pPr>
      <w:r w:rsidRPr="00CE34D6">
        <w:rPr>
          <w:rFonts w:ascii="Times New Roman" w:eastAsia="Times New Roman" w:hAnsi="Times New Roman"/>
          <w:sz w:val="28"/>
          <w:szCs w:val="28"/>
          <w:lang w:eastAsia="ru-RU"/>
        </w:rPr>
        <w:t>разработать комплекс мероприятий по продвижению Единого центра предпринимательства, расположенного по адресу Санкт-Петербург, Полюстровский пр</w:t>
      </w:r>
      <w:r>
        <w:rPr>
          <w:rFonts w:ascii="Times New Roman" w:eastAsia="Times New Roman" w:hAnsi="Times New Roman"/>
          <w:sz w:val="28"/>
          <w:szCs w:val="28"/>
          <w:lang w:eastAsia="ru-RU"/>
        </w:rPr>
        <w:t>оспект</w:t>
      </w:r>
      <w:r w:rsidRPr="00CE34D6">
        <w:rPr>
          <w:rFonts w:ascii="Times New Roman" w:eastAsia="Times New Roman" w:hAnsi="Times New Roman"/>
          <w:sz w:val="28"/>
          <w:szCs w:val="28"/>
          <w:lang w:eastAsia="ru-RU"/>
        </w:rPr>
        <w:t>, д</w:t>
      </w:r>
      <w:r>
        <w:rPr>
          <w:rFonts w:ascii="Times New Roman" w:eastAsia="Times New Roman" w:hAnsi="Times New Roman"/>
          <w:sz w:val="28"/>
          <w:szCs w:val="28"/>
          <w:lang w:eastAsia="ru-RU"/>
        </w:rPr>
        <w:t xml:space="preserve">ом </w:t>
      </w:r>
      <w:r w:rsidRPr="00CE34D6">
        <w:rPr>
          <w:rFonts w:ascii="Times New Roman" w:eastAsia="Times New Roman" w:hAnsi="Times New Roman"/>
          <w:sz w:val="28"/>
          <w:szCs w:val="28"/>
          <w:lang w:eastAsia="ru-RU"/>
        </w:rPr>
        <w:t>61, для повышения информированности предпринимателей Санкт-Петербурга о его деятельности и предоставляемых сервисах</w:t>
      </w:r>
      <w:r>
        <w:rPr>
          <w:rFonts w:ascii="Times New Roman" w:eastAsia="Times New Roman" w:hAnsi="Times New Roman"/>
          <w:sz w:val="28"/>
          <w:szCs w:val="28"/>
          <w:lang w:eastAsia="ru-RU"/>
        </w:rPr>
        <w:t>;</w:t>
      </w:r>
    </w:p>
    <w:p w:rsidR="005C64D6" w:rsidRPr="00A26949" w:rsidRDefault="005C64D6" w:rsidP="005C64D6">
      <w:pPr>
        <w:spacing w:after="0" w:line="240" w:lineRule="auto"/>
        <w:ind w:firstLine="708"/>
        <w:jc w:val="both"/>
        <w:rPr>
          <w:rFonts w:ascii="Times New Roman" w:eastAsia="Calibri" w:hAnsi="Times New Roman" w:cs="Times New Roman"/>
          <w:b/>
          <w:color w:val="000000"/>
          <w:sz w:val="28"/>
          <w:szCs w:val="28"/>
          <w:lang w:eastAsia="ar-SA"/>
        </w:rPr>
      </w:pPr>
      <w:r w:rsidRPr="00A26949">
        <w:rPr>
          <w:rFonts w:ascii="Times New Roman" w:hAnsi="Times New Roman"/>
          <w:sz w:val="28"/>
          <w:szCs w:val="28"/>
        </w:rPr>
        <w:t xml:space="preserve">совместно с Комитетом по благоустройству Санкт-Петербурга, а также </w:t>
      </w:r>
      <w:r w:rsidRPr="00A26949">
        <w:rPr>
          <w:rFonts w:ascii="Times New Roman" w:hAnsi="Times New Roman" w:cs="Times New Roman"/>
          <w:sz w:val="28"/>
          <w:szCs w:val="28"/>
        </w:rPr>
        <w:t>Управлением государственной инспекции безопасности дорожного движения ГУ МВД России по г. Санкт-Петербургу и Ленинградской области:</w:t>
      </w:r>
    </w:p>
    <w:p w:rsidR="005C64D6" w:rsidRPr="00A26949" w:rsidRDefault="005C64D6" w:rsidP="005C64D6">
      <w:pPr>
        <w:pStyle w:val="ac"/>
        <w:numPr>
          <w:ilvl w:val="0"/>
          <w:numId w:val="49"/>
        </w:numPr>
        <w:spacing w:after="0" w:line="240" w:lineRule="auto"/>
        <w:ind w:left="0" w:firstLine="709"/>
        <w:jc w:val="both"/>
        <w:rPr>
          <w:rFonts w:ascii="Times New Roman" w:hAnsi="Times New Roman"/>
          <w:sz w:val="28"/>
          <w:szCs w:val="28"/>
        </w:rPr>
      </w:pPr>
      <w:r w:rsidRPr="00A26949">
        <w:rPr>
          <w:rFonts w:ascii="Times New Roman" w:hAnsi="Times New Roman"/>
          <w:sz w:val="28"/>
          <w:szCs w:val="28"/>
        </w:rPr>
        <w:t xml:space="preserve">проработать механизм определения участков под размещение </w:t>
      </w:r>
      <w:r w:rsidRPr="00A26949">
        <w:rPr>
          <w:rFonts w:ascii="Times New Roman" w:hAnsi="Times New Roman"/>
          <w:sz w:val="28"/>
          <w:szCs w:val="28"/>
          <w:lang w:eastAsia="ru-RU"/>
        </w:rPr>
        <w:t xml:space="preserve">механических транспортных средств производителей хлебобулочных изделий, молочной, мясной, рыбной продукции (далее – автолавок), </w:t>
      </w:r>
      <w:r w:rsidRPr="00A26949">
        <w:rPr>
          <w:rFonts w:ascii="Times New Roman" w:hAnsi="Times New Roman"/>
          <w:sz w:val="28"/>
          <w:szCs w:val="28"/>
        </w:rPr>
        <w:t xml:space="preserve">одновременно соответствующих требованиям, установленным постановлением Правительства Санкт-Петербурга от 27 сентября 2012 года </w:t>
      </w:r>
      <w:r>
        <w:rPr>
          <w:rFonts w:ascii="Times New Roman" w:hAnsi="Times New Roman"/>
          <w:sz w:val="28"/>
          <w:szCs w:val="28"/>
        </w:rPr>
        <w:br/>
      </w:r>
      <w:r w:rsidRPr="00A26949">
        <w:rPr>
          <w:rFonts w:ascii="Times New Roman" w:hAnsi="Times New Roman"/>
          <w:sz w:val="28"/>
          <w:szCs w:val="28"/>
        </w:rPr>
        <w:t>№ 1045, а также пунктом 9.9 Правил дорожного движения, утвержденных постановлением Правительства Российской Федерации от 23 октября 1993 года № 1090;</w:t>
      </w:r>
    </w:p>
    <w:p w:rsidR="005C64D6" w:rsidRPr="00A26949" w:rsidRDefault="005C64D6" w:rsidP="005C64D6">
      <w:pPr>
        <w:pStyle w:val="ac"/>
        <w:numPr>
          <w:ilvl w:val="0"/>
          <w:numId w:val="49"/>
        </w:numPr>
        <w:spacing w:after="0" w:line="240" w:lineRule="auto"/>
        <w:ind w:left="0" w:firstLine="709"/>
        <w:jc w:val="both"/>
        <w:rPr>
          <w:rFonts w:ascii="Times New Roman" w:hAnsi="Times New Roman"/>
          <w:b/>
          <w:color w:val="000000"/>
          <w:sz w:val="28"/>
          <w:szCs w:val="28"/>
          <w:lang w:eastAsia="ar-SA"/>
        </w:rPr>
      </w:pPr>
      <w:r w:rsidRPr="00A26949">
        <w:rPr>
          <w:rFonts w:ascii="Times New Roman" w:hAnsi="Times New Roman"/>
          <w:sz w:val="28"/>
          <w:szCs w:val="28"/>
        </w:rPr>
        <w:t xml:space="preserve">рассмотреть перечень участков для размещения автолавок, </w:t>
      </w:r>
      <w:r>
        <w:rPr>
          <w:rFonts w:ascii="Times New Roman" w:hAnsi="Times New Roman"/>
          <w:sz w:val="28"/>
          <w:szCs w:val="28"/>
        </w:rPr>
        <w:br/>
      </w:r>
      <w:r w:rsidRPr="00A26949">
        <w:rPr>
          <w:rFonts w:ascii="Times New Roman" w:hAnsi="Times New Roman"/>
          <w:sz w:val="28"/>
          <w:szCs w:val="28"/>
        </w:rPr>
        <w:t xml:space="preserve">в отношении которых в настоящее время поступили предложения </w:t>
      </w:r>
      <w:r>
        <w:rPr>
          <w:rFonts w:ascii="Times New Roman" w:hAnsi="Times New Roman"/>
          <w:sz w:val="28"/>
          <w:szCs w:val="28"/>
        </w:rPr>
        <w:br/>
      </w:r>
      <w:r w:rsidRPr="00A26949">
        <w:rPr>
          <w:rFonts w:ascii="Times New Roman" w:hAnsi="Times New Roman"/>
          <w:sz w:val="28"/>
          <w:szCs w:val="28"/>
        </w:rPr>
        <w:t>об исключении из Схемы размещения НТО в связи с несоответствием п. 9.9 Правил дорожного движения, утвержденных постановлением Правительства Российской Федерации от 23 октября 1993 года № 1090, с целью выработки возможных мер по сохранению таких участков в Схеме размещения НТО.</w:t>
      </w:r>
    </w:p>
    <w:p w:rsidR="005C64D6" w:rsidRDefault="005C64D6" w:rsidP="005C64D6">
      <w:pPr>
        <w:spacing w:after="0" w:line="240" w:lineRule="auto"/>
        <w:ind w:firstLine="709"/>
        <w:jc w:val="both"/>
        <w:rPr>
          <w:rFonts w:ascii="Times New Roman" w:eastAsia="Times New Roman" w:hAnsi="Times New Roman"/>
          <w:b/>
          <w:sz w:val="28"/>
          <w:szCs w:val="28"/>
          <w:lang w:eastAsia="ru-RU"/>
        </w:rPr>
      </w:pPr>
    </w:p>
    <w:p w:rsidR="005C64D6" w:rsidRPr="00B2506C" w:rsidRDefault="005C64D6" w:rsidP="005C64D6">
      <w:pPr>
        <w:spacing w:after="0" w:line="240" w:lineRule="auto"/>
        <w:ind w:firstLine="709"/>
        <w:jc w:val="both"/>
        <w:rPr>
          <w:rFonts w:ascii="Times New Roman" w:eastAsia="Times New Roman" w:hAnsi="Times New Roman"/>
          <w:b/>
          <w:sz w:val="28"/>
          <w:szCs w:val="28"/>
          <w:lang w:eastAsia="ru-RU"/>
        </w:rPr>
      </w:pPr>
      <w:r w:rsidRPr="00B2506C">
        <w:rPr>
          <w:rFonts w:ascii="Times New Roman" w:eastAsia="Times New Roman" w:hAnsi="Times New Roman"/>
          <w:b/>
          <w:sz w:val="28"/>
          <w:szCs w:val="28"/>
          <w:lang w:eastAsia="ru-RU"/>
        </w:rPr>
        <w:t>Рекомендации Комитету по промышленной политике и инновациям Санкт-Петербурга:</w:t>
      </w:r>
    </w:p>
    <w:p w:rsidR="005C64D6" w:rsidRPr="00F251DF" w:rsidRDefault="005C64D6" w:rsidP="005C64D6">
      <w:pPr>
        <w:spacing w:after="0" w:line="240" w:lineRule="auto"/>
        <w:ind w:firstLine="709"/>
        <w:jc w:val="both"/>
        <w:rPr>
          <w:rFonts w:ascii="Times New Roman" w:eastAsia="Times New Roman" w:hAnsi="Times New Roman"/>
          <w:sz w:val="28"/>
          <w:szCs w:val="28"/>
          <w:lang w:eastAsia="ru-RU"/>
        </w:rPr>
      </w:pPr>
    </w:p>
    <w:p w:rsidR="005C64D6" w:rsidRPr="00BE74BF" w:rsidRDefault="005C64D6" w:rsidP="005C64D6">
      <w:pPr>
        <w:spacing w:after="0" w:line="240" w:lineRule="auto"/>
        <w:ind w:firstLine="709"/>
        <w:jc w:val="both"/>
        <w:rPr>
          <w:rFonts w:ascii="Times New Roman" w:eastAsia="Times New Roman" w:hAnsi="Times New Roman"/>
          <w:sz w:val="28"/>
          <w:szCs w:val="28"/>
          <w:lang w:eastAsia="ru-RU"/>
        </w:rPr>
      </w:pPr>
      <w:bookmarkStart w:id="116" w:name="_Hlk509998963"/>
      <w:r w:rsidRPr="00BE74BF">
        <w:rPr>
          <w:rFonts w:ascii="Times New Roman" w:eastAsia="Times New Roman" w:hAnsi="Times New Roman"/>
          <w:sz w:val="28"/>
          <w:szCs w:val="28"/>
          <w:lang w:eastAsia="ru-RU"/>
        </w:rPr>
        <w:t xml:space="preserve">разработать проект закона Санкт-Петербурга «О внесении изменений </w:t>
      </w:r>
      <w:r w:rsidRPr="00BE74BF">
        <w:rPr>
          <w:rFonts w:ascii="Times New Roman" w:eastAsia="Times New Roman" w:hAnsi="Times New Roman"/>
          <w:sz w:val="28"/>
          <w:szCs w:val="28"/>
          <w:lang w:eastAsia="ru-RU"/>
        </w:rPr>
        <w:br/>
        <w:t xml:space="preserve">в Закон Санкт-Петербурга от 14 июля 1995 года № 81-11 «О налоговых льготах», предусматривающий предоставление права резидентам </w:t>
      </w:r>
      <w:r w:rsidRPr="00BE74BF">
        <w:rPr>
          <w:rFonts w:ascii="Times New Roman" w:eastAsia="Times New Roman" w:hAnsi="Times New Roman"/>
          <w:sz w:val="28"/>
          <w:szCs w:val="28"/>
          <w:lang w:eastAsia="ru-RU"/>
        </w:rPr>
        <w:br/>
        <w:t xml:space="preserve">и управляющим компаниям инновационно-промышленных парков </w:t>
      </w:r>
      <w:r w:rsidRPr="00BE74BF">
        <w:rPr>
          <w:rFonts w:ascii="Times New Roman" w:eastAsia="Times New Roman" w:hAnsi="Times New Roman"/>
          <w:sz w:val="28"/>
          <w:szCs w:val="28"/>
          <w:lang w:eastAsia="ru-RU"/>
        </w:rPr>
        <w:br/>
        <w:t xml:space="preserve">и технопарков Санкт-Петербурга претендовать на получение налоговых льгот (налог на имущество, налог на землю, налог на прибыль и др.), а также инициировать внесение указанного законопроекта на рассмотрение Законодательного Собрания Санкт-Петербурга; </w:t>
      </w:r>
    </w:p>
    <w:p w:rsidR="005C64D6" w:rsidRPr="000743BA" w:rsidRDefault="005C64D6" w:rsidP="005C64D6">
      <w:pPr>
        <w:spacing w:after="0" w:line="240" w:lineRule="auto"/>
        <w:ind w:firstLine="709"/>
        <w:jc w:val="both"/>
        <w:rPr>
          <w:rFonts w:ascii="Times New Roman" w:eastAsia="Times New Roman" w:hAnsi="Times New Roman"/>
          <w:sz w:val="28"/>
          <w:szCs w:val="28"/>
          <w:lang w:eastAsia="ru-RU"/>
        </w:rPr>
      </w:pPr>
      <w:r w:rsidRPr="00BE74BF">
        <w:rPr>
          <w:rFonts w:ascii="Times New Roman" w:eastAsia="Times New Roman" w:hAnsi="Times New Roman"/>
          <w:sz w:val="28"/>
          <w:szCs w:val="28"/>
          <w:lang w:eastAsia="ru-RU"/>
        </w:rPr>
        <w:t xml:space="preserve">подготовить и внести на рассмотрение Правительства </w:t>
      </w:r>
      <w:r w:rsidRPr="00BE74BF">
        <w:rPr>
          <w:rFonts w:ascii="Times New Roman" w:eastAsia="Times New Roman" w:hAnsi="Times New Roman"/>
          <w:sz w:val="28"/>
          <w:szCs w:val="28"/>
          <w:lang w:eastAsia="ru-RU"/>
        </w:rPr>
        <w:br/>
        <w:t xml:space="preserve">Санкт-Петербурга проект постановления Правительства Санкт-Петербурга </w:t>
      </w:r>
      <w:r w:rsidRPr="00BE74BF">
        <w:rPr>
          <w:rFonts w:ascii="Times New Roman" w:eastAsia="Times New Roman" w:hAnsi="Times New Roman"/>
          <w:sz w:val="28"/>
          <w:szCs w:val="28"/>
          <w:lang w:eastAsia="ru-RU"/>
        </w:rPr>
        <w:br/>
        <w:t>«О порядке присвоения, подтверждения и прекращения статуса инновационно-промышленного парка Санкт-Петербурга, технологического парка Санкт-Петербурга, управляющей компании инновационно-промышленного парка Санкт-Петербурга, управляющей компании технологического парка Санкт-Петербурга в целях применения мер стимулирования деятельности в сфере промышленности».</w:t>
      </w:r>
    </w:p>
    <w:bookmarkEnd w:id="116"/>
    <w:p w:rsidR="005C64D6" w:rsidRDefault="005C64D6" w:rsidP="005C64D6">
      <w:pPr>
        <w:spacing w:after="0" w:line="240" w:lineRule="auto"/>
        <w:ind w:firstLine="709"/>
        <w:jc w:val="both"/>
        <w:rPr>
          <w:rFonts w:ascii="Times New Roman" w:eastAsia="Times New Roman" w:hAnsi="Times New Roman"/>
          <w:sz w:val="28"/>
          <w:szCs w:val="28"/>
          <w:lang w:eastAsia="ru-RU"/>
        </w:rPr>
      </w:pPr>
    </w:p>
    <w:p w:rsidR="005C64D6" w:rsidRPr="00DC124E" w:rsidRDefault="005C64D6" w:rsidP="005C64D6">
      <w:pPr>
        <w:spacing w:after="0" w:line="240" w:lineRule="auto"/>
        <w:ind w:firstLine="709"/>
        <w:jc w:val="both"/>
        <w:rPr>
          <w:rFonts w:ascii="Times New Roman" w:eastAsia="Times New Roman" w:hAnsi="Times New Roman"/>
          <w:b/>
          <w:sz w:val="28"/>
          <w:szCs w:val="28"/>
          <w:lang w:eastAsia="ru-RU"/>
        </w:rPr>
      </w:pPr>
      <w:r w:rsidRPr="00DC124E">
        <w:rPr>
          <w:rFonts w:ascii="Times New Roman" w:eastAsia="Times New Roman" w:hAnsi="Times New Roman"/>
          <w:b/>
          <w:sz w:val="28"/>
          <w:szCs w:val="28"/>
          <w:lang w:eastAsia="ru-RU"/>
        </w:rPr>
        <w:t>Рекомендации Комитету по благоустройству:</w:t>
      </w:r>
    </w:p>
    <w:p w:rsidR="005C64D6" w:rsidRPr="00DC124E" w:rsidRDefault="005C64D6" w:rsidP="005C64D6">
      <w:pPr>
        <w:spacing w:after="0" w:line="240" w:lineRule="auto"/>
        <w:ind w:firstLine="709"/>
        <w:jc w:val="both"/>
        <w:rPr>
          <w:rFonts w:ascii="Times New Roman" w:eastAsia="Times New Roman" w:hAnsi="Times New Roman"/>
          <w:b/>
          <w:sz w:val="28"/>
          <w:szCs w:val="28"/>
          <w:lang w:eastAsia="ru-RU"/>
        </w:rPr>
      </w:pPr>
    </w:p>
    <w:p w:rsidR="005C64D6" w:rsidRPr="00DC124E" w:rsidRDefault="005C64D6" w:rsidP="005C64D6">
      <w:pPr>
        <w:spacing w:after="0" w:line="240" w:lineRule="auto"/>
        <w:ind w:firstLine="709"/>
        <w:jc w:val="both"/>
        <w:rPr>
          <w:rFonts w:ascii="Times New Roman" w:eastAsia="Times New Roman" w:hAnsi="Times New Roman"/>
          <w:sz w:val="28"/>
          <w:szCs w:val="28"/>
          <w:lang w:eastAsia="ru-RU"/>
        </w:rPr>
      </w:pPr>
      <w:r w:rsidRPr="00DC124E">
        <w:rPr>
          <w:rFonts w:ascii="Times New Roman" w:eastAsia="Times New Roman" w:hAnsi="Times New Roman"/>
          <w:sz w:val="28"/>
          <w:szCs w:val="28"/>
          <w:lang w:eastAsia="ru-RU"/>
        </w:rPr>
        <w:t>ускорить принятие в новой редакции Административного регламента</w:t>
      </w:r>
      <w:r w:rsidRPr="00DC124E">
        <w:t xml:space="preserve"> </w:t>
      </w:r>
      <w:r w:rsidRPr="00DC124E">
        <w:rPr>
          <w:rFonts w:ascii="Times New Roman" w:eastAsia="Times New Roman" w:hAnsi="Times New Roman"/>
          <w:sz w:val="28"/>
          <w:szCs w:val="28"/>
          <w:lang w:eastAsia="ru-RU"/>
        </w:rPr>
        <w:t>по предоставлению государственной услуги по выдаче</w:t>
      </w:r>
      <w:r w:rsidRPr="00DC124E">
        <w:t xml:space="preserve"> </w:t>
      </w:r>
      <w:r w:rsidRPr="00DC124E">
        <w:rPr>
          <w:rFonts w:ascii="Times New Roman" w:eastAsia="Times New Roman" w:hAnsi="Times New Roman"/>
          <w:sz w:val="28"/>
          <w:szCs w:val="28"/>
          <w:lang w:eastAsia="ru-RU"/>
        </w:rPr>
        <w:t xml:space="preserve">пропусков на движение грузовых транспортных средств, разрешенная максимальная масса которых превышает 8 тонн, осуществляющих перевозки в пределах территории, границы которой указаны в приложении № 2-1 к постановлению Правительства Санкт-Петербурга от 27 марта 2012 года № 272 «О порядке осуществления временных ограничения или прекращения движения транспортных средств по автомобильным дорогам регионального значения </w:t>
      </w:r>
      <w:r>
        <w:rPr>
          <w:rFonts w:ascii="Times New Roman" w:eastAsia="Times New Roman" w:hAnsi="Times New Roman"/>
          <w:sz w:val="28"/>
          <w:szCs w:val="28"/>
          <w:lang w:eastAsia="ru-RU"/>
        </w:rPr>
        <w:br/>
      </w:r>
      <w:r w:rsidRPr="00DC124E">
        <w:rPr>
          <w:rFonts w:ascii="Times New Roman" w:eastAsia="Times New Roman" w:hAnsi="Times New Roman"/>
          <w:sz w:val="28"/>
          <w:szCs w:val="28"/>
          <w:lang w:eastAsia="ru-RU"/>
        </w:rPr>
        <w:t>в Санкт-Петербурге».</w:t>
      </w:r>
    </w:p>
    <w:p w:rsidR="005C64D6" w:rsidRDefault="005C64D6" w:rsidP="005C64D6">
      <w:pPr>
        <w:spacing w:after="0" w:line="240" w:lineRule="auto"/>
        <w:ind w:firstLine="709"/>
        <w:jc w:val="both"/>
        <w:rPr>
          <w:rFonts w:ascii="Times New Roman" w:eastAsia="Times New Roman" w:hAnsi="Times New Roman"/>
          <w:b/>
          <w:color w:val="FF0000"/>
          <w:sz w:val="28"/>
          <w:szCs w:val="28"/>
          <w:lang w:eastAsia="ru-RU"/>
        </w:rPr>
      </w:pPr>
    </w:p>
    <w:p w:rsidR="005C64D6" w:rsidRPr="00603A55" w:rsidRDefault="005C64D6" w:rsidP="005C64D6">
      <w:pPr>
        <w:spacing w:after="0" w:line="240" w:lineRule="auto"/>
        <w:ind w:firstLine="709"/>
        <w:jc w:val="both"/>
        <w:rPr>
          <w:rFonts w:ascii="Times New Roman" w:eastAsia="Times New Roman" w:hAnsi="Times New Roman"/>
          <w:b/>
          <w:sz w:val="28"/>
          <w:szCs w:val="28"/>
          <w:lang w:eastAsia="ru-RU"/>
        </w:rPr>
      </w:pPr>
      <w:r w:rsidRPr="00603A55">
        <w:rPr>
          <w:rFonts w:ascii="Times New Roman" w:eastAsia="Times New Roman" w:hAnsi="Times New Roman"/>
          <w:b/>
          <w:sz w:val="28"/>
          <w:szCs w:val="28"/>
          <w:lang w:eastAsia="ru-RU"/>
        </w:rPr>
        <w:t>Рекомендации Комитету по туризму Санкт-Петербурга</w:t>
      </w:r>
      <w:r>
        <w:rPr>
          <w:rFonts w:ascii="Times New Roman" w:eastAsia="Times New Roman" w:hAnsi="Times New Roman"/>
          <w:b/>
          <w:sz w:val="28"/>
          <w:szCs w:val="28"/>
          <w:lang w:eastAsia="ru-RU"/>
        </w:rPr>
        <w:t>:</w:t>
      </w:r>
      <w:r w:rsidRPr="00603A55">
        <w:rPr>
          <w:rFonts w:ascii="Times New Roman" w:eastAsia="Times New Roman" w:hAnsi="Times New Roman"/>
          <w:b/>
          <w:sz w:val="28"/>
          <w:szCs w:val="28"/>
          <w:lang w:eastAsia="ru-RU"/>
        </w:rPr>
        <w:t xml:space="preserve"> </w:t>
      </w:r>
    </w:p>
    <w:p w:rsidR="005C64D6" w:rsidRDefault="005C64D6" w:rsidP="005C64D6">
      <w:pPr>
        <w:spacing w:after="0" w:line="240" w:lineRule="auto"/>
        <w:ind w:firstLine="709"/>
        <w:jc w:val="both"/>
        <w:rPr>
          <w:rFonts w:ascii="Times New Roman" w:eastAsia="Times New Roman" w:hAnsi="Times New Roman"/>
          <w:sz w:val="28"/>
          <w:szCs w:val="28"/>
          <w:lang w:eastAsia="ru-RU"/>
        </w:rPr>
      </w:pPr>
    </w:p>
    <w:p w:rsidR="005C64D6" w:rsidRPr="00603A55" w:rsidRDefault="005C64D6" w:rsidP="005C64D6">
      <w:pPr>
        <w:spacing w:after="0" w:line="240" w:lineRule="auto"/>
        <w:ind w:firstLine="709"/>
        <w:jc w:val="both"/>
        <w:rPr>
          <w:rFonts w:ascii="Times New Roman" w:eastAsia="Times New Roman" w:hAnsi="Times New Roman"/>
          <w:sz w:val="28"/>
          <w:szCs w:val="28"/>
          <w:lang w:eastAsia="ru-RU"/>
        </w:rPr>
      </w:pPr>
      <w:r w:rsidRPr="00603A55">
        <w:rPr>
          <w:rFonts w:ascii="Times New Roman" w:eastAsia="Times New Roman" w:hAnsi="Times New Roman"/>
          <w:sz w:val="28"/>
          <w:szCs w:val="28"/>
          <w:lang w:eastAsia="ru-RU"/>
        </w:rPr>
        <w:t xml:space="preserve">рассмотреть вопрос о подготовке обращения Губернатора </w:t>
      </w:r>
      <w:r>
        <w:rPr>
          <w:rFonts w:ascii="Times New Roman" w:eastAsia="Times New Roman" w:hAnsi="Times New Roman"/>
          <w:sz w:val="28"/>
          <w:szCs w:val="28"/>
          <w:lang w:eastAsia="ru-RU"/>
        </w:rPr>
        <w:br/>
      </w:r>
      <w:r w:rsidRPr="00603A55">
        <w:rPr>
          <w:rFonts w:ascii="Times New Roman" w:eastAsia="Times New Roman" w:hAnsi="Times New Roman"/>
          <w:sz w:val="28"/>
          <w:szCs w:val="28"/>
          <w:lang w:eastAsia="ru-RU"/>
        </w:rPr>
        <w:t xml:space="preserve">Санкт-Петербурга Г.С. Полтавченко в адрес заместителя Председателя Правительства Российской Федерации В.Л. Мутко о необходимости доработки нового проекта Соглашения между Правительством Российской Федерации и Правительством Китайской Народной Республики о безвизовых групповых туристических поездках путем внесения в него изменений, предполагающих обязательное наличие российского гражданства </w:t>
      </w:r>
      <w:r>
        <w:rPr>
          <w:rFonts w:ascii="Times New Roman" w:eastAsia="Times New Roman" w:hAnsi="Times New Roman"/>
          <w:sz w:val="28"/>
          <w:szCs w:val="28"/>
          <w:lang w:eastAsia="ru-RU"/>
        </w:rPr>
        <w:br/>
      </w:r>
      <w:r w:rsidRPr="00603A55">
        <w:rPr>
          <w:rFonts w:ascii="Times New Roman" w:eastAsia="Times New Roman" w:hAnsi="Times New Roman"/>
          <w:sz w:val="28"/>
          <w:szCs w:val="28"/>
          <w:lang w:eastAsia="ru-RU"/>
        </w:rPr>
        <w:t>для осуществления деятельности по оказанию услуг гидами-переводчиками;</w:t>
      </w:r>
    </w:p>
    <w:p w:rsidR="005C64D6" w:rsidRPr="00603A55" w:rsidRDefault="005C64D6" w:rsidP="005C64D6">
      <w:pPr>
        <w:spacing w:after="0" w:line="240" w:lineRule="auto"/>
        <w:ind w:firstLine="709"/>
        <w:jc w:val="both"/>
        <w:rPr>
          <w:rFonts w:ascii="Times New Roman" w:eastAsia="Times New Roman" w:hAnsi="Times New Roman"/>
          <w:sz w:val="28"/>
          <w:szCs w:val="28"/>
          <w:lang w:eastAsia="ru-RU"/>
        </w:rPr>
      </w:pPr>
      <w:r w:rsidRPr="00603A55">
        <w:rPr>
          <w:rFonts w:ascii="Times New Roman" w:eastAsia="Times New Roman" w:hAnsi="Times New Roman"/>
          <w:sz w:val="28"/>
          <w:szCs w:val="28"/>
          <w:lang w:eastAsia="ru-RU"/>
        </w:rPr>
        <w:t xml:space="preserve">рассмотреть вопрос о разработке нормативного правового акта, предполагающего внесение изменений в постановление Правительства </w:t>
      </w:r>
      <w:r>
        <w:rPr>
          <w:rFonts w:ascii="Times New Roman" w:eastAsia="Times New Roman" w:hAnsi="Times New Roman"/>
          <w:sz w:val="28"/>
          <w:szCs w:val="28"/>
          <w:lang w:eastAsia="ru-RU"/>
        </w:rPr>
        <w:br/>
      </w:r>
      <w:r w:rsidRPr="00603A55">
        <w:rPr>
          <w:rFonts w:ascii="Times New Roman" w:eastAsia="Times New Roman" w:hAnsi="Times New Roman"/>
          <w:sz w:val="28"/>
          <w:szCs w:val="28"/>
          <w:lang w:eastAsia="ru-RU"/>
        </w:rPr>
        <w:t xml:space="preserve">Санкт-Петербурга от 27 октября 2008 года № 1330 «О введении единой системы подготовки и аккредитации экскурсоводов и гидов-переводчиков </w:t>
      </w:r>
      <w:r w:rsidR="00FE7739">
        <w:rPr>
          <w:rFonts w:ascii="Times New Roman" w:eastAsia="Times New Roman" w:hAnsi="Times New Roman"/>
          <w:sz w:val="28"/>
          <w:szCs w:val="28"/>
          <w:lang w:eastAsia="ru-RU"/>
        </w:rPr>
        <w:br/>
      </w:r>
      <w:r w:rsidRPr="00603A55">
        <w:rPr>
          <w:rFonts w:ascii="Times New Roman" w:eastAsia="Times New Roman" w:hAnsi="Times New Roman"/>
          <w:sz w:val="28"/>
          <w:szCs w:val="28"/>
          <w:lang w:eastAsia="ru-RU"/>
        </w:rPr>
        <w:t xml:space="preserve">в Санкт-Петербурге», </w:t>
      </w:r>
      <w:r>
        <w:rPr>
          <w:rFonts w:ascii="Times New Roman" w:eastAsia="Times New Roman" w:hAnsi="Times New Roman"/>
          <w:sz w:val="28"/>
          <w:szCs w:val="28"/>
          <w:lang w:eastAsia="ru-RU"/>
        </w:rPr>
        <w:t>предусматривающих исключительное</w:t>
      </w:r>
      <w:r w:rsidRPr="00603A55">
        <w:rPr>
          <w:rFonts w:ascii="Times New Roman" w:eastAsia="Times New Roman" w:hAnsi="Times New Roman"/>
          <w:sz w:val="28"/>
          <w:szCs w:val="28"/>
          <w:lang w:eastAsia="ru-RU"/>
        </w:rPr>
        <w:t xml:space="preserve"> право российских граждан на труд, использование своих способностей и имущества </w:t>
      </w:r>
      <w:r>
        <w:rPr>
          <w:rFonts w:ascii="Times New Roman" w:eastAsia="Times New Roman" w:hAnsi="Times New Roman"/>
          <w:sz w:val="28"/>
          <w:szCs w:val="28"/>
          <w:lang w:eastAsia="ru-RU"/>
        </w:rPr>
        <w:br/>
      </w:r>
      <w:r w:rsidRPr="00603A55">
        <w:rPr>
          <w:rFonts w:ascii="Times New Roman" w:eastAsia="Times New Roman" w:hAnsi="Times New Roman"/>
          <w:sz w:val="28"/>
          <w:szCs w:val="28"/>
          <w:lang w:eastAsia="ru-RU"/>
        </w:rPr>
        <w:t>для предпринимательской деятельности в указанной сфере, в том числе гарантированных Конституцией Российской Федерации</w:t>
      </w:r>
      <w:r>
        <w:rPr>
          <w:rFonts w:ascii="Times New Roman" w:eastAsia="Times New Roman" w:hAnsi="Times New Roman"/>
          <w:sz w:val="28"/>
          <w:szCs w:val="28"/>
          <w:lang w:eastAsia="ru-RU"/>
        </w:rPr>
        <w:t>.</w:t>
      </w:r>
    </w:p>
    <w:p w:rsidR="00807BBE" w:rsidRPr="00603A55" w:rsidRDefault="00807BBE" w:rsidP="009B3B47">
      <w:pPr>
        <w:spacing w:after="0" w:line="240" w:lineRule="auto"/>
        <w:ind w:firstLine="709"/>
        <w:jc w:val="both"/>
        <w:rPr>
          <w:rFonts w:ascii="Times New Roman" w:eastAsia="Times New Roman" w:hAnsi="Times New Roman"/>
          <w:b/>
          <w:sz w:val="28"/>
          <w:szCs w:val="28"/>
          <w:lang w:eastAsia="ru-RU"/>
        </w:rPr>
      </w:pPr>
      <w:r w:rsidRPr="00603A55">
        <w:rPr>
          <w:rFonts w:ascii="Times New Roman" w:eastAsia="Times New Roman" w:hAnsi="Times New Roman"/>
          <w:b/>
          <w:sz w:val="28"/>
          <w:szCs w:val="28"/>
          <w:lang w:eastAsia="ru-RU"/>
        </w:rPr>
        <w:t xml:space="preserve"> </w:t>
      </w:r>
    </w:p>
    <w:p w:rsidR="00807BBE" w:rsidRDefault="00807BBE" w:rsidP="005C64D6">
      <w:pPr>
        <w:pStyle w:val="2"/>
        <w:spacing w:before="240" w:after="240" w:line="240" w:lineRule="auto"/>
        <w:jc w:val="center"/>
        <w:rPr>
          <w:rFonts w:ascii="Times New Roman" w:eastAsia="Calibri" w:hAnsi="Times New Roman" w:cs="Times New Roman"/>
          <w:color w:val="auto"/>
          <w:sz w:val="28"/>
          <w:szCs w:val="28"/>
          <w:lang w:eastAsia="ar-SA"/>
        </w:rPr>
      </w:pPr>
      <w:bookmarkStart w:id="117" w:name="_Toc509932164"/>
      <w:r w:rsidRPr="00807BBE">
        <w:rPr>
          <w:rFonts w:ascii="Times New Roman" w:eastAsia="Calibri" w:hAnsi="Times New Roman" w:cs="Times New Roman"/>
          <w:color w:val="auto"/>
          <w:sz w:val="28"/>
          <w:szCs w:val="28"/>
          <w:lang w:eastAsia="ar-SA"/>
        </w:rPr>
        <w:t xml:space="preserve">3.2. Предложения и рекомендации федеральным государственным органам по разрешению системных проблем, </w:t>
      </w:r>
      <w:r w:rsidR="00493E7C">
        <w:rPr>
          <w:rFonts w:ascii="Times New Roman" w:eastAsia="Calibri" w:hAnsi="Times New Roman" w:cs="Times New Roman"/>
          <w:color w:val="auto"/>
          <w:sz w:val="28"/>
          <w:szCs w:val="28"/>
          <w:lang w:eastAsia="ar-SA"/>
        </w:rPr>
        <w:t>ограничивающих</w:t>
      </w:r>
      <w:r w:rsidR="007935E7" w:rsidRPr="007935E7">
        <w:rPr>
          <w:rFonts w:ascii="Times New Roman" w:eastAsia="Calibri" w:hAnsi="Times New Roman" w:cs="Times New Roman"/>
          <w:color w:val="auto"/>
          <w:sz w:val="28"/>
          <w:szCs w:val="28"/>
          <w:lang w:eastAsia="ar-SA"/>
        </w:rPr>
        <w:t xml:space="preserve"> развити</w:t>
      </w:r>
      <w:r w:rsidR="00493E7C">
        <w:rPr>
          <w:rFonts w:ascii="Times New Roman" w:eastAsia="Calibri" w:hAnsi="Times New Roman" w:cs="Times New Roman"/>
          <w:color w:val="auto"/>
          <w:sz w:val="28"/>
          <w:szCs w:val="28"/>
          <w:lang w:eastAsia="ar-SA"/>
        </w:rPr>
        <w:t>е</w:t>
      </w:r>
      <w:r w:rsidR="007935E7" w:rsidRPr="007935E7">
        <w:rPr>
          <w:rFonts w:ascii="Times New Roman" w:eastAsia="Calibri" w:hAnsi="Times New Roman" w:cs="Times New Roman"/>
          <w:color w:val="auto"/>
          <w:sz w:val="28"/>
          <w:szCs w:val="28"/>
          <w:lang w:eastAsia="ar-SA"/>
        </w:rPr>
        <w:t xml:space="preserve"> </w:t>
      </w:r>
      <w:r w:rsidRPr="00807BBE">
        <w:rPr>
          <w:rFonts w:ascii="Times New Roman" w:eastAsia="Calibri" w:hAnsi="Times New Roman" w:cs="Times New Roman"/>
          <w:color w:val="auto"/>
          <w:sz w:val="28"/>
          <w:szCs w:val="28"/>
          <w:lang w:eastAsia="ar-SA"/>
        </w:rPr>
        <w:t>бизнеса в Санкт-Петербурге</w:t>
      </w:r>
      <w:bookmarkEnd w:id="117"/>
    </w:p>
    <w:p w:rsidR="00807BBE" w:rsidRPr="00807BBE" w:rsidRDefault="00807BBE" w:rsidP="009B3B47">
      <w:pPr>
        <w:spacing w:after="0" w:line="240" w:lineRule="auto"/>
        <w:rPr>
          <w:lang w:eastAsia="ar-SA"/>
        </w:rPr>
      </w:pPr>
    </w:p>
    <w:p w:rsidR="00CF27D4" w:rsidRDefault="00CF27D4" w:rsidP="00CF27D4">
      <w:pPr>
        <w:spacing w:after="0" w:line="240" w:lineRule="auto"/>
        <w:ind w:firstLine="709"/>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Учитывая </w:t>
      </w:r>
      <w:r w:rsidRPr="00A43802">
        <w:rPr>
          <w:rFonts w:ascii="Times New Roman" w:eastAsia="Calibri" w:hAnsi="Times New Roman" w:cs="Times New Roman"/>
          <w:sz w:val="28"/>
          <w:szCs w:val="28"/>
          <w:lang w:eastAsia="ar-SA"/>
        </w:rPr>
        <w:t xml:space="preserve">особенности государственного устройства Российской Федерации, </w:t>
      </w:r>
      <w:r>
        <w:rPr>
          <w:rFonts w:ascii="Times New Roman" w:eastAsia="Calibri" w:hAnsi="Times New Roman" w:cs="Times New Roman"/>
          <w:sz w:val="28"/>
          <w:szCs w:val="28"/>
          <w:lang w:eastAsia="ar-SA"/>
        </w:rPr>
        <w:t xml:space="preserve">формирование </w:t>
      </w:r>
      <w:r w:rsidRPr="00A43802">
        <w:rPr>
          <w:rFonts w:ascii="Times New Roman" w:eastAsia="Calibri" w:hAnsi="Times New Roman" w:cs="Times New Roman"/>
          <w:sz w:val="28"/>
          <w:szCs w:val="28"/>
          <w:lang w:eastAsia="ar-SA"/>
        </w:rPr>
        <w:t xml:space="preserve">ее правовой </w:t>
      </w:r>
      <w:r>
        <w:rPr>
          <w:rFonts w:ascii="Times New Roman" w:eastAsia="Calibri" w:hAnsi="Times New Roman" w:cs="Times New Roman"/>
          <w:sz w:val="28"/>
          <w:szCs w:val="28"/>
          <w:lang w:eastAsia="ar-SA"/>
        </w:rPr>
        <w:t xml:space="preserve">и бюджетной </w:t>
      </w:r>
      <w:r w:rsidRPr="00D34BDD">
        <w:rPr>
          <w:rFonts w:ascii="Times New Roman" w:eastAsia="Calibri" w:hAnsi="Times New Roman" w:cs="Times New Roman"/>
          <w:sz w:val="28"/>
          <w:szCs w:val="28"/>
          <w:lang w:eastAsia="ar-SA"/>
        </w:rPr>
        <w:t>систем,</w:t>
      </w:r>
      <w:r>
        <w:rPr>
          <w:rFonts w:ascii="Times New Roman" w:eastAsia="Calibri" w:hAnsi="Times New Roman" w:cs="Times New Roman"/>
          <w:sz w:val="28"/>
          <w:szCs w:val="28"/>
          <w:lang w:eastAsia="ar-SA"/>
        </w:rPr>
        <w:t xml:space="preserve"> з</w:t>
      </w:r>
      <w:r w:rsidRPr="00A43802">
        <w:rPr>
          <w:rFonts w:ascii="Times New Roman" w:eastAsia="Calibri" w:hAnsi="Times New Roman" w:cs="Times New Roman"/>
          <w:sz w:val="28"/>
          <w:szCs w:val="28"/>
          <w:lang w:eastAsia="ar-SA"/>
        </w:rPr>
        <w:t xml:space="preserve">ачастую </w:t>
      </w:r>
      <w:r>
        <w:rPr>
          <w:rFonts w:ascii="Times New Roman" w:eastAsia="Calibri" w:hAnsi="Times New Roman" w:cs="Times New Roman"/>
          <w:sz w:val="28"/>
          <w:szCs w:val="28"/>
          <w:lang w:eastAsia="ar-SA"/>
        </w:rPr>
        <w:t xml:space="preserve">разработка и </w:t>
      </w:r>
      <w:r>
        <w:rPr>
          <w:rFonts w:ascii="Times New Roman" w:eastAsia="Calibri" w:hAnsi="Times New Roman" w:cs="Times New Roman"/>
          <w:color w:val="000000"/>
          <w:sz w:val="28"/>
          <w:szCs w:val="28"/>
          <w:lang w:eastAsia="ar-SA"/>
        </w:rPr>
        <w:t xml:space="preserve">реализация мер по обеспечению гарантий соблюдения прав </w:t>
      </w:r>
      <w:r>
        <w:rPr>
          <w:rFonts w:ascii="Times New Roman" w:eastAsia="Calibri" w:hAnsi="Times New Roman" w:cs="Times New Roman"/>
          <w:color w:val="000000"/>
          <w:sz w:val="28"/>
          <w:szCs w:val="28"/>
          <w:lang w:eastAsia="ar-SA"/>
        </w:rPr>
        <w:br/>
        <w:t>и законных интересов предпринимателей на уровне субъекта Российской Федерации не могут рассматриваться в отрыве от общегосударственных механизмов, поскольку в противном случае их осуществление не принесет ожидаемых результатов.</w:t>
      </w:r>
    </w:p>
    <w:p w:rsidR="00CF27D4" w:rsidRDefault="00CF27D4" w:rsidP="00CF27D4">
      <w:pPr>
        <w:spacing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В этой связи Уполномоченный в своей деятельности руководствуется принципом системности. Наряду с решением городских задач, им ведется работа по формированию </w:t>
      </w:r>
      <w:r w:rsidRPr="005A779A">
        <w:rPr>
          <w:rFonts w:ascii="Times New Roman" w:eastAsia="Calibri" w:hAnsi="Times New Roman" w:cs="Times New Roman"/>
          <w:color w:val="000000"/>
          <w:sz w:val="28"/>
          <w:szCs w:val="28"/>
          <w:lang w:eastAsia="ar-SA"/>
        </w:rPr>
        <w:t>предложени</w:t>
      </w:r>
      <w:r>
        <w:rPr>
          <w:rFonts w:ascii="Times New Roman" w:eastAsia="Calibri" w:hAnsi="Times New Roman" w:cs="Times New Roman"/>
          <w:color w:val="000000"/>
          <w:sz w:val="28"/>
          <w:szCs w:val="28"/>
          <w:lang w:eastAsia="ar-SA"/>
        </w:rPr>
        <w:t>й с целью</w:t>
      </w:r>
      <w:r w:rsidRPr="005A779A">
        <w:rPr>
          <w:rFonts w:ascii="Times New Roman" w:eastAsia="Calibri" w:hAnsi="Times New Roman" w:cs="Times New Roman"/>
          <w:color w:val="000000"/>
          <w:sz w:val="28"/>
          <w:szCs w:val="28"/>
          <w:lang w:eastAsia="ar-SA"/>
        </w:rPr>
        <w:t xml:space="preserve"> совершенствовани</w:t>
      </w:r>
      <w:r>
        <w:rPr>
          <w:rFonts w:ascii="Times New Roman" w:eastAsia="Calibri" w:hAnsi="Times New Roman" w:cs="Times New Roman"/>
          <w:color w:val="000000"/>
          <w:sz w:val="28"/>
          <w:szCs w:val="28"/>
          <w:lang w:eastAsia="ar-SA"/>
        </w:rPr>
        <w:t>я</w:t>
      </w:r>
      <w:r w:rsidRPr="005A779A">
        <w:rPr>
          <w:rFonts w:ascii="Times New Roman" w:eastAsia="Calibri" w:hAnsi="Times New Roman" w:cs="Times New Roman"/>
          <w:color w:val="000000"/>
          <w:sz w:val="28"/>
          <w:szCs w:val="28"/>
          <w:lang w:eastAsia="ar-SA"/>
        </w:rPr>
        <w:t xml:space="preserve"> федерального законодательства и правоприменительной практики</w:t>
      </w:r>
      <w:r>
        <w:rPr>
          <w:rFonts w:ascii="Times New Roman" w:eastAsia="Calibri" w:hAnsi="Times New Roman" w:cs="Times New Roman"/>
          <w:color w:val="000000"/>
          <w:sz w:val="28"/>
          <w:szCs w:val="28"/>
          <w:lang w:eastAsia="ar-SA"/>
        </w:rPr>
        <w:t>. Традиционно, как и ранее, по итогам истекшего года региональным бизнес-омбудсменом разработан</w:t>
      </w:r>
      <w:r w:rsidRPr="005A779A">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ряд предложений, которые</w:t>
      </w:r>
      <w:r w:rsidRPr="005A779A">
        <w:rPr>
          <w:rFonts w:ascii="Times New Roman" w:eastAsia="Calibri" w:hAnsi="Times New Roman" w:cs="Times New Roman"/>
          <w:color w:val="000000"/>
          <w:sz w:val="28"/>
          <w:szCs w:val="28"/>
          <w:lang w:eastAsia="ar-SA"/>
        </w:rPr>
        <w:t xml:space="preserve"> направлен</w:t>
      </w:r>
      <w:r>
        <w:rPr>
          <w:rFonts w:ascii="Times New Roman" w:eastAsia="Calibri" w:hAnsi="Times New Roman" w:cs="Times New Roman"/>
          <w:color w:val="000000"/>
          <w:sz w:val="28"/>
          <w:szCs w:val="28"/>
          <w:lang w:eastAsia="ar-SA"/>
        </w:rPr>
        <w:t>ы</w:t>
      </w:r>
      <w:r w:rsidRPr="005A779A">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 xml:space="preserve">федеральному </w:t>
      </w:r>
      <w:r w:rsidRPr="005A779A">
        <w:rPr>
          <w:rFonts w:ascii="Times New Roman" w:eastAsia="Calibri" w:hAnsi="Times New Roman" w:cs="Times New Roman"/>
          <w:color w:val="000000"/>
          <w:sz w:val="28"/>
          <w:szCs w:val="28"/>
          <w:lang w:eastAsia="ar-SA"/>
        </w:rPr>
        <w:t xml:space="preserve">Уполномоченному для рассмотрения и реализации, а также </w:t>
      </w:r>
      <w:r>
        <w:rPr>
          <w:rFonts w:ascii="Times New Roman" w:eastAsia="Calibri" w:hAnsi="Times New Roman" w:cs="Times New Roman"/>
          <w:color w:val="000000"/>
          <w:sz w:val="28"/>
          <w:szCs w:val="28"/>
          <w:lang w:eastAsia="ar-SA"/>
        </w:rPr>
        <w:br/>
      </w:r>
      <w:r w:rsidRPr="005A779A">
        <w:rPr>
          <w:rFonts w:ascii="Times New Roman" w:eastAsia="Calibri" w:hAnsi="Times New Roman" w:cs="Times New Roman"/>
          <w:color w:val="000000"/>
          <w:sz w:val="28"/>
          <w:szCs w:val="28"/>
          <w:lang w:eastAsia="ar-SA"/>
        </w:rPr>
        <w:t>для включения их в ежегодный доклад Президенту Российской Федерации.</w:t>
      </w:r>
    </w:p>
    <w:p w:rsidR="00CF27D4" w:rsidRPr="00A43802" w:rsidRDefault="00CF27D4" w:rsidP="00CF27D4">
      <w:pPr>
        <w:spacing w:after="0" w:line="240" w:lineRule="auto"/>
        <w:ind w:firstLine="720"/>
        <w:jc w:val="both"/>
        <w:rPr>
          <w:rFonts w:ascii="Times New Roman" w:eastAsia="Times New Roman" w:hAnsi="Times New Roman" w:cs="Times New Roman"/>
          <w:b/>
          <w:sz w:val="28"/>
          <w:szCs w:val="28"/>
          <w:u w:val="single"/>
          <w:lang w:eastAsia="x-none"/>
        </w:rPr>
      </w:pPr>
      <w:r w:rsidRPr="00A43802">
        <w:rPr>
          <w:rFonts w:ascii="Times New Roman" w:eastAsia="Times New Roman" w:hAnsi="Times New Roman" w:cs="Times New Roman"/>
          <w:b/>
          <w:sz w:val="28"/>
          <w:szCs w:val="28"/>
          <w:u w:val="single"/>
          <w:lang w:eastAsia="x-none"/>
        </w:rPr>
        <w:t xml:space="preserve">Предложения, направленные на защиту прав предпринимателей </w:t>
      </w:r>
      <w:r w:rsidRPr="00A43802">
        <w:rPr>
          <w:rFonts w:ascii="Times New Roman" w:eastAsia="Times New Roman" w:hAnsi="Times New Roman" w:cs="Times New Roman"/>
          <w:b/>
          <w:sz w:val="28"/>
          <w:szCs w:val="28"/>
          <w:u w:val="single"/>
          <w:lang w:eastAsia="x-none"/>
        </w:rPr>
        <w:br/>
        <w:t>в уголовно-правовой сфере</w:t>
      </w:r>
    </w:p>
    <w:p w:rsidR="00CF27D4" w:rsidRPr="00A43802" w:rsidRDefault="00CF27D4" w:rsidP="00CF27D4">
      <w:pPr>
        <w:spacing w:after="0" w:line="240" w:lineRule="auto"/>
        <w:ind w:firstLine="709"/>
        <w:jc w:val="both"/>
        <w:rPr>
          <w:rFonts w:ascii="Times New Roman" w:eastAsia="Calibri" w:hAnsi="Times New Roman" w:cs="Times New Roman"/>
          <w:sz w:val="28"/>
          <w:szCs w:val="28"/>
          <w:lang w:eastAsia="ar-SA"/>
        </w:rPr>
      </w:pPr>
    </w:p>
    <w:p w:rsidR="00CF27D4" w:rsidRPr="00A43802" w:rsidRDefault="00CF27D4" w:rsidP="00CF27D4">
      <w:pPr>
        <w:spacing w:after="0" w:line="240" w:lineRule="auto"/>
        <w:ind w:firstLine="709"/>
        <w:jc w:val="both"/>
        <w:rPr>
          <w:rFonts w:ascii="Times New Roman" w:eastAsia="Calibri" w:hAnsi="Times New Roman" w:cs="Times New Roman"/>
          <w:sz w:val="28"/>
          <w:szCs w:val="28"/>
          <w:lang w:eastAsia="ar-SA"/>
        </w:rPr>
      </w:pPr>
      <w:r w:rsidRPr="00A43802">
        <w:rPr>
          <w:rFonts w:ascii="Times New Roman" w:eastAsia="Calibri" w:hAnsi="Times New Roman" w:cs="Times New Roman"/>
          <w:sz w:val="28"/>
          <w:szCs w:val="28"/>
          <w:lang w:eastAsia="ar-SA"/>
        </w:rPr>
        <w:t xml:space="preserve">В наибольшей степени интересы предпринимателей продолжают затрагивать вопросы незаконного вмешательства в их деятельность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со стороны правоохранительных органов, выражающееся в необоснованных уголовном преследовании и инициировании доследственных процессуальных проверок, чрезмерном применении мер уголовно-процессуального принуждения.</w:t>
      </w:r>
    </w:p>
    <w:p w:rsidR="00CF27D4" w:rsidRPr="00A43802" w:rsidRDefault="00CF27D4" w:rsidP="00CF27D4">
      <w:pPr>
        <w:spacing w:after="0" w:line="240" w:lineRule="auto"/>
        <w:ind w:firstLine="709"/>
        <w:jc w:val="both"/>
        <w:rPr>
          <w:rFonts w:ascii="Times New Roman" w:eastAsia="Calibri" w:hAnsi="Times New Roman" w:cs="Times New Roman"/>
          <w:sz w:val="28"/>
          <w:szCs w:val="28"/>
          <w:lang w:eastAsia="ar-SA"/>
        </w:rPr>
      </w:pPr>
      <w:r w:rsidRPr="00A43802">
        <w:rPr>
          <w:rFonts w:ascii="Times New Roman" w:eastAsia="Calibri" w:hAnsi="Times New Roman" w:cs="Times New Roman"/>
          <w:sz w:val="28"/>
          <w:szCs w:val="28"/>
          <w:lang w:eastAsia="ar-SA"/>
        </w:rPr>
        <w:t xml:space="preserve">Данное обстоятельство обусловлено в первую очередь тем,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 xml:space="preserve">что в результате таких </w:t>
      </w:r>
      <w:r>
        <w:rPr>
          <w:rFonts w:ascii="Times New Roman" w:eastAsia="Calibri" w:hAnsi="Times New Roman" w:cs="Times New Roman"/>
          <w:sz w:val="28"/>
          <w:szCs w:val="28"/>
          <w:lang w:eastAsia="ar-SA"/>
        </w:rPr>
        <w:t>действий</w:t>
      </w:r>
      <w:r w:rsidRPr="00A43802">
        <w:rPr>
          <w:rFonts w:ascii="Times New Roman" w:eastAsia="Calibri" w:hAnsi="Times New Roman" w:cs="Times New Roman"/>
          <w:sz w:val="28"/>
          <w:szCs w:val="28"/>
          <w:lang w:eastAsia="ar-SA"/>
        </w:rPr>
        <w:t xml:space="preserve"> помимо негативных последствий экономического характера, подвергаются разрушительному воздействию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 xml:space="preserve">и общечеловеческие ценности, например, такие как </w:t>
      </w:r>
      <w:bookmarkStart w:id="118" w:name="_Hlk508874027"/>
      <w:r w:rsidRPr="00A43802">
        <w:rPr>
          <w:rFonts w:ascii="Times New Roman" w:eastAsia="Calibri" w:hAnsi="Times New Roman" w:cs="Times New Roman"/>
          <w:sz w:val="28"/>
          <w:szCs w:val="28"/>
          <w:lang w:eastAsia="ar-SA"/>
        </w:rPr>
        <w:t xml:space="preserve">– </w:t>
      </w:r>
      <w:bookmarkEnd w:id="118"/>
      <w:r w:rsidRPr="00A43802">
        <w:rPr>
          <w:rFonts w:ascii="Times New Roman" w:eastAsia="Calibri" w:hAnsi="Times New Roman" w:cs="Times New Roman"/>
          <w:sz w:val="28"/>
          <w:szCs w:val="28"/>
          <w:lang w:eastAsia="ar-SA"/>
        </w:rPr>
        <w:t xml:space="preserve">право на свободу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 xml:space="preserve">и неприкосновенность личности, право частной собственности, право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на свободу передвижения и т.д.</w:t>
      </w:r>
    </w:p>
    <w:p w:rsidR="00CF27D4" w:rsidRPr="00A43802" w:rsidRDefault="00CF27D4" w:rsidP="00CF27D4">
      <w:pPr>
        <w:spacing w:after="0" w:line="240" w:lineRule="auto"/>
        <w:ind w:firstLine="709"/>
        <w:jc w:val="both"/>
        <w:rPr>
          <w:rFonts w:ascii="Times New Roman" w:eastAsia="Calibri" w:hAnsi="Times New Roman" w:cs="Times New Roman"/>
          <w:sz w:val="28"/>
          <w:szCs w:val="28"/>
          <w:lang w:eastAsia="ar-SA"/>
        </w:rPr>
      </w:pPr>
      <w:r w:rsidRPr="00A43802">
        <w:rPr>
          <w:rFonts w:ascii="Times New Roman" w:eastAsia="Calibri" w:hAnsi="Times New Roman" w:cs="Times New Roman"/>
          <w:sz w:val="28"/>
          <w:szCs w:val="28"/>
          <w:lang w:eastAsia="ar-SA"/>
        </w:rPr>
        <w:t xml:space="preserve"> В направлении превентивного предупреждения подобных действий были направлены последние новеллы уголовного и уголовно-процессуального законодательства.</w:t>
      </w:r>
      <w:r w:rsidRPr="009042C5">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lang w:eastAsia="ar-SA"/>
        </w:rPr>
        <w:t>Вместе с тем, приходится</w:t>
      </w:r>
      <w:r w:rsidRPr="009042C5">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констатировать</w:t>
      </w:r>
      <w:r w:rsidRPr="00A43802">
        <w:rPr>
          <w:rFonts w:ascii="Times New Roman" w:eastAsia="Calibri" w:hAnsi="Times New Roman" w:cs="Times New Roman"/>
          <w:sz w:val="28"/>
          <w:szCs w:val="28"/>
          <w:lang w:eastAsia="ar-SA"/>
        </w:rPr>
        <w:t xml:space="preserve">, что такие негативные проявления продолжают носить распространенный характер, </w:t>
      </w:r>
      <w:r>
        <w:rPr>
          <w:rFonts w:ascii="Times New Roman" w:eastAsia="Calibri" w:hAnsi="Times New Roman" w:cs="Times New Roman"/>
          <w:sz w:val="28"/>
          <w:szCs w:val="28"/>
          <w:lang w:eastAsia="ar-SA"/>
        </w:rPr>
        <w:br/>
      </w:r>
      <w:r w:rsidRPr="00A43802">
        <w:rPr>
          <w:rFonts w:ascii="Times New Roman" w:eastAsia="Calibri" w:hAnsi="Times New Roman" w:cs="Times New Roman"/>
          <w:sz w:val="28"/>
          <w:szCs w:val="28"/>
          <w:lang w:eastAsia="ar-SA"/>
        </w:rPr>
        <w:t>о чем наглядно свидетельствует и статистический анализ обращений предпринимателей.</w:t>
      </w:r>
    </w:p>
    <w:p w:rsidR="00CF27D4" w:rsidRPr="00A43802" w:rsidRDefault="00CF27D4" w:rsidP="00CF27D4">
      <w:pPr>
        <w:spacing w:after="0" w:line="240" w:lineRule="auto"/>
        <w:ind w:firstLine="709"/>
        <w:jc w:val="both"/>
        <w:rPr>
          <w:rFonts w:ascii="Times New Roman" w:eastAsia="Calibri" w:hAnsi="Times New Roman" w:cs="Times New Roman"/>
          <w:sz w:val="28"/>
          <w:szCs w:val="28"/>
          <w:lang w:eastAsia="ar-SA"/>
        </w:rPr>
      </w:pPr>
      <w:r w:rsidRPr="00A43802">
        <w:rPr>
          <w:rFonts w:ascii="Times New Roman" w:eastAsia="Calibri" w:hAnsi="Times New Roman" w:cs="Times New Roman"/>
          <w:sz w:val="28"/>
          <w:szCs w:val="28"/>
          <w:lang w:eastAsia="ar-SA"/>
        </w:rPr>
        <w:t>Свою особую обеспокоенность указанной проблематикой предприниматели города выразили на состоявшихся 14</w:t>
      </w:r>
      <w:r>
        <w:rPr>
          <w:rFonts w:ascii="Times New Roman" w:eastAsia="Calibri" w:hAnsi="Times New Roman" w:cs="Times New Roman"/>
          <w:sz w:val="28"/>
          <w:szCs w:val="28"/>
          <w:lang w:eastAsia="ar-SA"/>
        </w:rPr>
        <w:t xml:space="preserve"> декабря </w:t>
      </w:r>
      <w:r w:rsidRPr="00A43802">
        <w:rPr>
          <w:rFonts w:ascii="Times New Roman" w:eastAsia="Calibri" w:hAnsi="Times New Roman" w:cs="Times New Roman"/>
          <w:sz w:val="28"/>
          <w:szCs w:val="28"/>
          <w:lang w:eastAsia="ar-SA"/>
        </w:rPr>
        <w:t xml:space="preserve">2017 </w:t>
      </w:r>
      <w:r>
        <w:rPr>
          <w:rFonts w:ascii="Times New Roman" w:eastAsia="Calibri" w:hAnsi="Times New Roman" w:cs="Times New Roman"/>
          <w:sz w:val="28"/>
          <w:szCs w:val="28"/>
          <w:lang w:eastAsia="ar-SA"/>
        </w:rPr>
        <w:t xml:space="preserve">года </w:t>
      </w:r>
      <w:r w:rsidRPr="00A43802">
        <w:rPr>
          <w:rFonts w:ascii="Times New Roman" w:eastAsia="Calibri" w:hAnsi="Times New Roman" w:cs="Times New Roman"/>
          <w:sz w:val="28"/>
          <w:szCs w:val="28"/>
          <w:lang w:eastAsia="ar-SA"/>
        </w:rPr>
        <w:t>ежегодных Публичных слушаниях по проблемам, препятствующим развитию</w:t>
      </w:r>
      <w:r>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lang w:eastAsia="ar-SA"/>
        </w:rPr>
        <w:t>предпринимательства в Санкт-Петербурге</w:t>
      </w:r>
      <w:r>
        <w:rPr>
          <w:rFonts w:ascii="Times New Roman" w:eastAsia="Calibri" w:hAnsi="Times New Roman" w:cs="Times New Roman"/>
          <w:sz w:val="28"/>
          <w:szCs w:val="28"/>
          <w:lang w:eastAsia="ar-SA"/>
        </w:rPr>
        <w:t>,</w:t>
      </w:r>
      <w:r w:rsidRPr="00A43802">
        <w:rPr>
          <w:rFonts w:ascii="Times New Roman" w:eastAsia="Calibri" w:hAnsi="Times New Roman" w:cs="Times New Roman"/>
          <w:sz w:val="28"/>
          <w:szCs w:val="28"/>
          <w:lang w:eastAsia="ar-SA"/>
        </w:rPr>
        <w:t xml:space="preserve"> организованных</w:t>
      </w:r>
      <w:r>
        <w:rPr>
          <w:rFonts w:ascii="Times New Roman" w:eastAsia="Calibri" w:hAnsi="Times New Roman" w:cs="Times New Roman"/>
          <w:sz w:val="28"/>
          <w:szCs w:val="28"/>
          <w:lang w:eastAsia="ar-SA"/>
        </w:rPr>
        <w:t xml:space="preserve"> У</w:t>
      </w:r>
      <w:r w:rsidRPr="00A43802">
        <w:rPr>
          <w:rFonts w:ascii="Times New Roman" w:eastAsia="Calibri" w:hAnsi="Times New Roman" w:cs="Times New Roman"/>
          <w:sz w:val="28"/>
          <w:szCs w:val="28"/>
          <w:lang w:eastAsia="ar-SA"/>
        </w:rPr>
        <w:t xml:space="preserve">полномоченным. По итогам мероприятия </w:t>
      </w:r>
      <w:r>
        <w:rPr>
          <w:rFonts w:ascii="Times New Roman" w:eastAsia="Calibri" w:hAnsi="Times New Roman" w:cs="Times New Roman"/>
          <w:sz w:val="28"/>
          <w:szCs w:val="28"/>
          <w:lang w:eastAsia="ar-SA"/>
        </w:rPr>
        <w:t>деловым сообществом города</w:t>
      </w:r>
      <w:r w:rsidRPr="00A43802">
        <w:rPr>
          <w:rFonts w:ascii="Times New Roman" w:eastAsia="Calibri" w:hAnsi="Times New Roman" w:cs="Times New Roman"/>
          <w:sz w:val="28"/>
          <w:szCs w:val="28"/>
          <w:lang w:eastAsia="ar-SA"/>
        </w:rPr>
        <w:t xml:space="preserve"> была принята резолюция о необходимости совершенствования действующего</w:t>
      </w:r>
      <w:r>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lang w:eastAsia="ar-SA"/>
        </w:rPr>
        <w:t>законодательства в рассматриваемой сфере правоотношений.</w:t>
      </w:r>
    </w:p>
    <w:p w:rsidR="00CF27D4" w:rsidRPr="00A43802" w:rsidRDefault="00CF27D4" w:rsidP="00CF27D4">
      <w:pPr>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A43802">
        <w:rPr>
          <w:rFonts w:ascii="Times New Roman" w:eastAsia="Calibri" w:hAnsi="Times New Roman" w:cs="Times New Roman"/>
          <w:sz w:val="28"/>
          <w:szCs w:val="28"/>
          <w:lang w:eastAsia="ar-SA"/>
        </w:rPr>
        <w:t>В связи с вышеизложенным предлагается:</w:t>
      </w:r>
    </w:p>
    <w:p w:rsidR="00CF27D4" w:rsidRPr="00A43802" w:rsidRDefault="00CF27D4" w:rsidP="00CF27D4">
      <w:pPr>
        <w:autoSpaceDE w:val="0"/>
        <w:autoSpaceDN w:val="0"/>
        <w:adjustRightInd w:val="0"/>
        <w:spacing w:after="0" w:line="240" w:lineRule="auto"/>
        <w:ind w:firstLine="709"/>
        <w:jc w:val="both"/>
        <w:rPr>
          <w:rFonts w:ascii="Times New Roman" w:hAnsi="Times New Roman" w:cs="Times New Roman"/>
          <w:sz w:val="28"/>
          <w:szCs w:val="28"/>
        </w:rPr>
      </w:pPr>
      <w:r w:rsidRPr="00A43802">
        <w:rPr>
          <w:rFonts w:ascii="Times New Roman" w:eastAsia="Calibri" w:hAnsi="Times New Roman" w:cs="Times New Roman"/>
          <w:sz w:val="28"/>
          <w:szCs w:val="28"/>
        </w:rPr>
        <w:t xml:space="preserve">Уполномоченному при Президенте Российской Федерации по защите прав предпринимателей направить обращение в Правительство Российской Федерации о внесении изменений в Уголовный кодекс Российской Федерации, Уголовно-процессуальный кодекс Российской Федерации и </w:t>
      </w:r>
      <w:r w:rsidRPr="00A43802">
        <w:rPr>
          <w:rFonts w:ascii="Times New Roman" w:hAnsi="Times New Roman" w:cs="Times New Roman"/>
          <w:sz w:val="28"/>
          <w:szCs w:val="28"/>
        </w:rPr>
        <w:t>Федеральный закон от 12</w:t>
      </w:r>
      <w:r>
        <w:rPr>
          <w:rFonts w:ascii="Times New Roman" w:hAnsi="Times New Roman" w:cs="Times New Roman"/>
          <w:sz w:val="28"/>
          <w:szCs w:val="28"/>
        </w:rPr>
        <w:t xml:space="preserve"> августа </w:t>
      </w:r>
      <w:r w:rsidRPr="00A43802">
        <w:rPr>
          <w:rFonts w:ascii="Times New Roman" w:hAnsi="Times New Roman" w:cs="Times New Roman"/>
          <w:sz w:val="28"/>
          <w:szCs w:val="28"/>
        </w:rPr>
        <w:t xml:space="preserve">1995 </w:t>
      </w:r>
      <w:r>
        <w:rPr>
          <w:rFonts w:ascii="Times New Roman" w:hAnsi="Times New Roman" w:cs="Times New Roman"/>
          <w:sz w:val="28"/>
          <w:szCs w:val="28"/>
        </w:rPr>
        <w:t xml:space="preserve">года </w:t>
      </w:r>
      <w:r w:rsidRPr="00A43802">
        <w:rPr>
          <w:rFonts w:ascii="Times New Roman" w:hAnsi="Times New Roman" w:cs="Times New Roman"/>
          <w:sz w:val="28"/>
          <w:szCs w:val="28"/>
        </w:rPr>
        <w:t>№ 144-ФЗ «Об оперативно-розыскной деятельности», в частности: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дополнить часть 2 статьи 49 Уголовно-процессуального кодекса Российской Федерации (далее – УПК РФ) следующим положением: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«По ходатайству обвиняемого в совершении преступлений, предусмотренных статьями 159 - 159.3, 159.5, 159.6, 160, 165, если эти преступления совершены в сфере предпринимательской деятельности, а также статьями 171 - 174, 174.1, 176 - 178, 180 - 183, 185 - 185.4, 190 - 199.4 Уголовного кодекса Российской Федерации судом в качестве защитника может быть допущен наряду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с адвокатом Уполномоченный при Президенте Российской Федерации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по защите прав предпринимателей, Уполномоченные по защите прав предпринимателей в субъектах Российской Федерации» (при этом необходимо учитывать, что при реализации данного предложения в целях соблюдения юридической техники необходимо будет внести изменения и в иные положения уголовного и уголовно-процессуального законодательства, регулирующего правосубъектность данных лиц в уголовном процессе, например, в части предоставления права на обжалование процессуальных решений в установленном законом порядке);</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внести в статью 159 Уголовного кодекса Российской Федерации (далее – УК РФ) изменения, изложив Примечание 1 в следующей редакции: «Значительным ущербом в части пятой настоящей статьи признается ущерб гражданину в сумме, составляющей не менее десяти тысяч рублей,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а организации в сумме, составляющей не менее ста тысяч рублей» (вызвано неадекватностью размера ущерба для предпринимателей и нарушением принципа справедливости при уравнивании их с гражданами);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внести в статью 159 УК РФ изменения, изложив Примечание 4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в следующей редакции: «Действие частей пятой - седьмой настоящей статьи распространяется на случаи преднамеренного неисполнения договорных обязательств в сфере предпринимательской деятельности, когда хотя бы одной стороной договора является индивидуальный предприниматель и (или) коммерческая организация» (вызвано нарушением принципа справедливости, когда не подлежат квалификации по указанной норме мошеннические действия, например, при исполнении государственного заказа, хотя данная деятельность и де-юре и де-факто является предпринимательской);</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часть 1 статьи 238 УК РФ изложить в следующей редакции: «Производство, хранение или перевозка в целях сбыта либо сбыт товаров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и продукции, выполнение работ или оказание услуг, не отвечающих требованиям безопасности жизни или здоровья потребителей, лицом, ранее привлеч</w:t>
      </w:r>
      <w:r>
        <w:rPr>
          <w:rFonts w:ascii="Times New Roman" w:eastAsia="Calibri" w:hAnsi="Times New Roman" w:cs="Times New Roman"/>
          <w:sz w:val="28"/>
          <w:szCs w:val="28"/>
        </w:rPr>
        <w:t>е</w:t>
      </w:r>
      <w:r w:rsidRPr="00A43802">
        <w:rPr>
          <w:rFonts w:ascii="Times New Roman" w:eastAsia="Calibri" w:hAnsi="Times New Roman" w:cs="Times New Roman"/>
          <w:sz w:val="28"/>
          <w:szCs w:val="28"/>
        </w:rPr>
        <w:t xml:space="preserve">нным за данные деяния к административной ответственности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и не исполнившим предписание органов контроля (надзора), либо если эти деяния повлекли по неосторожности причинение л</w:t>
      </w:r>
      <w:r>
        <w:rPr>
          <w:rFonts w:ascii="Times New Roman" w:eastAsia="Calibri" w:hAnsi="Times New Roman" w:cs="Times New Roman"/>
          <w:sz w:val="28"/>
          <w:szCs w:val="28"/>
        </w:rPr>
        <w:t>е</w:t>
      </w:r>
      <w:r w:rsidRPr="00A43802">
        <w:rPr>
          <w:rFonts w:ascii="Times New Roman" w:eastAsia="Calibri" w:hAnsi="Times New Roman" w:cs="Times New Roman"/>
          <w:sz w:val="28"/>
          <w:szCs w:val="28"/>
        </w:rPr>
        <w:t>гкого или средней тяжести вреда здоровью,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(вызвано несоответствием степени общественной опасности при отсутствии такого объективного признака состава преступления, как – тяжкие последствия, или субъективного - злостности;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внести в статью 81.1 УПК РФ изменения, дополнив перечень уголовных дел, на которые она распространяется, статьей 238 УК РФ,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если это преступление совершено в сфере предпринимательской деятельности (вызвано тем обстоятельством, что указанные преступления зачастую совершаются в сфере предпринимательской деятельности);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внести в часть 1.1 статьи 108 УПК РФ изменения, дополнив перечень уголовных дел, на которые она распространяется, частями 2, 3 статьи 238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УК РФ, если эти преступления совершены в сфере предпринимательской деятельности (вызвано тем обстоятельством, что указанные преступления зачастую совершаются в сфере предпринимательской деятельности);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внести в часть 1 статьи 15 Федерального закона от 12</w:t>
      </w:r>
      <w:r>
        <w:rPr>
          <w:rFonts w:ascii="Times New Roman" w:eastAsia="Calibri" w:hAnsi="Times New Roman" w:cs="Times New Roman"/>
          <w:sz w:val="28"/>
          <w:szCs w:val="28"/>
        </w:rPr>
        <w:t xml:space="preserve"> августа </w:t>
      </w:r>
      <w:r w:rsidRPr="00A43802">
        <w:rPr>
          <w:rFonts w:ascii="Times New Roman" w:eastAsia="Calibri" w:hAnsi="Times New Roman" w:cs="Times New Roman"/>
          <w:sz w:val="28"/>
          <w:szCs w:val="28"/>
        </w:rPr>
        <w:t>1995</w:t>
      </w:r>
      <w:r>
        <w:rPr>
          <w:rFonts w:ascii="Times New Roman" w:eastAsia="Calibri" w:hAnsi="Times New Roman" w:cs="Times New Roman"/>
          <w:sz w:val="28"/>
          <w:szCs w:val="28"/>
        </w:rPr>
        <w:t xml:space="preserve"> года</w:t>
      </w:r>
      <w:r w:rsidRPr="00A43802">
        <w:rPr>
          <w:rFonts w:ascii="Times New Roman" w:eastAsia="Calibri" w:hAnsi="Times New Roman" w:cs="Times New Roman"/>
          <w:sz w:val="28"/>
          <w:szCs w:val="28"/>
        </w:rPr>
        <w:t xml:space="preserve"> № 144-ФЗ «Об оперативно-розыскной деятельности» положения, регламентирующие требования об установлении предельных сроков проведения осмотра изъятых вещей и документов, признанию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их вещественными доказательствами, либо возврату законному владельцу, аналогичного со статьей 81.1 УПК РФ содержания (вызвано тем, что основные нарушения разумных сроков уголовного судопроизводства допускаются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на стадии доследственных проверок, при этом сроки изъятия имущества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не регламентированы);</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внести в статью 81.1 УПК РФ положение, обязывающее лицо, производящее обыск или выемку, предоставлять возможность копирования не только электронных, но и бумажных документов, которые должны быть описаны с указанием их реквизитов; по ходатайству законного владельца изъятых документов, их копии заверяются лицом, производящим предварительное следствие, либо нотариусом (повышение уровня обеспечения дополнительных гарантий);</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внести изменения в статью 182 УПК РФ «Основания и порядок производства обыска», дополнив е</w:t>
      </w:r>
      <w:r>
        <w:rPr>
          <w:rFonts w:ascii="Times New Roman" w:eastAsia="Calibri" w:hAnsi="Times New Roman" w:cs="Times New Roman"/>
          <w:sz w:val="28"/>
          <w:szCs w:val="28"/>
        </w:rPr>
        <w:t>е</w:t>
      </w:r>
      <w:r w:rsidRPr="00A43802">
        <w:rPr>
          <w:rFonts w:ascii="Times New Roman" w:eastAsia="Calibri" w:hAnsi="Times New Roman" w:cs="Times New Roman"/>
          <w:sz w:val="28"/>
          <w:szCs w:val="28"/>
        </w:rPr>
        <w:t xml:space="preserve"> обязанностью следователя обеспечить при проведении обыска в помещении организации присутствие представителя единоличного исполнительного органа организации, осуществляющей деятельность в данном помещении, или уполномоченного лица, имеющего соответствующую доверенность (повышение уровня обеспечения дополнительных гарантий); </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дополнить статью 108 УПК РФ Примечанием следующего содержания: «Под преступлениями, предусмотренными статьями 159 - 159.6, 160, 165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УК РФ, </w:t>
      </w:r>
      <w:r w:rsidRPr="00D53399">
        <w:rPr>
          <w:rFonts w:ascii="Times New Roman" w:eastAsia="Calibri" w:hAnsi="Times New Roman" w:cs="Times New Roman"/>
          <w:sz w:val="28"/>
          <w:szCs w:val="28"/>
        </w:rPr>
        <w:t>совершенным</w:t>
      </w:r>
      <w:r w:rsidRPr="00A43802">
        <w:rPr>
          <w:rFonts w:ascii="Times New Roman" w:eastAsia="Calibri" w:hAnsi="Times New Roman" w:cs="Times New Roman"/>
          <w:sz w:val="28"/>
          <w:szCs w:val="28"/>
        </w:rPr>
        <w:t xml:space="preserve">и в сфере предпринимательской деятельности для целей  настоящей статьи понимаются: виновные общественно-опасные деяния, </w:t>
      </w:r>
      <w:r w:rsidRPr="00D53399">
        <w:rPr>
          <w:rFonts w:ascii="Times New Roman" w:eastAsia="Calibri" w:hAnsi="Times New Roman" w:cs="Times New Roman"/>
          <w:sz w:val="28"/>
          <w:szCs w:val="28"/>
        </w:rPr>
        <w:t>совершенные</w:t>
      </w:r>
      <w:r w:rsidRPr="00A43802">
        <w:rPr>
          <w:rFonts w:ascii="Times New Roman" w:eastAsia="Calibri" w:hAnsi="Times New Roman" w:cs="Times New Roman"/>
          <w:sz w:val="28"/>
          <w:szCs w:val="28"/>
        </w:rPr>
        <w:t xml:space="preserve"> лицами, осуществляющими предпринимательскую деятельность, самостоятельно или участвующими в предпринимательской деятельности, осуществляемой юридическим лицом, и эти преступления непосредственно связаны с указанной деятельностью. К таким лицам относятся индивидуальные предприниматели в случае совершения преступления в связи с осуществлением ими предпринимательской деятельности и (или) управлением принадлежащим им имуществом, используемым в целях предпринимательской деятельности, а также члены органов управления коммерческой организации в связи с осуществлением ими полномочий по управлению организацией либо при осуществлении коммерческой организацией предпринимательской деятельности» (закрепление понятийного аппарата с целью исключения возможности двойного толкования);  </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дополнить статью 108 УПК РФ нормой следующего содержания: </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«При принятии решения об избрании меры пресечения в виде заключения под стражу в отношении лица подозреваемого, обвиняемого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в совершении преступлений, предусмотренных статьями 159 - 159.6, 160, 165 УК РФ, зарегистрированного в качестве индивидуального предпринимателя, либо являющегося членом органов управления коммерческой организации, суд (судья) обязан указать в сво</w:t>
      </w:r>
      <w:r>
        <w:rPr>
          <w:rFonts w:ascii="Times New Roman" w:eastAsia="Calibri" w:hAnsi="Times New Roman" w:cs="Times New Roman"/>
          <w:sz w:val="28"/>
          <w:szCs w:val="28"/>
        </w:rPr>
        <w:t>е</w:t>
      </w:r>
      <w:r w:rsidRPr="00A43802">
        <w:rPr>
          <w:rFonts w:ascii="Times New Roman" w:eastAsia="Calibri" w:hAnsi="Times New Roman" w:cs="Times New Roman"/>
          <w:sz w:val="28"/>
          <w:szCs w:val="28"/>
        </w:rPr>
        <w:t>м решении на отсутствие признаков преступления, соверш</w:t>
      </w:r>
      <w:r>
        <w:rPr>
          <w:rFonts w:ascii="Times New Roman" w:eastAsia="Calibri" w:hAnsi="Times New Roman" w:cs="Times New Roman"/>
          <w:sz w:val="28"/>
          <w:szCs w:val="28"/>
        </w:rPr>
        <w:t>е</w:t>
      </w:r>
      <w:r w:rsidRPr="00A43802">
        <w:rPr>
          <w:rFonts w:ascii="Times New Roman" w:eastAsia="Calibri" w:hAnsi="Times New Roman" w:cs="Times New Roman"/>
          <w:sz w:val="28"/>
          <w:szCs w:val="28"/>
        </w:rPr>
        <w:t>нного в сфере предпринимательской деятельности» (повышение уровня обеспечения дополнительных гарантий);</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дополнить УПК РФ нормой следующего содержания: «Суд (судья), принимавший решения по уголовному делу, находящемуся в стадии предварительного расследования, об избрании мер пресечения, иных мер процессуального принуждения, согласовании проведения следственных действий в случаях, предусмотренных настоящим Кодексом, а также оперативно-розыскных мероприятий, не вправе осуществлять судебное производство по данному уголовному делу» (повышение уровня независимости и беспристрастности судей);</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 части 1 статьи 81.1 УПК РФ слова «…о преступлениях, предусмотренных статьями 159 частями пятой-седьмой…» изложить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в следующей редакции: «…о преступлениях, предусмотренных статьями 159 …» (направлено на приведение в единую систему различных норм права, так как в части 1.1 статьи 108 УПК РФ к предпринимательским отнесены все составы преступлений указанных в статье 159 УК РФ, а в статье 81.1 УПК РФ только составы преступлений, предусмотренных частями 5-7 статьи 159 УК РФ, что является нелогичным).</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p>
    <w:p w:rsidR="00CF27D4" w:rsidRPr="00A43802" w:rsidRDefault="00CF27D4" w:rsidP="00CF27D4">
      <w:pPr>
        <w:spacing w:after="0" w:line="240" w:lineRule="auto"/>
        <w:ind w:firstLine="708"/>
        <w:jc w:val="both"/>
        <w:rPr>
          <w:rFonts w:ascii="Times New Roman" w:eastAsia="Calibri" w:hAnsi="Times New Roman" w:cs="Times New Roman"/>
          <w:b/>
          <w:sz w:val="28"/>
          <w:szCs w:val="28"/>
          <w:u w:val="single"/>
        </w:rPr>
      </w:pPr>
      <w:r w:rsidRPr="00A43802">
        <w:rPr>
          <w:rFonts w:ascii="Times New Roman" w:eastAsia="Calibri" w:hAnsi="Times New Roman" w:cs="Times New Roman"/>
          <w:b/>
          <w:sz w:val="28"/>
          <w:szCs w:val="28"/>
          <w:u w:val="single"/>
        </w:rPr>
        <w:t>Предложения в сфере контрольно-надзорной деятельности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p>
    <w:p w:rsidR="00CF27D4" w:rsidRDefault="00CF27D4" w:rsidP="00CF27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Комментируя результаты принятых </w:t>
      </w:r>
      <w:r w:rsidRPr="0031125A">
        <w:rPr>
          <w:rFonts w:ascii="Times New Roman" w:hAnsi="Times New Roman" w:cs="Times New Roman"/>
          <w:sz w:val="28"/>
          <w:szCs w:val="28"/>
        </w:rPr>
        <w:t>мер</w:t>
      </w:r>
      <w:r>
        <w:rPr>
          <w:rFonts w:ascii="Times New Roman" w:hAnsi="Times New Roman" w:cs="Times New Roman"/>
          <w:sz w:val="28"/>
          <w:szCs w:val="28"/>
        </w:rPr>
        <w:t xml:space="preserve"> по</w:t>
      </w:r>
      <w:r w:rsidRPr="0031125A">
        <w:rPr>
          <w:rFonts w:ascii="Times New Roman" w:hAnsi="Times New Roman" w:cs="Times New Roman"/>
          <w:sz w:val="28"/>
          <w:szCs w:val="28"/>
        </w:rPr>
        <w:t xml:space="preserve"> </w:t>
      </w:r>
      <w:r w:rsidRPr="00D53399">
        <w:rPr>
          <w:rFonts w:ascii="Times New Roman" w:hAnsi="Times New Roman" w:cs="Times New Roman"/>
          <w:sz w:val="28"/>
          <w:szCs w:val="28"/>
        </w:rPr>
        <w:t>снижению чрезмерного административного давления на бизнес,</w:t>
      </w:r>
      <w:r w:rsidRPr="00D53399">
        <w:rPr>
          <w:rFonts w:ascii="Times New Roman" w:hAnsi="Times New Roman" w:cs="Times New Roman"/>
          <w:b/>
          <w:sz w:val="28"/>
          <w:szCs w:val="28"/>
        </w:rPr>
        <w:t xml:space="preserve"> </w:t>
      </w:r>
      <w:r w:rsidRPr="00D53399">
        <w:rPr>
          <w:rFonts w:ascii="Times New Roman" w:hAnsi="Times New Roman" w:cs="Times New Roman"/>
          <w:sz w:val="28"/>
          <w:szCs w:val="28"/>
        </w:rPr>
        <w:t>нельзя не отметить</w:t>
      </w:r>
      <w:r w:rsidRPr="00D53399">
        <w:rPr>
          <w:rFonts w:ascii="Times New Roman" w:eastAsia="Calibri" w:hAnsi="Times New Roman" w:cs="Times New Roman"/>
          <w:sz w:val="28"/>
          <w:szCs w:val="28"/>
        </w:rPr>
        <w:t xml:space="preserve"> уменьшение числа обращений данной категории, поступивших к Уполномоченному в 2017 году, а также отмеченную прокуратурой города </w:t>
      </w:r>
      <w:r w:rsidRPr="00D53399">
        <w:rPr>
          <w:rFonts w:ascii="Times New Roman" w:hAnsi="Times New Roman" w:cs="Times New Roman"/>
          <w:sz w:val="28"/>
          <w:szCs w:val="28"/>
        </w:rPr>
        <w:t>тенденцию к сокращению</w:t>
      </w:r>
      <w:r w:rsidRPr="00A66EB8">
        <w:rPr>
          <w:rFonts w:ascii="Times New Roman" w:hAnsi="Times New Roman" w:cs="Times New Roman"/>
          <w:sz w:val="28"/>
          <w:szCs w:val="28"/>
        </w:rPr>
        <w:t xml:space="preserve"> количества проведенных органами контроля проверо</w:t>
      </w:r>
      <w:r>
        <w:rPr>
          <w:rFonts w:ascii="Times New Roman" w:hAnsi="Times New Roman" w:cs="Times New Roman"/>
          <w:sz w:val="28"/>
          <w:szCs w:val="28"/>
        </w:rPr>
        <w:t xml:space="preserve">чных мероприятий </w:t>
      </w:r>
      <w:r w:rsidRPr="00A43802">
        <w:rPr>
          <w:rFonts w:ascii="Times New Roman" w:eastAsia="Calibri" w:hAnsi="Times New Roman" w:cs="Times New Roman"/>
          <w:sz w:val="28"/>
          <w:szCs w:val="28"/>
          <w:lang w:eastAsia="ar-SA"/>
        </w:rPr>
        <w:t xml:space="preserve">– </w:t>
      </w:r>
      <w:r w:rsidRPr="00A66EB8">
        <w:rPr>
          <w:rFonts w:ascii="Times New Roman" w:hAnsi="Times New Roman" w:cs="Times New Roman"/>
          <w:sz w:val="28"/>
          <w:szCs w:val="28"/>
        </w:rPr>
        <w:t>как плановых, так и внеплановых</w:t>
      </w:r>
      <w:r>
        <w:rPr>
          <w:rFonts w:ascii="Times New Roman" w:hAnsi="Times New Roman" w:cs="Times New Roman"/>
          <w:sz w:val="28"/>
          <w:szCs w:val="28"/>
        </w:rPr>
        <w:t>.</w:t>
      </w:r>
    </w:p>
    <w:p w:rsidR="00CF27D4"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eastAsia="Calibri" w:hAnsi="Times New Roman" w:cs="Times New Roman"/>
          <w:sz w:val="28"/>
          <w:szCs w:val="28"/>
        </w:rPr>
        <w:t xml:space="preserve">Так, </w:t>
      </w:r>
      <w:r>
        <w:rPr>
          <w:rFonts w:ascii="Times New Roman" w:eastAsia="Calibri" w:hAnsi="Times New Roman" w:cs="Times New Roman"/>
          <w:sz w:val="28"/>
          <w:szCs w:val="28"/>
        </w:rPr>
        <w:t xml:space="preserve">согласно информации, предоставленной прокуратурой города,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за 12 месяцев 2017 года органами контроля (надзора) Санкт-Петербурга проведено 43086 проверок в отношении субъектов предпринимательства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(в 2016 </w:t>
      </w:r>
      <w:r w:rsidRPr="00A43802">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rPr>
        <w:t xml:space="preserve"> 53877, </w:t>
      </w:r>
      <w:r w:rsidRPr="00A43802">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rPr>
        <w:t xml:space="preserve">20%), количество внеплановых проверок составило 33589 проверки (в 2016 </w:t>
      </w:r>
      <w:r w:rsidRPr="00A43802">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rPr>
        <w:t xml:space="preserve"> 43997,</w:t>
      </w:r>
      <w:r w:rsidRPr="009E02BE">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rPr>
        <w:t xml:space="preserve">23%). Количество внеплановых проверок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от общего числа составило 79 % (в 2016 </w:t>
      </w:r>
      <w:r w:rsidRPr="00A43802">
        <w:rPr>
          <w:rFonts w:ascii="Times New Roman" w:eastAsia="Calibri" w:hAnsi="Times New Roman" w:cs="Times New Roman"/>
          <w:sz w:val="28"/>
          <w:szCs w:val="28"/>
          <w:lang w:eastAsia="ar-SA"/>
        </w:rPr>
        <w:t xml:space="preserve">– </w:t>
      </w:r>
      <w:r w:rsidRPr="00A43802">
        <w:rPr>
          <w:rFonts w:ascii="Times New Roman" w:eastAsia="Calibri" w:hAnsi="Times New Roman" w:cs="Times New Roman"/>
          <w:sz w:val="28"/>
          <w:szCs w:val="28"/>
        </w:rPr>
        <w:t>81</w:t>
      </w:r>
      <w:r>
        <w:rPr>
          <w:rFonts w:ascii="Times New Roman" w:eastAsia="Calibri" w:hAnsi="Times New Roman" w:cs="Times New Roman"/>
          <w:sz w:val="28"/>
          <w:szCs w:val="28"/>
        </w:rPr>
        <w:t>%</w:t>
      </w:r>
      <w:r w:rsidRPr="00A43802">
        <w:rPr>
          <w:rFonts w:ascii="Times New Roman" w:eastAsia="Calibri" w:hAnsi="Times New Roman" w:cs="Times New Roman"/>
          <w:sz w:val="28"/>
          <w:szCs w:val="28"/>
        </w:rPr>
        <w:t>).</w:t>
      </w:r>
      <w:r>
        <w:rPr>
          <w:rStyle w:val="a5"/>
          <w:rFonts w:ascii="Times New Roman" w:hAnsi="Times New Roman"/>
          <w:sz w:val="28"/>
          <w:szCs w:val="28"/>
        </w:rPr>
        <w:footnoteReference w:id="104"/>
      </w:r>
      <w:r>
        <w:rPr>
          <w:rFonts w:ascii="Times New Roman" w:hAnsi="Times New Roman" w:cs="Times New Roman"/>
          <w:sz w:val="28"/>
          <w:szCs w:val="28"/>
        </w:rPr>
        <w:t xml:space="preserve"> </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Вместе с тем, результаты мониторинга состояния делового климата, социологического опроса, а также структурная характеристика жалоб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 xml:space="preserve">и обращений, поступающих в адрес Уполномоченного, свидетельствуют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о том, что многие проблемы в данной области так и остаются нерешенными.</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Продолжает сохранять свою актуальность практика реализации правоохранительными органами функций, предусмотренных пунктом 1 части 2 статьи 28.3 Коде</w:t>
      </w:r>
      <w:r w:rsidRPr="00D53399">
        <w:rPr>
          <w:rFonts w:ascii="Times New Roman" w:eastAsia="Calibri" w:hAnsi="Times New Roman" w:cs="Times New Roman"/>
          <w:sz w:val="28"/>
          <w:szCs w:val="28"/>
        </w:rPr>
        <w:t>кса</w:t>
      </w:r>
      <w:r w:rsidRPr="00A43802">
        <w:rPr>
          <w:rFonts w:ascii="Times New Roman" w:eastAsia="Calibri" w:hAnsi="Times New Roman" w:cs="Times New Roman"/>
          <w:sz w:val="28"/>
          <w:szCs w:val="28"/>
        </w:rPr>
        <w:t xml:space="preserve"> Российской Федерации об административных правонарушениях (далее – КоАП РФ), по своей сути дублирующих полномочия органов государственного контроля (надзора).</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В этой связи предлагается:</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r w:rsidRPr="00A43802">
        <w:rPr>
          <w:rFonts w:ascii="Times New Roman" w:eastAsia="Calibri" w:hAnsi="Times New Roman" w:cs="Times New Roman"/>
          <w:sz w:val="28"/>
          <w:szCs w:val="28"/>
        </w:rPr>
        <w:t xml:space="preserve">Уполномоченному при Президенте Российской Федерации по защите прав предпринимателей обратиться в Правительство Российской Федерации </w:t>
      </w:r>
      <w:r>
        <w:rPr>
          <w:rFonts w:ascii="Times New Roman" w:eastAsia="Calibri" w:hAnsi="Times New Roman" w:cs="Times New Roman"/>
          <w:sz w:val="28"/>
          <w:szCs w:val="28"/>
        </w:rPr>
        <w:br/>
      </w:r>
      <w:r w:rsidRPr="00A43802">
        <w:rPr>
          <w:rFonts w:ascii="Times New Roman" w:eastAsia="Calibri" w:hAnsi="Times New Roman" w:cs="Times New Roman"/>
          <w:sz w:val="28"/>
          <w:szCs w:val="28"/>
        </w:rPr>
        <w:t>с предложением о разработке законодательной инициативы по исключению дублирования органами внутренних дел функций иных органов контроля (надзора) по возбуждению и рассмотрению дел об административных правонарушениях путем внесения соответствующих изменений в статьи 23.3, 28.3 Кодекса Российской Федерации об административных правонарушениях.</w:t>
      </w:r>
    </w:p>
    <w:p w:rsidR="00CF27D4" w:rsidRPr="00A43802" w:rsidRDefault="00CF27D4" w:rsidP="00CF27D4">
      <w:pPr>
        <w:spacing w:after="0" w:line="240" w:lineRule="auto"/>
        <w:ind w:firstLine="708"/>
        <w:jc w:val="both"/>
        <w:rPr>
          <w:rFonts w:ascii="Times New Roman" w:eastAsia="Calibri" w:hAnsi="Times New Roman" w:cs="Times New Roman"/>
          <w:sz w:val="28"/>
          <w:szCs w:val="28"/>
        </w:rPr>
      </w:pPr>
    </w:p>
    <w:p w:rsidR="00CF27D4" w:rsidRPr="00A43802" w:rsidRDefault="00CF27D4" w:rsidP="00CF27D4">
      <w:pPr>
        <w:spacing w:after="0" w:line="240" w:lineRule="auto"/>
        <w:ind w:firstLine="708"/>
        <w:jc w:val="both"/>
        <w:rPr>
          <w:rFonts w:ascii="Times New Roman" w:hAnsi="Times New Roman" w:cs="Times New Roman"/>
          <w:b/>
          <w:sz w:val="28"/>
          <w:szCs w:val="28"/>
          <w:u w:val="single"/>
        </w:rPr>
      </w:pPr>
      <w:r w:rsidRPr="00A43802">
        <w:rPr>
          <w:rFonts w:ascii="Times New Roman" w:hAnsi="Times New Roman" w:cs="Times New Roman"/>
          <w:b/>
          <w:sz w:val="28"/>
          <w:szCs w:val="28"/>
          <w:u w:val="single"/>
        </w:rPr>
        <w:t>Предложения в сфере инвестиционной деятельности</w:t>
      </w:r>
    </w:p>
    <w:p w:rsidR="00CF27D4" w:rsidRPr="00A43802" w:rsidRDefault="00CF27D4" w:rsidP="00CF27D4">
      <w:pPr>
        <w:spacing w:after="0" w:line="240" w:lineRule="auto"/>
        <w:ind w:firstLine="708"/>
        <w:jc w:val="both"/>
        <w:rPr>
          <w:rFonts w:ascii="Times New Roman" w:hAnsi="Times New Roman" w:cs="Times New Roman"/>
          <w:b/>
          <w:sz w:val="28"/>
          <w:szCs w:val="28"/>
          <w:u w:val="single"/>
        </w:rPr>
      </w:pP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В связи с ратификацией Российской Федерацией Конвенции об охране всемирного культурного и природного наследия 1972 года общефедеральный характер в 2017 году приобрела</w:t>
      </w:r>
      <w:r w:rsidRPr="00A43802">
        <w:t xml:space="preserve"> </w:t>
      </w:r>
      <w:r w:rsidRPr="00A43802">
        <w:rPr>
          <w:rFonts w:ascii="Times New Roman" w:hAnsi="Times New Roman" w:cs="Times New Roman"/>
          <w:sz w:val="28"/>
          <w:szCs w:val="28"/>
        </w:rPr>
        <w:t>проблема реализации инвестиционных проектов в границах объектов всемирного культурного наследия.</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Положения данного документа предусматривают обязательное согласование нового строительства в границах и буферных зонах объектов всемирного культурного наследия с ЮНЕСКО.</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При этом для Санкт-Петербурга </w:t>
      </w:r>
      <w:r>
        <w:rPr>
          <w:rFonts w:ascii="Times New Roman" w:hAnsi="Times New Roman" w:cs="Times New Roman"/>
          <w:sz w:val="28"/>
          <w:szCs w:val="28"/>
        </w:rPr>
        <w:t xml:space="preserve">с </w:t>
      </w:r>
      <w:r w:rsidRPr="00A43802">
        <w:rPr>
          <w:rFonts w:ascii="Times New Roman" w:hAnsi="Times New Roman" w:cs="Times New Roman"/>
          <w:sz w:val="28"/>
          <w:szCs w:val="28"/>
        </w:rPr>
        <w:t>историческо</w:t>
      </w:r>
      <w:r>
        <w:rPr>
          <w:rFonts w:ascii="Times New Roman" w:hAnsi="Times New Roman" w:cs="Times New Roman"/>
          <w:sz w:val="28"/>
          <w:szCs w:val="28"/>
        </w:rPr>
        <w:t>й</w:t>
      </w:r>
      <w:r w:rsidRPr="00A43802">
        <w:rPr>
          <w:rFonts w:ascii="Times New Roman" w:hAnsi="Times New Roman" w:cs="Times New Roman"/>
          <w:sz w:val="28"/>
          <w:szCs w:val="28"/>
        </w:rPr>
        <w:t xml:space="preserve"> архитектурой данный вопрос приобрел особую актуальность в связи с тем, что под такую регламентацию попала территория около 36 тыс. га. </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Вместе с тем исполнение требований Конвенции на настоящий момент невозможно в связи с отсутствием соответствующей нормы в Федеральном законе от 25 июня 2002 года № 73-ФЗ «Об объектах культурного наследия (памятниках истории и культуры) народов Российской Федерации»; методики проведения оценки воздействия нового строительства на объект всемирного культурного наследия; утвержденной схемы согласования нового строительства и перечня характеристик объектов обязательных </w:t>
      </w:r>
      <w:r>
        <w:rPr>
          <w:rFonts w:ascii="Times New Roman" w:hAnsi="Times New Roman" w:cs="Times New Roman"/>
          <w:sz w:val="28"/>
          <w:szCs w:val="28"/>
        </w:rPr>
        <w:br/>
      </w:r>
      <w:r w:rsidRPr="00A43802">
        <w:rPr>
          <w:rFonts w:ascii="Times New Roman" w:hAnsi="Times New Roman" w:cs="Times New Roman"/>
          <w:sz w:val="28"/>
          <w:szCs w:val="28"/>
        </w:rPr>
        <w:t>к согласованию; уполномоченных органов по проведению оценки.</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Таким образом, сложившаяся ситуация самым негативным образом отражается на инвестиционно-строительной привлекательности нашего города.</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В этой связи предлагается:</w:t>
      </w:r>
    </w:p>
    <w:p w:rsidR="00CF27D4" w:rsidRDefault="00CF27D4" w:rsidP="00CF27D4">
      <w:pPr>
        <w:spacing w:after="24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Уполномоченному при Президенте Российской Федерации по защите прав предпринимателей обратиться в Министерство строительства </w:t>
      </w:r>
      <w:r>
        <w:rPr>
          <w:rFonts w:ascii="Times New Roman" w:hAnsi="Times New Roman" w:cs="Times New Roman"/>
          <w:sz w:val="28"/>
          <w:szCs w:val="28"/>
        </w:rPr>
        <w:br/>
      </w:r>
      <w:r w:rsidRPr="00A43802">
        <w:rPr>
          <w:rFonts w:ascii="Times New Roman" w:hAnsi="Times New Roman" w:cs="Times New Roman"/>
          <w:sz w:val="28"/>
          <w:szCs w:val="28"/>
        </w:rPr>
        <w:t xml:space="preserve">и жилищно-коммунального хозяйства Российской Федерации с предложением о разработке с участием представителей девелоперского сообщества </w:t>
      </w:r>
      <w:r>
        <w:rPr>
          <w:rFonts w:ascii="Times New Roman" w:hAnsi="Times New Roman" w:cs="Times New Roman"/>
          <w:sz w:val="28"/>
          <w:szCs w:val="28"/>
        </w:rPr>
        <w:br/>
      </w:r>
      <w:r w:rsidRPr="00A43802">
        <w:rPr>
          <w:rFonts w:ascii="Times New Roman" w:hAnsi="Times New Roman" w:cs="Times New Roman"/>
          <w:sz w:val="28"/>
          <w:szCs w:val="28"/>
        </w:rPr>
        <w:t>и утверждении нормативной правовой базы, регулирующей порядок согласования с ЮНЕСКО размещения вновь создаваемых объектов капитального строительства в соответствии с Конвенцией об охране Всемирного культурного и природного наследия 1972 года.</w:t>
      </w:r>
    </w:p>
    <w:p w:rsidR="00CF27D4" w:rsidRPr="00A43802" w:rsidRDefault="00CF27D4" w:rsidP="00CF27D4">
      <w:pPr>
        <w:spacing w:after="240" w:line="240" w:lineRule="auto"/>
        <w:jc w:val="center"/>
        <w:rPr>
          <w:rFonts w:ascii="Times New Roman" w:hAnsi="Times New Roman" w:cs="Times New Roman"/>
          <w:sz w:val="28"/>
          <w:szCs w:val="28"/>
        </w:rPr>
      </w:pPr>
      <w:r w:rsidRPr="00A43802">
        <w:rPr>
          <w:rFonts w:ascii="Times New Roman" w:hAnsi="Times New Roman" w:cs="Times New Roman"/>
          <w:sz w:val="28"/>
          <w:szCs w:val="28"/>
        </w:rPr>
        <w:t>***</w:t>
      </w:r>
    </w:p>
    <w:p w:rsidR="00CF27D4" w:rsidRDefault="00CF27D4" w:rsidP="00CF27D4">
      <w:pPr>
        <w:spacing w:after="0" w:line="240" w:lineRule="auto"/>
        <w:ind w:firstLine="709"/>
        <w:jc w:val="both"/>
        <w:rPr>
          <w:rFonts w:ascii="Times New Roman" w:hAnsi="Times New Roman" w:cs="Times New Roman"/>
          <w:sz w:val="28"/>
          <w:szCs w:val="28"/>
        </w:rPr>
      </w:pPr>
      <w:r w:rsidRPr="00A43802">
        <w:rPr>
          <w:rFonts w:ascii="Times New Roman" w:hAnsi="Times New Roman" w:cs="Times New Roman"/>
          <w:sz w:val="28"/>
          <w:szCs w:val="28"/>
        </w:rPr>
        <w:t xml:space="preserve">Безусловно, что для успешного развития экономики, повышения уровня ее инвестиционной привлекательности, важнейшее значение имеют наличие достаточных финансовых ресурсов и их доступность для бизнеса. </w:t>
      </w:r>
    </w:p>
    <w:p w:rsidR="00CF27D4" w:rsidRPr="00D53399" w:rsidRDefault="00CF27D4" w:rsidP="00CF27D4">
      <w:pPr>
        <w:spacing w:after="0" w:line="240" w:lineRule="auto"/>
        <w:ind w:firstLine="709"/>
        <w:jc w:val="both"/>
        <w:rPr>
          <w:rFonts w:ascii="Times New Roman" w:hAnsi="Times New Roman" w:cs="Times New Roman"/>
          <w:sz w:val="28"/>
          <w:szCs w:val="28"/>
        </w:rPr>
      </w:pPr>
      <w:r w:rsidRPr="00A43802">
        <w:rPr>
          <w:rFonts w:ascii="Times New Roman" w:hAnsi="Times New Roman" w:cs="Times New Roman"/>
          <w:sz w:val="28"/>
          <w:szCs w:val="28"/>
        </w:rPr>
        <w:t xml:space="preserve">В данном контексте будет уместным отметить, что, к сожалению, результаты социологического опроса предпринимателей, проведенного </w:t>
      </w:r>
      <w:r>
        <w:rPr>
          <w:rFonts w:ascii="Times New Roman" w:hAnsi="Times New Roman" w:cs="Times New Roman"/>
          <w:sz w:val="28"/>
          <w:szCs w:val="28"/>
        </w:rPr>
        <w:br/>
      </w:r>
      <w:r w:rsidRPr="00A43802">
        <w:rPr>
          <w:rFonts w:ascii="Times New Roman" w:hAnsi="Times New Roman" w:cs="Times New Roman"/>
          <w:sz w:val="28"/>
          <w:szCs w:val="28"/>
        </w:rPr>
        <w:t xml:space="preserve">АНО </w:t>
      </w:r>
      <w:r>
        <w:rPr>
          <w:rFonts w:ascii="Times New Roman" w:hAnsi="Times New Roman" w:cs="Times New Roman"/>
          <w:sz w:val="28"/>
          <w:szCs w:val="28"/>
        </w:rPr>
        <w:t>«</w:t>
      </w:r>
      <w:r w:rsidRPr="00A43802">
        <w:rPr>
          <w:rFonts w:ascii="Times New Roman" w:hAnsi="Times New Roman" w:cs="Times New Roman"/>
          <w:sz w:val="28"/>
          <w:szCs w:val="28"/>
        </w:rPr>
        <w:t>Национальный институт системных исследований проблем предпринимательства», показали, что</w:t>
      </w:r>
      <w:r w:rsidRPr="00A43802">
        <w:t xml:space="preserve"> </w:t>
      </w:r>
      <w:r w:rsidRPr="00A43802">
        <w:rPr>
          <w:rFonts w:ascii="Times New Roman" w:hAnsi="Times New Roman" w:cs="Times New Roman"/>
          <w:sz w:val="28"/>
          <w:szCs w:val="28"/>
        </w:rPr>
        <w:t xml:space="preserve">наименее доступными для городского бизнеса ресурсами по итогам </w:t>
      </w:r>
      <w:r>
        <w:rPr>
          <w:rFonts w:ascii="Times New Roman" w:hAnsi="Times New Roman" w:cs="Times New Roman"/>
          <w:sz w:val="28"/>
          <w:szCs w:val="28"/>
        </w:rPr>
        <w:t>2016 -</w:t>
      </w:r>
      <w:r w:rsidRPr="00A43802">
        <w:rPr>
          <w:rFonts w:ascii="Times New Roman" w:hAnsi="Times New Roman" w:cs="Times New Roman"/>
          <w:sz w:val="28"/>
          <w:szCs w:val="28"/>
        </w:rPr>
        <w:t xml:space="preserve"> 2017 годов</w:t>
      </w:r>
      <w:r>
        <w:rPr>
          <w:rFonts w:ascii="Times New Roman" w:hAnsi="Times New Roman" w:cs="Times New Roman"/>
          <w:sz w:val="28"/>
          <w:szCs w:val="28"/>
        </w:rPr>
        <w:t xml:space="preserve"> </w:t>
      </w:r>
      <w:r w:rsidRPr="00A43802">
        <w:rPr>
          <w:rFonts w:ascii="Times New Roman" w:hAnsi="Times New Roman" w:cs="Times New Roman"/>
          <w:sz w:val="28"/>
          <w:szCs w:val="28"/>
        </w:rPr>
        <w:t xml:space="preserve">являются как раз получение финансовых ресурсов из государственных программ Санкт-Петербурга </w:t>
      </w:r>
      <w:r>
        <w:rPr>
          <w:rFonts w:ascii="Times New Roman" w:hAnsi="Times New Roman" w:cs="Times New Roman"/>
          <w:sz w:val="28"/>
          <w:szCs w:val="28"/>
        </w:rPr>
        <w:br/>
      </w:r>
      <w:r w:rsidRPr="00A43802">
        <w:rPr>
          <w:rFonts w:ascii="Times New Roman" w:hAnsi="Times New Roman" w:cs="Times New Roman"/>
          <w:sz w:val="28"/>
          <w:szCs w:val="28"/>
        </w:rPr>
        <w:t xml:space="preserve">для </w:t>
      </w:r>
      <w:r w:rsidRPr="00D53399">
        <w:rPr>
          <w:rFonts w:ascii="Times New Roman" w:hAnsi="Times New Roman" w:cs="Times New Roman"/>
          <w:sz w:val="28"/>
          <w:szCs w:val="28"/>
        </w:rPr>
        <w:t>поддержки развития предпринимательства, а также получение кредитных ресурсов в коммерческих банках как долгосрочных, так и краткосрочных.</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D53399">
        <w:rPr>
          <w:rFonts w:ascii="Times New Roman" w:hAnsi="Times New Roman" w:cs="Times New Roman"/>
          <w:sz w:val="28"/>
          <w:szCs w:val="28"/>
        </w:rPr>
        <w:t>С проблемой получения кредитных средств в коммерческих банках столкнулись 28,3% опрошенных предпринимателей. Наиболее часто встречающейся проблемой при их получении являются чрезмерно высокие ставки или чрезмерно высокий залог (отметили соответственно 26,5% и 26,1%</w:t>
      </w:r>
      <w:r w:rsidRPr="00A43802">
        <w:rPr>
          <w:rFonts w:ascii="Times New Roman" w:hAnsi="Times New Roman" w:cs="Times New Roman"/>
          <w:sz w:val="28"/>
          <w:szCs w:val="28"/>
        </w:rPr>
        <w:t xml:space="preserve"> от числа респондентов, давших содержательный ответ по данной сфере правоотношений).</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В этой связи, </w:t>
      </w:r>
      <w:r>
        <w:rPr>
          <w:rFonts w:ascii="Times New Roman" w:hAnsi="Times New Roman" w:cs="Times New Roman"/>
          <w:sz w:val="28"/>
          <w:szCs w:val="28"/>
        </w:rPr>
        <w:t xml:space="preserve">а также </w:t>
      </w:r>
      <w:r w:rsidRPr="00A43802">
        <w:rPr>
          <w:rFonts w:ascii="Times New Roman" w:hAnsi="Times New Roman" w:cs="Times New Roman"/>
          <w:sz w:val="28"/>
          <w:szCs w:val="28"/>
        </w:rPr>
        <w:t>в целях повышения инвестиционной привлекательности Росси</w:t>
      </w:r>
      <w:r>
        <w:rPr>
          <w:rFonts w:ascii="Times New Roman" w:hAnsi="Times New Roman" w:cs="Times New Roman"/>
          <w:sz w:val="28"/>
          <w:szCs w:val="28"/>
        </w:rPr>
        <w:t>йской Федерации</w:t>
      </w:r>
      <w:r w:rsidRPr="00A43802">
        <w:rPr>
          <w:rFonts w:ascii="Times New Roman" w:hAnsi="Times New Roman" w:cs="Times New Roman"/>
          <w:sz w:val="28"/>
          <w:szCs w:val="28"/>
        </w:rPr>
        <w:t xml:space="preserve">, в том числе в таких международных рейтингах, как </w:t>
      </w:r>
      <w:r w:rsidRPr="00A43802">
        <w:rPr>
          <w:rFonts w:ascii="Times New Roman" w:eastAsia="Calibri" w:hAnsi="Times New Roman" w:cs="Times New Roman"/>
          <w:sz w:val="28"/>
          <w:szCs w:val="28"/>
          <w:lang w:eastAsia="ar-SA"/>
        </w:rPr>
        <w:t xml:space="preserve">– </w:t>
      </w:r>
      <w:r w:rsidRPr="00A43802">
        <w:rPr>
          <w:rFonts w:ascii="Times New Roman" w:hAnsi="Times New Roman" w:cs="Times New Roman"/>
          <w:sz w:val="28"/>
          <w:szCs w:val="28"/>
        </w:rPr>
        <w:t xml:space="preserve">«Doing Business», обеспечения выполнения задач руководства страны по диверсификации экономики </w:t>
      </w:r>
      <w:r>
        <w:rPr>
          <w:rFonts w:ascii="Times New Roman" w:hAnsi="Times New Roman" w:cs="Times New Roman"/>
          <w:sz w:val="28"/>
          <w:szCs w:val="28"/>
        </w:rPr>
        <w:br/>
      </w:r>
      <w:r w:rsidRPr="00A43802">
        <w:rPr>
          <w:rFonts w:ascii="Times New Roman" w:hAnsi="Times New Roman" w:cs="Times New Roman"/>
          <w:sz w:val="28"/>
          <w:szCs w:val="28"/>
        </w:rPr>
        <w:t>и импортозамещению, предлагается:</w:t>
      </w:r>
    </w:p>
    <w:p w:rsidR="00CF27D4" w:rsidRPr="00A43802" w:rsidRDefault="00CF27D4" w:rsidP="00CF27D4">
      <w:pPr>
        <w:spacing w:after="0" w:line="240" w:lineRule="auto"/>
        <w:ind w:firstLine="708"/>
        <w:jc w:val="both"/>
      </w:pPr>
      <w:r w:rsidRPr="00A43802">
        <w:rPr>
          <w:rFonts w:ascii="Times New Roman" w:hAnsi="Times New Roman" w:cs="Times New Roman"/>
          <w:sz w:val="28"/>
          <w:szCs w:val="28"/>
        </w:rPr>
        <w:t>Уполномоченному при Президенте Российской Федерации по защите прав предпринимателей</w:t>
      </w:r>
      <w:r w:rsidRPr="00A43802">
        <w:t>:</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обратиться в Правительство Российской Федерации с предложением увеличить объемы финансирования программ рефинансирования институтов развития и банков под цели обеспечения инвестиционного развития несырьевого сектора экономики;</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обратиться в Центральный банк Российской Федерации с предложением упростить процедуры доступа к специализированным программам рефинансирования региональным банкам и субъектам малого и среднего предпринимательства;</w:t>
      </w:r>
    </w:p>
    <w:p w:rsidR="00CF27D4"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обратиться в Министерство экономического развития Российской Федерации с предложением о возобновлении Программы поддержки инвестиционных проектов, реализуемых на территории Российской Федерации на основе проектного финансирования, утвержденной Постановлением Правительства Российской Федерации от 11</w:t>
      </w:r>
      <w:r>
        <w:rPr>
          <w:rFonts w:ascii="Times New Roman" w:hAnsi="Times New Roman" w:cs="Times New Roman"/>
          <w:sz w:val="28"/>
          <w:szCs w:val="28"/>
        </w:rPr>
        <w:t xml:space="preserve"> октября </w:t>
      </w:r>
      <w:r>
        <w:rPr>
          <w:rFonts w:ascii="Times New Roman" w:hAnsi="Times New Roman" w:cs="Times New Roman"/>
          <w:sz w:val="28"/>
          <w:szCs w:val="28"/>
        </w:rPr>
        <w:br/>
      </w:r>
      <w:r w:rsidRPr="00A43802">
        <w:rPr>
          <w:rFonts w:ascii="Times New Roman" w:hAnsi="Times New Roman" w:cs="Times New Roman"/>
          <w:sz w:val="28"/>
          <w:szCs w:val="28"/>
        </w:rPr>
        <w:t xml:space="preserve">2014 </w:t>
      </w:r>
      <w:r>
        <w:rPr>
          <w:rFonts w:ascii="Times New Roman" w:hAnsi="Times New Roman" w:cs="Times New Roman"/>
          <w:sz w:val="28"/>
          <w:szCs w:val="28"/>
        </w:rPr>
        <w:t xml:space="preserve">года </w:t>
      </w:r>
      <w:r w:rsidRPr="00A43802">
        <w:rPr>
          <w:rFonts w:ascii="Times New Roman" w:hAnsi="Times New Roman" w:cs="Times New Roman"/>
          <w:sz w:val="28"/>
          <w:szCs w:val="28"/>
        </w:rPr>
        <w:t>№ 1044.</w:t>
      </w:r>
    </w:p>
    <w:p w:rsidR="00CF27D4" w:rsidRPr="00A43802" w:rsidRDefault="00CF27D4" w:rsidP="00CF27D4">
      <w:pPr>
        <w:spacing w:after="0" w:line="240" w:lineRule="auto"/>
        <w:ind w:firstLine="708"/>
        <w:jc w:val="both"/>
        <w:rPr>
          <w:rFonts w:ascii="Times New Roman" w:hAnsi="Times New Roman" w:cs="Times New Roman"/>
          <w:sz w:val="28"/>
          <w:szCs w:val="28"/>
        </w:rPr>
      </w:pPr>
    </w:p>
    <w:p w:rsidR="00CF27D4" w:rsidRPr="00BE74BF" w:rsidRDefault="00CF27D4" w:rsidP="00CF27D4">
      <w:pPr>
        <w:spacing w:after="0" w:line="240" w:lineRule="auto"/>
        <w:ind w:firstLine="708"/>
        <w:jc w:val="both"/>
        <w:rPr>
          <w:rFonts w:ascii="Times New Roman" w:eastAsia="Times New Roman" w:hAnsi="Times New Roman" w:cs="Times New Roman"/>
          <w:b/>
          <w:sz w:val="28"/>
          <w:szCs w:val="20"/>
          <w:u w:val="single"/>
          <w:lang w:eastAsia="ru-RU"/>
        </w:rPr>
      </w:pPr>
      <w:r w:rsidRPr="00BE74BF">
        <w:rPr>
          <w:rFonts w:ascii="Times New Roman" w:eastAsia="Times New Roman" w:hAnsi="Times New Roman" w:cs="Times New Roman"/>
          <w:b/>
          <w:sz w:val="28"/>
          <w:szCs w:val="20"/>
          <w:u w:val="single"/>
          <w:lang w:eastAsia="ru-RU"/>
        </w:rPr>
        <w:t>Предложения в сфере международной торговли</w:t>
      </w:r>
    </w:p>
    <w:p w:rsidR="00CF27D4" w:rsidRPr="00BE74BF" w:rsidRDefault="00CF27D4" w:rsidP="00CF27D4">
      <w:pPr>
        <w:autoSpaceDE w:val="0"/>
        <w:autoSpaceDN w:val="0"/>
        <w:adjustRightInd w:val="0"/>
        <w:spacing w:after="0" w:line="240" w:lineRule="auto"/>
        <w:ind w:firstLine="540"/>
        <w:jc w:val="both"/>
        <w:rPr>
          <w:rFonts w:ascii="Times New Roman" w:eastAsia="Times New Roman" w:hAnsi="Times New Roman" w:cs="Times New Roman"/>
          <w:b/>
          <w:sz w:val="28"/>
          <w:szCs w:val="20"/>
          <w:u w:val="single"/>
          <w:lang w:eastAsia="ru-RU"/>
        </w:rPr>
      </w:pP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Поступившие в адрес Уполномоченного в 2017 году обращения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и жалобы предпринимателей свидетельствуют о том, что в настоящее время проблемы в сфере таможенного регулирования сохраняют свою актуальность.</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В частности, в обращениях указывалось на неправомерность решений таможенных органов по корректировке таможенной стоимости, а также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 xml:space="preserve">на необоснованность проведения дополнительных проверок, следствием которых является отвлечение на длительное время значительных финансовых средств для внесения денежного залога в обеспечение таможенных платежей. При этом предприниматели отмечали, что во многих случаях при принятии решений о корректировках таможенными органами допускается использование информации, не в полном объеме учитывающей определяющие экономические факторы, прямо влияющие на ценовые характеристики декларируемых товаров. </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Актуальность этой проблемы и ее влияние на эффективность ведения внешнеэкономической деятельности диктуют необходимость повышения уровня транспарентности при формировании и применении «стоимостных профилей рисков». Представляется, что одним из путей ее решения является привлечение к этой работе предпринимательских объединений и отраслевых ассоциаций с целью обеспечения необходимой полноты и актуальности справочной информации, используемой таможенными органами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при определении таможенной стоимости перемещаемых через таможенную границу товаров.</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74BF">
        <w:rPr>
          <w:rFonts w:ascii="Times New Roman" w:eastAsia="Times New Roman" w:hAnsi="Times New Roman" w:cs="Times New Roman"/>
          <w:sz w:val="28"/>
          <w:szCs w:val="20"/>
          <w:lang w:eastAsia="ru-RU"/>
        </w:rPr>
        <w:t>С учетом изложенного,</w:t>
      </w:r>
      <w:r w:rsidRPr="00BE74BF">
        <w:rPr>
          <w:rFonts w:ascii="Times New Roman" w:eastAsia="Times New Roman" w:hAnsi="Times New Roman" w:cs="Times New Roman"/>
          <w:sz w:val="28"/>
          <w:szCs w:val="28"/>
          <w:lang w:eastAsia="ru-RU"/>
        </w:rPr>
        <w:t xml:space="preserve"> предлагается:</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Министерству финансов Российской Федерации:</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разработать и издать нормативный правовой акт, предусматривающий придание стоимостным профилям риска открытый характер;</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продолжить и расширить практику привлечения отраслевых ассоциаций предпринимателей к разработке стоимостных профилей рисков на товары, перемещаемые через таможенную границу.</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С учетом проводимой в настоящее время работы по приведению национальных нормативных правовых актов в соответствие с вступившим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 xml:space="preserve">в силу Таможенным кодексом Евразийского экономического союза, представляется целесообразным введение норм, предусматривающих интеграцию института уполномоченных по защите прав предпринимателей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 xml:space="preserve">в процесс взаимодействия предпринимателей и таможенных органов при разрешении разногласий в указанной сфере правоотношений. </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В связи с этим, предлагается:</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Министерству финансов Российской Федерации во взаимодействии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 xml:space="preserve">с аппаратом Уполномоченного при Президенте Российской Федерации </w:t>
      </w:r>
      <w:r>
        <w:rPr>
          <w:rFonts w:ascii="Times New Roman" w:eastAsia="Times New Roman" w:hAnsi="Times New Roman" w:cs="Times New Roman"/>
          <w:sz w:val="28"/>
          <w:szCs w:val="20"/>
          <w:lang w:eastAsia="ru-RU"/>
        </w:rPr>
        <w:br/>
      </w:r>
      <w:r w:rsidRPr="00BE74BF">
        <w:rPr>
          <w:rFonts w:ascii="Times New Roman" w:eastAsia="Times New Roman" w:hAnsi="Times New Roman" w:cs="Times New Roman"/>
          <w:sz w:val="28"/>
          <w:szCs w:val="20"/>
          <w:lang w:eastAsia="ru-RU"/>
        </w:rPr>
        <w:t>по защите прав предпринимателей:</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 xml:space="preserve"> разработать правовой механизм, предусматривающий участие института уполномоченных по защите прав предпринимателей в процедуре досудебного урегулирования спорных ситуаций, возникающих между таможенными органами и предпринимателями – участниками внешнеэкономической деятельности.</w:t>
      </w:r>
    </w:p>
    <w:p w:rsidR="00CF27D4" w:rsidRPr="00BE74BF" w:rsidRDefault="00CF27D4" w:rsidP="00CF27D4">
      <w:pPr>
        <w:spacing w:after="0" w:line="240" w:lineRule="auto"/>
        <w:ind w:firstLine="709"/>
        <w:jc w:val="both"/>
        <w:rPr>
          <w:rFonts w:ascii="Times New Roman" w:eastAsia="Times New Roman" w:hAnsi="Times New Roman" w:cs="Times New Roman"/>
          <w:sz w:val="28"/>
          <w:szCs w:val="28"/>
          <w:lang w:eastAsia="ru-RU"/>
        </w:rPr>
      </w:pPr>
      <w:r w:rsidRPr="00BE74BF">
        <w:rPr>
          <w:rFonts w:ascii="Times New Roman" w:eastAsia="Times New Roman" w:hAnsi="Times New Roman" w:cs="Times New Roman"/>
          <w:sz w:val="28"/>
          <w:szCs w:val="28"/>
          <w:lang w:eastAsia="ru-RU"/>
        </w:rPr>
        <w:t xml:space="preserve">Кроме того, в своих обращениях предприниматели отмечали проблемы координации работы ОАО «РЖД», оказывающие негативное воздействие на функционирование морского торгового порта «Большой порт </w:t>
      </w:r>
      <w:r>
        <w:rPr>
          <w:rFonts w:ascii="Times New Roman" w:eastAsia="Times New Roman" w:hAnsi="Times New Roman" w:cs="Times New Roman"/>
          <w:sz w:val="28"/>
          <w:szCs w:val="28"/>
          <w:lang w:eastAsia="ru-RU"/>
        </w:rPr>
        <w:br/>
      </w:r>
      <w:r w:rsidRPr="00BE74BF">
        <w:rPr>
          <w:rFonts w:ascii="Times New Roman" w:eastAsia="Times New Roman" w:hAnsi="Times New Roman" w:cs="Times New Roman"/>
          <w:sz w:val="28"/>
          <w:szCs w:val="28"/>
          <w:lang w:eastAsia="ru-RU"/>
        </w:rPr>
        <w:t>Санкт-Петербург» и, как следствие, на эффективность осуществления международной торговли.</w:t>
      </w:r>
    </w:p>
    <w:p w:rsidR="00CF27D4" w:rsidRPr="00BE74BF" w:rsidRDefault="00CF27D4" w:rsidP="00CF27D4">
      <w:pPr>
        <w:spacing w:after="0" w:line="240" w:lineRule="auto"/>
        <w:ind w:firstLine="708"/>
        <w:jc w:val="both"/>
        <w:rPr>
          <w:rFonts w:ascii="Times New Roman" w:eastAsia="Times New Roman" w:hAnsi="Times New Roman" w:cs="Times New Roman"/>
          <w:sz w:val="28"/>
          <w:szCs w:val="28"/>
          <w:lang w:eastAsia="ru-RU"/>
        </w:rPr>
      </w:pPr>
      <w:r w:rsidRPr="00BE74BF">
        <w:rPr>
          <w:rFonts w:ascii="Times New Roman" w:eastAsia="Times New Roman" w:hAnsi="Times New Roman" w:cs="Times New Roman"/>
          <w:sz w:val="28"/>
          <w:szCs w:val="28"/>
          <w:lang w:eastAsia="ru-RU"/>
        </w:rPr>
        <w:t>Учитывая необходимость организации целенаправленной работы всех профильных ведомств по повышению конкурентоспособности морских портов Северо-Западного региона России в части создания современных сервисов для обслуживания грузов, а также комплексного подхода к развитию транспортной инфраструктуры в целях обеспечения максимально благоприятных условий для ведения международной торговой деятельности, предлагается:</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74BF">
        <w:rPr>
          <w:rFonts w:ascii="Times New Roman" w:eastAsia="Times New Roman" w:hAnsi="Times New Roman" w:cs="Times New Roman"/>
          <w:sz w:val="28"/>
          <w:szCs w:val="20"/>
          <w:lang w:eastAsia="ru-RU"/>
        </w:rPr>
        <w:t>Министерству транспорта Российской Федерации:</w:t>
      </w:r>
    </w:p>
    <w:p w:rsidR="00CF27D4" w:rsidRPr="00BE74BF"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74BF">
        <w:rPr>
          <w:rFonts w:ascii="Times New Roman" w:eastAsia="Times New Roman" w:hAnsi="Times New Roman" w:cs="Times New Roman"/>
          <w:sz w:val="28"/>
          <w:szCs w:val="28"/>
          <w:lang w:eastAsia="ru-RU"/>
        </w:rPr>
        <w:t xml:space="preserve">с целью исключения фактов, оказывающих негативное влияние </w:t>
      </w:r>
      <w:r>
        <w:rPr>
          <w:rFonts w:ascii="Times New Roman" w:eastAsia="Times New Roman" w:hAnsi="Times New Roman" w:cs="Times New Roman"/>
          <w:sz w:val="28"/>
          <w:szCs w:val="28"/>
          <w:lang w:eastAsia="ru-RU"/>
        </w:rPr>
        <w:br/>
      </w:r>
      <w:r w:rsidRPr="00BE74BF">
        <w:rPr>
          <w:rFonts w:ascii="Times New Roman" w:eastAsia="Times New Roman" w:hAnsi="Times New Roman" w:cs="Times New Roman"/>
          <w:sz w:val="28"/>
          <w:szCs w:val="28"/>
          <w:lang w:eastAsia="ru-RU"/>
        </w:rPr>
        <w:t xml:space="preserve">на эффективность работы морских пунктов пропуска, принять меры по усилению контроля за подразделениями ОАО «РЖД», осуществляющими деятельность непосредственно в морских портах. </w:t>
      </w:r>
    </w:p>
    <w:p w:rsidR="00CF27D4" w:rsidRDefault="00CF27D4" w:rsidP="00CF27D4">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lang w:eastAsia="ru-RU"/>
        </w:rPr>
      </w:pPr>
    </w:p>
    <w:p w:rsidR="00CF27D4" w:rsidRDefault="00CF27D4" w:rsidP="00CF27D4">
      <w:pPr>
        <w:spacing w:after="0" w:line="240" w:lineRule="auto"/>
        <w:ind w:firstLine="708"/>
        <w:jc w:val="both"/>
        <w:rPr>
          <w:rFonts w:ascii="Times New Roman" w:hAnsi="Times New Roman" w:cs="Times New Roman"/>
          <w:b/>
          <w:sz w:val="28"/>
          <w:szCs w:val="28"/>
          <w:u w:val="single"/>
        </w:rPr>
      </w:pPr>
      <w:r w:rsidRPr="00A77A33">
        <w:rPr>
          <w:rFonts w:ascii="Times New Roman" w:hAnsi="Times New Roman" w:cs="Times New Roman"/>
          <w:b/>
          <w:sz w:val="28"/>
          <w:szCs w:val="28"/>
          <w:u w:val="single"/>
        </w:rPr>
        <w:t>Проблемы в сфере сертификации, лицензирования и технического регулирования</w:t>
      </w:r>
    </w:p>
    <w:p w:rsidR="00CF27D4" w:rsidRDefault="00CF27D4" w:rsidP="00CF27D4">
      <w:pPr>
        <w:spacing w:after="0" w:line="240" w:lineRule="auto"/>
        <w:ind w:firstLine="708"/>
        <w:jc w:val="both"/>
        <w:rPr>
          <w:rFonts w:ascii="Times New Roman" w:hAnsi="Times New Roman" w:cs="Times New Roman"/>
          <w:b/>
          <w:sz w:val="28"/>
          <w:szCs w:val="28"/>
          <w:u w:val="single"/>
        </w:rPr>
      </w:pPr>
    </w:p>
    <w:p w:rsidR="00CF27D4" w:rsidRPr="00A77A33" w:rsidRDefault="00CF27D4" w:rsidP="00CF27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A77A33">
        <w:rPr>
          <w:rFonts w:ascii="Times New Roman" w:hAnsi="Times New Roman" w:cs="Times New Roman"/>
          <w:sz w:val="28"/>
          <w:szCs w:val="28"/>
        </w:rPr>
        <w:t>вступившим в силу 31</w:t>
      </w:r>
      <w:r>
        <w:rPr>
          <w:rFonts w:ascii="Times New Roman" w:hAnsi="Times New Roman" w:cs="Times New Roman"/>
          <w:sz w:val="28"/>
          <w:szCs w:val="28"/>
        </w:rPr>
        <w:t xml:space="preserve"> марта </w:t>
      </w:r>
      <w:r w:rsidRPr="00A77A33">
        <w:rPr>
          <w:rFonts w:ascii="Times New Roman" w:hAnsi="Times New Roman" w:cs="Times New Roman"/>
          <w:sz w:val="28"/>
          <w:szCs w:val="28"/>
        </w:rPr>
        <w:t>2017</w:t>
      </w:r>
      <w:r>
        <w:rPr>
          <w:rFonts w:ascii="Times New Roman" w:hAnsi="Times New Roman" w:cs="Times New Roman"/>
          <w:sz w:val="28"/>
          <w:szCs w:val="28"/>
        </w:rPr>
        <w:t xml:space="preserve"> года</w:t>
      </w:r>
      <w:r w:rsidRPr="00A77A33">
        <w:rPr>
          <w:rFonts w:ascii="Times New Roman" w:hAnsi="Times New Roman" w:cs="Times New Roman"/>
          <w:sz w:val="28"/>
          <w:szCs w:val="28"/>
        </w:rPr>
        <w:t xml:space="preserve"> положениям пункта </w:t>
      </w:r>
      <w:r>
        <w:rPr>
          <w:rFonts w:ascii="Times New Roman" w:hAnsi="Times New Roman" w:cs="Times New Roman"/>
          <w:sz w:val="28"/>
          <w:szCs w:val="28"/>
        </w:rPr>
        <w:br/>
      </w:r>
      <w:r w:rsidRPr="00A77A33">
        <w:rPr>
          <w:rFonts w:ascii="Times New Roman" w:hAnsi="Times New Roman" w:cs="Times New Roman"/>
          <w:sz w:val="28"/>
          <w:szCs w:val="28"/>
        </w:rPr>
        <w:t>11 статьи 1</w:t>
      </w:r>
      <w:r w:rsidRPr="00A77A33">
        <w:t xml:space="preserve"> </w:t>
      </w:r>
      <w:r w:rsidRPr="00A77A33">
        <w:rPr>
          <w:rFonts w:ascii="Times New Roman" w:hAnsi="Times New Roman" w:cs="Times New Roman"/>
          <w:sz w:val="28"/>
          <w:szCs w:val="28"/>
        </w:rPr>
        <w:t xml:space="preserve">Федерального закона от 24 июня 2016 года № 261-ФЗ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 в случае если место нахождения объекта, осуществляющего розничную продажу алкогольной </w:t>
      </w:r>
      <w:r w:rsidRPr="00D53399">
        <w:rPr>
          <w:rFonts w:ascii="Times New Roman" w:hAnsi="Times New Roman" w:cs="Times New Roman"/>
          <w:sz w:val="28"/>
          <w:szCs w:val="28"/>
        </w:rPr>
        <w:t xml:space="preserve">продукции, в период действия лицензии перестает соответствовать особым требованиям к розничной продаже алкогольной продукции, указанным в подпункте 10 пункта 2 статьи 16 Федерального закона Российской Федерации от 22 ноября 1995 года № 171-ФЗ, такие организации вправе  продолжать осуществлять деятельность по розничной продаже алкогольной продукции в указанном стационарном торговом объекте. </w:t>
      </w:r>
      <w:r>
        <w:rPr>
          <w:rFonts w:ascii="Times New Roman" w:hAnsi="Times New Roman" w:cs="Times New Roman"/>
          <w:sz w:val="28"/>
          <w:szCs w:val="28"/>
        </w:rPr>
        <w:br/>
      </w:r>
      <w:r w:rsidRPr="00D53399">
        <w:rPr>
          <w:rFonts w:ascii="Times New Roman" w:hAnsi="Times New Roman" w:cs="Times New Roman"/>
          <w:sz w:val="28"/>
          <w:szCs w:val="28"/>
        </w:rPr>
        <w:t>В данном случае дальнейшее продление срока действия лицензии производится лицензирующим органом без учета возникших в течение срока действия лицензии ограничений в порядке, установленном Федеральным законом Российской Федерации от 22 ноября 1995 года № 171-ФЗ для выдачи</w:t>
      </w:r>
      <w:r w:rsidRPr="00A77A33">
        <w:rPr>
          <w:rFonts w:ascii="Times New Roman" w:hAnsi="Times New Roman" w:cs="Times New Roman"/>
          <w:sz w:val="28"/>
          <w:szCs w:val="28"/>
        </w:rPr>
        <w:t>, продления и переоформления лицензии на розничную продажу алкогольной продукции, но не более чем на 5 лет.</w:t>
      </w:r>
    </w:p>
    <w:p w:rsidR="00CF27D4" w:rsidRPr="00A77A33" w:rsidRDefault="00CF27D4" w:rsidP="00CF27D4">
      <w:pPr>
        <w:spacing w:after="0" w:line="240" w:lineRule="auto"/>
        <w:ind w:firstLine="708"/>
        <w:jc w:val="both"/>
        <w:rPr>
          <w:rFonts w:ascii="Times New Roman" w:hAnsi="Times New Roman" w:cs="Times New Roman"/>
          <w:sz w:val="28"/>
          <w:szCs w:val="28"/>
        </w:rPr>
      </w:pPr>
      <w:r w:rsidRPr="00A77A33">
        <w:rPr>
          <w:rFonts w:ascii="Times New Roman" w:hAnsi="Times New Roman" w:cs="Times New Roman"/>
          <w:sz w:val="28"/>
          <w:szCs w:val="28"/>
        </w:rPr>
        <w:t>Вместе с тем, в адрес Уполномоченного продолжают поступать обращения</w:t>
      </w:r>
      <w:r>
        <w:rPr>
          <w:rFonts w:ascii="Times New Roman" w:hAnsi="Times New Roman" w:cs="Times New Roman"/>
          <w:sz w:val="28"/>
          <w:szCs w:val="28"/>
        </w:rPr>
        <w:t xml:space="preserve"> </w:t>
      </w:r>
      <w:r w:rsidRPr="00A77A33">
        <w:rPr>
          <w:rFonts w:ascii="Times New Roman" w:hAnsi="Times New Roman" w:cs="Times New Roman"/>
          <w:sz w:val="28"/>
          <w:szCs w:val="28"/>
        </w:rPr>
        <w:t xml:space="preserve">от предпринимателей, у которых на момент вступления в силу данных изменений истек срок действия лицензии на осуществление розничной продажи алкогольной продукции. Указанное обстоятельство лишает </w:t>
      </w:r>
      <w:r>
        <w:rPr>
          <w:rFonts w:ascii="Times New Roman" w:hAnsi="Times New Roman" w:cs="Times New Roman"/>
          <w:sz w:val="28"/>
          <w:szCs w:val="28"/>
        </w:rPr>
        <w:br/>
      </w:r>
      <w:r w:rsidRPr="00A77A33">
        <w:rPr>
          <w:rFonts w:ascii="Times New Roman" w:hAnsi="Times New Roman" w:cs="Times New Roman"/>
          <w:sz w:val="28"/>
          <w:szCs w:val="28"/>
        </w:rPr>
        <w:t>их возможности продолжать предпринимательскую деятельность.</w:t>
      </w:r>
    </w:p>
    <w:p w:rsidR="00CF27D4" w:rsidRDefault="00CF27D4" w:rsidP="00CF27D4">
      <w:pPr>
        <w:spacing w:after="0" w:line="240" w:lineRule="auto"/>
        <w:ind w:firstLine="708"/>
        <w:jc w:val="both"/>
        <w:rPr>
          <w:rFonts w:ascii="Times New Roman" w:hAnsi="Times New Roman" w:cs="Times New Roman"/>
          <w:sz w:val="28"/>
          <w:szCs w:val="28"/>
        </w:rPr>
      </w:pPr>
      <w:r w:rsidRPr="00A77A33">
        <w:rPr>
          <w:rFonts w:ascii="Times New Roman" w:hAnsi="Times New Roman" w:cs="Times New Roman"/>
          <w:sz w:val="28"/>
          <w:szCs w:val="28"/>
        </w:rPr>
        <w:t xml:space="preserve">Принимая во внимание актуальность обозначенной проблемы для значительного количества добросовестных предпринимателей, </w:t>
      </w:r>
      <w:r>
        <w:rPr>
          <w:rFonts w:ascii="Times New Roman" w:hAnsi="Times New Roman" w:cs="Times New Roman"/>
          <w:sz w:val="28"/>
          <w:szCs w:val="28"/>
        </w:rPr>
        <w:t>предлагается:</w:t>
      </w:r>
    </w:p>
    <w:p w:rsidR="00CF27D4" w:rsidRDefault="00CF27D4" w:rsidP="00CF27D4">
      <w:pPr>
        <w:spacing w:after="240" w:line="240" w:lineRule="auto"/>
        <w:ind w:firstLine="709"/>
        <w:jc w:val="both"/>
        <w:rPr>
          <w:rFonts w:ascii="Times New Roman" w:hAnsi="Times New Roman" w:cs="Times New Roman"/>
          <w:sz w:val="28"/>
          <w:szCs w:val="28"/>
        </w:rPr>
      </w:pPr>
      <w:r w:rsidRPr="00A77A33">
        <w:rPr>
          <w:rFonts w:ascii="Times New Roman" w:hAnsi="Times New Roman" w:cs="Times New Roman"/>
          <w:sz w:val="28"/>
          <w:szCs w:val="28"/>
        </w:rPr>
        <w:t>Уполномоченно</w:t>
      </w:r>
      <w:r>
        <w:rPr>
          <w:rFonts w:ascii="Times New Roman" w:hAnsi="Times New Roman" w:cs="Times New Roman"/>
          <w:sz w:val="28"/>
          <w:szCs w:val="28"/>
        </w:rPr>
        <w:t>му</w:t>
      </w:r>
      <w:r w:rsidRPr="00A77A33">
        <w:rPr>
          <w:rFonts w:ascii="Times New Roman" w:hAnsi="Times New Roman" w:cs="Times New Roman"/>
          <w:sz w:val="28"/>
          <w:szCs w:val="28"/>
        </w:rPr>
        <w:t xml:space="preserve"> при Президенте Российской Федерации по защите прав предпринимателей обратиться в Правительство Российской Федерации об ускорении вынесения на рассмотрение заседания Правительства Российской Федерации вышеназванного проекта постановления.</w:t>
      </w:r>
    </w:p>
    <w:p w:rsidR="005B2CB1" w:rsidRDefault="005B2CB1" w:rsidP="00CF27D4">
      <w:pPr>
        <w:spacing w:after="240" w:line="240" w:lineRule="auto"/>
        <w:jc w:val="center"/>
        <w:rPr>
          <w:rFonts w:ascii="Times New Roman" w:hAnsi="Times New Roman" w:cs="Times New Roman"/>
          <w:sz w:val="28"/>
          <w:szCs w:val="28"/>
        </w:rPr>
        <w:sectPr w:rsidR="005B2CB1" w:rsidSect="00083832">
          <w:pgSz w:w="11906" w:h="16838"/>
          <w:pgMar w:top="1134" w:right="850" w:bottom="1134" w:left="1701" w:header="708" w:footer="708" w:gutter="0"/>
          <w:cols w:space="708"/>
          <w:docGrid w:linePitch="360"/>
        </w:sectPr>
      </w:pPr>
    </w:p>
    <w:p w:rsidR="00CF27D4" w:rsidRDefault="00CF27D4" w:rsidP="00CF27D4">
      <w:pPr>
        <w:spacing w:after="24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F27D4" w:rsidRDefault="00CF27D4" w:rsidP="00CF27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C1B87">
        <w:rPr>
          <w:rFonts w:ascii="Times New Roman" w:hAnsi="Times New Roman" w:cs="Times New Roman"/>
          <w:sz w:val="28"/>
          <w:szCs w:val="28"/>
        </w:rPr>
        <w:t xml:space="preserve">собое беспокойство у </w:t>
      </w:r>
      <w:r>
        <w:rPr>
          <w:rFonts w:ascii="Times New Roman" w:hAnsi="Times New Roman" w:cs="Times New Roman"/>
          <w:sz w:val="28"/>
          <w:szCs w:val="28"/>
        </w:rPr>
        <w:t>предпринимателей, осуществляющих свою деятельность в сфере туризма,</w:t>
      </w:r>
      <w:r w:rsidRPr="00DC1B87">
        <w:rPr>
          <w:rFonts w:ascii="Times New Roman" w:hAnsi="Times New Roman" w:cs="Times New Roman"/>
          <w:sz w:val="28"/>
          <w:szCs w:val="28"/>
        </w:rPr>
        <w:t xml:space="preserve"> вызвала перспектива принятия изменений </w:t>
      </w:r>
      <w:r>
        <w:rPr>
          <w:rFonts w:ascii="Times New Roman" w:hAnsi="Times New Roman" w:cs="Times New Roman"/>
          <w:sz w:val="28"/>
          <w:szCs w:val="28"/>
        </w:rPr>
        <w:br/>
      </w:r>
      <w:r w:rsidRPr="00DC1B87">
        <w:rPr>
          <w:rFonts w:ascii="Times New Roman" w:hAnsi="Times New Roman" w:cs="Times New Roman"/>
          <w:sz w:val="28"/>
          <w:szCs w:val="28"/>
        </w:rPr>
        <w:t>и дополнений к Соглашению между Правительством Российской Федерации и Правительством КНР о безвизовых групповых туристических поездках (далее – Соглашение).</w:t>
      </w:r>
    </w:p>
    <w:p w:rsidR="00CF27D4" w:rsidRDefault="00CF27D4" w:rsidP="00CF27D4">
      <w:pPr>
        <w:spacing w:after="0" w:line="240" w:lineRule="auto"/>
        <w:ind w:firstLine="708"/>
        <w:jc w:val="both"/>
        <w:rPr>
          <w:rFonts w:ascii="Times New Roman" w:hAnsi="Times New Roman" w:cs="Times New Roman"/>
          <w:sz w:val="28"/>
          <w:szCs w:val="28"/>
        </w:rPr>
      </w:pPr>
      <w:r w:rsidRPr="00DC1B87">
        <w:rPr>
          <w:rFonts w:ascii="Times New Roman" w:hAnsi="Times New Roman" w:cs="Times New Roman"/>
          <w:sz w:val="28"/>
          <w:szCs w:val="28"/>
        </w:rPr>
        <w:t>По мнению предпринимателей</w:t>
      </w:r>
      <w:r>
        <w:rPr>
          <w:rFonts w:ascii="Times New Roman" w:hAnsi="Times New Roman" w:cs="Times New Roman"/>
          <w:sz w:val="28"/>
          <w:szCs w:val="28"/>
        </w:rPr>
        <w:t xml:space="preserve"> нашего города, в результате реализации такого решения</w:t>
      </w:r>
      <w:r w:rsidRPr="00A81A3E">
        <w:t xml:space="preserve"> </w:t>
      </w:r>
      <w:r w:rsidRPr="00A81A3E">
        <w:rPr>
          <w:rFonts w:ascii="Times New Roman" w:hAnsi="Times New Roman" w:cs="Times New Roman"/>
          <w:sz w:val="28"/>
          <w:szCs w:val="28"/>
        </w:rPr>
        <w:t xml:space="preserve">иностранные представители туристических организаций, выступающие в качестве сопровождающих туристических групп из КНР, </w:t>
      </w:r>
      <w:r>
        <w:rPr>
          <w:rFonts w:ascii="Times New Roman" w:hAnsi="Times New Roman" w:cs="Times New Roman"/>
          <w:sz w:val="28"/>
          <w:szCs w:val="28"/>
        </w:rPr>
        <w:t xml:space="preserve">будут легально </w:t>
      </w:r>
      <w:r w:rsidRPr="00A81A3E">
        <w:rPr>
          <w:rFonts w:ascii="Times New Roman" w:hAnsi="Times New Roman" w:cs="Times New Roman"/>
          <w:sz w:val="28"/>
          <w:szCs w:val="28"/>
        </w:rPr>
        <w:t>оказыват</w:t>
      </w:r>
      <w:r>
        <w:rPr>
          <w:rFonts w:ascii="Times New Roman" w:hAnsi="Times New Roman" w:cs="Times New Roman"/>
          <w:sz w:val="28"/>
          <w:szCs w:val="28"/>
        </w:rPr>
        <w:t>ь</w:t>
      </w:r>
      <w:r w:rsidRPr="00A81A3E">
        <w:rPr>
          <w:rFonts w:ascii="Times New Roman" w:hAnsi="Times New Roman" w:cs="Times New Roman"/>
          <w:sz w:val="28"/>
          <w:szCs w:val="28"/>
        </w:rPr>
        <w:t xml:space="preserve"> указанные услуги, не имея на то разрешения</w:t>
      </w:r>
      <w:r>
        <w:rPr>
          <w:rFonts w:ascii="Times New Roman" w:hAnsi="Times New Roman" w:cs="Times New Roman"/>
          <w:sz w:val="28"/>
          <w:szCs w:val="28"/>
        </w:rPr>
        <w:t xml:space="preserve">, а также с нарушениями </w:t>
      </w:r>
      <w:r w:rsidRPr="00A81A3E">
        <w:rPr>
          <w:rFonts w:ascii="Times New Roman" w:hAnsi="Times New Roman" w:cs="Times New Roman"/>
          <w:sz w:val="28"/>
          <w:szCs w:val="28"/>
        </w:rPr>
        <w:t>миграционного и трудового законодательства Российской Федерации</w:t>
      </w:r>
      <w:r>
        <w:rPr>
          <w:rFonts w:ascii="Times New Roman" w:hAnsi="Times New Roman" w:cs="Times New Roman"/>
          <w:sz w:val="28"/>
          <w:szCs w:val="28"/>
        </w:rPr>
        <w:t>,</w:t>
      </w:r>
      <w:r w:rsidRPr="00A81A3E">
        <w:rPr>
          <w:rFonts w:ascii="Times New Roman" w:hAnsi="Times New Roman" w:cs="Times New Roman"/>
          <w:sz w:val="28"/>
          <w:szCs w:val="28"/>
        </w:rPr>
        <w:t xml:space="preserve"> </w:t>
      </w:r>
      <w:r>
        <w:rPr>
          <w:rFonts w:ascii="Times New Roman" w:hAnsi="Times New Roman" w:cs="Times New Roman"/>
          <w:sz w:val="28"/>
          <w:szCs w:val="28"/>
        </w:rPr>
        <w:t xml:space="preserve">что может привести к устранению с </w:t>
      </w:r>
      <w:r w:rsidRPr="00245307">
        <w:rPr>
          <w:rFonts w:ascii="Times New Roman" w:hAnsi="Times New Roman" w:cs="Times New Roman"/>
          <w:sz w:val="28"/>
          <w:szCs w:val="28"/>
        </w:rPr>
        <w:t xml:space="preserve">рынка </w:t>
      </w:r>
      <w:r>
        <w:rPr>
          <w:rFonts w:ascii="Times New Roman" w:hAnsi="Times New Roman" w:cs="Times New Roman"/>
          <w:sz w:val="28"/>
          <w:szCs w:val="28"/>
        </w:rPr>
        <w:t xml:space="preserve">отечественных </w:t>
      </w:r>
      <w:r w:rsidRPr="00245307">
        <w:rPr>
          <w:rFonts w:ascii="Times New Roman" w:hAnsi="Times New Roman" w:cs="Times New Roman"/>
          <w:sz w:val="28"/>
          <w:szCs w:val="28"/>
        </w:rPr>
        <w:t>гидов-переводчиков с китайского языка.</w:t>
      </w:r>
    </w:p>
    <w:p w:rsidR="00CF27D4" w:rsidRDefault="00CF27D4" w:rsidP="00CF27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поддержки предпринимателей туристической отрасли, предлагается:</w:t>
      </w:r>
    </w:p>
    <w:p w:rsidR="00CF27D4" w:rsidRDefault="00CF27D4" w:rsidP="00CF27D4">
      <w:pPr>
        <w:spacing w:after="0" w:line="240" w:lineRule="auto"/>
        <w:ind w:firstLine="708"/>
        <w:jc w:val="both"/>
        <w:rPr>
          <w:rFonts w:ascii="Times New Roman" w:hAnsi="Times New Roman" w:cs="Times New Roman"/>
          <w:sz w:val="28"/>
          <w:szCs w:val="28"/>
        </w:rPr>
      </w:pPr>
      <w:r w:rsidRPr="00245307">
        <w:rPr>
          <w:rFonts w:ascii="Times New Roman" w:hAnsi="Times New Roman" w:cs="Times New Roman"/>
          <w:sz w:val="28"/>
          <w:szCs w:val="28"/>
        </w:rPr>
        <w:t>Уполномоченному при Президенте Российской Федерации по защите прав предпринимателей</w:t>
      </w:r>
      <w:r>
        <w:rPr>
          <w:rFonts w:ascii="Times New Roman" w:hAnsi="Times New Roman" w:cs="Times New Roman"/>
          <w:sz w:val="28"/>
          <w:szCs w:val="28"/>
        </w:rPr>
        <w:t xml:space="preserve"> </w:t>
      </w:r>
      <w:r w:rsidRPr="00245307">
        <w:rPr>
          <w:rFonts w:ascii="Times New Roman" w:hAnsi="Times New Roman" w:cs="Times New Roman"/>
          <w:sz w:val="28"/>
          <w:szCs w:val="28"/>
        </w:rPr>
        <w:t>довести до сведения Министерства культуры Российской Федерации и Министерства иностранных дел Российской Федерации предложения хозяйствующих субъектов о</w:t>
      </w:r>
      <w:r>
        <w:rPr>
          <w:rFonts w:ascii="Times New Roman" w:hAnsi="Times New Roman" w:cs="Times New Roman"/>
          <w:sz w:val="28"/>
          <w:szCs w:val="28"/>
        </w:rPr>
        <w:t xml:space="preserve"> необходимости</w:t>
      </w:r>
      <w:r w:rsidRPr="00245307">
        <w:rPr>
          <w:rFonts w:ascii="Times New Roman" w:hAnsi="Times New Roman" w:cs="Times New Roman"/>
          <w:sz w:val="28"/>
          <w:szCs w:val="28"/>
        </w:rPr>
        <w:t xml:space="preserve"> доработк</w:t>
      </w:r>
      <w:r>
        <w:rPr>
          <w:rFonts w:ascii="Times New Roman" w:hAnsi="Times New Roman" w:cs="Times New Roman"/>
          <w:sz w:val="28"/>
          <w:szCs w:val="28"/>
        </w:rPr>
        <w:t>и</w:t>
      </w:r>
      <w:r w:rsidRPr="00245307">
        <w:rPr>
          <w:rFonts w:ascii="Times New Roman" w:hAnsi="Times New Roman" w:cs="Times New Roman"/>
          <w:sz w:val="28"/>
          <w:szCs w:val="28"/>
        </w:rPr>
        <w:t xml:space="preserve"> проекта </w:t>
      </w:r>
      <w:r>
        <w:rPr>
          <w:rFonts w:ascii="Times New Roman" w:hAnsi="Times New Roman" w:cs="Times New Roman"/>
          <w:sz w:val="28"/>
          <w:szCs w:val="28"/>
        </w:rPr>
        <w:t>С</w:t>
      </w:r>
      <w:r w:rsidRPr="00245307">
        <w:rPr>
          <w:rFonts w:ascii="Times New Roman" w:hAnsi="Times New Roman" w:cs="Times New Roman"/>
          <w:sz w:val="28"/>
          <w:szCs w:val="28"/>
        </w:rPr>
        <w:t>оглашения</w:t>
      </w:r>
      <w:r>
        <w:rPr>
          <w:rFonts w:ascii="Times New Roman" w:hAnsi="Times New Roman" w:cs="Times New Roman"/>
          <w:sz w:val="28"/>
          <w:szCs w:val="28"/>
        </w:rPr>
        <w:t xml:space="preserve">, </w:t>
      </w:r>
      <w:r w:rsidRPr="00D83E09">
        <w:rPr>
          <w:rFonts w:ascii="Times New Roman" w:hAnsi="Times New Roman" w:cs="Times New Roman"/>
          <w:sz w:val="28"/>
          <w:szCs w:val="28"/>
        </w:rPr>
        <w:t xml:space="preserve">путем внесения в него изменений, предполагающих обязательное наличие российского гражданства </w:t>
      </w:r>
      <w:r>
        <w:rPr>
          <w:rFonts w:ascii="Times New Roman" w:hAnsi="Times New Roman" w:cs="Times New Roman"/>
          <w:sz w:val="28"/>
          <w:szCs w:val="28"/>
        </w:rPr>
        <w:br/>
      </w:r>
      <w:r w:rsidRPr="00D83E09">
        <w:rPr>
          <w:rFonts w:ascii="Times New Roman" w:hAnsi="Times New Roman" w:cs="Times New Roman"/>
          <w:sz w:val="28"/>
          <w:szCs w:val="28"/>
        </w:rPr>
        <w:t>для осуществления деятельности по оказанию услуг гидами-переводчиками.</w:t>
      </w:r>
    </w:p>
    <w:p w:rsidR="00CF27D4" w:rsidRDefault="00CF27D4" w:rsidP="00CF27D4">
      <w:pPr>
        <w:spacing w:after="0" w:line="240" w:lineRule="auto"/>
        <w:ind w:firstLine="708"/>
        <w:jc w:val="both"/>
        <w:rPr>
          <w:rFonts w:ascii="Times New Roman" w:hAnsi="Times New Roman" w:cs="Times New Roman"/>
          <w:b/>
          <w:sz w:val="28"/>
          <w:szCs w:val="28"/>
          <w:u w:val="single"/>
        </w:rPr>
      </w:pPr>
    </w:p>
    <w:p w:rsidR="00CF27D4" w:rsidRDefault="00CF27D4" w:rsidP="00CF27D4">
      <w:pPr>
        <w:spacing w:after="0" w:line="240" w:lineRule="auto"/>
        <w:ind w:firstLine="708"/>
        <w:jc w:val="both"/>
        <w:rPr>
          <w:rFonts w:ascii="Times New Roman" w:hAnsi="Times New Roman" w:cs="Times New Roman"/>
          <w:b/>
          <w:sz w:val="28"/>
          <w:szCs w:val="28"/>
          <w:u w:val="single"/>
        </w:rPr>
      </w:pPr>
      <w:r w:rsidRPr="00A43802">
        <w:rPr>
          <w:rFonts w:ascii="Times New Roman" w:hAnsi="Times New Roman" w:cs="Times New Roman"/>
          <w:b/>
          <w:sz w:val="28"/>
          <w:szCs w:val="28"/>
          <w:u w:val="single"/>
        </w:rPr>
        <w:t>Предложения в сфере государственного оборонного заказа</w:t>
      </w:r>
      <w:r>
        <w:rPr>
          <w:rFonts w:ascii="Times New Roman" w:hAnsi="Times New Roman" w:cs="Times New Roman"/>
          <w:b/>
          <w:sz w:val="28"/>
          <w:szCs w:val="28"/>
          <w:u w:val="single"/>
        </w:rPr>
        <w:t xml:space="preserve"> </w:t>
      </w:r>
    </w:p>
    <w:p w:rsidR="00CF27D4" w:rsidRPr="00A43802" w:rsidRDefault="00CF27D4" w:rsidP="00CF27D4">
      <w:pPr>
        <w:spacing w:after="0" w:line="240" w:lineRule="auto"/>
        <w:ind w:firstLine="708"/>
        <w:jc w:val="both"/>
        <w:rPr>
          <w:rFonts w:ascii="Times New Roman" w:hAnsi="Times New Roman" w:cs="Times New Roman"/>
          <w:b/>
          <w:sz w:val="28"/>
          <w:szCs w:val="28"/>
          <w:u w:val="single"/>
        </w:rPr>
      </w:pP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Необходимо отметить, что для Санкт-Петербурга, как портового города, существенное значение в структуре экономики составляет судостроительная отрасль. В этой связи </w:t>
      </w:r>
      <w:r>
        <w:rPr>
          <w:rFonts w:ascii="Times New Roman" w:hAnsi="Times New Roman" w:cs="Times New Roman"/>
          <w:sz w:val="28"/>
          <w:szCs w:val="28"/>
        </w:rPr>
        <w:t>жалобам, поступающим от</w:t>
      </w:r>
      <w:r w:rsidRPr="00A43802">
        <w:rPr>
          <w:rFonts w:ascii="Times New Roman" w:hAnsi="Times New Roman" w:cs="Times New Roman"/>
          <w:sz w:val="28"/>
          <w:szCs w:val="28"/>
        </w:rPr>
        <w:t xml:space="preserve"> предпринимателей, осуществляющих деятельность в указанной сфере, уделяется особое внимание.</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В</w:t>
      </w:r>
      <w:r>
        <w:rPr>
          <w:rFonts w:ascii="Times New Roman" w:hAnsi="Times New Roman" w:cs="Times New Roman"/>
          <w:sz w:val="28"/>
          <w:szCs w:val="28"/>
        </w:rPr>
        <w:t xml:space="preserve"> частности судостроительными компаниями</w:t>
      </w:r>
      <w:r w:rsidRPr="00A43802">
        <w:rPr>
          <w:rFonts w:ascii="Times New Roman" w:hAnsi="Times New Roman" w:cs="Times New Roman"/>
          <w:sz w:val="28"/>
          <w:szCs w:val="28"/>
        </w:rPr>
        <w:t xml:space="preserve"> в 2017 году п</w:t>
      </w:r>
      <w:r>
        <w:rPr>
          <w:rFonts w:ascii="Times New Roman" w:hAnsi="Times New Roman" w:cs="Times New Roman"/>
          <w:sz w:val="28"/>
          <w:szCs w:val="28"/>
        </w:rPr>
        <w:t>однята</w:t>
      </w:r>
      <w:r w:rsidRPr="00A43802">
        <w:rPr>
          <w:rFonts w:ascii="Times New Roman" w:hAnsi="Times New Roman" w:cs="Times New Roman"/>
          <w:sz w:val="28"/>
          <w:szCs w:val="28"/>
        </w:rPr>
        <w:t xml:space="preserve"> проблем</w:t>
      </w:r>
      <w:r>
        <w:rPr>
          <w:rFonts w:ascii="Times New Roman" w:hAnsi="Times New Roman" w:cs="Times New Roman"/>
          <w:sz w:val="28"/>
          <w:szCs w:val="28"/>
        </w:rPr>
        <w:t>а</w:t>
      </w:r>
      <w:r w:rsidRPr="00A43802">
        <w:rPr>
          <w:rFonts w:ascii="Times New Roman" w:hAnsi="Times New Roman" w:cs="Times New Roman"/>
          <w:sz w:val="28"/>
          <w:szCs w:val="28"/>
        </w:rPr>
        <w:t>,</w:t>
      </w:r>
      <w:r>
        <w:rPr>
          <w:rFonts w:ascii="Times New Roman" w:hAnsi="Times New Roman" w:cs="Times New Roman"/>
          <w:sz w:val="28"/>
          <w:szCs w:val="28"/>
        </w:rPr>
        <w:t xml:space="preserve"> возникшая в связи с</w:t>
      </w:r>
      <w:r w:rsidRPr="00A43802">
        <w:rPr>
          <w:rFonts w:ascii="Times New Roman" w:hAnsi="Times New Roman" w:cs="Times New Roman"/>
          <w:sz w:val="28"/>
          <w:szCs w:val="28"/>
        </w:rPr>
        <w:t xml:space="preserve"> отказа</w:t>
      </w:r>
      <w:r>
        <w:rPr>
          <w:rFonts w:ascii="Times New Roman" w:hAnsi="Times New Roman" w:cs="Times New Roman"/>
          <w:sz w:val="28"/>
          <w:szCs w:val="28"/>
        </w:rPr>
        <w:t>ми</w:t>
      </w:r>
      <w:r w:rsidRPr="00A43802">
        <w:rPr>
          <w:rFonts w:ascii="Times New Roman" w:hAnsi="Times New Roman" w:cs="Times New Roman"/>
          <w:sz w:val="28"/>
          <w:szCs w:val="28"/>
        </w:rPr>
        <w:t xml:space="preserve"> ПАО «Сбербанк России» </w:t>
      </w:r>
      <w:r>
        <w:rPr>
          <w:rFonts w:ascii="Times New Roman" w:hAnsi="Times New Roman" w:cs="Times New Roman"/>
          <w:sz w:val="28"/>
          <w:szCs w:val="28"/>
        </w:rPr>
        <w:br/>
      </w:r>
      <w:r w:rsidRPr="00A43802">
        <w:rPr>
          <w:rFonts w:ascii="Times New Roman" w:hAnsi="Times New Roman" w:cs="Times New Roman"/>
          <w:sz w:val="28"/>
          <w:szCs w:val="28"/>
        </w:rPr>
        <w:t>в заключении договора банковского сопровождения государственного оборонного заказа и открытии отдельного счета.</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Подобную практику отказов банк мотивировал положениями пункта 12 статьи 76 Налогового кодекса Российской Федерации (далее - НК РФ), </w:t>
      </w:r>
      <w:r>
        <w:rPr>
          <w:rFonts w:ascii="Times New Roman" w:hAnsi="Times New Roman" w:cs="Times New Roman"/>
          <w:sz w:val="28"/>
          <w:szCs w:val="28"/>
        </w:rPr>
        <w:br/>
      </w:r>
      <w:r w:rsidRPr="00A43802">
        <w:rPr>
          <w:rFonts w:ascii="Times New Roman" w:hAnsi="Times New Roman" w:cs="Times New Roman"/>
          <w:sz w:val="28"/>
          <w:szCs w:val="28"/>
        </w:rPr>
        <w:t xml:space="preserve">в соответствии с которым, при наличии решения о приостановлении операций по счетам налогоплательщика-организации и переводов его электронных денежных средств в банке, </w:t>
      </w:r>
      <w:r>
        <w:rPr>
          <w:rFonts w:ascii="Times New Roman" w:hAnsi="Times New Roman" w:cs="Times New Roman"/>
          <w:sz w:val="28"/>
          <w:szCs w:val="28"/>
        </w:rPr>
        <w:t>кредитные организации</w:t>
      </w:r>
      <w:r w:rsidRPr="00A43802">
        <w:rPr>
          <w:rFonts w:ascii="Times New Roman" w:hAnsi="Times New Roman" w:cs="Times New Roman"/>
          <w:sz w:val="28"/>
          <w:szCs w:val="28"/>
        </w:rPr>
        <w:t xml:space="preserve"> не вправе открывать это</w:t>
      </w:r>
      <w:r>
        <w:rPr>
          <w:rFonts w:ascii="Times New Roman" w:hAnsi="Times New Roman" w:cs="Times New Roman"/>
          <w:sz w:val="28"/>
          <w:szCs w:val="28"/>
        </w:rPr>
        <w:t>му налогоплательщику</w:t>
      </w:r>
      <w:r w:rsidRPr="00A43802">
        <w:rPr>
          <w:rFonts w:ascii="Times New Roman" w:hAnsi="Times New Roman" w:cs="Times New Roman"/>
          <w:sz w:val="28"/>
          <w:szCs w:val="28"/>
        </w:rPr>
        <w:t xml:space="preserve">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p w:rsidR="00CF27D4" w:rsidRPr="00D53399"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Вместе с тем, по мнению Уполномоченного, указанная позиция </w:t>
      </w:r>
      <w:r>
        <w:rPr>
          <w:rFonts w:ascii="Times New Roman" w:hAnsi="Times New Roman" w:cs="Times New Roman"/>
          <w:sz w:val="28"/>
          <w:szCs w:val="28"/>
        </w:rPr>
        <w:br/>
      </w:r>
      <w:r w:rsidRPr="00A43802">
        <w:rPr>
          <w:rFonts w:ascii="Times New Roman" w:hAnsi="Times New Roman" w:cs="Times New Roman"/>
          <w:sz w:val="28"/>
          <w:szCs w:val="28"/>
        </w:rPr>
        <w:t xml:space="preserve">не основана на нормах закона, поскольку </w:t>
      </w:r>
      <w:r w:rsidRPr="00D53399">
        <w:rPr>
          <w:rFonts w:ascii="Times New Roman" w:hAnsi="Times New Roman" w:cs="Times New Roman"/>
          <w:sz w:val="28"/>
          <w:szCs w:val="28"/>
        </w:rPr>
        <w:t>НК РФ</w:t>
      </w:r>
      <w:r w:rsidRPr="00A43802">
        <w:rPr>
          <w:rFonts w:ascii="Times New Roman" w:hAnsi="Times New Roman" w:cs="Times New Roman"/>
          <w:sz w:val="28"/>
          <w:szCs w:val="28"/>
        </w:rPr>
        <w:t xml:space="preserve"> не содержит норм, регулирующих режим отдельного счета, предусмотренного Федеральным законом № 275</w:t>
      </w:r>
      <w:r w:rsidRPr="00D53399">
        <w:rPr>
          <w:rFonts w:ascii="Times New Roman" w:hAnsi="Times New Roman" w:cs="Times New Roman"/>
          <w:sz w:val="28"/>
          <w:szCs w:val="28"/>
        </w:rPr>
        <w:t xml:space="preserve">. Открытый в соответствии с требованиями данного закона отдельный счет является специализированным, предусмотренным </w:t>
      </w:r>
      <w:r>
        <w:rPr>
          <w:rFonts w:ascii="Times New Roman" w:hAnsi="Times New Roman" w:cs="Times New Roman"/>
          <w:sz w:val="28"/>
          <w:szCs w:val="28"/>
        </w:rPr>
        <w:br/>
      </w:r>
      <w:r w:rsidRPr="00D53399">
        <w:rPr>
          <w:rFonts w:ascii="Times New Roman" w:hAnsi="Times New Roman" w:cs="Times New Roman"/>
          <w:sz w:val="28"/>
          <w:szCs w:val="28"/>
        </w:rPr>
        <w:t xml:space="preserve">для расчетов в рамках заключенного государственного контракта </w:t>
      </w:r>
      <w:r>
        <w:rPr>
          <w:rFonts w:ascii="Times New Roman" w:hAnsi="Times New Roman" w:cs="Times New Roman"/>
          <w:sz w:val="28"/>
          <w:szCs w:val="28"/>
        </w:rPr>
        <w:br/>
      </w:r>
      <w:r w:rsidRPr="00D53399">
        <w:rPr>
          <w:rFonts w:ascii="Times New Roman" w:hAnsi="Times New Roman" w:cs="Times New Roman"/>
          <w:sz w:val="28"/>
          <w:szCs w:val="28"/>
        </w:rPr>
        <w:t>с соблюдением режима его использования.</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D53399">
        <w:rPr>
          <w:rFonts w:ascii="Times New Roman" w:hAnsi="Times New Roman" w:cs="Times New Roman"/>
          <w:sz w:val="28"/>
          <w:szCs w:val="28"/>
        </w:rPr>
        <w:t xml:space="preserve">При этом, особо необходимо </w:t>
      </w:r>
      <w:r w:rsidRPr="00A43802">
        <w:rPr>
          <w:rFonts w:ascii="Times New Roman" w:hAnsi="Times New Roman" w:cs="Times New Roman"/>
          <w:sz w:val="28"/>
          <w:szCs w:val="28"/>
        </w:rPr>
        <w:t>отметить, что правильность позиции Уполномоченного подтверждается и судебной практикой.</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В этой связи, предлагается: </w:t>
      </w:r>
    </w:p>
    <w:p w:rsidR="00CF27D4" w:rsidRPr="00A43802" w:rsidRDefault="00CF27D4" w:rsidP="00CF27D4">
      <w:pPr>
        <w:spacing w:after="0" w:line="240" w:lineRule="auto"/>
        <w:ind w:firstLine="708"/>
        <w:jc w:val="both"/>
        <w:rPr>
          <w:rFonts w:ascii="Times New Roman" w:hAnsi="Times New Roman" w:cs="Times New Roman"/>
          <w:sz w:val="28"/>
          <w:szCs w:val="28"/>
        </w:rPr>
      </w:pPr>
      <w:r w:rsidRPr="00A43802">
        <w:rPr>
          <w:rFonts w:ascii="Times New Roman" w:hAnsi="Times New Roman" w:cs="Times New Roman"/>
          <w:sz w:val="28"/>
          <w:szCs w:val="28"/>
        </w:rPr>
        <w:t xml:space="preserve">Уполномоченному при Президенте Российской Федерации по защите прав предпринимателей обратиться в Министерство финансов Российской Федерации и Центральный банк Российской Федерации с предложением </w:t>
      </w:r>
      <w:r>
        <w:rPr>
          <w:rFonts w:ascii="Times New Roman" w:hAnsi="Times New Roman" w:cs="Times New Roman"/>
          <w:sz w:val="28"/>
          <w:szCs w:val="28"/>
        </w:rPr>
        <w:br/>
      </w:r>
      <w:r w:rsidRPr="00A43802">
        <w:rPr>
          <w:rFonts w:ascii="Times New Roman" w:hAnsi="Times New Roman" w:cs="Times New Roman"/>
          <w:sz w:val="28"/>
          <w:szCs w:val="28"/>
        </w:rPr>
        <w:t>о предоставлении необходимых разъяснений заинтересованным органам государственной власти и кредитным организациям относительно применения пункта 12 статьи 76 Налогового кодекса Российской Федерации к отдельному счету, предусмотренному Федеральным законом от 29</w:t>
      </w:r>
      <w:r>
        <w:rPr>
          <w:rFonts w:ascii="Times New Roman" w:hAnsi="Times New Roman" w:cs="Times New Roman"/>
          <w:sz w:val="28"/>
          <w:szCs w:val="28"/>
        </w:rPr>
        <w:t xml:space="preserve"> декабря 2</w:t>
      </w:r>
      <w:r w:rsidRPr="00A43802">
        <w:rPr>
          <w:rFonts w:ascii="Times New Roman" w:hAnsi="Times New Roman" w:cs="Times New Roman"/>
          <w:sz w:val="28"/>
          <w:szCs w:val="28"/>
        </w:rPr>
        <w:t xml:space="preserve">012 </w:t>
      </w:r>
      <w:r>
        <w:rPr>
          <w:rFonts w:ascii="Times New Roman" w:hAnsi="Times New Roman" w:cs="Times New Roman"/>
          <w:sz w:val="28"/>
          <w:szCs w:val="28"/>
        </w:rPr>
        <w:t xml:space="preserve">года </w:t>
      </w:r>
      <w:r>
        <w:rPr>
          <w:rFonts w:ascii="Times New Roman" w:hAnsi="Times New Roman" w:cs="Times New Roman"/>
          <w:sz w:val="28"/>
          <w:szCs w:val="28"/>
        </w:rPr>
        <w:br/>
      </w:r>
      <w:r w:rsidRPr="00A43802">
        <w:rPr>
          <w:rFonts w:ascii="Times New Roman" w:hAnsi="Times New Roman" w:cs="Times New Roman"/>
          <w:sz w:val="28"/>
          <w:szCs w:val="28"/>
        </w:rPr>
        <w:t xml:space="preserve">№ 275-ФЗ «О государственном оборонном заказе», с учетом норм действующего законодательства и актуальной правоприменительной практики. </w:t>
      </w:r>
    </w:p>
    <w:p w:rsidR="00CF27D4" w:rsidRPr="00A43802" w:rsidRDefault="00CF27D4" w:rsidP="00CF27D4">
      <w:pPr>
        <w:spacing w:after="0" w:line="240" w:lineRule="auto"/>
        <w:ind w:firstLine="708"/>
        <w:jc w:val="both"/>
        <w:rPr>
          <w:rFonts w:ascii="Times New Roman" w:hAnsi="Times New Roman" w:cs="Times New Roman"/>
          <w:b/>
          <w:sz w:val="28"/>
          <w:szCs w:val="28"/>
          <w:u w:val="single"/>
        </w:rPr>
      </w:pPr>
    </w:p>
    <w:p w:rsidR="00CF27D4" w:rsidRPr="00501A77" w:rsidRDefault="00CF27D4" w:rsidP="00CF27D4">
      <w:pPr>
        <w:pStyle w:val="ConsPlusNormal"/>
        <w:ind w:firstLine="709"/>
        <w:jc w:val="both"/>
        <w:rPr>
          <w:b/>
          <w:szCs w:val="20"/>
          <w:u w:val="single"/>
        </w:rPr>
      </w:pPr>
      <w:r w:rsidRPr="00501A77">
        <w:rPr>
          <w:b/>
          <w:szCs w:val="20"/>
          <w:u w:val="single"/>
        </w:rPr>
        <w:t xml:space="preserve">Предложения в сфере </w:t>
      </w:r>
      <w:r w:rsidRPr="00501A77">
        <w:rPr>
          <w:b/>
          <w:u w:val="single"/>
        </w:rPr>
        <w:t>земельных отношений и имущественных прав</w:t>
      </w:r>
    </w:p>
    <w:p w:rsidR="00CF27D4" w:rsidRPr="00501A77" w:rsidRDefault="00CF27D4" w:rsidP="00CF27D4">
      <w:pPr>
        <w:pStyle w:val="ConsPlusNormal"/>
        <w:ind w:firstLine="540"/>
        <w:jc w:val="both"/>
        <w:rPr>
          <w:b/>
          <w:szCs w:val="20"/>
          <w:u w:val="single"/>
        </w:rPr>
      </w:pPr>
    </w:p>
    <w:p w:rsidR="00CF27D4" w:rsidRPr="00501A77" w:rsidRDefault="00CF27D4" w:rsidP="00CF27D4">
      <w:pPr>
        <w:spacing w:after="0" w:line="240" w:lineRule="auto"/>
        <w:ind w:firstLine="709"/>
        <w:jc w:val="both"/>
        <w:rPr>
          <w:rFonts w:ascii="Times New Roman" w:eastAsia="Calibri" w:hAnsi="Times New Roman" w:cs="Times New Roman"/>
          <w:sz w:val="28"/>
          <w:szCs w:val="28"/>
        </w:rPr>
      </w:pPr>
      <w:r w:rsidRPr="00501A77">
        <w:rPr>
          <w:rFonts w:ascii="Times New Roman" w:eastAsia="Calibri" w:hAnsi="Times New Roman" w:cs="Times New Roman"/>
          <w:sz w:val="28"/>
          <w:szCs w:val="28"/>
        </w:rPr>
        <w:t xml:space="preserve">В настоящее время право на размещение НТО в регионах реализуется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 xml:space="preserve">на различных основаниях (по договорам аренды земельного участка, либо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 xml:space="preserve">на право размещения НТО, либо на основании разрешения). При этом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 xml:space="preserve">на федеральном уровне не установлено единообразных подходов в части определения терминологии, основных принципов оформления права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на размещение НТО, сроков размещения, их продления, установления платы за размещение, а также гарантий прав хозяйствующих субъектов на открытие, функционирование и</w:t>
      </w:r>
      <w:r>
        <w:rPr>
          <w:rFonts w:ascii="Times New Roman" w:eastAsia="Calibri" w:hAnsi="Times New Roman" w:cs="Times New Roman"/>
          <w:sz w:val="28"/>
          <w:szCs w:val="28"/>
        </w:rPr>
        <w:t xml:space="preserve"> развитие</w:t>
      </w:r>
      <w:r w:rsidRPr="00501A77">
        <w:rPr>
          <w:rFonts w:ascii="Times New Roman" w:eastAsia="Calibri" w:hAnsi="Times New Roman" w:cs="Times New Roman"/>
          <w:sz w:val="28"/>
          <w:szCs w:val="28"/>
        </w:rPr>
        <w:t xml:space="preserve"> торгового бизнеса.</w:t>
      </w:r>
    </w:p>
    <w:p w:rsidR="00CF27D4" w:rsidRPr="00501A77" w:rsidRDefault="00CF27D4" w:rsidP="00CF27D4">
      <w:pPr>
        <w:spacing w:after="0" w:line="240" w:lineRule="auto"/>
        <w:ind w:firstLine="709"/>
        <w:jc w:val="both"/>
        <w:rPr>
          <w:rFonts w:ascii="Times New Roman" w:eastAsia="Calibri" w:hAnsi="Times New Roman" w:cs="Times New Roman"/>
          <w:sz w:val="28"/>
          <w:szCs w:val="28"/>
        </w:rPr>
      </w:pPr>
      <w:r w:rsidRPr="00501A77">
        <w:rPr>
          <w:rFonts w:ascii="Times New Roman" w:eastAsia="Calibri" w:hAnsi="Times New Roman" w:cs="Times New Roman"/>
          <w:sz w:val="28"/>
          <w:szCs w:val="28"/>
        </w:rPr>
        <w:t xml:space="preserve">Такая ситуация приводит к тому, что у предпринимателей отсутствует право на продление правоотношений по размещению НТО после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 xml:space="preserve">их окончания, а места, ранее занимавшиеся хозяйствующими субъектами, изымаются и выставляются на торги. </w:t>
      </w:r>
    </w:p>
    <w:p w:rsidR="00CF27D4" w:rsidRPr="00501A77" w:rsidRDefault="00CF27D4" w:rsidP="00CF27D4">
      <w:pPr>
        <w:spacing w:after="0" w:line="240" w:lineRule="auto"/>
        <w:ind w:firstLine="709"/>
        <w:jc w:val="both"/>
        <w:rPr>
          <w:rFonts w:ascii="Times New Roman" w:hAnsi="Times New Roman" w:cs="Times New Roman"/>
          <w:bCs/>
          <w:sz w:val="28"/>
          <w:szCs w:val="28"/>
        </w:rPr>
      </w:pPr>
      <w:r w:rsidRPr="00501A77">
        <w:rPr>
          <w:rFonts w:ascii="Times New Roman" w:eastAsia="Calibri" w:hAnsi="Times New Roman" w:cs="Times New Roman"/>
          <w:sz w:val="28"/>
          <w:szCs w:val="28"/>
        </w:rPr>
        <w:t>В частности, в Санкт-Петербурге сложилась п</w:t>
      </w:r>
      <w:r w:rsidRPr="00501A77">
        <w:rPr>
          <w:rFonts w:ascii="Times New Roman" w:hAnsi="Times New Roman" w:cs="Times New Roman"/>
          <w:bCs/>
          <w:sz w:val="28"/>
          <w:szCs w:val="28"/>
        </w:rPr>
        <w:t xml:space="preserve">рактика массовых отказов со стороны Комитета имущественных отношений Санкт-Петербурга </w:t>
      </w:r>
      <w:r>
        <w:rPr>
          <w:rFonts w:ascii="Times New Roman" w:hAnsi="Times New Roman" w:cs="Times New Roman"/>
          <w:bCs/>
          <w:sz w:val="28"/>
          <w:szCs w:val="28"/>
        </w:rPr>
        <w:br/>
      </w:r>
      <w:r w:rsidRPr="00501A77">
        <w:rPr>
          <w:rFonts w:ascii="Times New Roman" w:hAnsi="Times New Roman" w:cs="Times New Roman"/>
          <w:bCs/>
          <w:sz w:val="28"/>
          <w:szCs w:val="28"/>
        </w:rPr>
        <w:t>в переоформлении (продлении) договора на размещение НТО по различным основаниям («нецелевое использование», «субаренда», «несоответствие параметрам», изменение Схемы размещения НТО и т.д.).</w:t>
      </w:r>
    </w:p>
    <w:p w:rsidR="00CF27D4" w:rsidRPr="00501A77" w:rsidRDefault="00CF27D4" w:rsidP="00CF27D4">
      <w:pPr>
        <w:spacing w:after="0" w:line="240" w:lineRule="auto"/>
        <w:ind w:firstLine="709"/>
        <w:jc w:val="both"/>
        <w:rPr>
          <w:rFonts w:ascii="Times New Roman" w:eastAsia="Calibri" w:hAnsi="Times New Roman" w:cs="Times New Roman"/>
          <w:sz w:val="28"/>
          <w:szCs w:val="28"/>
        </w:rPr>
      </w:pPr>
      <w:r w:rsidRPr="00501A77">
        <w:rPr>
          <w:rFonts w:ascii="Times New Roman" w:eastAsia="Calibri" w:hAnsi="Times New Roman" w:cs="Times New Roman"/>
          <w:sz w:val="28"/>
          <w:szCs w:val="28"/>
        </w:rPr>
        <w:t xml:space="preserve">Так как сохранение места размещения торгового объекта является важнейшим фактором для успешного развития бизнеса, прекращение деятельности предпринимателя на месте, которое он занимал несколько лет, </w:t>
      </w:r>
      <w:r>
        <w:rPr>
          <w:rFonts w:ascii="Times New Roman" w:eastAsia="Calibri" w:hAnsi="Times New Roman" w:cs="Times New Roman"/>
          <w:sz w:val="28"/>
          <w:szCs w:val="28"/>
        </w:rPr>
        <w:br/>
      </w:r>
      <w:r w:rsidRPr="00501A77">
        <w:rPr>
          <w:rFonts w:ascii="Times New Roman" w:eastAsia="Calibri" w:hAnsi="Times New Roman" w:cs="Times New Roman"/>
          <w:sz w:val="28"/>
          <w:szCs w:val="28"/>
        </w:rPr>
        <w:t>в качестве необоснованного административного барьера.</w:t>
      </w:r>
    </w:p>
    <w:p w:rsidR="00CF27D4" w:rsidRPr="00501A77" w:rsidRDefault="00CF27D4" w:rsidP="00CF27D4">
      <w:pPr>
        <w:pStyle w:val="ConsPlusNormal"/>
        <w:ind w:firstLine="709"/>
        <w:jc w:val="both"/>
        <w:rPr>
          <w:szCs w:val="20"/>
        </w:rPr>
      </w:pPr>
      <w:r w:rsidRPr="00501A77">
        <w:rPr>
          <w:szCs w:val="20"/>
        </w:rPr>
        <w:t>С уч</w:t>
      </w:r>
      <w:r>
        <w:rPr>
          <w:szCs w:val="20"/>
        </w:rPr>
        <w:t>е</w:t>
      </w:r>
      <w:r w:rsidRPr="00501A77">
        <w:rPr>
          <w:szCs w:val="20"/>
        </w:rPr>
        <w:t xml:space="preserve">том изложенного, предлагается Уполномоченному при Президенте Российской Федерации по защите прав предпринимателей обратиться </w:t>
      </w:r>
      <w:r>
        <w:rPr>
          <w:szCs w:val="20"/>
        </w:rPr>
        <w:br/>
      </w:r>
      <w:r w:rsidRPr="00501A77">
        <w:rPr>
          <w:szCs w:val="20"/>
        </w:rPr>
        <w:t xml:space="preserve">в Правительство Российской Федерации с просьбой внести изменения </w:t>
      </w:r>
      <w:r>
        <w:rPr>
          <w:szCs w:val="20"/>
        </w:rPr>
        <w:br/>
      </w:r>
      <w:r w:rsidRPr="00501A77">
        <w:rPr>
          <w:szCs w:val="20"/>
        </w:rPr>
        <w:t xml:space="preserve">в проект Федерального закона «О внесении изменений в Федеральный закон «Об основах регулирования торговой деятельности в Российской Федерации» и статьи 39.33 и 39.36 Земельного кодекса Российской Федерации (в части совершенствования правового регулирования организации нестационарной </w:t>
      </w:r>
      <w:r>
        <w:rPr>
          <w:szCs w:val="20"/>
        </w:rPr>
        <w:br/>
      </w:r>
      <w:r w:rsidRPr="00501A77">
        <w:rPr>
          <w:szCs w:val="20"/>
        </w:rPr>
        <w:t xml:space="preserve">и развозной торговли), распространив на город федерального значения </w:t>
      </w:r>
      <w:r>
        <w:rPr>
          <w:szCs w:val="20"/>
        </w:rPr>
        <w:br/>
      </w:r>
      <w:r w:rsidRPr="00501A77">
        <w:rPr>
          <w:szCs w:val="20"/>
        </w:rPr>
        <w:t>Санкт-Петербург действи</w:t>
      </w:r>
      <w:r>
        <w:rPr>
          <w:szCs w:val="20"/>
        </w:rPr>
        <w:t>е</w:t>
      </w:r>
      <w:r w:rsidRPr="00501A77">
        <w:rPr>
          <w:szCs w:val="20"/>
        </w:rPr>
        <w:t xml:space="preserve"> положений законопроекта, направленных на:</w:t>
      </w:r>
    </w:p>
    <w:p w:rsidR="00CF27D4" w:rsidRPr="00501A77" w:rsidRDefault="00CF27D4" w:rsidP="00CF27D4">
      <w:pPr>
        <w:pStyle w:val="ConsPlusNormal"/>
        <w:ind w:firstLine="709"/>
        <w:jc w:val="both"/>
        <w:rPr>
          <w:szCs w:val="20"/>
        </w:rPr>
      </w:pPr>
      <w:r w:rsidRPr="00501A77">
        <w:rPr>
          <w:szCs w:val="20"/>
        </w:rPr>
        <w:t>установление срока заключения договора на размещение нестационарного торгового объекта (далее - НТО) - не менее 7 лет;</w:t>
      </w:r>
    </w:p>
    <w:p w:rsidR="00CF27D4" w:rsidRPr="00501A77" w:rsidRDefault="00CF27D4" w:rsidP="00CF27D4">
      <w:pPr>
        <w:pStyle w:val="ConsPlusNormal"/>
        <w:ind w:firstLine="709"/>
        <w:jc w:val="both"/>
        <w:rPr>
          <w:szCs w:val="20"/>
        </w:rPr>
      </w:pPr>
      <w:r w:rsidRPr="00501A77">
        <w:rPr>
          <w:szCs w:val="20"/>
        </w:rPr>
        <w:t>закрепление принципа «меняется место – сохраняется бизнес», позволяющего гарантировать предоставление компенсационных мест размещения НТО и сохранение бизнеса хозяйствующим субъектам, осуществляющим деятельность на законных основаниях;</w:t>
      </w:r>
    </w:p>
    <w:p w:rsidR="00CF27D4" w:rsidRPr="00501A77" w:rsidRDefault="00CF27D4" w:rsidP="00CF27D4">
      <w:pPr>
        <w:pStyle w:val="ConsPlusNormal"/>
        <w:ind w:firstLine="709"/>
        <w:jc w:val="both"/>
        <w:rPr>
          <w:szCs w:val="20"/>
        </w:rPr>
      </w:pPr>
      <w:r w:rsidRPr="00501A77">
        <w:rPr>
          <w:szCs w:val="20"/>
        </w:rPr>
        <w:t>введение запрета на установление в договорах на размещение НТО гражданско-правовой ответственности за нарушения, которые в соответствии с законодательством Российской Федерации образуют состав административных правонарушений;</w:t>
      </w:r>
    </w:p>
    <w:p w:rsidR="00CF27D4" w:rsidRPr="00501A77" w:rsidRDefault="00CF27D4" w:rsidP="00CF27D4">
      <w:pPr>
        <w:pStyle w:val="ConsPlusNormal"/>
        <w:ind w:firstLine="709"/>
        <w:jc w:val="both"/>
        <w:rPr>
          <w:szCs w:val="20"/>
        </w:rPr>
      </w:pPr>
      <w:r w:rsidRPr="00501A77">
        <w:rPr>
          <w:szCs w:val="20"/>
        </w:rPr>
        <w:t>установление исключительно судебного порядка и исчерпывающего перечня оснований расторжения договора на размещение НТО по инициативе органа государственной власти;</w:t>
      </w:r>
    </w:p>
    <w:p w:rsidR="00CF27D4" w:rsidRPr="00501A77" w:rsidRDefault="00CF27D4" w:rsidP="00CF27D4">
      <w:pPr>
        <w:pStyle w:val="ConsPlusNormal"/>
        <w:ind w:firstLine="709"/>
        <w:jc w:val="both"/>
        <w:rPr>
          <w:szCs w:val="20"/>
        </w:rPr>
      </w:pPr>
      <w:r w:rsidRPr="00501A77">
        <w:rPr>
          <w:szCs w:val="20"/>
        </w:rPr>
        <w:t xml:space="preserve">установление исчерпывающего перечня оснований для отказа уполномоченного органа государственной власти в заключении договора </w:t>
      </w:r>
      <w:r>
        <w:rPr>
          <w:szCs w:val="20"/>
        </w:rPr>
        <w:br/>
      </w:r>
      <w:r w:rsidRPr="00501A77">
        <w:rPr>
          <w:szCs w:val="20"/>
        </w:rPr>
        <w:t>на размещение НТО на новый срок.</w:t>
      </w:r>
    </w:p>
    <w:p w:rsidR="00FB0C1C" w:rsidRPr="00135599" w:rsidRDefault="00FB0C1C" w:rsidP="00CF27D4">
      <w:pPr>
        <w:pStyle w:val="ac"/>
        <w:widowControl w:val="0"/>
        <w:tabs>
          <w:tab w:val="left" w:pos="464"/>
          <w:tab w:val="left" w:pos="2127"/>
        </w:tabs>
        <w:spacing w:before="240" w:after="240" w:line="240" w:lineRule="auto"/>
        <w:ind w:left="0"/>
        <w:contextualSpacing w:val="0"/>
        <w:jc w:val="center"/>
        <w:rPr>
          <w:rFonts w:ascii="Times New Roman" w:eastAsia="Calibri" w:hAnsi="Times New Roman" w:cs="Times New Roman"/>
          <w:b/>
          <w:bCs/>
          <w:sz w:val="28"/>
          <w:szCs w:val="28"/>
          <w:lang w:val="x-none"/>
        </w:rPr>
      </w:pPr>
      <w:r w:rsidRPr="00135599">
        <w:rPr>
          <w:rFonts w:ascii="Times New Roman" w:eastAsia="Calibri" w:hAnsi="Times New Roman" w:cs="Times New Roman"/>
          <w:b/>
          <w:bCs/>
          <w:sz w:val="28"/>
          <w:szCs w:val="28"/>
          <w:lang w:val="x-none"/>
        </w:rPr>
        <w:t>***</w:t>
      </w:r>
    </w:p>
    <w:p w:rsidR="00FB0C1C" w:rsidRPr="008356AE" w:rsidRDefault="00FB0C1C" w:rsidP="00FB0C1C">
      <w:pPr>
        <w:widowControl w:val="0"/>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Деятельность Уполномоченного по защите прав предпринимателей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в Санкт-Петербурге не может быть полноценной без содействия органов государственной власти, отвечающих за вопросы, связанные с реализацией государственной политики Санкт-Петербурга в области развития предпринимательской деятельности, защиты прав и законных интересов предпринимателей, а также общественных объединений предпринимателей.</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В этой связи особую благодарность за совместную работу, направленную на защиту прав и законных интересов предпринимателей, улучшение делового и инвестиционного климата в Санкт-Петербурге,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а также за активное участие в становление института уполномоченного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в Санкт-Петербурге Уполномоченный выражает:</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Губернатору Санкт-Петербурга Г.С. Полтавченко;</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Председателю Законодательного Собрания Санкт-Петербурга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В.С. Макарову и депутатам </w:t>
      </w:r>
      <w:r>
        <w:rPr>
          <w:rFonts w:ascii="Times New Roman" w:eastAsia="Times New Roman" w:hAnsi="Times New Roman" w:cs="Times New Roman"/>
          <w:sz w:val="28"/>
          <w:szCs w:val="28"/>
          <w:lang w:val="en-US" w:eastAsia="ru-RU"/>
        </w:rPr>
        <w:t>V</w:t>
      </w:r>
      <w:r w:rsidRPr="001F43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1F43E5">
        <w:rPr>
          <w:rFonts w:ascii="Times New Roman" w:eastAsia="Times New Roman" w:hAnsi="Times New Roman" w:cs="Times New Roman"/>
          <w:sz w:val="28"/>
          <w:szCs w:val="28"/>
          <w:lang w:val="en-US" w:eastAsia="ru-RU"/>
        </w:rPr>
        <w:t>IV</w:t>
      </w:r>
      <w:r w:rsidRPr="001F43E5">
        <w:rPr>
          <w:rFonts w:ascii="Times New Roman" w:eastAsia="Times New Roman" w:hAnsi="Times New Roman" w:cs="Times New Roman"/>
          <w:sz w:val="28"/>
          <w:szCs w:val="28"/>
          <w:lang w:eastAsia="ru-RU"/>
        </w:rPr>
        <w:t xml:space="preserve"> созыв</w:t>
      </w:r>
      <w:r>
        <w:rPr>
          <w:rFonts w:ascii="Times New Roman" w:eastAsia="Times New Roman" w:hAnsi="Times New Roman" w:cs="Times New Roman"/>
          <w:sz w:val="28"/>
          <w:szCs w:val="28"/>
          <w:lang w:eastAsia="ru-RU"/>
        </w:rPr>
        <w:t>ов</w:t>
      </w:r>
      <w:r w:rsidRPr="001F43E5">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Вице-губернаторам Санкт-Петербурга; </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Федеральному инспектору по Санкт-Петербургу </w:t>
      </w:r>
      <w:r w:rsidRPr="008356AE">
        <w:rPr>
          <w:rFonts w:ascii="Times New Roman" w:eastAsia="Times New Roman" w:hAnsi="Times New Roman" w:cs="Times New Roman"/>
          <w:sz w:val="28"/>
          <w:szCs w:val="28"/>
          <w:lang w:eastAsia="ru-RU"/>
        </w:rPr>
        <w:br/>
        <w:t>В.А. Миненко;</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116CCB">
        <w:rPr>
          <w:rFonts w:ascii="Times New Roman" w:eastAsia="Times New Roman" w:hAnsi="Times New Roman" w:cs="Times New Roman"/>
          <w:sz w:val="28"/>
          <w:szCs w:val="28"/>
          <w:lang w:eastAsia="ru-RU"/>
        </w:rPr>
        <w:t>правлени</w:t>
      </w:r>
      <w:r>
        <w:rPr>
          <w:rFonts w:ascii="Times New Roman" w:eastAsia="Times New Roman" w:hAnsi="Times New Roman" w:cs="Times New Roman"/>
          <w:sz w:val="28"/>
          <w:szCs w:val="28"/>
          <w:lang w:eastAsia="ru-RU"/>
        </w:rPr>
        <w:t>ю</w:t>
      </w:r>
      <w:r w:rsidRPr="00116CCB">
        <w:rPr>
          <w:rFonts w:ascii="Times New Roman" w:eastAsia="Times New Roman" w:hAnsi="Times New Roman" w:cs="Times New Roman"/>
          <w:sz w:val="28"/>
          <w:szCs w:val="28"/>
          <w:lang w:eastAsia="ru-RU"/>
        </w:rPr>
        <w:t xml:space="preserve"> Генеральной прокуратуры Российской Федерации </w:t>
      </w:r>
      <w:r>
        <w:rPr>
          <w:rFonts w:ascii="Times New Roman" w:eastAsia="Times New Roman" w:hAnsi="Times New Roman" w:cs="Times New Roman"/>
          <w:sz w:val="28"/>
          <w:szCs w:val="28"/>
          <w:lang w:eastAsia="ru-RU"/>
        </w:rPr>
        <w:br/>
      </w:r>
      <w:r w:rsidRPr="00116CCB">
        <w:rPr>
          <w:rFonts w:ascii="Times New Roman" w:eastAsia="Times New Roman" w:hAnsi="Times New Roman" w:cs="Times New Roman"/>
          <w:sz w:val="28"/>
          <w:szCs w:val="28"/>
          <w:lang w:eastAsia="ru-RU"/>
        </w:rPr>
        <w:t>в Северо-Западном федеральном округе</w:t>
      </w:r>
      <w:r>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Северо-Западной транспортной прокуратуре;</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Прокуратуре Санкт-Петербурга;</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Санкт-Петербургской транспортной прокуратуре;</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Управлению </w:t>
      </w:r>
      <w:r>
        <w:rPr>
          <w:rFonts w:ascii="Times New Roman" w:eastAsia="Times New Roman" w:hAnsi="Times New Roman" w:cs="Times New Roman"/>
          <w:bCs/>
          <w:iCs/>
          <w:sz w:val="28"/>
          <w:szCs w:val="28"/>
          <w:lang w:eastAsia="ru-RU"/>
        </w:rPr>
        <w:t>Министерства</w:t>
      </w:r>
      <w:r w:rsidRPr="00016E45">
        <w:rPr>
          <w:rFonts w:ascii="Times New Roman" w:eastAsia="Times New Roman" w:hAnsi="Times New Roman" w:cs="Times New Roman"/>
          <w:bCs/>
          <w:iCs/>
          <w:sz w:val="28"/>
          <w:szCs w:val="28"/>
          <w:lang w:eastAsia="ru-RU"/>
        </w:rPr>
        <w:t xml:space="preserve"> </w:t>
      </w:r>
      <w:r w:rsidRPr="00380A9D">
        <w:rPr>
          <w:rFonts w:ascii="Times New Roman" w:eastAsia="Times New Roman" w:hAnsi="Times New Roman" w:cs="Times New Roman"/>
          <w:bCs/>
          <w:iCs/>
          <w:sz w:val="28"/>
          <w:szCs w:val="28"/>
          <w:lang w:eastAsia="ru-RU"/>
        </w:rPr>
        <w:t xml:space="preserve">Российской Федерации по делам гражданской обороны, чрезвычайным ситуациям и ликвидации последствий стихийных бедствий </w:t>
      </w:r>
      <w:r w:rsidRPr="00016E45">
        <w:rPr>
          <w:rFonts w:ascii="Times New Roman" w:eastAsia="Times New Roman" w:hAnsi="Times New Roman" w:cs="Times New Roman"/>
          <w:bCs/>
          <w:iCs/>
          <w:sz w:val="28"/>
          <w:szCs w:val="28"/>
          <w:lang w:eastAsia="ru-RU"/>
        </w:rPr>
        <w:t>по Санкт-Петербургу</w:t>
      </w:r>
      <w:r w:rsidRPr="008356AE">
        <w:rPr>
          <w:rFonts w:ascii="Times New Roman" w:eastAsia="Times New Roman" w:hAnsi="Times New Roman" w:cs="Times New Roman"/>
          <w:sz w:val="28"/>
          <w:szCs w:val="28"/>
          <w:lang w:eastAsia="ru-RU"/>
        </w:rPr>
        <w:t xml:space="preserve">; </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Управлению </w:t>
      </w:r>
      <w:r>
        <w:rPr>
          <w:rFonts w:ascii="Times New Roman" w:eastAsia="Times New Roman" w:hAnsi="Times New Roman" w:cs="Times New Roman"/>
          <w:bCs/>
          <w:iCs/>
          <w:sz w:val="28"/>
          <w:szCs w:val="28"/>
          <w:lang w:eastAsia="ru-RU"/>
        </w:rPr>
        <w:t xml:space="preserve">Министерства внутренних дел </w:t>
      </w:r>
      <w:r w:rsidRPr="00380A9D">
        <w:rPr>
          <w:rFonts w:ascii="Times New Roman" w:eastAsia="Times New Roman" w:hAnsi="Times New Roman" w:cs="Times New Roman"/>
          <w:bCs/>
          <w:iCs/>
          <w:sz w:val="28"/>
          <w:szCs w:val="28"/>
          <w:lang w:eastAsia="ru-RU"/>
        </w:rPr>
        <w:t>Российской Федерации</w:t>
      </w:r>
      <w:r w:rsidRPr="00016E45">
        <w:rPr>
          <w:rFonts w:ascii="Times New Roman" w:eastAsia="Times New Roman" w:hAnsi="Times New Roman" w:cs="Times New Roman"/>
          <w:bCs/>
          <w:iCs/>
          <w:sz w:val="28"/>
          <w:szCs w:val="28"/>
          <w:lang w:eastAsia="ru-RU"/>
        </w:rPr>
        <w:t xml:space="preserve"> по г</w:t>
      </w:r>
      <w:r>
        <w:rPr>
          <w:rFonts w:ascii="Times New Roman" w:eastAsia="Times New Roman" w:hAnsi="Times New Roman" w:cs="Times New Roman"/>
          <w:bCs/>
          <w:iCs/>
          <w:sz w:val="28"/>
          <w:szCs w:val="28"/>
          <w:lang w:eastAsia="ru-RU"/>
        </w:rPr>
        <w:t>ороду Санкт-Петербургу</w:t>
      </w:r>
      <w:r w:rsidRPr="00016E45">
        <w:rPr>
          <w:rFonts w:ascii="Times New Roman" w:eastAsia="Times New Roman" w:hAnsi="Times New Roman" w:cs="Times New Roman"/>
          <w:bCs/>
          <w:iCs/>
          <w:sz w:val="28"/>
          <w:szCs w:val="28"/>
          <w:lang w:eastAsia="ru-RU"/>
        </w:rPr>
        <w:t xml:space="preserve"> и Ленинградской области</w:t>
      </w:r>
      <w:r w:rsidRPr="008356AE">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Главному следственному управлению Следственного комитета Российской Федерации по Санкт-Петербургу;</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Управлению Федеральной налоговой службы по Санкт-Петербургу;</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Управлению Федеральной антимонопольной службы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по Санкт-Петербургу; </w:t>
      </w:r>
    </w:p>
    <w:p w:rsidR="00FB0C1C" w:rsidRDefault="00FB0C1C" w:rsidP="00FB0C1C">
      <w:pPr>
        <w:spacing w:after="0" w:line="240" w:lineRule="auto"/>
        <w:ind w:firstLine="709"/>
        <w:jc w:val="both"/>
        <w:rPr>
          <w:rFonts w:ascii="Times New Roman" w:eastAsia="Times New Roman" w:hAnsi="Times New Roman" w:cs="Times New Roman"/>
          <w:bCs/>
          <w:sz w:val="28"/>
          <w:szCs w:val="28"/>
          <w:lang w:eastAsia="ru-RU"/>
        </w:rPr>
      </w:pPr>
      <w:r w:rsidRPr="008356AE">
        <w:rPr>
          <w:rFonts w:ascii="Times New Roman" w:eastAsia="Times New Roman" w:hAnsi="Times New Roman" w:cs="Times New Roman"/>
          <w:bCs/>
          <w:sz w:val="28"/>
          <w:szCs w:val="28"/>
          <w:lang w:eastAsia="ru-RU"/>
        </w:rPr>
        <w:t>Управлению Федеральной службы по надзору в сфере защиты прав потребителей и благополучия человека по городу Санкт-Петербургу;</w:t>
      </w:r>
    </w:p>
    <w:p w:rsidR="00FB0C1C" w:rsidRDefault="00FB0C1C" w:rsidP="00FB0C1C">
      <w:pPr>
        <w:spacing w:after="0" w:line="240" w:lineRule="auto"/>
        <w:ind w:firstLine="709"/>
        <w:jc w:val="both"/>
        <w:rPr>
          <w:rFonts w:ascii="Times New Roman" w:eastAsia="Times New Roman" w:hAnsi="Times New Roman" w:cs="Times New Roman"/>
          <w:bCs/>
          <w:sz w:val="28"/>
          <w:szCs w:val="28"/>
          <w:lang w:eastAsia="ru-RU"/>
        </w:rPr>
      </w:pPr>
      <w:r w:rsidRPr="000546F7">
        <w:rPr>
          <w:rFonts w:ascii="Times New Roman" w:eastAsia="Times New Roman" w:hAnsi="Times New Roman" w:cs="Times New Roman"/>
          <w:bCs/>
          <w:sz w:val="28"/>
          <w:szCs w:val="28"/>
          <w:lang w:eastAsia="ru-RU"/>
        </w:rPr>
        <w:t>Государственной инспекци</w:t>
      </w:r>
      <w:r>
        <w:rPr>
          <w:rFonts w:ascii="Times New Roman" w:eastAsia="Times New Roman" w:hAnsi="Times New Roman" w:cs="Times New Roman"/>
          <w:bCs/>
          <w:sz w:val="28"/>
          <w:szCs w:val="28"/>
          <w:lang w:eastAsia="ru-RU"/>
        </w:rPr>
        <w:t>и</w:t>
      </w:r>
      <w:r w:rsidRPr="000546F7">
        <w:rPr>
          <w:rFonts w:ascii="Times New Roman" w:eastAsia="Times New Roman" w:hAnsi="Times New Roman" w:cs="Times New Roman"/>
          <w:bCs/>
          <w:sz w:val="28"/>
          <w:szCs w:val="28"/>
          <w:lang w:eastAsia="ru-RU"/>
        </w:rPr>
        <w:t xml:space="preserve"> труда в городе Санкт-Петербург</w:t>
      </w:r>
      <w:r>
        <w:rPr>
          <w:rFonts w:ascii="Times New Roman" w:eastAsia="Times New Roman" w:hAnsi="Times New Roman" w:cs="Times New Roman"/>
          <w:bCs/>
          <w:sz w:val="28"/>
          <w:szCs w:val="28"/>
          <w:lang w:eastAsia="ru-RU"/>
        </w:rPr>
        <w:t>;</w:t>
      </w:r>
    </w:p>
    <w:p w:rsidR="00FB0C1C" w:rsidRPr="000546F7" w:rsidRDefault="00FB0C1C" w:rsidP="00FB0C1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Управлению Федеральной службы судебных приставов </w:t>
      </w:r>
      <w:r>
        <w:rPr>
          <w:rFonts w:ascii="Times New Roman" w:eastAsia="Times New Roman" w:hAnsi="Times New Roman" w:cs="Times New Roman"/>
          <w:bCs/>
          <w:sz w:val="28"/>
          <w:szCs w:val="28"/>
          <w:lang w:eastAsia="ru-RU"/>
        </w:rPr>
        <w:br/>
        <w:t>по Санкт-Петербургу;</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ФГБОУ ВО</w:t>
      </w:r>
      <w:r w:rsidRPr="00362483">
        <w:rPr>
          <w:rFonts w:ascii="Times New Roman" w:eastAsia="Times New Roman" w:hAnsi="Times New Roman" w:cs="Times New Roman"/>
          <w:sz w:val="28"/>
          <w:szCs w:val="28"/>
          <w:lang w:eastAsia="ru-RU"/>
        </w:rPr>
        <w:t xml:space="preserve"> «Санкт-Петербургский государственный университет»</w:t>
      </w:r>
      <w:r>
        <w:rPr>
          <w:rFonts w:ascii="Times New Roman" w:eastAsia="Times New Roman" w:hAnsi="Times New Roman" w:cs="Times New Roman"/>
          <w:sz w:val="28"/>
          <w:szCs w:val="28"/>
          <w:lang w:eastAsia="ru-RU"/>
        </w:rPr>
        <w:t>;</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ФГБОУ ВО «Российская академия народного хозяйства </w:t>
      </w:r>
      <w:r w:rsidR="005725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и государственной службы при Президенте Российской Федерации»;</w:t>
      </w:r>
    </w:p>
    <w:p w:rsidR="005B2CB1" w:rsidRDefault="005B2CB1" w:rsidP="005B2CB1">
      <w:pPr>
        <w:pStyle w:val="af3"/>
        <w:rPr>
          <w:rFonts w:eastAsia="Calibri"/>
          <w:bCs/>
          <w:szCs w:val="28"/>
        </w:rPr>
      </w:pPr>
      <w:r>
        <w:rPr>
          <w:rFonts w:eastAsia="Calibri"/>
          <w:bCs/>
          <w:szCs w:val="28"/>
          <w:lang w:val="ru-RU"/>
        </w:rPr>
        <w:t xml:space="preserve">ЧОУ ВО </w:t>
      </w:r>
      <w:r w:rsidRPr="00551336">
        <w:rPr>
          <w:rFonts w:eastAsia="Calibri"/>
          <w:szCs w:val="28"/>
          <w:lang w:val="ru-RU"/>
        </w:rPr>
        <w:t>«</w:t>
      </w:r>
      <w:r w:rsidRPr="00551336">
        <w:rPr>
          <w:rFonts w:eastAsia="Calibri"/>
          <w:bCs/>
          <w:szCs w:val="28"/>
          <w:lang w:val="ru-RU"/>
        </w:rPr>
        <w:t xml:space="preserve">Санкт-Петербургский университет технологии управления </w:t>
      </w:r>
      <w:r w:rsidR="005725B8">
        <w:rPr>
          <w:rFonts w:eastAsia="Calibri"/>
          <w:bCs/>
          <w:szCs w:val="28"/>
          <w:lang w:val="ru-RU"/>
        </w:rPr>
        <w:br/>
      </w:r>
      <w:r w:rsidRPr="00551336">
        <w:rPr>
          <w:rFonts w:eastAsia="Calibri"/>
          <w:bCs/>
          <w:szCs w:val="28"/>
          <w:lang w:val="ru-RU"/>
        </w:rPr>
        <w:t>и экономики»</w:t>
      </w:r>
      <w:r>
        <w:rPr>
          <w:rFonts w:eastAsia="Calibri"/>
          <w:bCs/>
          <w:szCs w:val="28"/>
          <w:lang w:val="ru-RU"/>
        </w:rPr>
        <w:t>;</w:t>
      </w:r>
    </w:p>
    <w:p w:rsidR="005B2CB1" w:rsidRPr="005B2CB1" w:rsidRDefault="005B2CB1" w:rsidP="005B2CB1">
      <w:pPr>
        <w:spacing w:after="0" w:line="240" w:lineRule="auto"/>
        <w:ind w:firstLine="709"/>
        <w:jc w:val="both"/>
        <w:rPr>
          <w:rFonts w:ascii="Times New Roman" w:eastAsia="Times New Roman" w:hAnsi="Times New Roman" w:cs="Times New Roman"/>
          <w:sz w:val="36"/>
          <w:szCs w:val="28"/>
          <w:lang w:eastAsia="ru-RU"/>
        </w:rPr>
      </w:pPr>
      <w:r w:rsidRPr="005B2CB1">
        <w:rPr>
          <w:rFonts w:ascii="Times New Roman" w:eastAsia="Calibri" w:hAnsi="Times New Roman" w:cs="Times New Roman"/>
          <w:bCs/>
          <w:sz w:val="28"/>
          <w:szCs w:val="28"/>
        </w:rPr>
        <w:t>ФГАОУ ВО «Санкт-Петербургский политехнический университет Петра Великого»</w:t>
      </w:r>
      <w:r>
        <w:rPr>
          <w:rFonts w:ascii="Times New Roman" w:eastAsia="Calibri" w:hAnsi="Times New Roman" w:cs="Times New Roman"/>
          <w:bCs/>
          <w:sz w:val="28"/>
          <w:szCs w:val="28"/>
        </w:rPr>
        <w:t>;</w:t>
      </w:r>
    </w:p>
    <w:p w:rsidR="00B6337E" w:rsidRDefault="00B6337E" w:rsidP="00B6337E">
      <w:pPr>
        <w:spacing w:after="0" w:line="240" w:lineRule="auto"/>
        <w:ind w:firstLine="709"/>
        <w:jc w:val="both"/>
        <w:rPr>
          <w:rFonts w:ascii="Times New Roman" w:eastAsia="Times New Roman" w:hAnsi="Times New Roman" w:cs="Times New Roman"/>
          <w:sz w:val="28"/>
          <w:szCs w:val="28"/>
          <w:lang w:eastAsia="ru-RU"/>
        </w:rPr>
      </w:pPr>
      <w:r w:rsidRPr="00B6337E">
        <w:rPr>
          <w:rFonts w:ascii="Times New Roman" w:eastAsia="Times New Roman" w:hAnsi="Times New Roman" w:cs="Times New Roman"/>
          <w:sz w:val="28"/>
          <w:szCs w:val="28"/>
          <w:lang w:eastAsia="ru-RU"/>
        </w:rPr>
        <w:t>Национальн</w:t>
      </w:r>
      <w:r>
        <w:rPr>
          <w:rFonts w:ascii="Times New Roman" w:eastAsia="Times New Roman" w:hAnsi="Times New Roman" w:cs="Times New Roman"/>
          <w:sz w:val="28"/>
          <w:szCs w:val="28"/>
          <w:lang w:eastAsia="ru-RU"/>
        </w:rPr>
        <w:t>ому</w:t>
      </w:r>
      <w:r w:rsidRPr="00B6337E">
        <w:rPr>
          <w:rFonts w:ascii="Times New Roman" w:eastAsia="Times New Roman" w:hAnsi="Times New Roman" w:cs="Times New Roman"/>
          <w:sz w:val="28"/>
          <w:szCs w:val="28"/>
          <w:lang w:eastAsia="ru-RU"/>
        </w:rPr>
        <w:t xml:space="preserve"> исследовательск</w:t>
      </w:r>
      <w:r>
        <w:rPr>
          <w:rFonts w:ascii="Times New Roman" w:eastAsia="Times New Roman" w:hAnsi="Times New Roman" w:cs="Times New Roman"/>
          <w:sz w:val="28"/>
          <w:szCs w:val="28"/>
          <w:lang w:eastAsia="ru-RU"/>
        </w:rPr>
        <w:t>ому</w:t>
      </w:r>
      <w:r w:rsidRPr="00B6337E">
        <w:rPr>
          <w:rFonts w:ascii="Times New Roman" w:eastAsia="Times New Roman" w:hAnsi="Times New Roman" w:cs="Times New Roman"/>
          <w:sz w:val="28"/>
          <w:szCs w:val="28"/>
          <w:lang w:eastAsia="ru-RU"/>
        </w:rPr>
        <w:t xml:space="preserve"> университет</w:t>
      </w:r>
      <w:r>
        <w:rPr>
          <w:rFonts w:ascii="Times New Roman" w:eastAsia="Times New Roman" w:hAnsi="Times New Roman" w:cs="Times New Roman"/>
          <w:sz w:val="28"/>
          <w:szCs w:val="28"/>
          <w:lang w:eastAsia="ru-RU"/>
        </w:rPr>
        <w:t>у</w:t>
      </w:r>
      <w:r w:rsidRPr="00B6337E">
        <w:rPr>
          <w:rFonts w:ascii="Times New Roman" w:eastAsia="Times New Roman" w:hAnsi="Times New Roman" w:cs="Times New Roman"/>
          <w:sz w:val="28"/>
          <w:szCs w:val="28"/>
          <w:lang w:eastAsia="ru-RU"/>
        </w:rPr>
        <w:t xml:space="preserve"> «Высшая школа экономики»</w:t>
      </w:r>
      <w:r>
        <w:rPr>
          <w:rFonts w:ascii="Times New Roman" w:eastAsia="Times New Roman" w:hAnsi="Times New Roman" w:cs="Times New Roman"/>
          <w:sz w:val="28"/>
          <w:szCs w:val="28"/>
          <w:lang w:eastAsia="ru-RU"/>
        </w:rPr>
        <w:t xml:space="preserve"> в Санкт-Петербурге;</w:t>
      </w:r>
    </w:p>
    <w:p w:rsidR="005B2CB1" w:rsidRDefault="005B2CB1" w:rsidP="005B2CB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АОУ ВПО </w:t>
      </w:r>
      <w:r w:rsidRPr="003E18C6">
        <w:rPr>
          <w:rFonts w:ascii="Times New Roman" w:eastAsia="Times New Roman" w:hAnsi="Times New Roman" w:cs="Times New Roman"/>
          <w:sz w:val="28"/>
          <w:szCs w:val="28"/>
          <w:lang w:eastAsia="ru-RU"/>
        </w:rPr>
        <w:t>«ЛГУ им. А.С. Пушкина»</w:t>
      </w:r>
      <w:r>
        <w:rPr>
          <w:rFonts w:ascii="Times New Roman" w:eastAsia="Times New Roman" w:hAnsi="Times New Roman" w:cs="Times New Roman"/>
          <w:sz w:val="28"/>
          <w:szCs w:val="28"/>
          <w:lang w:eastAsia="ru-RU"/>
        </w:rPr>
        <w:t>;</w:t>
      </w:r>
    </w:p>
    <w:p w:rsidR="005B2CB1" w:rsidRDefault="005B2CB1"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Северо-Западному филиалу </w:t>
      </w:r>
      <w:r w:rsidRPr="005B2CB1">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ГБОУ ВО «</w:t>
      </w:r>
      <w:r w:rsidRPr="005B2CB1">
        <w:rPr>
          <w:rFonts w:ascii="Times New Roman" w:eastAsia="Times New Roman" w:hAnsi="Times New Roman" w:cs="Times New Roman"/>
          <w:sz w:val="28"/>
          <w:szCs w:val="28"/>
          <w:lang w:eastAsia="ru-RU"/>
        </w:rPr>
        <w:t>Российский государственный университет правосудия</w:t>
      </w:r>
      <w:r>
        <w:rPr>
          <w:rFonts w:ascii="Times New Roman" w:eastAsia="Times New Roman" w:hAnsi="Times New Roman" w:cs="Times New Roman"/>
          <w:sz w:val="28"/>
          <w:szCs w:val="28"/>
          <w:lang w:eastAsia="ru-RU"/>
        </w:rPr>
        <w:t>»;</w:t>
      </w:r>
    </w:p>
    <w:p w:rsidR="005B2CB1" w:rsidRDefault="005B2CB1" w:rsidP="00FB0C1C">
      <w:pPr>
        <w:spacing w:after="0" w:line="240" w:lineRule="auto"/>
        <w:ind w:firstLine="709"/>
        <w:jc w:val="both"/>
        <w:rPr>
          <w:rFonts w:ascii="Times New Roman" w:eastAsia="Times New Roman" w:hAnsi="Times New Roman" w:cs="Times New Roman"/>
          <w:sz w:val="28"/>
          <w:szCs w:val="28"/>
          <w:lang w:eastAsia="ru-RU"/>
        </w:rPr>
      </w:pPr>
      <w:r w:rsidRPr="005B2CB1">
        <w:rPr>
          <w:rFonts w:ascii="Times New Roman" w:eastAsia="Times New Roman" w:hAnsi="Times New Roman" w:cs="Times New Roman"/>
          <w:sz w:val="28"/>
          <w:szCs w:val="28"/>
          <w:lang w:eastAsia="ru-RU"/>
        </w:rPr>
        <w:t>ЧОУ ВО «Санкт-Петербургский академический университет»</w:t>
      </w:r>
      <w:r>
        <w:rPr>
          <w:rFonts w:ascii="Times New Roman" w:eastAsia="Times New Roman" w:hAnsi="Times New Roman" w:cs="Times New Roman"/>
          <w:sz w:val="28"/>
          <w:szCs w:val="28"/>
          <w:lang w:eastAsia="ru-RU"/>
        </w:rPr>
        <w:t>;</w:t>
      </w:r>
    </w:p>
    <w:p w:rsidR="005B2CB1" w:rsidRDefault="005B2CB1" w:rsidP="00FB0C1C">
      <w:pPr>
        <w:spacing w:after="0" w:line="240" w:lineRule="auto"/>
        <w:ind w:firstLine="709"/>
        <w:jc w:val="both"/>
        <w:rPr>
          <w:rFonts w:ascii="Times New Roman" w:eastAsia="Times New Roman" w:hAnsi="Times New Roman" w:cs="Times New Roman"/>
          <w:sz w:val="28"/>
          <w:szCs w:val="28"/>
          <w:lang w:eastAsia="ru-RU"/>
        </w:rPr>
      </w:pPr>
      <w:r w:rsidRPr="005B2CB1">
        <w:rPr>
          <w:rFonts w:ascii="Times New Roman" w:eastAsia="Times New Roman" w:hAnsi="Times New Roman" w:cs="Times New Roman"/>
          <w:sz w:val="28"/>
          <w:szCs w:val="28"/>
          <w:lang w:eastAsia="ru-RU"/>
        </w:rPr>
        <w:t xml:space="preserve">ФБОУ ВО </w:t>
      </w:r>
      <w:r>
        <w:rPr>
          <w:rFonts w:ascii="Times New Roman" w:eastAsia="Times New Roman" w:hAnsi="Times New Roman" w:cs="Times New Roman"/>
          <w:sz w:val="28"/>
          <w:szCs w:val="28"/>
          <w:lang w:eastAsia="ru-RU"/>
        </w:rPr>
        <w:t>«</w:t>
      </w:r>
      <w:r w:rsidRPr="005B2CB1">
        <w:rPr>
          <w:rFonts w:ascii="Times New Roman" w:eastAsia="Times New Roman" w:hAnsi="Times New Roman" w:cs="Times New Roman"/>
          <w:sz w:val="28"/>
          <w:szCs w:val="28"/>
          <w:lang w:eastAsia="ru-RU"/>
        </w:rPr>
        <w:t>Санкт-Петербургский государственный университет морского и речного флота им. адм. С.О. Макарова</w:t>
      </w:r>
      <w:r w:rsidR="00B6337E">
        <w:rPr>
          <w:rFonts w:ascii="Times New Roman" w:eastAsia="Times New Roman" w:hAnsi="Times New Roman" w:cs="Times New Roman"/>
          <w:sz w:val="28"/>
          <w:szCs w:val="28"/>
          <w:lang w:eastAsia="ru-RU"/>
        </w:rPr>
        <w:t>»;</w:t>
      </w:r>
    </w:p>
    <w:p w:rsidR="00B6337E" w:rsidRDefault="00B6337E" w:rsidP="00B6337E">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АНО </w:t>
      </w:r>
      <w:r w:rsidRPr="00B25769">
        <w:rPr>
          <w:rFonts w:ascii="Times New Roman" w:hAnsi="Times New Roman" w:cs="Times New Roman"/>
          <w:sz w:val="28"/>
          <w:szCs w:val="24"/>
        </w:rPr>
        <w:t>«</w:t>
      </w:r>
      <w:r w:rsidRPr="0025500D">
        <w:rPr>
          <w:rFonts w:ascii="Times New Roman" w:hAnsi="Times New Roman" w:cs="Times New Roman"/>
          <w:sz w:val="28"/>
          <w:szCs w:val="24"/>
        </w:rPr>
        <w:t>Национальный институт системных исследований проблем предпринимательства</w:t>
      </w:r>
      <w:r w:rsidRPr="00B25769">
        <w:rPr>
          <w:rFonts w:ascii="Times New Roman" w:hAnsi="Times New Roman" w:cs="Times New Roman"/>
          <w:sz w:val="28"/>
          <w:szCs w:val="24"/>
        </w:rPr>
        <w:t>»</w:t>
      </w:r>
      <w:r>
        <w:rPr>
          <w:rFonts w:ascii="Times New Roman" w:hAnsi="Times New Roman" w:cs="Times New Roman"/>
          <w:sz w:val="28"/>
          <w:szCs w:val="24"/>
        </w:rPr>
        <w:t>;</w:t>
      </w:r>
    </w:p>
    <w:p w:rsidR="00154D2D" w:rsidRPr="00154D2D" w:rsidRDefault="00154D2D" w:rsidP="00154D2D">
      <w:pPr>
        <w:spacing w:after="0" w:line="240" w:lineRule="auto"/>
        <w:ind w:firstLine="709"/>
        <w:jc w:val="both"/>
        <w:rPr>
          <w:rFonts w:ascii="Times New Roman" w:eastAsia="Times New Roman" w:hAnsi="Times New Roman" w:cs="Times New Roman"/>
          <w:sz w:val="28"/>
          <w:szCs w:val="28"/>
          <w:lang w:eastAsia="ru-RU"/>
        </w:rPr>
      </w:pPr>
      <w:r w:rsidRPr="00154D2D">
        <w:rPr>
          <w:rFonts w:ascii="Times New Roman" w:eastAsia="Times New Roman" w:hAnsi="Times New Roman" w:cs="Times New Roman"/>
          <w:sz w:val="28"/>
          <w:szCs w:val="28"/>
          <w:lang w:eastAsia="ru-RU"/>
        </w:rPr>
        <w:t xml:space="preserve">Представительству АНО «Агентство стратегических инициатив» </w:t>
      </w:r>
      <w:r w:rsidR="005725B8">
        <w:rPr>
          <w:rFonts w:ascii="Times New Roman" w:eastAsia="Times New Roman" w:hAnsi="Times New Roman" w:cs="Times New Roman"/>
          <w:sz w:val="28"/>
          <w:szCs w:val="28"/>
          <w:lang w:eastAsia="ru-RU"/>
        </w:rPr>
        <w:br/>
      </w:r>
      <w:r w:rsidRPr="00154D2D">
        <w:rPr>
          <w:rFonts w:ascii="Times New Roman" w:eastAsia="Times New Roman" w:hAnsi="Times New Roman" w:cs="Times New Roman"/>
          <w:sz w:val="28"/>
          <w:szCs w:val="28"/>
          <w:lang w:eastAsia="ru-RU"/>
        </w:rPr>
        <w:t>в Северо-Западном федеральном округе;</w:t>
      </w:r>
    </w:p>
    <w:p w:rsidR="00154D2D" w:rsidRPr="00154D2D" w:rsidRDefault="00154D2D" w:rsidP="00FB0C1C">
      <w:pPr>
        <w:spacing w:after="0" w:line="240" w:lineRule="auto"/>
        <w:ind w:firstLine="709"/>
        <w:jc w:val="both"/>
        <w:rPr>
          <w:rFonts w:ascii="Times New Roman" w:eastAsia="Times New Roman" w:hAnsi="Times New Roman" w:cs="Times New Roman"/>
          <w:sz w:val="28"/>
          <w:szCs w:val="28"/>
          <w:lang w:eastAsia="ru-RU"/>
        </w:rPr>
      </w:pPr>
      <w:r w:rsidRPr="00154D2D">
        <w:rPr>
          <w:rFonts w:ascii="Times New Roman" w:eastAsia="Calibri" w:hAnsi="Times New Roman" w:cs="Times New Roman"/>
          <w:color w:val="000000"/>
          <w:sz w:val="28"/>
          <w:szCs w:val="28"/>
          <w:lang w:eastAsia="ar-SA"/>
        </w:rPr>
        <w:t xml:space="preserve">Проектному управлению Администрации Губернатора </w:t>
      </w:r>
      <w:r w:rsidR="005B2CB1">
        <w:rPr>
          <w:rFonts w:ascii="Times New Roman" w:eastAsia="Calibri" w:hAnsi="Times New Roman" w:cs="Times New Roman"/>
          <w:color w:val="000000"/>
          <w:sz w:val="28"/>
          <w:szCs w:val="28"/>
          <w:lang w:eastAsia="ar-SA"/>
        </w:rPr>
        <w:br/>
      </w:r>
      <w:r w:rsidRPr="00154D2D">
        <w:rPr>
          <w:rFonts w:ascii="Times New Roman" w:eastAsia="Calibri" w:hAnsi="Times New Roman" w:cs="Times New Roman"/>
          <w:color w:val="000000"/>
          <w:sz w:val="28"/>
          <w:szCs w:val="28"/>
          <w:lang w:eastAsia="ar-SA"/>
        </w:rPr>
        <w:t>Санкт-Петербурга - проектному офису</w:t>
      </w:r>
      <w:r w:rsidRPr="00154D2D">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по развитию предпринимательства и потребительского рынка Санкт-Петербурга; </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по промышленности и инновациям Санкт-Петербурга; </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w:t>
      </w:r>
      <w:r>
        <w:rPr>
          <w:rFonts w:ascii="Times New Roman" w:eastAsia="Times New Roman" w:hAnsi="Times New Roman" w:cs="Times New Roman"/>
          <w:sz w:val="28"/>
          <w:szCs w:val="28"/>
          <w:lang w:eastAsia="ru-RU"/>
        </w:rPr>
        <w:t>имущественных отношений Санкт-Петербурга</w:t>
      </w:r>
      <w:r w:rsidRPr="008356AE">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инвестициям Санкт-Петербурга;</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экономической политике и стратегическому планированию Санкт-Петербурга;</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энергетике и инженерному обеспечению;</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финансов Санкт-Петербурга;</w:t>
      </w:r>
    </w:p>
    <w:p w:rsidR="00422C0A" w:rsidRDefault="00422C0A"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Комитету по науке и высшей школе;</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CE7E4A">
        <w:rPr>
          <w:rFonts w:ascii="Times New Roman" w:eastAsia="Times New Roman" w:hAnsi="Times New Roman" w:cs="Times New Roman"/>
          <w:sz w:val="28"/>
          <w:szCs w:val="28"/>
          <w:lang w:eastAsia="ru-RU"/>
        </w:rPr>
        <w:t>Комитет</w:t>
      </w:r>
      <w:r>
        <w:rPr>
          <w:rFonts w:ascii="Times New Roman" w:eastAsia="Times New Roman" w:hAnsi="Times New Roman" w:cs="Times New Roman"/>
          <w:sz w:val="28"/>
          <w:szCs w:val="28"/>
          <w:lang w:eastAsia="ru-RU"/>
        </w:rPr>
        <w:t>у</w:t>
      </w:r>
      <w:r w:rsidRPr="00CE7E4A">
        <w:rPr>
          <w:rFonts w:ascii="Times New Roman" w:eastAsia="Times New Roman" w:hAnsi="Times New Roman" w:cs="Times New Roman"/>
          <w:sz w:val="28"/>
          <w:szCs w:val="28"/>
          <w:lang w:eastAsia="ru-RU"/>
        </w:rPr>
        <w:t xml:space="preserve"> по печати и взаимодействию со средствами массовой информации</w:t>
      </w:r>
      <w:r>
        <w:rPr>
          <w:rFonts w:ascii="Times New Roman" w:eastAsia="Times New Roman" w:hAnsi="Times New Roman" w:cs="Times New Roman"/>
          <w:sz w:val="28"/>
          <w:szCs w:val="28"/>
          <w:lang w:eastAsia="ru-RU"/>
        </w:rPr>
        <w:t>;</w:t>
      </w:r>
    </w:p>
    <w:p w:rsidR="00FB0C1C" w:rsidRDefault="00FB0C1C" w:rsidP="00FB0C1C">
      <w:pPr>
        <w:spacing w:after="0" w:line="240" w:lineRule="auto"/>
        <w:ind w:firstLine="709"/>
        <w:jc w:val="both"/>
        <w:rPr>
          <w:rFonts w:ascii="Times New Roman" w:eastAsia="Calibri" w:hAnsi="Times New Roman" w:cs="Times New Roman"/>
          <w:sz w:val="28"/>
          <w:szCs w:val="28"/>
        </w:rPr>
      </w:pPr>
      <w:r w:rsidRPr="008356AE">
        <w:rPr>
          <w:rFonts w:ascii="Times New Roman" w:eastAsia="Calibri" w:hAnsi="Times New Roman" w:cs="Times New Roman"/>
          <w:sz w:val="28"/>
          <w:szCs w:val="28"/>
        </w:rPr>
        <w:t xml:space="preserve">Общественному Совету по развитию малого предпринимательства </w:t>
      </w:r>
      <w:r>
        <w:rPr>
          <w:rFonts w:ascii="Times New Roman" w:eastAsia="Calibri" w:hAnsi="Times New Roman" w:cs="Times New Roman"/>
          <w:sz w:val="28"/>
          <w:szCs w:val="28"/>
        </w:rPr>
        <w:br/>
      </w:r>
      <w:r w:rsidRPr="008356AE">
        <w:rPr>
          <w:rFonts w:ascii="Times New Roman" w:eastAsia="Calibri" w:hAnsi="Times New Roman" w:cs="Times New Roman"/>
          <w:sz w:val="28"/>
          <w:szCs w:val="28"/>
        </w:rPr>
        <w:t>при Губернаторе Санкт-Петербурга;</w:t>
      </w:r>
    </w:p>
    <w:p w:rsidR="00FB0C1C" w:rsidRDefault="00FB0C1C" w:rsidP="00FB0C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СПб ГБУ «</w:t>
      </w:r>
      <w:r w:rsidRPr="000546F7">
        <w:rPr>
          <w:rFonts w:ascii="Times New Roman" w:eastAsia="Calibri" w:hAnsi="Times New Roman" w:cs="Times New Roman"/>
          <w:sz w:val="28"/>
          <w:szCs w:val="28"/>
        </w:rPr>
        <w:t>Центр развития и поддержки предпринимательства»</w:t>
      </w:r>
      <w:r>
        <w:rPr>
          <w:rFonts w:ascii="Times New Roman" w:eastAsia="Calibri" w:hAnsi="Times New Roman" w:cs="Times New Roman"/>
          <w:sz w:val="28"/>
          <w:szCs w:val="28"/>
        </w:rPr>
        <w:t>;</w:t>
      </w:r>
      <w:r w:rsidRPr="000546F7">
        <w:rPr>
          <w:rFonts w:ascii="Times New Roman" w:eastAsia="Calibri" w:hAnsi="Times New Roman" w:cs="Times New Roman"/>
          <w:sz w:val="28"/>
          <w:szCs w:val="28"/>
        </w:rPr>
        <w:t xml:space="preserve">  </w:t>
      </w:r>
    </w:p>
    <w:p w:rsidR="00FB0C1C" w:rsidRPr="000546F7" w:rsidRDefault="00FB0C1C" w:rsidP="00FB0C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НО</w:t>
      </w:r>
      <w:r w:rsidRPr="000546F7">
        <w:rPr>
          <w:rFonts w:ascii="Times New Roman" w:eastAsia="Calibri" w:hAnsi="Times New Roman" w:cs="Times New Roman"/>
          <w:sz w:val="28"/>
          <w:szCs w:val="28"/>
        </w:rPr>
        <w:t xml:space="preserve"> «Фонд содействия кредитованию малого и среднего бизнеса</w:t>
      </w:r>
      <w:r>
        <w:rPr>
          <w:rFonts w:ascii="Times New Roman" w:eastAsia="Calibri" w:hAnsi="Times New Roman" w:cs="Times New Roman"/>
          <w:sz w:val="28"/>
          <w:szCs w:val="28"/>
        </w:rPr>
        <w:t>, микрокредитная компания</w:t>
      </w:r>
      <w:r w:rsidRPr="000546F7">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012F" w:rsidRDefault="0051012F"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Региональному отделени</w:t>
      </w:r>
      <w:r w:rsidR="008C7116">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Общероссийского общественного движения «НАРОДНЫЙ ФРОНТ «ЗА РОССИЮ» в городе Санкт-Петербурге;</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Союзу промышленников и предпринимателей Санкт-Петербурга;</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Санкт-Петербургской торгово-промышленной палате;</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Санкт-Петербургскому региональному отделению Общероссийской общественной организации «Деловая Россия»;</w:t>
      </w:r>
    </w:p>
    <w:p w:rsidR="00FB0C1C" w:rsidRPr="008356AE" w:rsidRDefault="00FB0C1C" w:rsidP="00FB0C1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356AE">
        <w:rPr>
          <w:rFonts w:ascii="Times New Roman" w:eastAsia="Times New Roman" w:hAnsi="Times New Roman" w:cs="Times New Roman"/>
          <w:bCs/>
          <w:sz w:val="28"/>
          <w:szCs w:val="28"/>
          <w:lang w:eastAsia="ru-RU"/>
        </w:rPr>
        <w:t>Санкт-Петербургскому региональному отделению Общероссийской общественной организации малого и среднего бизнеса «ОПОРА РОССИИ»;</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Ассоциации промышленных предприятий Санкт-Петербурга;</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Ассоциации промышленников и предпринимателей Санкт-Петербурга;</w:t>
      </w:r>
    </w:p>
    <w:p w:rsidR="0051012F" w:rsidRDefault="00422C0A"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Санкт-Петербургскому офису Американской Торговой Палаты;</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«Санкт-Петербургский Союз предпринимателей»;</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77213B">
        <w:rPr>
          <w:rFonts w:ascii="Times New Roman" w:hAnsi="Times New Roman" w:cs="Times New Roman"/>
          <w:sz w:val="28"/>
          <w:szCs w:val="28"/>
        </w:rPr>
        <w:t>Санкт-Петербургской</w:t>
      </w:r>
      <w:r>
        <w:rPr>
          <w:rFonts w:ascii="Times New Roman" w:hAnsi="Times New Roman" w:cs="Times New Roman"/>
          <w:sz w:val="28"/>
          <w:szCs w:val="28"/>
        </w:rPr>
        <w:t xml:space="preserve"> Международной Бизнес-Ассоциации</w:t>
      </w:r>
      <w:r w:rsidRPr="0077213B">
        <w:rPr>
          <w:rFonts w:ascii="Times New Roman" w:hAnsi="Times New Roman" w:cs="Times New Roman"/>
          <w:sz w:val="28"/>
          <w:szCs w:val="28"/>
        </w:rPr>
        <w:t xml:space="preserve"> (СПИБА)</w:t>
      </w:r>
      <w:r>
        <w:rPr>
          <w:rFonts w:ascii="Times New Roman" w:hAnsi="Times New Roman" w:cs="Times New Roman"/>
          <w:sz w:val="28"/>
          <w:szCs w:val="28"/>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«Союз Малых предприятий Санкт-Петербурга»;</w:t>
      </w:r>
    </w:p>
    <w:p w:rsidR="00154D2D" w:rsidRDefault="00154D2D"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НП «Клуб лидеров по продвижению инициатив бизнеса» </w:t>
      </w:r>
      <w:r w:rsidR="005725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Санкт-Петербурге и Ленинградской области;</w:t>
      </w:r>
    </w:p>
    <w:p w:rsidR="00154D2D" w:rsidRPr="008356AE" w:rsidRDefault="00154D2D" w:rsidP="00154D2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«Гильдия профессиональных участников рынка оказания услуг </w:t>
      </w:r>
      <w:r w:rsidR="005725B8">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в области таможенного дела и ВЭД «Гермес»;</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АНО</w:t>
      </w:r>
      <w:r w:rsidRPr="008356AE">
        <w:rPr>
          <w:rFonts w:ascii="Times New Roman" w:eastAsia="Times New Roman" w:hAnsi="Times New Roman" w:cs="Times New Roman"/>
          <w:sz w:val="28"/>
          <w:szCs w:val="28"/>
          <w:lang w:eastAsia="ru-RU"/>
        </w:rPr>
        <w:t xml:space="preserve"> «Санкт-Петербургский Центр общественных процедур «Бизнес против коррупции»;</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«ЛИГА МЕДИАТОРОВ»;</w:t>
      </w:r>
    </w:p>
    <w:p w:rsidR="0051012F" w:rsidRPr="00AB134B" w:rsidRDefault="0051012F" w:rsidP="0051012F">
      <w:pPr>
        <w:spacing w:after="0" w:line="240" w:lineRule="auto"/>
        <w:ind w:firstLine="709"/>
        <w:jc w:val="both"/>
        <w:rPr>
          <w:rFonts w:ascii="Times New Roman" w:eastAsia="Times New Roman" w:hAnsi="Times New Roman" w:cs="Times New Roman"/>
          <w:sz w:val="28"/>
          <w:szCs w:val="28"/>
          <w:lang w:eastAsia="ru-RU"/>
        </w:rPr>
      </w:pPr>
      <w:r w:rsidRPr="00AB134B">
        <w:rPr>
          <w:rFonts w:ascii="Times New Roman" w:eastAsia="Times New Roman" w:hAnsi="Times New Roman" w:cs="Times New Roman"/>
          <w:sz w:val="28"/>
          <w:szCs w:val="28"/>
          <w:lang w:eastAsia="ru-RU"/>
        </w:rPr>
        <w:t>Торгово-промышленной палат</w:t>
      </w:r>
      <w:r>
        <w:rPr>
          <w:rFonts w:ascii="Times New Roman" w:eastAsia="Times New Roman" w:hAnsi="Times New Roman" w:cs="Times New Roman"/>
          <w:sz w:val="28"/>
          <w:szCs w:val="28"/>
          <w:lang w:eastAsia="ru-RU"/>
        </w:rPr>
        <w:t>е</w:t>
      </w:r>
      <w:r w:rsidRPr="00AB134B">
        <w:rPr>
          <w:rFonts w:ascii="Times New Roman" w:eastAsia="Times New Roman" w:hAnsi="Times New Roman" w:cs="Times New Roman"/>
          <w:sz w:val="28"/>
          <w:szCs w:val="28"/>
          <w:lang w:eastAsia="ru-RU"/>
        </w:rPr>
        <w:t xml:space="preserve"> городов Пушкина и Павловска</w:t>
      </w:r>
      <w:r>
        <w:rPr>
          <w:rFonts w:ascii="Times New Roman" w:eastAsia="Times New Roman" w:hAnsi="Times New Roman" w:cs="Times New Roman"/>
          <w:sz w:val="28"/>
          <w:szCs w:val="28"/>
          <w:lang w:eastAsia="ru-RU"/>
        </w:rPr>
        <w:t>;</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«Деловая Петербурженка»;</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Pr="008356AE">
        <w:rPr>
          <w:rFonts w:ascii="Times New Roman" w:eastAsia="Times New Roman" w:hAnsi="Times New Roman" w:cs="Times New Roman"/>
          <w:sz w:val="28"/>
          <w:szCs w:val="28"/>
          <w:lang w:eastAsia="ru-RU"/>
        </w:rPr>
        <w:t xml:space="preserve"> «Объединение строителей Санкт-Петербурга»;</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362483">
        <w:rPr>
          <w:rFonts w:ascii="Times New Roman" w:eastAsia="Times New Roman" w:hAnsi="Times New Roman" w:cs="Times New Roman"/>
          <w:sz w:val="28"/>
          <w:szCs w:val="28"/>
          <w:lang w:eastAsia="ru-RU"/>
        </w:rPr>
        <w:t>Адвокатской Палат</w:t>
      </w:r>
      <w:r>
        <w:rPr>
          <w:rFonts w:ascii="Times New Roman" w:eastAsia="Times New Roman" w:hAnsi="Times New Roman" w:cs="Times New Roman"/>
          <w:sz w:val="28"/>
          <w:szCs w:val="28"/>
          <w:lang w:eastAsia="ru-RU"/>
        </w:rPr>
        <w:t xml:space="preserve">е </w:t>
      </w:r>
      <w:r w:rsidRPr="00362483">
        <w:rPr>
          <w:rFonts w:ascii="Times New Roman" w:eastAsia="Times New Roman" w:hAnsi="Times New Roman" w:cs="Times New Roman"/>
          <w:sz w:val="28"/>
          <w:szCs w:val="28"/>
          <w:lang w:eastAsia="ru-RU"/>
        </w:rPr>
        <w:t>Санкт-Петербурга</w:t>
      </w:r>
      <w:r>
        <w:rPr>
          <w:rFonts w:ascii="Times New Roman" w:eastAsia="Times New Roman" w:hAnsi="Times New Roman" w:cs="Times New Roman"/>
          <w:sz w:val="28"/>
          <w:szCs w:val="28"/>
          <w:lang w:eastAsia="ru-RU"/>
        </w:rPr>
        <w:t>;</w:t>
      </w:r>
    </w:p>
    <w:p w:rsidR="00FB0C1C"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362483">
        <w:rPr>
          <w:rFonts w:ascii="Times New Roman" w:eastAsia="Times New Roman" w:hAnsi="Times New Roman" w:cs="Times New Roman"/>
          <w:sz w:val="28"/>
          <w:szCs w:val="28"/>
          <w:lang w:eastAsia="ru-RU"/>
        </w:rPr>
        <w:t>Коллегии Адвокатов «Юридическая компания «Хренов и Партнеры»</w:t>
      </w:r>
      <w:r>
        <w:rPr>
          <w:rFonts w:ascii="Times New Roman" w:eastAsia="Times New Roman" w:hAnsi="Times New Roman" w:cs="Times New Roman"/>
          <w:sz w:val="28"/>
          <w:szCs w:val="28"/>
          <w:lang w:eastAsia="ru-RU"/>
        </w:rPr>
        <w:t>;</w:t>
      </w:r>
    </w:p>
    <w:p w:rsidR="00B6337E" w:rsidRDefault="00B6337E" w:rsidP="00FB0C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АНО «Правовой центр градостроительных проектов»;</w:t>
      </w:r>
    </w:p>
    <w:p w:rsidR="00FB0C1C" w:rsidRPr="008356AE" w:rsidRDefault="00FB0C1C" w:rsidP="00FB0C1C">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Общественным</w:t>
      </w:r>
      <w:r>
        <w:rPr>
          <w:rFonts w:ascii="Times New Roman" w:eastAsia="Times New Roman" w:hAnsi="Times New Roman" w:cs="Times New Roman"/>
          <w:sz w:val="28"/>
          <w:szCs w:val="28"/>
          <w:lang w:eastAsia="ru-RU"/>
        </w:rPr>
        <w:t xml:space="preserve"> представителям Уполномоченного.</w:t>
      </w:r>
    </w:p>
    <w:p w:rsidR="00FB0C1C" w:rsidRDefault="00FB0C1C" w:rsidP="00FB0C1C">
      <w:pPr>
        <w:widowControl w:val="0"/>
        <w:spacing w:after="0" w:line="240" w:lineRule="auto"/>
        <w:jc w:val="both"/>
        <w:rPr>
          <w:rFonts w:ascii="Times New Roman" w:eastAsia="Times New Roman" w:hAnsi="Times New Roman" w:cs="Times New Roman"/>
          <w:sz w:val="28"/>
          <w:szCs w:val="28"/>
          <w:lang w:eastAsia="ru-RU"/>
        </w:rPr>
      </w:pPr>
    </w:p>
    <w:p w:rsidR="00B6337E" w:rsidRDefault="00B6337E" w:rsidP="00FB0C1C">
      <w:pPr>
        <w:widowControl w:val="0"/>
        <w:spacing w:after="0" w:line="240" w:lineRule="auto"/>
        <w:jc w:val="both"/>
        <w:rPr>
          <w:rFonts w:ascii="Times New Roman" w:eastAsia="Times New Roman" w:hAnsi="Times New Roman" w:cs="Times New Roman"/>
          <w:sz w:val="28"/>
          <w:szCs w:val="28"/>
          <w:lang w:eastAsia="ru-RU"/>
        </w:rPr>
      </w:pPr>
    </w:p>
    <w:p w:rsidR="00FB0C1C" w:rsidRDefault="00FB0C1C" w:rsidP="00FB0C1C">
      <w:pPr>
        <w:spacing w:after="0" w:line="240" w:lineRule="auto"/>
        <w:jc w:val="both"/>
        <w:rPr>
          <w:rFonts w:ascii="Times New Roman" w:eastAsia="Times New Roman" w:hAnsi="Times New Roman" w:cs="Times New Roman"/>
          <w:b/>
          <w:sz w:val="28"/>
          <w:szCs w:val="28"/>
          <w:lang w:eastAsia="ru-RU"/>
        </w:rPr>
      </w:pPr>
      <w:r w:rsidRPr="00135599">
        <w:rPr>
          <w:rFonts w:ascii="Times New Roman" w:eastAsia="Times New Roman" w:hAnsi="Times New Roman" w:cs="Times New Roman"/>
          <w:b/>
          <w:sz w:val="28"/>
          <w:szCs w:val="28"/>
          <w:lang w:eastAsia="ru-RU"/>
        </w:rPr>
        <w:t>Уполномоченный по защите</w:t>
      </w:r>
      <w:r>
        <w:rPr>
          <w:rFonts w:ascii="Times New Roman" w:eastAsia="Times New Roman" w:hAnsi="Times New Roman" w:cs="Times New Roman"/>
          <w:b/>
          <w:sz w:val="28"/>
          <w:szCs w:val="28"/>
          <w:lang w:eastAsia="ru-RU"/>
        </w:rPr>
        <w:t xml:space="preserve"> п</w:t>
      </w:r>
      <w:r w:rsidRPr="00135599">
        <w:rPr>
          <w:rFonts w:ascii="Times New Roman" w:eastAsia="Times New Roman" w:hAnsi="Times New Roman" w:cs="Times New Roman"/>
          <w:b/>
          <w:sz w:val="28"/>
          <w:szCs w:val="28"/>
          <w:lang w:eastAsia="ru-RU"/>
        </w:rPr>
        <w:t>рав</w:t>
      </w:r>
      <w:r>
        <w:rPr>
          <w:rFonts w:ascii="Times New Roman" w:eastAsia="Times New Roman" w:hAnsi="Times New Roman" w:cs="Times New Roman"/>
          <w:b/>
          <w:sz w:val="28"/>
          <w:szCs w:val="28"/>
          <w:lang w:eastAsia="ru-RU"/>
        </w:rPr>
        <w:t xml:space="preserve"> </w:t>
      </w:r>
    </w:p>
    <w:p w:rsidR="00FB0C1C" w:rsidRDefault="00FB0C1C" w:rsidP="00B6337E">
      <w:pPr>
        <w:spacing w:after="0" w:line="240" w:lineRule="auto"/>
        <w:jc w:val="both"/>
        <w:rPr>
          <w:rFonts w:ascii="Times New Roman" w:hAnsi="Times New Roman" w:cs="Times New Roman"/>
          <w:sz w:val="28"/>
          <w:szCs w:val="24"/>
        </w:rPr>
      </w:pPr>
      <w:r w:rsidRPr="00135599">
        <w:rPr>
          <w:rFonts w:ascii="Times New Roman" w:eastAsia="Times New Roman" w:hAnsi="Times New Roman" w:cs="Times New Roman"/>
          <w:b/>
          <w:sz w:val="28"/>
          <w:szCs w:val="28"/>
          <w:lang w:eastAsia="ru-RU"/>
        </w:rPr>
        <w:t xml:space="preserve">предпринимателей </w:t>
      </w:r>
      <w:r>
        <w:rPr>
          <w:rFonts w:ascii="Times New Roman" w:eastAsia="Times New Roman" w:hAnsi="Times New Roman" w:cs="Times New Roman"/>
          <w:b/>
          <w:sz w:val="28"/>
          <w:szCs w:val="28"/>
          <w:lang w:eastAsia="ru-RU"/>
        </w:rPr>
        <w:t xml:space="preserve">в </w:t>
      </w:r>
      <w:r w:rsidRPr="00135599">
        <w:rPr>
          <w:rFonts w:ascii="Times New Roman" w:eastAsia="Times New Roman" w:hAnsi="Times New Roman" w:cs="Times New Roman"/>
          <w:b/>
          <w:sz w:val="28"/>
          <w:szCs w:val="28"/>
          <w:lang w:eastAsia="ru-RU"/>
        </w:rPr>
        <w:t>Санкт-Петербурге</w:t>
      </w:r>
      <w:r>
        <w:rPr>
          <w:rFonts w:ascii="Times New Roman" w:eastAsia="Times New Roman" w:hAnsi="Times New Roman" w:cs="Times New Roman"/>
          <w:b/>
          <w:sz w:val="28"/>
          <w:szCs w:val="28"/>
          <w:lang w:eastAsia="ru-RU"/>
        </w:rPr>
        <w:t xml:space="preserve">                                     </w:t>
      </w:r>
      <w:r w:rsidRPr="00135599">
        <w:rPr>
          <w:rFonts w:ascii="Times New Roman" w:eastAsia="Times New Roman" w:hAnsi="Times New Roman" w:cs="Times New Roman"/>
          <w:b/>
          <w:sz w:val="28"/>
          <w:szCs w:val="28"/>
          <w:lang w:eastAsia="ru-RU"/>
        </w:rPr>
        <w:t>А.В. Абросимов</w:t>
      </w:r>
    </w:p>
    <w:p w:rsidR="00083832" w:rsidRDefault="00083832" w:rsidP="000D7918">
      <w:pPr>
        <w:spacing w:after="0" w:line="240" w:lineRule="auto"/>
        <w:ind w:firstLine="709"/>
        <w:jc w:val="both"/>
        <w:rPr>
          <w:rFonts w:ascii="Times New Roman" w:hAnsi="Times New Roman" w:cs="Times New Roman"/>
          <w:sz w:val="28"/>
          <w:szCs w:val="24"/>
        </w:rPr>
        <w:sectPr w:rsidR="00083832" w:rsidSect="00083832">
          <w:pgSz w:w="11906" w:h="16838"/>
          <w:pgMar w:top="1134" w:right="850" w:bottom="1134" w:left="1701" w:header="708" w:footer="708" w:gutter="0"/>
          <w:cols w:space="708"/>
          <w:docGrid w:linePitch="360"/>
        </w:sectPr>
      </w:pPr>
    </w:p>
    <w:p w:rsidR="00FB0C1C" w:rsidRDefault="00FB0C1C" w:rsidP="000D7918">
      <w:pPr>
        <w:spacing w:after="0" w:line="240" w:lineRule="auto"/>
        <w:ind w:firstLine="709"/>
        <w:jc w:val="both"/>
        <w:rPr>
          <w:rFonts w:ascii="Times New Roman" w:hAnsi="Times New Roman" w:cs="Times New Roman"/>
          <w:sz w:val="28"/>
          <w:szCs w:val="24"/>
        </w:rPr>
      </w:pPr>
    </w:p>
    <w:p w:rsidR="00FB0C1C" w:rsidRDefault="00FB0C1C" w:rsidP="00EF658A">
      <w:pPr>
        <w:pStyle w:val="1"/>
        <w:spacing w:before="0" w:line="240" w:lineRule="auto"/>
        <w:ind w:left="4820"/>
        <w:jc w:val="center"/>
        <w:rPr>
          <w:rFonts w:ascii="Times New Roman" w:eastAsia="Andale Sans UI" w:hAnsi="Times New Roman" w:cs="Times New Roman"/>
          <w:b/>
          <w:color w:val="auto"/>
          <w:kern w:val="3"/>
          <w:sz w:val="24"/>
          <w:lang w:eastAsia="ja-JP" w:bidi="fa-IR"/>
        </w:rPr>
      </w:pPr>
      <w:bookmarkStart w:id="119" w:name="_Toc447009962"/>
      <w:bookmarkStart w:id="120" w:name="_Toc478039280"/>
      <w:bookmarkStart w:id="121" w:name="_Toc509932165"/>
      <w:r w:rsidRPr="00FB0C1C">
        <w:rPr>
          <w:rFonts w:ascii="Times New Roman Полужирный" w:eastAsia="Andale Sans UI" w:hAnsi="Times New Roman Полужирный" w:cs="Times New Roman"/>
          <w:b/>
          <w:caps/>
          <w:color w:val="auto"/>
          <w:kern w:val="3"/>
          <w:sz w:val="24"/>
          <w:lang w:eastAsia="ja-JP" w:bidi="fa-IR"/>
        </w:rPr>
        <w:t>Приложение 1</w:t>
      </w:r>
      <w:r w:rsidRPr="00FB0C1C">
        <w:rPr>
          <w:rFonts w:ascii="Times New Roman" w:eastAsia="Andale Sans UI" w:hAnsi="Times New Roman" w:cs="Times New Roman"/>
          <w:b/>
          <w:color w:val="auto"/>
          <w:kern w:val="3"/>
          <w:sz w:val="24"/>
          <w:lang w:eastAsia="ja-JP" w:bidi="fa-IR"/>
        </w:rPr>
        <w:t xml:space="preserve"> </w:t>
      </w:r>
      <w:r w:rsidRPr="00FB0C1C">
        <w:rPr>
          <w:rFonts w:ascii="Times New Roman" w:eastAsia="Andale Sans UI" w:hAnsi="Times New Roman" w:cs="Times New Roman"/>
          <w:b/>
          <w:color w:val="auto"/>
          <w:kern w:val="3"/>
          <w:sz w:val="24"/>
          <w:lang w:eastAsia="ja-JP" w:bidi="fa-IR"/>
        </w:rPr>
        <w:br/>
        <w:t>к Докладу</w:t>
      </w:r>
      <w:bookmarkStart w:id="122" w:name="_Toc446925309"/>
      <w:bookmarkStart w:id="123" w:name="_Toc447009963"/>
      <w:bookmarkStart w:id="124" w:name="_Toc477538743"/>
      <w:bookmarkStart w:id="125" w:name="_Toc477872000"/>
      <w:bookmarkEnd w:id="119"/>
      <w:r w:rsidRPr="00FB0C1C">
        <w:rPr>
          <w:rFonts w:ascii="Times New Roman" w:eastAsia="Andale Sans UI" w:hAnsi="Times New Roman" w:cs="Times New Roman"/>
          <w:b/>
          <w:color w:val="auto"/>
          <w:kern w:val="3"/>
          <w:sz w:val="24"/>
          <w:lang w:eastAsia="ja-JP" w:bidi="fa-IR"/>
        </w:rPr>
        <w:t xml:space="preserve"> о деятельности Уполномоченного по защите прав предпринимателей в Санкт-Петербурге </w:t>
      </w:r>
      <w:r w:rsidRPr="00FB0C1C">
        <w:rPr>
          <w:rFonts w:ascii="Times New Roman" w:eastAsia="Andale Sans UI" w:hAnsi="Times New Roman" w:cs="Times New Roman"/>
          <w:b/>
          <w:color w:val="auto"/>
          <w:kern w:val="3"/>
          <w:sz w:val="24"/>
          <w:lang w:eastAsia="ja-JP" w:bidi="fa-IR"/>
        </w:rPr>
        <w:br/>
        <w:t>в 2017 году</w:t>
      </w:r>
      <w:bookmarkEnd w:id="120"/>
      <w:bookmarkEnd w:id="122"/>
      <w:bookmarkEnd w:id="123"/>
      <w:bookmarkEnd w:id="124"/>
      <w:bookmarkEnd w:id="125"/>
      <w:bookmarkEnd w:id="121"/>
    </w:p>
    <w:p w:rsidR="00FB0C1C" w:rsidRDefault="00FB0C1C" w:rsidP="00FB0C1C">
      <w:pPr>
        <w:rPr>
          <w:lang w:eastAsia="ja-JP" w:bidi="fa-IR"/>
        </w:rPr>
      </w:pPr>
    </w:p>
    <w:p w:rsidR="00FB0C1C" w:rsidRPr="00A94BAA" w:rsidRDefault="00FB0C1C" w:rsidP="00FB0C1C">
      <w:pPr>
        <w:pStyle w:val="1"/>
        <w:spacing w:before="0" w:line="240" w:lineRule="auto"/>
        <w:jc w:val="center"/>
        <w:rPr>
          <w:rFonts w:ascii="Times New Roman" w:eastAsia="Andale Sans UI" w:hAnsi="Times New Roman" w:cs="Times New Roman"/>
          <w:b/>
          <w:caps/>
          <w:color w:val="auto"/>
          <w:kern w:val="3"/>
          <w:sz w:val="24"/>
          <w:lang w:eastAsia="ja-JP" w:bidi="fa-IR"/>
        </w:rPr>
      </w:pPr>
      <w:bookmarkStart w:id="126" w:name="_Toc478039281"/>
      <w:bookmarkStart w:id="127" w:name="_Toc509932166"/>
      <w:r w:rsidRPr="00A94BAA">
        <w:rPr>
          <w:rFonts w:ascii="Times New Roman" w:eastAsia="Andale Sans UI" w:hAnsi="Times New Roman" w:cs="Times New Roman"/>
          <w:b/>
          <w:caps/>
          <w:color w:val="auto"/>
          <w:kern w:val="3"/>
          <w:sz w:val="24"/>
          <w:lang w:eastAsia="ja-JP" w:bidi="fa-IR"/>
        </w:rPr>
        <w:t xml:space="preserve">РЕЗОЛЮЦИя </w:t>
      </w:r>
      <w:r w:rsidRPr="00A94BAA">
        <w:rPr>
          <w:rFonts w:ascii="Times New Roman" w:eastAsia="Andale Sans UI" w:hAnsi="Times New Roman" w:cs="Times New Roman"/>
          <w:b/>
          <w:caps/>
          <w:color w:val="auto"/>
          <w:kern w:val="3"/>
          <w:sz w:val="24"/>
          <w:lang w:val="en-US" w:eastAsia="ja-JP" w:bidi="fa-IR"/>
        </w:rPr>
        <w:t>VI</w:t>
      </w:r>
      <w:r w:rsidRPr="00A94BAA">
        <w:rPr>
          <w:rFonts w:ascii="Times New Roman" w:eastAsia="Andale Sans UI" w:hAnsi="Times New Roman" w:cs="Times New Roman"/>
          <w:b/>
          <w:caps/>
          <w:color w:val="auto"/>
          <w:kern w:val="3"/>
          <w:sz w:val="24"/>
          <w:lang w:eastAsia="ja-JP" w:bidi="fa-IR"/>
        </w:rPr>
        <w:t xml:space="preserve"> Публичных слушаний, </w:t>
      </w:r>
      <w:r w:rsidR="00A94BAA" w:rsidRPr="00A94BAA">
        <w:rPr>
          <w:rFonts w:ascii="Times New Roman" w:eastAsia="Andale Sans UI" w:hAnsi="Times New Roman" w:cs="Times New Roman"/>
          <w:b/>
          <w:caps/>
          <w:color w:val="auto"/>
          <w:kern w:val="3"/>
          <w:sz w:val="24"/>
          <w:lang w:eastAsia="ja-JP" w:bidi="fa-IR"/>
        </w:rPr>
        <w:br/>
      </w:r>
      <w:r w:rsidRPr="00A94BAA">
        <w:rPr>
          <w:rFonts w:ascii="Times New Roman" w:eastAsia="Andale Sans UI" w:hAnsi="Times New Roman" w:cs="Times New Roman"/>
          <w:b/>
          <w:caps/>
          <w:color w:val="auto"/>
          <w:kern w:val="3"/>
          <w:sz w:val="24"/>
          <w:lang w:eastAsia="ja-JP" w:bidi="fa-IR"/>
        </w:rPr>
        <w:t xml:space="preserve">ПРОВЕДЕННЫХ 14 ДЕКАБРЯ </w:t>
      </w:r>
      <w:r w:rsidR="00A94BAA" w:rsidRPr="00A94BAA">
        <w:rPr>
          <w:rFonts w:ascii="Times New Roman" w:eastAsia="Andale Sans UI" w:hAnsi="Times New Roman" w:cs="Times New Roman"/>
          <w:b/>
          <w:caps/>
          <w:color w:val="auto"/>
          <w:kern w:val="3"/>
          <w:sz w:val="24"/>
          <w:lang w:eastAsia="ja-JP" w:bidi="fa-IR"/>
        </w:rPr>
        <w:t>2017</w:t>
      </w:r>
      <w:r w:rsidRPr="00A94BAA">
        <w:rPr>
          <w:rFonts w:ascii="Times New Roman" w:eastAsia="Andale Sans UI" w:hAnsi="Times New Roman" w:cs="Times New Roman"/>
          <w:b/>
          <w:caps/>
          <w:color w:val="auto"/>
          <w:kern w:val="3"/>
          <w:sz w:val="24"/>
          <w:lang w:eastAsia="ja-JP" w:bidi="fa-IR"/>
        </w:rPr>
        <w:t xml:space="preserve"> ГОДА </w:t>
      </w:r>
      <w:r w:rsidR="00EF658A">
        <w:rPr>
          <w:rFonts w:ascii="Times New Roman" w:eastAsia="Andale Sans UI" w:hAnsi="Times New Roman" w:cs="Times New Roman"/>
          <w:b/>
          <w:caps/>
          <w:color w:val="auto"/>
          <w:kern w:val="3"/>
          <w:sz w:val="24"/>
          <w:lang w:eastAsia="ja-JP" w:bidi="fa-IR"/>
        </w:rPr>
        <w:t xml:space="preserve">ПО </w:t>
      </w:r>
      <w:r w:rsidRPr="00A94BAA">
        <w:rPr>
          <w:rFonts w:ascii="Times New Roman" w:eastAsia="Andale Sans UI" w:hAnsi="Times New Roman" w:cs="Times New Roman"/>
          <w:b/>
          <w:caps/>
          <w:color w:val="auto"/>
          <w:kern w:val="3"/>
          <w:sz w:val="24"/>
          <w:lang w:eastAsia="ja-JP" w:bidi="fa-IR"/>
        </w:rPr>
        <w:t xml:space="preserve">проблемам, </w:t>
      </w:r>
      <w:r w:rsidRPr="00A94BAA">
        <w:rPr>
          <w:rFonts w:ascii="Times New Roman" w:eastAsia="Andale Sans UI" w:hAnsi="Times New Roman" w:cs="Times New Roman"/>
          <w:b/>
          <w:caps/>
          <w:color w:val="auto"/>
          <w:kern w:val="3"/>
          <w:sz w:val="24"/>
          <w:lang w:val="de-DE" w:eastAsia="ja-JP" w:bidi="fa-IR"/>
        </w:rPr>
        <w:t>препятствующи</w:t>
      </w:r>
      <w:r w:rsidRPr="00A94BAA">
        <w:rPr>
          <w:rFonts w:ascii="Times New Roman" w:eastAsia="Andale Sans UI" w:hAnsi="Times New Roman" w:cs="Times New Roman"/>
          <w:b/>
          <w:caps/>
          <w:color w:val="auto"/>
          <w:kern w:val="3"/>
          <w:sz w:val="24"/>
          <w:lang w:eastAsia="ja-JP" w:bidi="fa-IR"/>
        </w:rPr>
        <w:t>м</w:t>
      </w:r>
      <w:r w:rsidRPr="00A94BAA">
        <w:rPr>
          <w:rFonts w:ascii="Times New Roman" w:eastAsia="Andale Sans UI" w:hAnsi="Times New Roman" w:cs="Times New Roman"/>
          <w:b/>
          <w:caps/>
          <w:color w:val="auto"/>
          <w:kern w:val="3"/>
          <w:sz w:val="24"/>
          <w:lang w:val="de-DE" w:eastAsia="ja-JP" w:bidi="fa-IR"/>
        </w:rPr>
        <w:t xml:space="preserve"> развитию предпринимательства </w:t>
      </w:r>
      <w:r w:rsidR="00EF658A">
        <w:rPr>
          <w:rFonts w:ascii="Times New Roman" w:eastAsia="Andale Sans UI" w:hAnsi="Times New Roman" w:cs="Times New Roman"/>
          <w:b/>
          <w:caps/>
          <w:color w:val="auto"/>
          <w:kern w:val="3"/>
          <w:sz w:val="24"/>
          <w:lang w:val="de-DE" w:eastAsia="ja-JP" w:bidi="fa-IR"/>
        </w:rPr>
        <w:br/>
      </w:r>
      <w:r w:rsidRPr="00A94BAA">
        <w:rPr>
          <w:rFonts w:ascii="Times New Roman" w:eastAsia="Andale Sans UI" w:hAnsi="Times New Roman" w:cs="Times New Roman"/>
          <w:b/>
          <w:caps/>
          <w:color w:val="auto"/>
          <w:kern w:val="3"/>
          <w:sz w:val="24"/>
          <w:lang w:val="de-DE" w:eastAsia="ja-JP" w:bidi="fa-IR"/>
        </w:rPr>
        <w:t>в Санкт-Петербурге</w:t>
      </w:r>
      <w:bookmarkEnd w:id="126"/>
      <w:bookmarkEnd w:id="127"/>
    </w:p>
    <w:p w:rsidR="00FB0C1C" w:rsidRPr="00FB0C1C" w:rsidRDefault="00FB0C1C" w:rsidP="00FB0C1C">
      <w:pPr>
        <w:rPr>
          <w:lang w:eastAsia="ja-JP" w:bidi="fa-IR"/>
        </w:rPr>
      </w:pPr>
    </w:p>
    <w:p w:rsidR="00A94BAA" w:rsidRPr="00A94BAA" w:rsidRDefault="00A94BAA" w:rsidP="00910267">
      <w:pPr>
        <w:pStyle w:val="Standard"/>
        <w:ind w:firstLine="709"/>
        <w:jc w:val="both"/>
        <w:rPr>
          <w:i/>
          <w:lang w:val="ru-RU"/>
        </w:rPr>
      </w:pPr>
      <w:r w:rsidRPr="00A94BAA">
        <w:rPr>
          <w:i/>
          <w:lang w:val="ru-RU"/>
        </w:rPr>
        <w:t xml:space="preserve">Представители бизнес-сообщества Санкт-Петербурга констатируют наличие ряда системных проблем, ухудшающих условия предпринимательской деятельности </w:t>
      </w:r>
      <w:r w:rsidR="00EF658A">
        <w:rPr>
          <w:i/>
          <w:lang w:val="ru-RU"/>
        </w:rPr>
        <w:br/>
      </w:r>
      <w:r w:rsidRPr="00A94BAA">
        <w:rPr>
          <w:i/>
          <w:lang w:val="ru-RU"/>
        </w:rPr>
        <w:t>в Санкт-Петербурге, и обращаются к соответствующим государственным органам с просьбой рассмотреть возможность реализации в 2018 году следующих предложений:</w:t>
      </w:r>
    </w:p>
    <w:p w:rsidR="00FB0C1C" w:rsidRDefault="00FB0C1C" w:rsidP="000D7918">
      <w:pPr>
        <w:spacing w:after="0" w:line="240" w:lineRule="auto"/>
        <w:ind w:firstLine="709"/>
        <w:jc w:val="both"/>
        <w:rPr>
          <w:rFonts w:ascii="Times New Roman" w:hAnsi="Times New Roman" w:cs="Times New Roman"/>
          <w:sz w:val="28"/>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rPr>
      </w:pPr>
      <w:r w:rsidRPr="00EF658A">
        <w:rPr>
          <w:rFonts w:ascii="Times New Roman" w:hAnsi="Times New Roman" w:cs="Times New Roman"/>
          <w:b/>
          <w:sz w:val="24"/>
          <w:szCs w:val="24"/>
        </w:rPr>
        <w:t xml:space="preserve">Блок 1: «Факторы и тенденции, влияющие на деловой и инвестиционный климат в Санкт-Петербурге». </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u w:val="single"/>
        </w:rPr>
      </w:pPr>
      <w:r w:rsidRPr="00EF658A">
        <w:rPr>
          <w:rFonts w:ascii="Times New Roman" w:hAnsi="Times New Roman" w:cs="Times New Roman"/>
          <w:b/>
          <w:sz w:val="24"/>
          <w:szCs w:val="24"/>
          <w:u w:val="single"/>
        </w:rPr>
        <w:t>П</w:t>
      </w:r>
      <w:r w:rsidRPr="00EF658A">
        <w:rPr>
          <w:rFonts w:ascii="Times New Roman" w:hAnsi="Times New Roman" w:cs="Times New Roman"/>
          <w:b/>
          <w:sz w:val="24"/>
          <w:szCs w:val="24"/>
          <w:u w:val="single"/>
          <w:lang w:val="de-DE"/>
        </w:rPr>
        <w:t>редлагается</w:t>
      </w:r>
      <w:r w:rsidRPr="00EF658A">
        <w:rPr>
          <w:rFonts w:ascii="Times New Roman" w:hAnsi="Times New Roman" w:cs="Times New Roman"/>
          <w:b/>
          <w:sz w:val="24"/>
          <w:szCs w:val="24"/>
          <w:u w:val="single"/>
        </w:rPr>
        <w:t xml:space="preserve"> р</w:t>
      </w:r>
      <w:r w:rsidRPr="00EF658A">
        <w:rPr>
          <w:rFonts w:ascii="Times New Roman" w:hAnsi="Times New Roman" w:cs="Times New Roman"/>
          <w:b/>
          <w:sz w:val="24"/>
          <w:szCs w:val="24"/>
          <w:u w:val="single"/>
          <w:lang w:val="de-DE"/>
        </w:rPr>
        <w:t>екомендовать</w:t>
      </w:r>
      <w:r w:rsidRPr="00EF658A">
        <w:rPr>
          <w:rFonts w:ascii="Times New Roman" w:hAnsi="Times New Roman" w:cs="Times New Roman"/>
          <w:b/>
          <w:sz w:val="24"/>
          <w:szCs w:val="24"/>
          <w:u w:val="single"/>
        </w:rPr>
        <w:t>:</w:t>
      </w:r>
    </w:p>
    <w:p w:rsidR="00A94BAA" w:rsidRPr="00EF658A" w:rsidRDefault="00A94BAA" w:rsidP="00A94BAA">
      <w:pPr>
        <w:spacing w:after="0" w:line="240" w:lineRule="auto"/>
        <w:ind w:firstLine="709"/>
        <w:jc w:val="both"/>
        <w:rPr>
          <w:rFonts w:ascii="Times New Roman" w:hAnsi="Times New Roman" w:cs="Times New Roman"/>
          <w:b/>
          <w:bCs/>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rPr>
      </w:pPr>
      <w:r w:rsidRPr="00EF658A">
        <w:rPr>
          <w:rFonts w:ascii="Times New Roman" w:hAnsi="Times New Roman" w:cs="Times New Roman"/>
          <w:b/>
          <w:bCs/>
          <w:sz w:val="24"/>
          <w:szCs w:val="24"/>
        </w:rPr>
        <w:t>Уполномоченному при Президенте Российской Федерации по защите прав предпринимателей</w:t>
      </w:r>
      <w:r w:rsidRPr="00EF658A">
        <w:rPr>
          <w:rFonts w:ascii="Times New Roman" w:hAnsi="Times New Roman" w:cs="Times New Roman"/>
          <w:b/>
          <w:sz w:val="24"/>
          <w:szCs w:val="24"/>
        </w:rPr>
        <w:t>:</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bCs/>
          <w:sz w:val="24"/>
          <w:szCs w:val="24"/>
        </w:rPr>
      </w:pPr>
      <w:r w:rsidRPr="00EF658A">
        <w:rPr>
          <w:rFonts w:ascii="Times New Roman" w:hAnsi="Times New Roman" w:cs="Times New Roman"/>
          <w:bCs/>
          <w:sz w:val="24"/>
          <w:szCs w:val="24"/>
        </w:rPr>
        <w:t xml:space="preserve">обратиться в </w:t>
      </w:r>
      <w:r w:rsidRPr="00EF658A">
        <w:rPr>
          <w:rFonts w:ascii="Times New Roman" w:hAnsi="Times New Roman" w:cs="Times New Roman"/>
          <w:sz w:val="24"/>
          <w:szCs w:val="24"/>
          <w:lang w:val="de-DE"/>
        </w:rPr>
        <w:t>Министерство строительства и жилищно</w:t>
      </w:r>
      <w:r w:rsidRPr="00EF658A">
        <w:rPr>
          <w:rFonts w:ascii="Times New Roman" w:hAnsi="Times New Roman" w:cs="Times New Roman"/>
          <w:sz w:val="24"/>
          <w:szCs w:val="24"/>
        </w:rPr>
        <w:t>-</w:t>
      </w:r>
      <w:r w:rsidRPr="00EF658A">
        <w:rPr>
          <w:rFonts w:ascii="Times New Roman" w:hAnsi="Times New Roman" w:cs="Times New Roman"/>
          <w:sz w:val="24"/>
          <w:szCs w:val="24"/>
          <w:lang w:val="de-DE"/>
        </w:rPr>
        <w:t>коммунального хозяйства Российской Федерации</w:t>
      </w:r>
      <w:r w:rsidRPr="00EF658A">
        <w:rPr>
          <w:rFonts w:ascii="Times New Roman" w:hAnsi="Times New Roman" w:cs="Times New Roman"/>
          <w:sz w:val="24"/>
          <w:szCs w:val="24"/>
        </w:rPr>
        <w:t xml:space="preserve"> </w:t>
      </w:r>
      <w:r w:rsidRPr="00EF658A">
        <w:rPr>
          <w:rFonts w:ascii="Times New Roman" w:hAnsi="Times New Roman" w:cs="Times New Roman"/>
          <w:bCs/>
          <w:sz w:val="24"/>
          <w:szCs w:val="24"/>
        </w:rPr>
        <w:t xml:space="preserve">с предложением о разработке с участием представителей девелоперского сообщества и утверждении нормативной правовой базы, регулирующей порядок согласования с ЮНЕСКО размещения вновь создаваемых объектов капитального строительства в соответствии с </w:t>
      </w:r>
      <w:r w:rsidRPr="00EF658A">
        <w:rPr>
          <w:rFonts w:ascii="Times New Roman" w:hAnsi="Times New Roman" w:cs="Times New Roman"/>
          <w:bCs/>
          <w:sz w:val="24"/>
          <w:szCs w:val="24"/>
          <w:lang w:val="de-DE"/>
        </w:rPr>
        <w:t>Конвенци</w:t>
      </w:r>
      <w:r w:rsidRPr="00EF658A">
        <w:rPr>
          <w:rFonts w:ascii="Times New Roman" w:hAnsi="Times New Roman" w:cs="Times New Roman"/>
          <w:bCs/>
          <w:sz w:val="24"/>
          <w:szCs w:val="24"/>
        </w:rPr>
        <w:t xml:space="preserve">ей </w:t>
      </w:r>
      <w:r w:rsidRPr="00EF658A">
        <w:rPr>
          <w:rFonts w:ascii="Times New Roman" w:hAnsi="Times New Roman" w:cs="Times New Roman"/>
          <w:bCs/>
          <w:sz w:val="24"/>
          <w:szCs w:val="24"/>
          <w:lang w:val="de-DE"/>
        </w:rPr>
        <w:t>об охране Всемирного культурного и природного наследия 1972</w:t>
      </w:r>
      <w:r w:rsidRPr="00EF658A">
        <w:rPr>
          <w:rFonts w:ascii="Times New Roman" w:hAnsi="Times New Roman" w:cs="Times New Roman"/>
          <w:bCs/>
          <w:sz w:val="24"/>
          <w:szCs w:val="24"/>
        </w:rPr>
        <w:t xml:space="preserve"> года;</w:t>
      </w:r>
    </w:p>
    <w:p w:rsidR="00A94BAA" w:rsidRPr="00EF658A" w:rsidRDefault="00A94BAA" w:rsidP="00A94BAA">
      <w:pPr>
        <w:spacing w:after="0" w:line="240" w:lineRule="auto"/>
        <w:ind w:firstLine="709"/>
        <w:jc w:val="both"/>
        <w:rPr>
          <w:rFonts w:ascii="Times New Roman" w:hAnsi="Times New Roman" w:cs="Times New Roman"/>
          <w:bCs/>
          <w:sz w:val="24"/>
          <w:szCs w:val="24"/>
        </w:rPr>
      </w:pPr>
    </w:p>
    <w:p w:rsidR="00A94BAA" w:rsidRPr="00EF658A" w:rsidRDefault="00A94BAA" w:rsidP="00A94BAA">
      <w:pPr>
        <w:spacing w:after="0" w:line="240" w:lineRule="auto"/>
        <w:ind w:firstLine="709"/>
        <w:jc w:val="both"/>
        <w:rPr>
          <w:rFonts w:ascii="Times New Roman" w:hAnsi="Times New Roman" w:cs="Times New Roman"/>
          <w:bCs/>
          <w:sz w:val="24"/>
          <w:szCs w:val="24"/>
        </w:rPr>
      </w:pPr>
      <w:r w:rsidRPr="00EF658A">
        <w:rPr>
          <w:rFonts w:ascii="Times New Roman" w:hAnsi="Times New Roman" w:cs="Times New Roman"/>
          <w:bCs/>
          <w:sz w:val="24"/>
          <w:szCs w:val="24"/>
        </w:rPr>
        <w:t xml:space="preserve">обратиться в Центральный Банк Российской Федерации с предложением о принятии нормативного правового акта, предусматривающего обязанность для банков в установленной срок направлять клиентам письменное мотивированное решение о реализации банком прав и обязанностей, установленных статьей 7 </w:t>
      </w:r>
      <w:r w:rsidRPr="00EF658A">
        <w:rPr>
          <w:rFonts w:ascii="Times New Roman" w:hAnsi="Times New Roman" w:cs="Times New Roman"/>
          <w:sz w:val="24"/>
          <w:szCs w:val="24"/>
        </w:rPr>
        <w:t xml:space="preserve">Федерального закона от 07.08.2001 № 115-ФЗ «О противодействии легализации (отмыванию) доходов, полученных преступным путем, и финансированию терроризма», </w:t>
      </w:r>
      <w:r w:rsidRPr="00EF658A">
        <w:rPr>
          <w:rFonts w:ascii="Times New Roman" w:hAnsi="Times New Roman" w:cs="Times New Roman"/>
          <w:bCs/>
          <w:sz w:val="24"/>
          <w:szCs w:val="24"/>
        </w:rPr>
        <w:t>а также разъяснять порядок обжалования таких решений;</w:t>
      </w:r>
    </w:p>
    <w:p w:rsidR="00A94BAA" w:rsidRPr="00EF658A" w:rsidRDefault="00A94BAA" w:rsidP="00A94BAA">
      <w:pPr>
        <w:spacing w:after="0" w:line="240" w:lineRule="auto"/>
        <w:ind w:firstLine="709"/>
        <w:jc w:val="both"/>
        <w:rPr>
          <w:rFonts w:ascii="Times New Roman" w:hAnsi="Times New Roman" w:cs="Times New Roman"/>
          <w:bCs/>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обратиться в Министерство финансов Российской Федерации с предложением о разработке правового механизма, направленного на приостановку процедуры взыскания денежных средств со счетов предпринимателей в счет уплаты задолженности по пенсионным взносам, в случае предоставления субъектами предпринимательской деятельности в налоговый орган документов, подтверждающих уплату пенсионных взносов и отсутствие задолженности;</w:t>
      </w:r>
    </w:p>
    <w:p w:rsidR="00EF658A" w:rsidRDefault="00EF658A" w:rsidP="00A94BAA">
      <w:pPr>
        <w:spacing w:after="0" w:line="240" w:lineRule="auto"/>
        <w:ind w:firstLine="709"/>
        <w:jc w:val="both"/>
        <w:rPr>
          <w:rFonts w:ascii="Times New Roman" w:hAnsi="Times New Roman" w:cs="Times New Roman"/>
          <w:bCs/>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bCs/>
          <w:sz w:val="24"/>
          <w:szCs w:val="24"/>
        </w:rPr>
        <w:t xml:space="preserve">обратиться </w:t>
      </w:r>
      <w:r w:rsidRPr="00EF658A">
        <w:rPr>
          <w:rFonts w:ascii="Times New Roman" w:hAnsi="Times New Roman" w:cs="Times New Roman"/>
          <w:bCs/>
          <w:sz w:val="24"/>
          <w:szCs w:val="24"/>
          <w:lang w:val="de-DE"/>
        </w:rPr>
        <w:t xml:space="preserve">в </w:t>
      </w:r>
      <w:r w:rsidRPr="00EF658A">
        <w:rPr>
          <w:rFonts w:ascii="Times New Roman" w:hAnsi="Times New Roman" w:cs="Times New Roman"/>
          <w:sz w:val="24"/>
          <w:szCs w:val="24"/>
          <w:lang w:val="de-DE"/>
        </w:rPr>
        <w:t xml:space="preserve">Министерство </w:t>
      </w:r>
      <w:r w:rsidRPr="00EF658A">
        <w:rPr>
          <w:rFonts w:ascii="Times New Roman" w:hAnsi="Times New Roman" w:cs="Times New Roman"/>
          <w:sz w:val="24"/>
          <w:szCs w:val="24"/>
        </w:rPr>
        <w:t>ф</w:t>
      </w:r>
      <w:r w:rsidRPr="00EF658A">
        <w:rPr>
          <w:rFonts w:ascii="Times New Roman" w:hAnsi="Times New Roman" w:cs="Times New Roman"/>
          <w:sz w:val="24"/>
          <w:szCs w:val="24"/>
          <w:lang w:val="de-DE"/>
        </w:rPr>
        <w:t>инансов Российской Федерации и Центральный банк Российской Федерации с предложением о предоставлении необходимых разъяснений заинтересованным органам государственной власти и кредитным организациям относительно применения п</w:t>
      </w:r>
      <w:r w:rsidRPr="00EF658A">
        <w:rPr>
          <w:rFonts w:ascii="Times New Roman" w:hAnsi="Times New Roman" w:cs="Times New Roman"/>
          <w:sz w:val="24"/>
          <w:szCs w:val="24"/>
        </w:rPr>
        <w:t xml:space="preserve">ункта </w:t>
      </w:r>
      <w:r w:rsidRPr="00EF658A">
        <w:rPr>
          <w:rFonts w:ascii="Times New Roman" w:hAnsi="Times New Roman" w:cs="Times New Roman"/>
          <w:sz w:val="24"/>
          <w:szCs w:val="24"/>
          <w:lang w:val="de-DE"/>
        </w:rPr>
        <w:t>12 ст</w:t>
      </w:r>
      <w:r w:rsidRPr="00EF658A">
        <w:rPr>
          <w:rFonts w:ascii="Times New Roman" w:hAnsi="Times New Roman" w:cs="Times New Roman"/>
          <w:sz w:val="24"/>
          <w:szCs w:val="24"/>
        </w:rPr>
        <w:t xml:space="preserve">атьи </w:t>
      </w:r>
      <w:r w:rsidRPr="00EF658A">
        <w:rPr>
          <w:rFonts w:ascii="Times New Roman" w:hAnsi="Times New Roman" w:cs="Times New Roman"/>
          <w:sz w:val="24"/>
          <w:szCs w:val="24"/>
          <w:lang w:val="de-DE"/>
        </w:rPr>
        <w:t>76 Н</w:t>
      </w:r>
      <w:r w:rsidRPr="00EF658A">
        <w:rPr>
          <w:rFonts w:ascii="Times New Roman" w:hAnsi="Times New Roman" w:cs="Times New Roman"/>
          <w:sz w:val="24"/>
          <w:szCs w:val="24"/>
        </w:rPr>
        <w:t>алогового кодекса Российской Федерации</w:t>
      </w:r>
      <w:r w:rsidRPr="00EF658A">
        <w:rPr>
          <w:rFonts w:ascii="Times New Roman" w:hAnsi="Times New Roman" w:cs="Times New Roman"/>
          <w:sz w:val="24"/>
          <w:szCs w:val="24"/>
          <w:lang w:val="de-DE"/>
        </w:rPr>
        <w:t xml:space="preserve"> к отдельному счету, предусмотренному Федеральным законом</w:t>
      </w:r>
      <w:r w:rsidRPr="00EF658A">
        <w:rPr>
          <w:rFonts w:ascii="Times New Roman" w:hAnsi="Times New Roman" w:cs="Times New Roman"/>
          <w:sz w:val="24"/>
          <w:szCs w:val="24"/>
        </w:rPr>
        <w:t xml:space="preserve"> </w:t>
      </w:r>
      <w:r w:rsidRPr="00EF658A">
        <w:rPr>
          <w:rFonts w:ascii="Times New Roman" w:hAnsi="Times New Roman" w:cs="Times New Roman"/>
          <w:sz w:val="24"/>
          <w:szCs w:val="24"/>
          <w:lang w:val="de-DE"/>
        </w:rPr>
        <w:t>от 29.12.2012 № 275-ФЗ «О государственном оборонном заказе», с учетом норм действующего законодательства и актуальной правоприменительной практики</w:t>
      </w:r>
      <w:r w:rsidRPr="00EF658A">
        <w:rPr>
          <w:rFonts w:ascii="Times New Roman" w:hAnsi="Times New Roman" w:cs="Times New Roman"/>
          <w:sz w:val="24"/>
          <w:szCs w:val="24"/>
        </w:rPr>
        <w:t>;</w:t>
      </w:r>
    </w:p>
    <w:p w:rsidR="00EF658A" w:rsidRDefault="00EF658A" w:rsidP="00A94BAA">
      <w:pPr>
        <w:spacing w:after="0" w:line="240" w:lineRule="auto"/>
        <w:ind w:firstLine="709"/>
        <w:jc w:val="both"/>
        <w:rPr>
          <w:rFonts w:ascii="Times New Roman" w:hAnsi="Times New Roman" w:cs="Times New Roman"/>
          <w:bCs/>
          <w:sz w:val="24"/>
          <w:szCs w:val="24"/>
        </w:rPr>
      </w:pPr>
    </w:p>
    <w:p w:rsidR="00A94BAA" w:rsidRPr="00EF658A" w:rsidRDefault="00A94BAA" w:rsidP="00A94BAA">
      <w:pPr>
        <w:spacing w:after="0" w:line="240" w:lineRule="auto"/>
        <w:ind w:firstLine="709"/>
        <w:jc w:val="both"/>
        <w:rPr>
          <w:rFonts w:ascii="Times New Roman" w:hAnsi="Times New Roman" w:cs="Times New Roman"/>
          <w:bCs/>
          <w:sz w:val="24"/>
          <w:szCs w:val="24"/>
        </w:rPr>
      </w:pPr>
      <w:r w:rsidRPr="00EF658A">
        <w:rPr>
          <w:rFonts w:ascii="Times New Roman" w:hAnsi="Times New Roman" w:cs="Times New Roman"/>
          <w:bCs/>
          <w:sz w:val="24"/>
          <w:szCs w:val="24"/>
        </w:rPr>
        <w:t>обратиться в Правительство Российской Федерации с предложением увеличить объемы финансирования программ рефинансирования институтов развития и банков под цели обеспечения инвестиционного развития несырьевого сектора экономики;</w:t>
      </w:r>
    </w:p>
    <w:p w:rsidR="00A94BAA" w:rsidRPr="00EF658A" w:rsidRDefault="00A94BAA" w:rsidP="00A94BAA">
      <w:pPr>
        <w:spacing w:after="0" w:line="240" w:lineRule="auto"/>
        <w:ind w:firstLine="709"/>
        <w:jc w:val="both"/>
        <w:rPr>
          <w:rFonts w:ascii="Times New Roman" w:hAnsi="Times New Roman" w:cs="Times New Roman"/>
          <w:bCs/>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bCs/>
          <w:sz w:val="24"/>
          <w:szCs w:val="24"/>
        </w:rPr>
        <w:t xml:space="preserve">обратиться в Центральный Банк Российской Федерации с предложением </w:t>
      </w:r>
      <w:r w:rsidRPr="00EF658A">
        <w:rPr>
          <w:rFonts w:ascii="Times New Roman" w:hAnsi="Times New Roman" w:cs="Times New Roman"/>
          <w:sz w:val="24"/>
          <w:szCs w:val="24"/>
        </w:rPr>
        <w:t>упростить</w:t>
      </w:r>
      <w:r w:rsidRPr="00EF658A">
        <w:rPr>
          <w:rFonts w:ascii="Times New Roman" w:hAnsi="Times New Roman" w:cs="Times New Roman"/>
          <w:sz w:val="24"/>
          <w:szCs w:val="24"/>
          <w:lang w:val="de-DE"/>
        </w:rPr>
        <w:t xml:space="preserve"> процедуры доступа к специализированным программам рефинансирования региональным банкам и субъектам </w:t>
      </w:r>
      <w:r w:rsidRPr="00EF658A">
        <w:rPr>
          <w:rFonts w:ascii="Times New Roman" w:hAnsi="Times New Roman" w:cs="Times New Roman"/>
          <w:sz w:val="24"/>
          <w:szCs w:val="24"/>
        </w:rPr>
        <w:t>малого и среднего предпринимательства;</w:t>
      </w:r>
    </w:p>
    <w:p w:rsidR="00A94BAA" w:rsidRPr="00EF658A" w:rsidRDefault="00A94BAA" w:rsidP="00A94BAA">
      <w:pPr>
        <w:spacing w:after="0" w:line="240" w:lineRule="auto"/>
        <w:ind w:firstLine="709"/>
        <w:jc w:val="both"/>
        <w:rPr>
          <w:rFonts w:ascii="Times New Roman" w:hAnsi="Times New Roman" w:cs="Times New Roman"/>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bCs/>
          <w:sz w:val="24"/>
          <w:szCs w:val="24"/>
        </w:rPr>
        <w:t>обратиться в</w:t>
      </w:r>
      <w:r w:rsidRPr="00EF658A">
        <w:rPr>
          <w:rFonts w:ascii="Times New Roman" w:hAnsi="Times New Roman" w:cs="Times New Roman"/>
          <w:sz w:val="24"/>
          <w:szCs w:val="24"/>
          <w:lang w:val="de-DE"/>
        </w:rPr>
        <w:t xml:space="preserve"> </w:t>
      </w:r>
      <w:r w:rsidRPr="00EF658A">
        <w:rPr>
          <w:rFonts w:ascii="Times New Roman" w:hAnsi="Times New Roman" w:cs="Times New Roman"/>
          <w:sz w:val="24"/>
          <w:szCs w:val="24"/>
        </w:rPr>
        <w:t>Министерство экономического развития Российской Федерации с предложением о возобновлении</w:t>
      </w:r>
      <w:r w:rsidRPr="00EF658A">
        <w:rPr>
          <w:rFonts w:ascii="Times New Roman" w:hAnsi="Times New Roman" w:cs="Times New Roman"/>
          <w:sz w:val="24"/>
          <w:szCs w:val="24"/>
          <w:lang w:val="de-DE"/>
        </w:rPr>
        <w:t xml:space="preserve"> </w:t>
      </w:r>
      <w:r w:rsidRPr="00EF658A">
        <w:rPr>
          <w:rFonts w:ascii="Times New Roman" w:hAnsi="Times New Roman" w:cs="Times New Roman"/>
          <w:sz w:val="24"/>
          <w:szCs w:val="24"/>
        </w:rPr>
        <w:t xml:space="preserve">реализации с 2018 года </w:t>
      </w:r>
      <w:r w:rsidRPr="00EF658A">
        <w:rPr>
          <w:rFonts w:ascii="Times New Roman" w:hAnsi="Times New Roman" w:cs="Times New Roman"/>
          <w:sz w:val="24"/>
          <w:szCs w:val="24"/>
          <w:lang w:val="de-DE"/>
        </w:rPr>
        <w:t>Программ</w:t>
      </w:r>
      <w:r w:rsidRPr="00EF658A">
        <w:rPr>
          <w:rFonts w:ascii="Times New Roman" w:hAnsi="Times New Roman" w:cs="Times New Roman"/>
          <w:sz w:val="24"/>
          <w:szCs w:val="24"/>
        </w:rPr>
        <w:t>ы</w:t>
      </w:r>
      <w:r w:rsidRPr="00EF658A">
        <w:rPr>
          <w:rFonts w:ascii="Times New Roman" w:hAnsi="Times New Roman" w:cs="Times New Roman"/>
          <w:sz w:val="24"/>
          <w:szCs w:val="24"/>
          <w:lang w:val="de-DE"/>
        </w:rPr>
        <w:t xml:space="preserve"> поддержки инвестиционных проектов, реализуемых на территории Российской Федерации на основе проектного финансирования</w:t>
      </w:r>
      <w:r w:rsidRPr="00EF658A">
        <w:rPr>
          <w:rFonts w:ascii="Times New Roman" w:hAnsi="Times New Roman" w:cs="Times New Roman"/>
          <w:sz w:val="24"/>
          <w:szCs w:val="24"/>
        </w:rPr>
        <w:t xml:space="preserve">, утвержденной </w:t>
      </w:r>
      <w:r w:rsidRPr="00EF658A">
        <w:rPr>
          <w:rFonts w:ascii="Times New Roman" w:hAnsi="Times New Roman" w:cs="Times New Roman"/>
          <w:sz w:val="24"/>
          <w:szCs w:val="24"/>
          <w:lang w:val="de-DE"/>
        </w:rPr>
        <w:t>Постановление</w:t>
      </w:r>
      <w:r w:rsidRPr="00EF658A">
        <w:rPr>
          <w:rFonts w:ascii="Times New Roman" w:hAnsi="Times New Roman" w:cs="Times New Roman"/>
          <w:sz w:val="24"/>
          <w:szCs w:val="24"/>
        </w:rPr>
        <w:t>м</w:t>
      </w:r>
      <w:r w:rsidRPr="00EF658A">
        <w:rPr>
          <w:rFonts w:ascii="Times New Roman" w:hAnsi="Times New Roman" w:cs="Times New Roman"/>
          <w:sz w:val="24"/>
          <w:szCs w:val="24"/>
          <w:lang w:val="de-DE"/>
        </w:rPr>
        <w:t xml:space="preserve"> Правительства Р</w:t>
      </w:r>
      <w:r w:rsidRPr="00EF658A">
        <w:rPr>
          <w:rFonts w:ascii="Times New Roman" w:hAnsi="Times New Roman" w:cs="Times New Roman"/>
          <w:sz w:val="24"/>
          <w:szCs w:val="24"/>
        </w:rPr>
        <w:t>оссийской Федерации</w:t>
      </w:r>
      <w:r w:rsidRPr="00EF658A">
        <w:rPr>
          <w:rFonts w:ascii="Times New Roman" w:hAnsi="Times New Roman" w:cs="Times New Roman"/>
          <w:sz w:val="24"/>
          <w:szCs w:val="24"/>
          <w:lang w:val="de-DE"/>
        </w:rPr>
        <w:t xml:space="preserve"> </w:t>
      </w:r>
      <w:r w:rsidRPr="00EF658A">
        <w:rPr>
          <w:rFonts w:ascii="Times New Roman" w:hAnsi="Times New Roman" w:cs="Times New Roman"/>
          <w:sz w:val="24"/>
          <w:szCs w:val="24"/>
        </w:rPr>
        <w:t xml:space="preserve">от 11.10.2014 </w:t>
      </w:r>
      <w:r w:rsidRPr="00EF658A">
        <w:rPr>
          <w:rFonts w:ascii="Times New Roman" w:hAnsi="Times New Roman" w:cs="Times New Roman"/>
          <w:sz w:val="24"/>
          <w:szCs w:val="24"/>
          <w:lang w:val="de-DE"/>
        </w:rPr>
        <w:t>№ 1044</w:t>
      </w:r>
      <w:r w:rsidRPr="00EF658A">
        <w:rPr>
          <w:rFonts w:ascii="Times New Roman" w:hAnsi="Times New Roman" w:cs="Times New Roman"/>
          <w:sz w:val="24"/>
          <w:szCs w:val="24"/>
        </w:rPr>
        <w:t xml:space="preserve">. </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i/>
          <w:sz w:val="24"/>
          <w:szCs w:val="24"/>
        </w:rPr>
      </w:pPr>
      <w:r w:rsidRPr="00EF658A">
        <w:rPr>
          <w:rFonts w:ascii="Times New Roman" w:hAnsi="Times New Roman" w:cs="Times New Roman"/>
          <w:b/>
          <w:sz w:val="24"/>
          <w:szCs w:val="24"/>
        </w:rPr>
        <w:t>Блок 2: «</w:t>
      </w:r>
      <w:r w:rsidRPr="00EF658A">
        <w:rPr>
          <w:rFonts w:ascii="Times New Roman" w:hAnsi="Times New Roman" w:cs="Times New Roman"/>
          <w:b/>
          <w:sz w:val="24"/>
          <w:szCs w:val="24"/>
          <w:lang w:val="de-DE"/>
        </w:rPr>
        <w:t>Снижение чрезмерного административного давления на бизнес, проблемы необоснованного уголовного преследования предпринимателей</w:t>
      </w:r>
      <w:r w:rsidRPr="00EF658A">
        <w:rPr>
          <w:rFonts w:ascii="Times New Roman" w:hAnsi="Times New Roman" w:cs="Times New Roman"/>
          <w:b/>
          <w:sz w:val="24"/>
          <w:szCs w:val="24"/>
        </w:rPr>
        <w:t>».</w:t>
      </w:r>
      <w:r w:rsidRPr="00EF658A">
        <w:rPr>
          <w:rFonts w:ascii="Times New Roman" w:hAnsi="Times New Roman" w:cs="Times New Roman"/>
          <w:i/>
          <w:sz w:val="24"/>
          <w:szCs w:val="24"/>
        </w:rPr>
        <w:t xml:space="preserve"> </w:t>
      </w:r>
    </w:p>
    <w:p w:rsidR="00A94BAA" w:rsidRPr="00EF658A" w:rsidRDefault="00A94BAA" w:rsidP="00A94BAA">
      <w:pPr>
        <w:spacing w:after="0" w:line="240" w:lineRule="auto"/>
        <w:ind w:firstLine="709"/>
        <w:jc w:val="both"/>
        <w:rPr>
          <w:rFonts w:ascii="Times New Roman" w:hAnsi="Times New Roman" w:cs="Times New Roman"/>
          <w:i/>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u w:val="single"/>
        </w:rPr>
      </w:pPr>
      <w:r w:rsidRPr="00EF658A">
        <w:rPr>
          <w:rFonts w:ascii="Times New Roman" w:hAnsi="Times New Roman" w:cs="Times New Roman"/>
          <w:b/>
          <w:sz w:val="24"/>
          <w:szCs w:val="24"/>
          <w:u w:val="single"/>
        </w:rPr>
        <w:t>П</w:t>
      </w:r>
      <w:r w:rsidRPr="00EF658A">
        <w:rPr>
          <w:rFonts w:ascii="Times New Roman" w:hAnsi="Times New Roman" w:cs="Times New Roman"/>
          <w:b/>
          <w:sz w:val="24"/>
          <w:szCs w:val="24"/>
          <w:u w:val="single"/>
          <w:lang w:val="de-DE"/>
        </w:rPr>
        <w:t>редлагается</w:t>
      </w:r>
      <w:r w:rsidRPr="00EF658A">
        <w:rPr>
          <w:rFonts w:ascii="Times New Roman" w:hAnsi="Times New Roman" w:cs="Times New Roman"/>
          <w:b/>
          <w:sz w:val="24"/>
          <w:szCs w:val="24"/>
          <w:u w:val="single"/>
        </w:rPr>
        <w:t xml:space="preserve"> р</w:t>
      </w:r>
      <w:r w:rsidRPr="00EF658A">
        <w:rPr>
          <w:rFonts w:ascii="Times New Roman" w:hAnsi="Times New Roman" w:cs="Times New Roman"/>
          <w:b/>
          <w:sz w:val="24"/>
          <w:szCs w:val="24"/>
          <w:u w:val="single"/>
          <w:lang w:val="de-DE"/>
        </w:rPr>
        <w:t>екомендовать</w:t>
      </w:r>
      <w:r w:rsidRPr="00EF658A">
        <w:rPr>
          <w:rFonts w:ascii="Times New Roman" w:hAnsi="Times New Roman" w:cs="Times New Roman"/>
          <w:b/>
          <w:sz w:val="24"/>
          <w:szCs w:val="24"/>
          <w:u w:val="single"/>
        </w:rPr>
        <w:t>:</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rPr>
      </w:pPr>
      <w:r w:rsidRPr="00EF658A">
        <w:rPr>
          <w:rFonts w:ascii="Times New Roman" w:hAnsi="Times New Roman" w:cs="Times New Roman"/>
          <w:b/>
          <w:sz w:val="24"/>
          <w:szCs w:val="24"/>
        </w:rPr>
        <w:t>Уполномоченному при Президенте Российской Федерации по защите прав предпринимателей:</w:t>
      </w:r>
    </w:p>
    <w:p w:rsidR="00A94BAA" w:rsidRPr="00EF658A" w:rsidRDefault="00A94BAA" w:rsidP="00A94BAA">
      <w:pPr>
        <w:spacing w:after="0" w:line="240" w:lineRule="auto"/>
        <w:ind w:firstLine="709"/>
        <w:jc w:val="both"/>
        <w:rPr>
          <w:rFonts w:ascii="Times New Roman" w:hAnsi="Times New Roman" w:cs="Times New Roman"/>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обратиться в Правительство Российской Федерации с предложением по внесению изменений и дополнений в уголовное и уголовно-процессуальное законодательство в направлениях придания дополнительной транспарентности понятия преступности деяний в сфере предпринимательской деятельности, повышения уровня независимости (беспристрастности) судей, логической систематизации уголовно-правовых норм в сфере предпринимательской деятельности, ограничения видов и сроков применения мер уголовно-процессуального принуждения в отношении предпринимателей (Приложение № 1 к Резолюции);</w:t>
      </w:r>
    </w:p>
    <w:p w:rsidR="00A94BAA" w:rsidRPr="00EF658A" w:rsidRDefault="00A94BAA" w:rsidP="00A94BAA">
      <w:pPr>
        <w:spacing w:after="0" w:line="240" w:lineRule="auto"/>
        <w:ind w:firstLine="709"/>
        <w:jc w:val="both"/>
        <w:rPr>
          <w:rFonts w:ascii="Times New Roman" w:hAnsi="Times New Roman" w:cs="Times New Roman"/>
          <w:sz w:val="24"/>
          <w:szCs w:val="24"/>
        </w:rPr>
      </w:pPr>
    </w:p>
    <w:p w:rsidR="00A94BAA" w:rsidRPr="00EF658A" w:rsidRDefault="00A94BAA" w:rsidP="00A94BAA">
      <w:pPr>
        <w:spacing w:after="0" w:line="240" w:lineRule="auto"/>
        <w:ind w:firstLine="709"/>
        <w:jc w:val="both"/>
        <w:rPr>
          <w:rFonts w:ascii="Times New Roman" w:hAnsi="Times New Roman" w:cs="Times New Roman"/>
          <w:bCs/>
          <w:sz w:val="24"/>
          <w:szCs w:val="24"/>
        </w:rPr>
      </w:pPr>
      <w:r w:rsidRPr="00EF658A">
        <w:rPr>
          <w:rFonts w:ascii="Times New Roman" w:hAnsi="Times New Roman" w:cs="Times New Roman"/>
          <w:bCs/>
          <w:sz w:val="24"/>
          <w:szCs w:val="24"/>
        </w:rPr>
        <w:t xml:space="preserve">в целях исключения дублирования контрольно-надзорных функций государственными органами обратиться в </w:t>
      </w:r>
      <w:r w:rsidRPr="00EF658A">
        <w:rPr>
          <w:rFonts w:ascii="Times New Roman" w:hAnsi="Times New Roman" w:cs="Times New Roman"/>
          <w:sz w:val="24"/>
          <w:szCs w:val="24"/>
        </w:rPr>
        <w:t xml:space="preserve">Правительство Российской Федерации </w:t>
      </w:r>
      <w:r w:rsidRPr="00EF658A">
        <w:rPr>
          <w:rFonts w:ascii="Times New Roman" w:hAnsi="Times New Roman" w:cs="Times New Roman"/>
          <w:bCs/>
          <w:sz w:val="24"/>
          <w:szCs w:val="24"/>
        </w:rPr>
        <w:t>с предложением о разработке законодательной инициативы по исключению дублирования органами внутренних дел функций иных органов контроля (надзора) по возбуждению и рассмотрению дел об административных правонарушениях путем внесения соответствующих изменений в статьи 23.3, 28.3 Кодекса Российской Федерации об административных правонарушениях.</w:t>
      </w:r>
    </w:p>
    <w:p w:rsidR="00A94BAA" w:rsidRPr="00EF658A" w:rsidRDefault="00A94BAA" w:rsidP="00A94BAA">
      <w:pPr>
        <w:spacing w:after="0" w:line="240" w:lineRule="auto"/>
        <w:ind w:firstLine="709"/>
        <w:jc w:val="both"/>
        <w:rPr>
          <w:rFonts w:ascii="Times New Roman" w:hAnsi="Times New Roman" w:cs="Times New Roman"/>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rPr>
      </w:pPr>
      <w:r w:rsidRPr="00EF658A">
        <w:rPr>
          <w:rFonts w:ascii="Times New Roman" w:hAnsi="Times New Roman" w:cs="Times New Roman"/>
          <w:b/>
          <w:sz w:val="24"/>
          <w:szCs w:val="24"/>
        </w:rPr>
        <w:t>Блок 3: «Проблемы, препятствующие развитию малого бизнеса: пути их преодоления».</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u w:val="single"/>
        </w:rPr>
      </w:pPr>
      <w:r w:rsidRPr="00EF658A">
        <w:rPr>
          <w:rFonts w:ascii="Times New Roman" w:hAnsi="Times New Roman" w:cs="Times New Roman"/>
          <w:b/>
          <w:sz w:val="24"/>
          <w:szCs w:val="24"/>
          <w:u w:val="single"/>
        </w:rPr>
        <w:t>П</w:t>
      </w:r>
      <w:r w:rsidRPr="00EF658A">
        <w:rPr>
          <w:rFonts w:ascii="Times New Roman" w:hAnsi="Times New Roman" w:cs="Times New Roman"/>
          <w:b/>
          <w:sz w:val="24"/>
          <w:szCs w:val="24"/>
          <w:u w:val="single"/>
          <w:lang w:val="de-DE"/>
        </w:rPr>
        <w:t>редлагается</w:t>
      </w:r>
      <w:r w:rsidRPr="00EF658A">
        <w:rPr>
          <w:rFonts w:ascii="Times New Roman" w:hAnsi="Times New Roman" w:cs="Times New Roman"/>
          <w:b/>
          <w:sz w:val="24"/>
          <w:szCs w:val="24"/>
          <w:u w:val="single"/>
        </w:rPr>
        <w:t xml:space="preserve"> р</w:t>
      </w:r>
      <w:r w:rsidRPr="00EF658A">
        <w:rPr>
          <w:rFonts w:ascii="Times New Roman" w:hAnsi="Times New Roman" w:cs="Times New Roman"/>
          <w:b/>
          <w:sz w:val="24"/>
          <w:szCs w:val="24"/>
          <w:u w:val="single"/>
          <w:lang w:val="de-DE"/>
        </w:rPr>
        <w:t>екомендовать</w:t>
      </w:r>
      <w:r w:rsidRPr="00EF658A">
        <w:rPr>
          <w:rFonts w:ascii="Times New Roman" w:hAnsi="Times New Roman" w:cs="Times New Roman"/>
          <w:b/>
          <w:sz w:val="24"/>
          <w:szCs w:val="24"/>
          <w:u w:val="single"/>
        </w:rPr>
        <w:t>:</w:t>
      </w:r>
    </w:p>
    <w:p w:rsidR="00A94BAA" w:rsidRPr="00EF658A" w:rsidRDefault="00A94BAA" w:rsidP="00A94BAA">
      <w:pPr>
        <w:spacing w:after="0" w:line="240" w:lineRule="auto"/>
        <w:ind w:firstLine="709"/>
        <w:jc w:val="both"/>
        <w:rPr>
          <w:rFonts w:ascii="Times New Roman" w:hAnsi="Times New Roman" w:cs="Times New Roman"/>
          <w:b/>
          <w:bCs/>
          <w:sz w:val="24"/>
          <w:szCs w:val="24"/>
        </w:rPr>
      </w:pPr>
    </w:p>
    <w:p w:rsidR="00A94BAA" w:rsidRPr="00EF658A" w:rsidRDefault="00A94BAA" w:rsidP="00A94BAA">
      <w:pPr>
        <w:spacing w:after="0" w:line="240" w:lineRule="auto"/>
        <w:ind w:firstLine="709"/>
        <w:jc w:val="both"/>
        <w:rPr>
          <w:rFonts w:ascii="Times New Roman" w:hAnsi="Times New Roman" w:cs="Times New Roman"/>
          <w:b/>
          <w:sz w:val="24"/>
          <w:szCs w:val="24"/>
        </w:rPr>
      </w:pPr>
      <w:r w:rsidRPr="00EF658A">
        <w:rPr>
          <w:rFonts w:ascii="Times New Roman" w:hAnsi="Times New Roman" w:cs="Times New Roman"/>
          <w:b/>
          <w:bCs/>
          <w:sz w:val="24"/>
          <w:szCs w:val="24"/>
        </w:rPr>
        <w:t>Уполномоченному при Президенте Российской Федерации по защите прав предпринимателей</w:t>
      </w:r>
      <w:r w:rsidRPr="00EF658A">
        <w:rPr>
          <w:rFonts w:ascii="Times New Roman" w:hAnsi="Times New Roman" w:cs="Times New Roman"/>
          <w:b/>
          <w:sz w:val="24"/>
          <w:szCs w:val="24"/>
        </w:rPr>
        <w:t>:</w:t>
      </w:r>
    </w:p>
    <w:p w:rsidR="00A94BAA" w:rsidRPr="00EF658A" w:rsidRDefault="00A94BAA" w:rsidP="00A94BAA">
      <w:pPr>
        <w:spacing w:after="0" w:line="240" w:lineRule="auto"/>
        <w:ind w:firstLine="709"/>
        <w:jc w:val="both"/>
        <w:rPr>
          <w:rFonts w:ascii="Times New Roman" w:hAnsi="Times New Roman" w:cs="Times New Roman"/>
          <w:b/>
          <w:sz w:val="24"/>
          <w:szCs w:val="24"/>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 xml:space="preserve">повторно обратиться в Правительство Российской Федерации с </w:t>
      </w:r>
      <w:r w:rsidRPr="00EF658A">
        <w:rPr>
          <w:rFonts w:ascii="Times New Roman" w:hAnsi="Times New Roman" w:cs="Times New Roman"/>
          <w:sz w:val="24"/>
          <w:szCs w:val="24"/>
          <w:lang w:val="de-DE"/>
        </w:rPr>
        <w:t>предложением</w:t>
      </w:r>
      <w:r w:rsidRPr="00EF658A">
        <w:rPr>
          <w:rFonts w:ascii="Times New Roman" w:hAnsi="Times New Roman" w:cs="Times New Roman"/>
          <w:sz w:val="24"/>
          <w:szCs w:val="24"/>
        </w:rPr>
        <w:t xml:space="preserve"> о</w:t>
      </w:r>
      <w:r w:rsidRPr="00EF658A">
        <w:rPr>
          <w:rFonts w:ascii="Times New Roman" w:hAnsi="Times New Roman" w:cs="Times New Roman"/>
          <w:sz w:val="24"/>
          <w:szCs w:val="24"/>
          <w:lang w:val="de-DE"/>
        </w:rPr>
        <w:t xml:space="preserve"> внесени</w:t>
      </w:r>
      <w:r w:rsidRPr="00EF658A">
        <w:rPr>
          <w:rFonts w:ascii="Times New Roman" w:hAnsi="Times New Roman" w:cs="Times New Roman"/>
          <w:sz w:val="24"/>
          <w:szCs w:val="24"/>
        </w:rPr>
        <w:t>и</w:t>
      </w:r>
      <w:r w:rsidRPr="00EF658A">
        <w:rPr>
          <w:rFonts w:ascii="Times New Roman" w:hAnsi="Times New Roman" w:cs="Times New Roman"/>
          <w:sz w:val="24"/>
          <w:szCs w:val="24"/>
          <w:lang w:val="de-DE"/>
        </w:rPr>
        <w:t xml:space="preserve"> изменений в постановление Правительства Российской Федерации от 23.10.1993 № 1090</w:t>
      </w:r>
      <w:r w:rsidRPr="00EF658A">
        <w:rPr>
          <w:rFonts w:ascii="Times New Roman" w:hAnsi="Times New Roman" w:cs="Times New Roman"/>
          <w:sz w:val="24"/>
          <w:szCs w:val="24"/>
        </w:rPr>
        <w:t xml:space="preserve"> «О </w:t>
      </w:r>
      <w:r w:rsidRPr="00EF658A">
        <w:rPr>
          <w:rFonts w:ascii="Times New Roman" w:hAnsi="Times New Roman" w:cs="Times New Roman"/>
          <w:sz w:val="24"/>
          <w:szCs w:val="24"/>
          <w:lang w:val="de-DE"/>
        </w:rPr>
        <w:t>Правил</w:t>
      </w:r>
      <w:r w:rsidRPr="00EF658A">
        <w:rPr>
          <w:rFonts w:ascii="Times New Roman" w:hAnsi="Times New Roman" w:cs="Times New Roman"/>
          <w:sz w:val="24"/>
          <w:szCs w:val="24"/>
        </w:rPr>
        <w:t>ах</w:t>
      </w:r>
      <w:r w:rsidRPr="00EF658A">
        <w:rPr>
          <w:rFonts w:ascii="Times New Roman" w:hAnsi="Times New Roman" w:cs="Times New Roman"/>
          <w:sz w:val="24"/>
          <w:szCs w:val="24"/>
          <w:lang w:val="de-DE"/>
        </w:rPr>
        <w:t xml:space="preserve"> дорожного движения</w:t>
      </w:r>
      <w:r w:rsidRPr="00EF658A">
        <w:rPr>
          <w:rFonts w:ascii="Times New Roman" w:hAnsi="Times New Roman" w:cs="Times New Roman"/>
          <w:sz w:val="24"/>
          <w:szCs w:val="24"/>
        </w:rPr>
        <w:t xml:space="preserve">» </w:t>
      </w:r>
      <w:r w:rsidRPr="00EF658A">
        <w:rPr>
          <w:rFonts w:ascii="Times New Roman" w:hAnsi="Times New Roman" w:cs="Times New Roman"/>
          <w:sz w:val="24"/>
          <w:szCs w:val="24"/>
          <w:lang w:val="de-DE"/>
        </w:rPr>
        <w:t xml:space="preserve">в части предоставления владельцам </w:t>
      </w:r>
      <w:r w:rsidRPr="00EF658A">
        <w:rPr>
          <w:rFonts w:ascii="Times New Roman" w:hAnsi="Times New Roman" w:cs="Times New Roman"/>
          <w:sz w:val="24"/>
          <w:szCs w:val="24"/>
        </w:rPr>
        <w:t xml:space="preserve">специализированных или специально оборудованных для розничной торговли механических транспортных средств (автолавок) </w:t>
      </w:r>
      <w:r w:rsidRPr="00EF658A">
        <w:rPr>
          <w:rFonts w:ascii="Times New Roman" w:hAnsi="Times New Roman" w:cs="Times New Roman"/>
          <w:sz w:val="24"/>
          <w:szCs w:val="24"/>
          <w:lang w:val="de-DE"/>
        </w:rPr>
        <w:t xml:space="preserve">права на движение по обочинам, тротуарам или пешеходным дорожкам к месту, предназначенному для размещения </w:t>
      </w:r>
      <w:r w:rsidRPr="00EF658A">
        <w:rPr>
          <w:rFonts w:ascii="Times New Roman" w:hAnsi="Times New Roman" w:cs="Times New Roman"/>
          <w:sz w:val="24"/>
          <w:szCs w:val="24"/>
        </w:rPr>
        <w:t>нестационарных торговых объектов</w:t>
      </w:r>
      <w:r w:rsidRPr="00EF658A">
        <w:rPr>
          <w:rFonts w:ascii="Times New Roman" w:hAnsi="Times New Roman" w:cs="Times New Roman"/>
          <w:sz w:val="24"/>
          <w:szCs w:val="24"/>
          <w:lang w:val="de-DE"/>
        </w:rPr>
        <w:t xml:space="preserve">, и обратно, при наличии действующего договора на размещение, заключенного в порядке, установленном нормативным правовым актом субъекта Российской Федерации, и </w:t>
      </w:r>
      <w:r w:rsidRPr="00EF658A">
        <w:rPr>
          <w:rFonts w:ascii="Times New Roman" w:hAnsi="Times New Roman" w:cs="Times New Roman"/>
          <w:sz w:val="24"/>
          <w:szCs w:val="24"/>
        </w:rPr>
        <w:t>в</w:t>
      </w:r>
      <w:r w:rsidRPr="00EF658A">
        <w:rPr>
          <w:rFonts w:ascii="Times New Roman" w:hAnsi="Times New Roman" w:cs="Times New Roman"/>
          <w:sz w:val="24"/>
          <w:szCs w:val="24"/>
          <w:lang w:val="de-DE"/>
        </w:rPr>
        <w:t xml:space="preserve"> отсутстви</w:t>
      </w:r>
      <w:r w:rsidRPr="00EF658A">
        <w:rPr>
          <w:rFonts w:ascii="Times New Roman" w:hAnsi="Times New Roman" w:cs="Times New Roman"/>
          <w:sz w:val="24"/>
          <w:szCs w:val="24"/>
        </w:rPr>
        <w:t>е</w:t>
      </w:r>
      <w:r w:rsidRPr="00EF658A">
        <w:rPr>
          <w:rFonts w:ascii="Times New Roman" w:hAnsi="Times New Roman" w:cs="Times New Roman"/>
          <w:sz w:val="24"/>
          <w:szCs w:val="24"/>
          <w:lang w:val="de-DE"/>
        </w:rPr>
        <w:t xml:space="preserve"> других возможностей подъезда</w:t>
      </w:r>
      <w:r w:rsidRPr="00EF658A">
        <w:rPr>
          <w:rFonts w:ascii="Times New Roman" w:hAnsi="Times New Roman" w:cs="Times New Roman"/>
          <w:sz w:val="24"/>
          <w:szCs w:val="24"/>
        </w:rPr>
        <w:t>,</w:t>
      </w:r>
      <w:r w:rsidRPr="00EF658A">
        <w:rPr>
          <w:rFonts w:ascii="Times New Roman" w:hAnsi="Times New Roman" w:cs="Times New Roman"/>
          <w:sz w:val="24"/>
          <w:szCs w:val="24"/>
          <w:lang w:val="de-DE"/>
        </w:rPr>
        <w:t xml:space="preserve"> при условии обеспечения безопасности </w:t>
      </w:r>
      <w:r w:rsidRPr="00EF658A">
        <w:rPr>
          <w:rFonts w:ascii="Times New Roman" w:hAnsi="Times New Roman" w:cs="Times New Roman"/>
          <w:sz w:val="24"/>
          <w:szCs w:val="24"/>
        </w:rPr>
        <w:t xml:space="preserve">дорожного </w:t>
      </w:r>
      <w:r w:rsidRPr="00EF658A">
        <w:rPr>
          <w:rFonts w:ascii="Times New Roman" w:hAnsi="Times New Roman" w:cs="Times New Roman"/>
          <w:sz w:val="24"/>
          <w:szCs w:val="24"/>
          <w:lang w:val="de-DE"/>
        </w:rPr>
        <w:t>движения</w:t>
      </w:r>
      <w:r w:rsidRPr="00EF658A">
        <w:rPr>
          <w:rFonts w:ascii="Times New Roman" w:hAnsi="Times New Roman" w:cs="Times New Roman"/>
          <w:sz w:val="24"/>
          <w:szCs w:val="24"/>
        </w:rPr>
        <w:t>;</w:t>
      </w:r>
    </w:p>
    <w:p w:rsidR="00A94BAA" w:rsidRPr="00EF658A" w:rsidRDefault="00A94BAA" w:rsidP="00A94BAA">
      <w:pPr>
        <w:spacing w:after="0" w:line="240" w:lineRule="auto"/>
        <w:ind w:firstLine="709"/>
        <w:jc w:val="both"/>
        <w:rPr>
          <w:rFonts w:ascii="Times New Roman" w:hAnsi="Times New Roman" w:cs="Times New Roman"/>
          <w:b/>
          <w:sz w:val="24"/>
          <w:szCs w:val="24"/>
          <w:lang w:val="de-DE"/>
        </w:rPr>
      </w:pP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обратиться в Правительство Российской Федерации с просьбой внести изменения в проект Федерального закона «О внесении изменений в Федеральный закон «Об основах регулирования торговой деятельности в Российской Федерации» и статьи 39.33 и 39.36 Земельного кодекса Российской Федерации (в части совершенствования правового регулирования организации нестационарной и развозной торговли), распространив на город федерального значения Санкт-Петербург действия положений законопроекта, направленных на:</w:t>
      </w: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1. установление срока заключения договора на размещение нестационарного торгового объекта (далее - НТО) - не менее 7 лет;</w:t>
      </w: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2. закрепление принципа «меняется место – сохраняется бизнес», позволяющего гарантировать предоставление компенсационных мест размещения НТО и сохранение бизнеса хозяйствующим субъектам, осуществляющим деятельность на законных основаниях;</w:t>
      </w: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3. введение запрета на установление в договорах на размещение НТО гражданско-правовой ответственности за нарушения, которые в соответствии с законодательством Российской Федерации образуют состав административных правонарушений;</w:t>
      </w: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4. установление исключительно судебного порядка и исчерпывающего перечня оснований расторжения договора на размещение НТО по инициативе органа государственной власти;</w:t>
      </w:r>
    </w:p>
    <w:p w:rsidR="00A94BAA" w:rsidRPr="00EF658A" w:rsidRDefault="00A94BAA" w:rsidP="00A94BAA">
      <w:pPr>
        <w:spacing w:after="0" w:line="240" w:lineRule="auto"/>
        <w:ind w:firstLine="709"/>
        <w:jc w:val="both"/>
        <w:rPr>
          <w:rFonts w:ascii="Times New Roman" w:hAnsi="Times New Roman" w:cs="Times New Roman"/>
          <w:sz w:val="24"/>
          <w:szCs w:val="24"/>
        </w:rPr>
      </w:pPr>
      <w:r w:rsidRPr="00EF658A">
        <w:rPr>
          <w:rFonts w:ascii="Times New Roman" w:hAnsi="Times New Roman" w:cs="Times New Roman"/>
          <w:sz w:val="24"/>
          <w:szCs w:val="24"/>
        </w:rPr>
        <w:t>5. установление исчерпывающего перечня оснований для отказа уполномоченного органа государственной власти в заключении договора на размещение НТО на новый срок.</w:t>
      </w:r>
    </w:p>
    <w:p w:rsidR="00A94BAA" w:rsidRPr="00EF658A" w:rsidRDefault="00A94BAA" w:rsidP="000D7918">
      <w:pPr>
        <w:spacing w:after="0" w:line="240" w:lineRule="auto"/>
        <w:ind w:firstLine="709"/>
        <w:jc w:val="both"/>
        <w:rPr>
          <w:rFonts w:ascii="Times New Roman" w:hAnsi="Times New Roman" w:cs="Times New Roman"/>
          <w:sz w:val="24"/>
          <w:szCs w:val="24"/>
        </w:rPr>
      </w:pPr>
    </w:p>
    <w:sectPr w:rsidR="00A94BAA" w:rsidRPr="00EF658A" w:rsidSect="000838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5BD" w:rsidRDefault="00A025BD" w:rsidP="00CC1A10">
      <w:pPr>
        <w:spacing w:after="0" w:line="240" w:lineRule="auto"/>
      </w:pPr>
      <w:r>
        <w:separator/>
      </w:r>
    </w:p>
  </w:endnote>
  <w:endnote w:type="continuationSeparator" w:id="0">
    <w:p w:rsidR="00A025BD" w:rsidRDefault="00A025BD" w:rsidP="00CC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Cambria"/>
    <w:panose1 w:val="00000000000000000000"/>
    <w:charset w:val="CC"/>
    <w:family w:val="roman"/>
    <w:notTrueType/>
    <w:pitch w:val="default"/>
    <w:sig w:usb0="00000201" w:usb1="00000000" w:usb2="00000000" w:usb3="00000000" w:csb0="00000004" w:csb1="00000000"/>
  </w:font>
  <w:font w:name="Times New Roman Полужирный">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BD" w:rsidRPr="00814CB1" w:rsidRDefault="00A025BD" w:rsidP="000D791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5BD" w:rsidRDefault="00A025BD" w:rsidP="00CC1A10">
      <w:pPr>
        <w:spacing w:after="0" w:line="240" w:lineRule="auto"/>
      </w:pPr>
      <w:r>
        <w:separator/>
      </w:r>
    </w:p>
  </w:footnote>
  <w:footnote w:type="continuationSeparator" w:id="0">
    <w:p w:rsidR="00A025BD" w:rsidRDefault="00A025BD" w:rsidP="00CC1A10">
      <w:pPr>
        <w:spacing w:after="0" w:line="240" w:lineRule="auto"/>
      </w:pPr>
      <w:r>
        <w:continuationSeparator/>
      </w:r>
    </w:p>
  </w:footnote>
  <w:footnote w:id="1">
    <w:p w:rsidR="00A025BD" w:rsidRPr="008852ED" w:rsidRDefault="00A025BD" w:rsidP="001E6391">
      <w:pPr>
        <w:pStyle w:val="a3"/>
      </w:pPr>
      <w:r w:rsidRPr="008852ED">
        <w:rPr>
          <w:rStyle w:val="a5"/>
          <w:rFonts w:eastAsiaTheme="majorEastAsia"/>
        </w:rPr>
        <w:footnoteRef/>
      </w:r>
      <w:r w:rsidRPr="008852ED">
        <w:t xml:space="preserve"> Послание Губернатора Санкт-Петербурга к инвесторам в 2017 году, </w:t>
      </w:r>
      <w:hyperlink r:id="rId1" w:history="1">
        <w:r w:rsidRPr="008852ED">
          <w:rPr>
            <w:rStyle w:val="af"/>
          </w:rPr>
          <w:t>http://spbinvestment.ru/ru/interview</w:t>
        </w:r>
      </w:hyperlink>
    </w:p>
  </w:footnote>
  <w:footnote w:id="2">
    <w:p w:rsidR="00A025BD" w:rsidRDefault="00A025BD" w:rsidP="006123E5">
      <w:pPr>
        <w:pStyle w:val="a3"/>
        <w:spacing w:after="60"/>
        <w:jc w:val="both"/>
      </w:pPr>
      <w:r>
        <w:rPr>
          <w:rStyle w:val="a5"/>
        </w:rPr>
        <w:footnoteRef/>
      </w:r>
      <w:r>
        <w:t xml:space="preserve"> Проект Закона Санкт-Петербурга «</w:t>
      </w:r>
      <w:r w:rsidRPr="006123E5">
        <w:t>О внесении изменений в отдельные законы Санкт-Петербурга о налогах и сборах</w:t>
      </w:r>
      <w:r>
        <w:t xml:space="preserve">» принят Законодательным Собранием Санкт-Петербурга во втором чтении </w:t>
      </w:r>
      <w:r w:rsidRPr="00B7005A">
        <w:t>28.03.2018</w:t>
      </w:r>
    </w:p>
  </w:footnote>
  <w:footnote w:id="3">
    <w:p w:rsidR="00A025BD" w:rsidRPr="00736817" w:rsidRDefault="00A025BD" w:rsidP="006123E5">
      <w:pPr>
        <w:pStyle w:val="a3"/>
        <w:widowControl w:val="0"/>
        <w:spacing w:after="60"/>
        <w:jc w:val="both"/>
        <w:rPr>
          <w:sz w:val="18"/>
          <w:szCs w:val="18"/>
        </w:rPr>
      </w:pPr>
      <w:r w:rsidRPr="00736817">
        <w:rPr>
          <w:rStyle w:val="a5"/>
          <w:rFonts w:eastAsiaTheme="majorEastAsia"/>
          <w:sz w:val="18"/>
          <w:szCs w:val="18"/>
        </w:rPr>
        <w:footnoteRef/>
      </w:r>
      <w:r w:rsidRPr="00736817">
        <w:rPr>
          <w:sz w:val="18"/>
          <w:szCs w:val="18"/>
        </w:rPr>
        <w:t xml:space="preserve"> </w:t>
      </w:r>
      <w:r w:rsidRPr="00493E7C">
        <w:t>Институт уполномоченных по защите прав предпринимателей создан в качестве меры по совершенствованию экономической политики в соответствии с Указом Президента РФ от 07.05.2012 «О долгосрочной государственной экономической политике»</w:t>
      </w:r>
    </w:p>
  </w:footnote>
  <w:footnote w:id="4">
    <w:p w:rsidR="00A025BD" w:rsidRDefault="00A025BD" w:rsidP="001E6391">
      <w:pPr>
        <w:pStyle w:val="a3"/>
        <w:spacing w:after="60"/>
        <w:jc w:val="both"/>
      </w:pPr>
      <w:r>
        <w:rPr>
          <w:rStyle w:val="a5"/>
          <w:rFonts w:eastAsiaTheme="majorEastAsia"/>
        </w:rPr>
        <w:footnoteRef/>
      </w:r>
      <w:r>
        <w:t xml:space="preserve"> </w:t>
      </w:r>
      <w:r w:rsidRPr="008409C8">
        <w:rPr>
          <w:bCs/>
          <w:szCs w:val="28"/>
        </w:rPr>
        <w:t>При этом итоговая позиция страны в рейтинге рассчитывается как сумма позиций двух городов с учетом веса каждого, при этом Москва имеет</w:t>
      </w:r>
      <w:r>
        <w:rPr>
          <w:bCs/>
          <w:szCs w:val="28"/>
        </w:rPr>
        <w:t xml:space="preserve"> вес 70%, Санкт-Петербург – 30%</w:t>
      </w:r>
    </w:p>
  </w:footnote>
  <w:footnote w:id="5">
    <w:p w:rsidR="00A025BD" w:rsidRPr="006979B4" w:rsidRDefault="00A025BD" w:rsidP="001E6391">
      <w:pPr>
        <w:pStyle w:val="a3"/>
        <w:spacing w:after="60"/>
        <w:jc w:val="both"/>
        <w:rPr>
          <w:sz w:val="18"/>
          <w:szCs w:val="18"/>
        </w:rPr>
      </w:pPr>
      <w:r w:rsidRPr="006979B4">
        <w:rPr>
          <w:rStyle w:val="a5"/>
          <w:rFonts w:eastAsiaTheme="majorEastAsia"/>
          <w:sz w:val="18"/>
          <w:szCs w:val="18"/>
        </w:rPr>
        <w:footnoteRef/>
      </w:r>
      <w:r w:rsidRPr="006979B4">
        <w:rPr>
          <w:sz w:val="18"/>
          <w:szCs w:val="18"/>
        </w:rPr>
        <w:t xml:space="preserve"> Результаты социологического опроса предпринимателей города, проведенного в рамках исследования «Оценка условий осуществления предпринимательской деятельности в Санкт-Петербурге в 2017 году» АНО «Национальный институт системных исследований проблем</w:t>
      </w:r>
      <w:r>
        <w:rPr>
          <w:sz w:val="18"/>
          <w:szCs w:val="18"/>
        </w:rPr>
        <w:t xml:space="preserve"> </w:t>
      </w:r>
      <w:r w:rsidRPr="006979B4">
        <w:rPr>
          <w:sz w:val="18"/>
          <w:szCs w:val="18"/>
        </w:rPr>
        <w:t>предпринимателей», представлены в разделе 1.</w:t>
      </w:r>
      <w:r>
        <w:rPr>
          <w:sz w:val="18"/>
          <w:szCs w:val="18"/>
        </w:rPr>
        <w:t>3</w:t>
      </w:r>
      <w:r w:rsidRPr="006979B4">
        <w:rPr>
          <w:sz w:val="18"/>
          <w:szCs w:val="18"/>
        </w:rPr>
        <w:t xml:space="preserve"> настоящего Доклада</w:t>
      </w:r>
    </w:p>
  </w:footnote>
  <w:footnote w:id="6">
    <w:p w:rsidR="00A025BD" w:rsidRPr="006E62E4" w:rsidRDefault="00A025BD" w:rsidP="001E6391">
      <w:pPr>
        <w:pStyle w:val="a3"/>
        <w:spacing w:after="60"/>
        <w:jc w:val="both"/>
        <w:rPr>
          <w:sz w:val="18"/>
          <w:szCs w:val="18"/>
        </w:rPr>
      </w:pPr>
      <w:r w:rsidRPr="006E62E4">
        <w:rPr>
          <w:rStyle w:val="a5"/>
          <w:rFonts w:eastAsiaTheme="majorEastAsia"/>
          <w:sz w:val="18"/>
          <w:szCs w:val="18"/>
        </w:rPr>
        <w:footnoteRef/>
      </w:r>
      <w:r w:rsidRPr="006E62E4">
        <w:rPr>
          <w:sz w:val="18"/>
          <w:szCs w:val="18"/>
        </w:rPr>
        <w:t xml:space="preserve"> Исследование «Оценка условий осуществления предпринимательской деятельности в Санкт-Петербурге </w:t>
      </w:r>
      <w:r w:rsidRPr="006E62E4">
        <w:rPr>
          <w:sz w:val="18"/>
          <w:szCs w:val="18"/>
        </w:rPr>
        <w:br/>
        <w:t>в 201</w:t>
      </w:r>
      <w:r>
        <w:rPr>
          <w:sz w:val="18"/>
          <w:szCs w:val="18"/>
        </w:rPr>
        <w:t>7</w:t>
      </w:r>
      <w:r w:rsidRPr="006E62E4">
        <w:rPr>
          <w:sz w:val="18"/>
          <w:szCs w:val="18"/>
        </w:rPr>
        <w:t xml:space="preserve"> году», выполненное АНО </w:t>
      </w:r>
      <w:r w:rsidRPr="006E62E4">
        <w:rPr>
          <w:bCs/>
          <w:sz w:val="18"/>
          <w:szCs w:val="18"/>
        </w:rPr>
        <w:t>«Национальный институт системных исследований проблем предпринимательства»</w:t>
      </w:r>
    </w:p>
  </w:footnote>
  <w:footnote w:id="7">
    <w:p w:rsidR="00A025BD" w:rsidRPr="000F030F" w:rsidRDefault="00A025BD" w:rsidP="001E6391">
      <w:pPr>
        <w:pStyle w:val="a3"/>
        <w:spacing w:after="60"/>
        <w:jc w:val="both"/>
        <w:rPr>
          <w:sz w:val="18"/>
          <w:szCs w:val="18"/>
        </w:rPr>
      </w:pPr>
      <w:r>
        <w:rPr>
          <w:rStyle w:val="a5"/>
          <w:rFonts w:eastAsiaTheme="majorEastAsia"/>
        </w:rPr>
        <w:footnoteRef/>
      </w:r>
      <w:r>
        <w:t xml:space="preserve"> </w:t>
      </w:r>
      <w:r w:rsidRPr="000F030F">
        <w:rPr>
          <w:sz w:val="18"/>
          <w:szCs w:val="18"/>
        </w:rPr>
        <w:t>Экспертно-аналитическо</w:t>
      </w:r>
      <w:r>
        <w:rPr>
          <w:sz w:val="18"/>
          <w:szCs w:val="18"/>
        </w:rPr>
        <w:t>е</w:t>
      </w:r>
      <w:r w:rsidRPr="000F030F">
        <w:rPr>
          <w:sz w:val="18"/>
          <w:szCs w:val="18"/>
        </w:rPr>
        <w:t xml:space="preserve"> исследование «Оценка качества сопровождения инвестиционных проектов и эффективности взаимодействия с инвесторами в Санкт-Петербурге» выполнено </w:t>
      </w:r>
      <w:r w:rsidRPr="000F030F">
        <w:rPr>
          <w:bCs/>
          <w:iCs/>
          <w:sz w:val="18"/>
          <w:szCs w:val="18"/>
        </w:rPr>
        <w:t>ФГБОУ ВО «Санкт-Петербургский государственный университет»</w:t>
      </w:r>
      <w:r w:rsidRPr="000F030F">
        <w:rPr>
          <w:sz w:val="18"/>
          <w:szCs w:val="18"/>
        </w:rPr>
        <w:t xml:space="preserve"> </w:t>
      </w:r>
    </w:p>
  </w:footnote>
  <w:footnote w:id="8">
    <w:p w:rsidR="00A025BD" w:rsidRPr="000F030F" w:rsidRDefault="00A025BD" w:rsidP="001E6391">
      <w:pPr>
        <w:pStyle w:val="a3"/>
        <w:spacing w:after="60"/>
        <w:jc w:val="both"/>
        <w:rPr>
          <w:sz w:val="18"/>
          <w:szCs w:val="18"/>
        </w:rPr>
      </w:pPr>
      <w:r w:rsidRPr="000F030F">
        <w:rPr>
          <w:rStyle w:val="a5"/>
          <w:rFonts w:eastAsiaTheme="majorEastAsia"/>
          <w:sz w:val="18"/>
          <w:szCs w:val="18"/>
        </w:rPr>
        <w:footnoteRef/>
      </w:r>
      <w:r w:rsidRPr="000F030F">
        <w:rPr>
          <w:sz w:val="18"/>
          <w:szCs w:val="18"/>
        </w:rPr>
        <w:t xml:space="preserve"> В соответствии с пунктом 2 статьи 9 Закона Санкт-Петербурга от 11 декабря 2013 года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w:t>
      </w:r>
      <w:r>
        <w:rPr>
          <w:sz w:val="18"/>
          <w:szCs w:val="18"/>
        </w:rPr>
        <w:br/>
      </w:r>
      <w:r w:rsidRPr="000F030F">
        <w:rPr>
          <w:sz w:val="18"/>
          <w:szCs w:val="18"/>
        </w:rPr>
        <w:t>Санкт-Петербурга»</w:t>
      </w:r>
    </w:p>
  </w:footnote>
  <w:footnote w:id="9">
    <w:p w:rsidR="00A025BD" w:rsidRPr="0033140F" w:rsidRDefault="00A025BD" w:rsidP="001E6391">
      <w:pPr>
        <w:pStyle w:val="a3"/>
        <w:spacing w:after="60"/>
        <w:jc w:val="both"/>
      </w:pPr>
      <w:r w:rsidRPr="000F030F">
        <w:rPr>
          <w:rStyle w:val="a5"/>
          <w:rFonts w:eastAsiaTheme="majorEastAsia"/>
          <w:sz w:val="18"/>
          <w:szCs w:val="18"/>
        </w:rPr>
        <w:footnoteRef/>
      </w:r>
      <w:r w:rsidRPr="000F030F">
        <w:rPr>
          <w:sz w:val="18"/>
          <w:szCs w:val="18"/>
        </w:rPr>
        <w:t xml:space="preserve"> В соответствии с пунктом 4 статьи 6 Закона Санкт-Петербурга от 11 декабря 2013 года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w:t>
      </w:r>
      <w:r>
        <w:rPr>
          <w:sz w:val="18"/>
          <w:szCs w:val="18"/>
        </w:rPr>
        <w:br/>
      </w:r>
      <w:r w:rsidRPr="000F030F">
        <w:rPr>
          <w:sz w:val="18"/>
          <w:szCs w:val="18"/>
        </w:rPr>
        <w:t>Санкт-Петербурга»</w:t>
      </w:r>
    </w:p>
  </w:footnote>
  <w:footnote w:id="10">
    <w:p w:rsidR="00A025BD" w:rsidRDefault="00A025BD" w:rsidP="00000B95">
      <w:pPr>
        <w:pStyle w:val="a3"/>
        <w:spacing w:after="60"/>
      </w:pPr>
      <w:r>
        <w:rPr>
          <w:rStyle w:val="a5"/>
        </w:rPr>
        <w:footnoteRef/>
      </w:r>
      <w:r>
        <w:t xml:space="preserve"> Послание Губернатора Санкт-Петербурга к инвесторам в 2017 году, </w:t>
      </w:r>
      <w:hyperlink r:id="rId2" w:history="1">
        <w:r w:rsidRPr="00F81140">
          <w:rPr>
            <w:rStyle w:val="af"/>
          </w:rPr>
          <w:t>http://spbinvestment.ru/ru/interview</w:t>
        </w:r>
      </w:hyperlink>
      <w:r>
        <w:t xml:space="preserve"> </w:t>
      </w:r>
    </w:p>
  </w:footnote>
  <w:footnote w:id="11">
    <w:p w:rsidR="00A025BD" w:rsidRDefault="00A025BD" w:rsidP="00000B95">
      <w:pPr>
        <w:pStyle w:val="a3"/>
        <w:spacing w:after="60"/>
      </w:pPr>
      <w:r>
        <w:rPr>
          <w:rStyle w:val="a5"/>
        </w:rPr>
        <w:footnoteRef/>
      </w:r>
      <w:r>
        <w:t xml:space="preserve"> Распоряжение Правительства Санкт-Петербурга от 17.02.2017 №12-рп </w:t>
      </w:r>
    </w:p>
  </w:footnote>
  <w:footnote w:id="12">
    <w:p w:rsidR="00A025BD" w:rsidRDefault="00A025BD" w:rsidP="00000B95">
      <w:pPr>
        <w:pStyle w:val="a3"/>
        <w:spacing w:after="60"/>
        <w:jc w:val="both"/>
      </w:pPr>
      <w:r>
        <w:rPr>
          <w:rStyle w:val="a5"/>
        </w:rPr>
        <w:footnoteRef/>
      </w:r>
      <w:r>
        <w:t xml:space="preserve"> Утверждена</w:t>
      </w:r>
      <w:r w:rsidRPr="00B77EE0">
        <w:t xml:space="preserve"> постановлением Правительства Санкт-Петербурга от </w:t>
      </w:r>
      <w:r w:rsidRPr="009D72AA">
        <w:t>30.06.2014 № 554</w:t>
      </w:r>
    </w:p>
  </w:footnote>
  <w:footnote w:id="13">
    <w:p w:rsidR="00A025BD" w:rsidRDefault="00A025BD" w:rsidP="00000B95">
      <w:pPr>
        <w:pStyle w:val="a3"/>
      </w:pPr>
      <w:r>
        <w:rPr>
          <w:rStyle w:val="a5"/>
        </w:rPr>
        <w:footnoteRef/>
      </w:r>
      <w:r>
        <w:t xml:space="preserve"> У</w:t>
      </w:r>
      <w:r w:rsidRPr="00CD2A0D">
        <w:t>твержден</w:t>
      </w:r>
      <w:r>
        <w:t>а</w:t>
      </w:r>
      <w:r w:rsidRPr="00CD2A0D">
        <w:t xml:space="preserve"> постановлением Правительства Санкт-Петербурга от </w:t>
      </w:r>
      <w:r>
        <w:t>26.06.2014</w:t>
      </w:r>
      <w:r w:rsidRPr="00CD2A0D">
        <w:t xml:space="preserve"> № 495</w:t>
      </w:r>
    </w:p>
  </w:footnote>
  <w:footnote w:id="14">
    <w:p w:rsidR="00A025BD" w:rsidRDefault="00A025BD" w:rsidP="00000B95">
      <w:pPr>
        <w:pStyle w:val="a3"/>
        <w:spacing w:after="60"/>
      </w:pPr>
      <w:r>
        <w:rPr>
          <w:rStyle w:val="a5"/>
        </w:rPr>
        <w:footnoteRef/>
      </w:r>
      <w:r>
        <w:t xml:space="preserve"> Послание Губернатора Санкт-Петербурга к инвесторам в 2017 году, </w:t>
      </w:r>
      <w:hyperlink r:id="rId3" w:history="1">
        <w:r w:rsidRPr="00F81140">
          <w:rPr>
            <w:rStyle w:val="af"/>
          </w:rPr>
          <w:t>http://spbinvestment.ru/ru/interview</w:t>
        </w:r>
      </w:hyperlink>
    </w:p>
  </w:footnote>
  <w:footnote w:id="15">
    <w:p w:rsidR="00A025BD" w:rsidRDefault="00A025BD" w:rsidP="002A1F1B">
      <w:pPr>
        <w:pStyle w:val="a3"/>
        <w:widowControl w:val="0"/>
        <w:spacing w:after="60"/>
      </w:pPr>
      <w:r>
        <w:rPr>
          <w:rStyle w:val="a5"/>
        </w:rPr>
        <w:footnoteRef/>
      </w:r>
      <w:r>
        <w:t xml:space="preserve"> Территориальное У</w:t>
      </w:r>
      <w:r w:rsidRPr="0077605A">
        <w:t>правлени</w:t>
      </w:r>
      <w:r>
        <w:t>е</w:t>
      </w:r>
      <w:r w:rsidRPr="0077605A">
        <w:t xml:space="preserve"> Федеральной службы государстве</w:t>
      </w:r>
      <w:r>
        <w:t>нной статистики</w:t>
      </w:r>
      <w:r w:rsidRPr="0077605A">
        <w:t xml:space="preserve"> по городу Санкт-Петербургу и Ленинградской области (Петростат)</w:t>
      </w:r>
      <w:r>
        <w:t xml:space="preserve">, </w:t>
      </w:r>
      <w:hyperlink r:id="rId4" w:history="1">
        <w:r w:rsidRPr="00652EB3">
          <w:rPr>
            <w:rStyle w:val="af"/>
          </w:rPr>
          <w:t>http://petrostat.gks.ru/wps/wcm/connect/rosstat_ts/petrostat/ru/statistics/Sant_Petersburg/grp/</w:t>
        </w:r>
      </w:hyperlink>
      <w:r>
        <w:t xml:space="preserve"> </w:t>
      </w:r>
    </w:p>
  </w:footnote>
  <w:footnote w:id="16">
    <w:p w:rsidR="00A025BD" w:rsidRPr="00D02234" w:rsidRDefault="00A025BD" w:rsidP="002A1F1B">
      <w:pPr>
        <w:pStyle w:val="a3"/>
        <w:spacing w:after="60"/>
      </w:pPr>
      <w:r w:rsidRPr="00D02234">
        <w:rPr>
          <w:rStyle w:val="a5"/>
        </w:rPr>
        <w:footnoteRef/>
      </w:r>
      <w:r w:rsidRPr="00D02234">
        <w:t xml:space="preserve"> </w:t>
      </w:r>
      <w:r w:rsidRPr="00BC0110">
        <w:t>Прогноз социально-экономического развития Санкт-Петербурга на 2018 год и плановый период 2019 и 2020 годов, одобренный Правительством Санкт-Петербурга</w:t>
      </w:r>
      <w:r>
        <w:t xml:space="preserve">, </w:t>
      </w:r>
      <w:hyperlink r:id="rId5" w:history="1">
        <w:r w:rsidRPr="00BC0110">
          <w:rPr>
            <w:rStyle w:val="af"/>
          </w:rPr>
          <w:t>http://cedipt.spb.ru/media/uploads/userfiles/2017/11/13/Prognoz_itog_2018-2020.pdf</w:t>
        </w:r>
      </w:hyperlink>
      <w:r w:rsidRPr="00D02234">
        <w:t xml:space="preserve"> </w:t>
      </w:r>
    </w:p>
  </w:footnote>
  <w:footnote w:id="17">
    <w:p w:rsidR="00A025BD" w:rsidRPr="00936D2A" w:rsidRDefault="00A025BD" w:rsidP="00936D2A">
      <w:pPr>
        <w:pStyle w:val="a3"/>
        <w:widowControl w:val="0"/>
        <w:spacing w:after="60"/>
        <w:jc w:val="both"/>
      </w:pPr>
      <w:r>
        <w:rPr>
          <w:rStyle w:val="a5"/>
        </w:rPr>
        <w:footnoteRef/>
      </w:r>
      <w:r>
        <w:t xml:space="preserve"> По данным исследования «</w:t>
      </w:r>
      <w:r w:rsidRPr="00064B9A">
        <w:t xml:space="preserve">Оценка условий осуществления предпринимательской деятельности </w:t>
      </w:r>
      <w:r>
        <w:br/>
        <w:t>в</w:t>
      </w:r>
      <w:r w:rsidRPr="00064B9A">
        <w:t xml:space="preserve"> Санкт-Петербурге в 201</w:t>
      </w:r>
      <w:r>
        <w:t>7</w:t>
      </w:r>
      <w:r w:rsidRPr="00064B9A">
        <w:t xml:space="preserve"> году», выполненное АНО </w:t>
      </w:r>
      <w:r w:rsidRPr="00064B9A">
        <w:rPr>
          <w:bCs/>
        </w:rPr>
        <w:t>«Национальный институт системных исследований проблем предпринимательства»</w:t>
      </w:r>
      <w:r>
        <w:rPr>
          <w:bCs/>
        </w:rPr>
        <w:t xml:space="preserve">, </w:t>
      </w:r>
      <w:r w:rsidRPr="00692A6A">
        <w:rPr>
          <w:bCs/>
        </w:rPr>
        <w:t>К</w:t>
      </w:r>
      <w:r>
        <w:rPr>
          <w:bCs/>
        </w:rPr>
        <w:t xml:space="preserve">омитета по экономической политике и стратегическому планированию Санкт-Петербурга), </w:t>
      </w:r>
      <w:r>
        <w:t>Территориального У</w:t>
      </w:r>
      <w:r w:rsidRPr="0077605A">
        <w:t>правлени</w:t>
      </w:r>
      <w:r>
        <w:t>я</w:t>
      </w:r>
      <w:r w:rsidRPr="0077605A">
        <w:t xml:space="preserve"> Федеральной службы государстве</w:t>
      </w:r>
      <w:r>
        <w:t>нной статистики</w:t>
      </w:r>
      <w:r w:rsidRPr="0077605A">
        <w:t xml:space="preserve"> </w:t>
      </w:r>
      <w:r>
        <w:br/>
      </w:r>
      <w:r w:rsidRPr="0077605A">
        <w:t>по городу Санкт-Петербургу и Ленинградской области</w:t>
      </w:r>
      <w:r>
        <w:t xml:space="preserve"> </w:t>
      </w:r>
    </w:p>
  </w:footnote>
  <w:footnote w:id="18">
    <w:p w:rsidR="00A025BD" w:rsidRDefault="00A025BD" w:rsidP="0076466E">
      <w:pPr>
        <w:pStyle w:val="a3"/>
        <w:spacing w:after="60"/>
        <w:jc w:val="both"/>
      </w:pPr>
      <w:r>
        <w:rPr>
          <w:rStyle w:val="a5"/>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в 201</w:t>
      </w:r>
      <w:r>
        <w:t>7</w:t>
      </w:r>
      <w:r w:rsidRPr="00064B9A">
        <w:t xml:space="preserve"> году», выполненное АНО </w:t>
      </w:r>
      <w:r w:rsidRPr="00064B9A">
        <w:rPr>
          <w:bCs/>
        </w:rPr>
        <w:t>«Национальный институт системных исследований проблем предпринимательства»</w:t>
      </w:r>
    </w:p>
  </w:footnote>
  <w:footnote w:id="19">
    <w:p w:rsidR="00A025BD" w:rsidRPr="005A078E" w:rsidRDefault="00A025BD" w:rsidP="0076466E">
      <w:pPr>
        <w:spacing w:after="60" w:line="240" w:lineRule="auto"/>
        <w:jc w:val="both"/>
        <w:rPr>
          <w:rFonts w:ascii="Times New Roman" w:hAnsi="Times New Roman" w:cs="Times New Roman"/>
        </w:rPr>
      </w:pPr>
      <w:r w:rsidRPr="005A078E">
        <w:rPr>
          <w:rStyle w:val="a5"/>
          <w:rFonts w:ascii="Times New Roman" w:hAnsi="Times New Roman"/>
          <w:sz w:val="20"/>
          <w:szCs w:val="20"/>
        </w:rPr>
        <w:footnoteRef/>
      </w:r>
      <w:r w:rsidRPr="005A078E">
        <w:rPr>
          <w:rFonts w:ascii="Times New Roman" w:hAnsi="Times New Roman" w:cs="Times New Roman"/>
          <w:sz w:val="20"/>
          <w:szCs w:val="20"/>
        </w:rPr>
        <w:t xml:space="preserve"> Приказом Росстандарта от 31.01.2014 № 14-ст (в ред. от приказа Росстандарта от 10.11.2015 № 1745-ст) принят и введен в действие Общероссийский классификатор видов экономической деятельности (ОКВЭД2) ОК 029-2014 (КДЕС Ред. 2). Ранее действовавшие общероссийские классификаторы экономической деятельности (ОКВЭД) ОК 029-2001 (КДЕС Ред. 1) и ОК 029-2007 (КДЕС Ред. 1.1) с 1 января 2017 года отменены. По указанной причине изменение структуры показателей по видам экономической деятельности</w:t>
      </w:r>
      <w:r>
        <w:rPr>
          <w:rFonts w:ascii="Times New Roman" w:hAnsi="Times New Roman" w:cs="Times New Roman"/>
          <w:sz w:val="20"/>
          <w:szCs w:val="20"/>
        </w:rPr>
        <w:br/>
      </w:r>
      <w:r w:rsidRPr="005A078E">
        <w:rPr>
          <w:rFonts w:ascii="Times New Roman" w:hAnsi="Times New Roman" w:cs="Times New Roman"/>
          <w:sz w:val="20"/>
          <w:szCs w:val="20"/>
        </w:rPr>
        <w:t xml:space="preserve"> в период 2014-2016 годы приводится с учетом наличия ретроспективных данных в соответствии </w:t>
      </w:r>
      <w:r>
        <w:rPr>
          <w:rFonts w:ascii="Times New Roman" w:hAnsi="Times New Roman" w:cs="Times New Roman"/>
          <w:sz w:val="20"/>
          <w:szCs w:val="20"/>
        </w:rPr>
        <w:br/>
      </w:r>
      <w:r w:rsidRPr="005A078E">
        <w:rPr>
          <w:rFonts w:ascii="Times New Roman" w:hAnsi="Times New Roman" w:cs="Times New Roman"/>
          <w:sz w:val="20"/>
          <w:szCs w:val="20"/>
        </w:rPr>
        <w:t>с Общероссийским классификатором видов экономической деятельности (ОКВЭД2) ОК 029-2014 (КДЕС Ред.2).</w:t>
      </w:r>
    </w:p>
  </w:footnote>
  <w:footnote w:id="20">
    <w:p w:rsidR="00A025BD" w:rsidRDefault="00A025BD" w:rsidP="00AB5E92">
      <w:pPr>
        <w:pStyle w:val="a3"/>
        <w:spacing w:after="60"/>
      </w:pPr>
      <w:r>
        <w:rPr>
          <w:rStyle w:val="a5"/>
        </w:rPr>
        <w:footnoteRef/>
      </w:r>
      <w:r>
        <w:t xml:space="preserve"> </w:t>
      </w:r>
      <w:r w:rsidRPr="00BC0110">
        <w:t>Прогноз социально-экономического развития Санкт-Петербурга на 2018 год и плановый период 2019 и 2020 годов, одобренный Правительством Санкт-Петербурга</w:t>
      </w:r>
      <w:r w:rsidRPr="00D31E93">
        <w:t>,</w:t>
      </w:r>
      <w:r>
        <w:t xml:space="preserve"> </w:t>
      </w:r>
      <w:hyperlink r:id="rId6" w:history="1">
        <w:r w:rsidRPr="00BC0110">
          <w:rPr>
            <w:rStyle w:val="af"/>
          </w:rPr>
          <w:t>http://cedipt.spb.ru/media/uploads/userfiles/2017/11/13/Prognoz_itog_2018-2020.pdf</w:t>
        </w:r>
      </w:hyperlink>
    </w:p>
  </w:footnote>
  <w:footnote w:id="21">
    <w:p w:rsidR="00A025BD" w:rsidRDefault="00A025BD" w:rsidP="00906AE7">
      <w:pPr>
        <w:pStyle w:val="a3"/>
        <w:spacing w:after="60"/>
        <w:jc w:val="both"/>
      </w:pPr>
      <w:r>
        <w:rPr>
          <w:rStyle w:val="a5"/>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в 201</w:t>
      </w:r>
      <w:r>
        <w:t>7</w:t>
      </w:r>
      <w:r w:rsidRPr="00064B9A">
        <w:t xml:space="preserve"> году», выполненное АНО </w:t>
      </w:r>
      <w:r w:rsidRPr="00064B9A">
        <w:rPr>
          <w:bCs/>
        </w:rPr>
        <w:t>«Национальный институт системных исследований проблем предпринимательства»</w:t>
      </w:r>
    </w:p>
  </w:footnote>
  <w:footnote w:id="22">
    <w:p w:rsidR="00A025BD" w:rsidRDefault="00A025BD" w:rsidP="00906AE7">
      <w:pPr>
        <w:pStyle w:val="a3"/>
        <w:spacing w:after="60"/>
        <w:jc w:val="both"/>
      </w:pPr>
      <w:r>
        <w:rPr>
          <w:rStyle w:val="a5"/>
        </w:rPr>
        <w:footnoteRef/>
      </w:r>
      <w:r>
        <w:t xml:space="preserve"> Официальный сайт Комитета по промышленной политике и инновациям Санкт-Петербурга, </w:t>
      </w:r>
      <w:hyperlink r:id="rId7" w:history="1">
        <w:r w:rsidRPr="00397AF1">
          <w:rPr>
            <w:rStyle w:val="af"/>
          </w:rPr>
          <w:t>http://cppi.gov.spb.ru/promishlennost_i_apk/</w:t>
        </w:r>
      </w:hyperlink>
      <w:r>
        <w:t xml:space="preserve"> </w:t>
      </w:r>
    </w:p>
  </w:footnote>
  <w:footnote w:id="23">
    <w:p w:rsidR="00A025BD" w:rsidRDefault="00A025BD" w:rsidP="00906AE7">
      <w:pPr>
        <w:pStyle w:val="a3"/>
        <w:spacing w:after="60"/>
        <w:jc w:val="both"/>
      </w:pPr>
      <w:r>
        <w:rPr>
          <w:rStyle w:val="a5"/>
        </w:rPr>
        <w:footnoteRef/>
      </w:r>
      <w:r>
        <w:t xml:space="preserve"> Справочник «Итоги развития промышленности Санкт-Петербурга за январь-декабрь 2017 года»</w:t>
      </w:r>
    </w:p>
  </w:footnote>
  <w:footnote w:id="24">
    <w:p w:rsidR="00A025BD" w:rsidRDefault="00A025BD" w:rsidP="009A65F0">
      <w:pPr>
        <w:pStyle w:val="a3"/>
        <w:spacing w:after="60"/>
        <w:jc w:val="both"/>
      </w:pPr>
      <w:r>
        <w:rPr>
          <w:rStyle w:val="a5"/>
        </w:rPr>
        <w:footnoteRef/>
      </w:r>
      <w:r>
        <w:t xml:space="preserve"> </w:t>
      </w:r>
      <w:r>
        <w:rPr>
          <w:bCs/>
        </w:rPr>
        <w:t xml:space="preserve">По данным </w:t>
      </w:r>
      <w:r w:rsidRPr="00FA16B4">
        <w:rPr>
          <w:bCs/>
        </w:rPr>
        <w:t>Управления Федеральной службы государственной статистики по г. Санкт-Петербургу и Ленинградской области</w:t>
      </w:r>
    </w:p>
  </w:footnote>
  <w:footnote w:id="25">
    <w:p w:rsidR="00A025BD" w:rsidRDefault="00A025BD" w:rsidP="009A65F0">
      <w:pPr>
        <w:pStyle w:val="a3"/>
        <w:spacing w:after="60"/>
        <w:jc w:val="both"/>
      </w:pPr>
      <w:r>
        <w:rPr>
          <w:rStyle w:val="a5"/>
        </w:rPr>
        <w:footnoteRef/>
      </w:r>
      <w:r>
        <w:t xml:space="preserve"> Справочник «Итоги развития промышленности Санкт-Петербурга за январь-декабрь 2017 года»</w:t>
      </w:r>
    </w:p>
  </w:footnote>
  <w:footnote w:id="26">
    <w:p w:rsidR="00A025BD" w:rsidRDefault="00A025BD" w:rsidP="00C71C48">
      <w:pPr>
        <w:pStyle w:val="a3"/>
        <w:spacing w:after="60"/>
      </w:pPr>
      <w:r>
        <w:rPr>
          <w:rStyle w:val="a5"/>
        </w:rPr>
        <w:footnoteRef/>
      </w:r>
      <w:r>
        <w:t xml:space="preserve"> Справочник «Итоги развития промышленности Санкт-Петербурга за январь-декабрь 2017 года»</w:t>
      </w:r>
    </w:p>
  </w:footnote>
  <w:footnote w:id="27">
    <w:p w:rsidR="00A025BD" w:rsidRDefault="00A025BD" w:rsidP="00AD4015">
      <w:pPr>
        <w:pStyle w:val="a3"/>
        <w:spacing w:after="60"/>
        <w:jc w:val="both"/>
      </w:pPr>
      <w:r>
        <w:rPr>
          <w:rStyle w:val="a5"/>
        </w:rPr>
        <w:footnoteRef/>
      </w:r>
      <w:r>
        <w:t xml:space="preserve"> Справочник «Итоги развития промышленности Санкт-Петербурга за январь-декабрь 2017 года»</w:t>
      </w:r>
    </w:p>
  </w:footnote>
  <w:footnote w:id="28">
    <w:p w:rsidR="00A025BD" w:rsidRDefault="00A025BD" w:rsidP="00AD4015">
      <w:pPr>
        <w:pStyle w:val="a3"/>
        <w:spacing w:after="60"/>
      </w:pPr>
      <w:r>
        <w:rPr>
          <w:rStyle w:val="a5"/>
        </w:rPr>
        <w:footnoteRef/>
      </w:r>
      <w:r>
        <w:t xml:space="preserve"> Справочник «Итоги развития промышленности Санкт-Петербурга за январь-декабрь 2017 года»</w:t>
      </w:r>
    </w:p>
  </w:footnote>
  <w:footnote w:id="29">
    <w:p w:rsidR="00A025BD" w:rsidRDefault="00A025BD" w:rsidP="00C4390F">
      <w:pPr>
        <w:pStyle w:val="a3"/>
        <w:spacing w:after="60"/>
        <w:jc w:val="both"/>
      </w:pPr>
      <w:r>
        <w:rPr>
          <w:rStyle w:val="a5"/>
        </w:rPr>
        <w:footnoteRef/>
      </w:r>
      <w:r>
        <w:t xml:space="preserve"> Основные итоги социально-экономического развития за январь-декабрь 2017 года </w:t>
      </w:r>
      <w:hyperlink r:id="rId8" w:history="1">
        <w:r w:rsidRPr="00397AF1">
          <w:rPr>
            <w:rStyle w:val="af"/>
          </w:rPr>
          <w:t>http://cedipt.gov.spb.ru/media/uploads/userfiles/2018/02/01/Справка_ЧП_декабрь_2017.pdf</w:t>
        </w:r>
      </w:hyperlink>
      <w:r>
        <w:t>, Территориальное У</w:t>
      </w:r>
      <w:r w:rsidRPr="0077605A">
        <w:t>правлени</w:t>
      </w:r>
      <w:r>
        <w:t>е</w:t>
      </w:r>
      <w:r w:rsidRPr="0077605A">
        <w:t xml:space="preserve"> Федеральной службы государстве</w:t>
      </w:r>
      <w:r>
        <w:t>нной статистики</w:t>
      </w:r>
      <w:r w:rsidRPr="0077605A">
        <w:t xml:space="preserve"> по городу Санкт-Петербургу и Ленинградской области</w:t>
      </w:r>
    </w:p>
  </w:footnote>
  <w:footnote w:id="30">
    <w:p w:rsidR="00A025BD" w:rsidRDefault="00A025BD" w:rsidP="00C4390F">
      <w:pPr>
        <w:pStyle w:val="a3"/>
        <w:spacing w:after="60"/>
        <w:jc w:val="both"/>
      </w:pPr>
      <w:r>
        <w:rPr>
          <w:rStyle w:val="a5"/>
        </w:rPr>
        <w:footnoteRef/>
      </w:r>
      <w:r>
        <w:t xml:space="preserve"> Отчет от деятельности Комитета по инвестициям Санкт-Петербурга по итогам 2017 года, материалы заседания Правительства Санкт-Петербурга от 27.03.2018</w:t>
      </w:r>
    </w:p>
  </w:footnote>
  <w:footnote w:id="31">
    <w:p w:rsidR="00A025BD" w:rsidRPr="000548D2" w:rsidRDefault="00A025BD" w:rsidP="00C4390F">
      <w:pPr>
        <w:pStyle w:val="a3"/>
        <w:spacing w:after="60"/>
        <w:jc w:val="both"/>
        <w:rPr>
          <w:b/>
        </w:rPr>
      </w:pPr>
      <w:r>
        <w:rPr>
          <w:rStyle w:val="a5"/>
        </w:rPr>
        <w:footnoteRef/>
      </w:r>
      <w:r>
        <w:t xml:space="preserve"> Экспертно-аналитическое исследование </w:t>
      </w:r>
      <w:r w:rsidRPr="000548D2">
        <w:t>«Оценка качества сопровождения инвестиционных проектов и эффективности взаимодействия с инвесторами в Санкт-Петербурге», выполненное</w:t>
      </w:r>
      <w:r>
        <w:t xml:space="preserve"> ФГБОУ ВО </w:t>
      </w:r>
      <w:r>
        <w:br/>
        <w:t>«Санкт-Петербургский государственный университет»</w:t>
      </w:r>
    </w:p>
  </w:footnote>
  <w:footnote w:id="32">
    <w:p w:rsidR="00A025BD" w:rsidRPr="00B532A9" w:rsidRDefault="00A025BD" w:rsidP="00B532A9">
      <w:pPr>
        <w:pStyle w:val="a3"/>
        <w:spacing w:after="60"/>
        <w:jc w:val="both"/>
        <w:rPr>
          <w:b/>
        </w:rPr>
      </w:pPr>
      <w:r>
        <w:rPr>
          <w:rStyle w:val="a5"/>
        </w:rPr>
        <w:footnoteRef/>
      </w:r>
      <w:r>
        <w:t xml:space="preserve"> Экспертно-аналитическое исследование </w:t>
      </w:r>
      <w:r w:rsidRPr="000548D2">
        <w:t xml:space="preserve">«Оценка качества сопровождения инвестиционных проектов </w:t>
      </w:r>
      <w:r>
        <w:br/>
      </w:r>
      <w:r w:rsidRPr="000548D2">
        <w:t>и эффективности взаимодействия с инвесторами в Санкт-Петербурге», выполненное</w:t>
      </w:r>
      <w:r>
        <w:t xml:space="preserve"> ФГБОУ ВО </w:t>
      </w:r>
      <w:r>
        <w:br/>
        <w:t>«Санкт-Петербургский государственный университет»</w:t>
      </w:r>
    </w:p>
  </w:footnote>
  <w:footnote w:id="33">
    <w:p w:rsidR="00A025BD" w:rsidRPr="00A364A0" w:rsidRDefault="00A025BD" w:rsidP="003C233F">
      <w:pPr>
        <w:pStyle w:val="a3"/>
      </w:pPr>
      <w:r w:rsidRPr="00A364A0">
        <w:rPr>
          <w:rStyle w:val="a5"/>
        </w:rPr>
        <w:footnoteRef/>
      </w:r>
      <w:r w:rsidRPr="00A364A0">
        <w:t xml:space="preserve"> </w:t>
      </w:r>
      <w:r w:rsidRPr="003C233F">
        <w:t>Матери</w:t>
      </w:r>
      <w:r>
        <w:t>алы заседания Правительства Санкт-Петербурга от 27.03.2018</w:t>
      </w:r>
      <w:r w:rsidRPr="00A364A0">
        <w:t xml:space="preserve"> </w:t>
      </w:r>
    </w:p>
  </w:footnote>
  <w:footnote w:id="34">
    <w:p w:rsidR="00A025BD" w:rsidRDefault="00A025BD" w:rsidP="00B34D12">
      <w:pPr>
        <w:pStyle w:val="a3"/>
        <w:spacing w:after="60"/>
        <w:jc w:val="both"/>
      </w:pPr>
      <w:r>
        <w:rPr>
          <w:rStyle w:val="a5"/>
        </w:rPr>
        <w:footnoteRef/>
      </w:r>
      <w:r>
        <w:t xml:space="preserve"> </w:t>
      </w:r>
      <w:r w:rsidRPr="00AB0941">
        <w:t>Мониторинг малого и среднего предпринимательства в Санкт-Петербург</w:t>
      </w:r>
      <w:r>
        <w:t>е</w:t>
      </w:r>
      <w:r w:rsidRPr="00AB0941">
        <w:t>, выполненный аналитическим центром «Эксперт» и Национальным исследовательским институтом «Высшая школа экономики» по заказу Комитета по развитию предпринимательства и потребительского рын</w:t>
      </w:r>
      <w:r>
        <w:t xml:space="preserve">ка Санкт-Петербурга </w:t>
      </w:r>
      <w:r w:rsidRPr="0086136C">
        <w:t>в 2016 году</w:t>
      </w:r>
    </w:p>
  </w:footnote>
  <w:footnote w:id="35">
    <w:p w:rsidR="00A025BD" w:rsidRDefault="00A025BD" w:rsidP="00282806">
      <w:pPr>
        <w:pStyle w:val="a3"/>
        <w:jc w:val="both"/>
      </w:pPr>
      <w:r w:rsidRPr="009A28DE">
        <w:rPr>
          <w:rStyle w:val="a5"/>
        </w:rPr>
        <w:footnoteRef/>
      </w:r>
      <w:r>
        <w:t xml:space="preserve"> Экспертно-аналитическое исследование </w:t>
      </w:r>
      <w:r w:rsidRPr="000548D2">
        <w:t xml:space="preserve">«Оценка качества сопровождения инвестиционных проектов </w:t>
      </w:r>
      <w:r>
        <w:br/>
      </w:r>
      <w:r w:rsidRPr="000548D2">
        <w:t>и эффективности взаимодействия с инвесторами в Санкт-Петербурге», выполненное</w:t>
      </w:r>
      <w:r>
        <w:t xml:space="preserve"> ФГБОУ ВО </w:t>
      </w:r>
      <w:r>
        <w:br/>
        <w:t>«Санкт-Петербургский государственный университет»</w:t>
      </w:r>
    </w:p>
  </w:footnote>
  <w:footnote w:id="36">
    <w:p w:rsidR="00A025BD" w:rsidRDefault="00A025BD" w:rsidP="006D0278">
      <w:pPr>
        <w:pStyle w:val="a3"/>
        <w:spacing w:after="60"/>
        <w:jc w:val="both"/>
      </w:pPr>
      <w:r>
        <w:rPr>
          <w:rStyle w:val="a5"/>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в 201</w:t>
      </w:r>
      <w:r>
        <w:t>7</w:t>
      </w:r>
      <w:r w:rsidRPr="00064B9A">
        <w:t xml:space="preserve"> году», выполненное АНО </w:t>
      </w:r>
      <w:r w:rsidRPr="00064B9A">
        <w:rPr>
          <w:bCs/>
        </w:rPr>
        <w:t>«Национальный институт системных исследований проблем предпринимательства»</w:t>
      </w:r>
      <w:r>
        <w:rPr>
          <w:bCs/>
        </w:rPr>
        <w:t xml:space="preserve"> (на основе данных</w:t>
      </w:r>
      <w:r w:rsidRPr="0077605A">
        <w:t xml:space="preserve"> официальных сайтов и публикаций Федеральной службы государстве</w:t>
      </w:r>
      <w:r>
        <w:t>нной статистики (Росстата) и территориального У</w:t>
      </w:r>
      <w:r w:rsidRPr="0077605A">
        <w:t>правления Федеральной службы государстве</w:t>
      </w:r>
      <w:r>
        <w:t>нной статистики</w:t>
      </w:r>
      <w:r w:rsidRPr="0077605A">
        <w:t xml:space="preserve"> по городу Санкт-Петербургу и Ленинградской области (Петростат)</w:t>
      </w:r>
      <w:r>
        <w:t>)</w:t>
      </w:r>
    </w:p>
  </w:footnote>
  <w:footnote w:id="37">
    <w:p w:rsidR="00A025BD" w:rsidRPr="00190D7F" w:rsidRDefault="00A025BD" w:rsidP="00BF2AF0">
      <w:pPr>
        <w:pStyle w:val="a3"/>
        <w:spacing w:after="60"/>
        <w:jc w:val="both"/>
      </w:pPr>
      <w:r>
        <w:rPr>
          <w:rStyle w:val="a5"/>
        </w:rPr>
        <w:footnoteRef/>
      </w:r>
      <w:r>
        <w:t xml:space="preserve"> </w:t>
      </w:r>
      <w:r w:rsidRPr="00D82645">
        <w:t>Из выступления Президента</w:t>
      </w:r>
      <w:r w:rsidRPr="002E410C">
        <w:rPr>
          <w:sz w:val="14"/>
          <w:szCs w:val="14"/>
        </w:rPr>
        <w:t xml:space="preserve"> </w:t>
      </w:r>
      <w:r w:rsidRPr="00190D7F">
        <w:t xml:space="preserve">Российской Федерации В.В. Путина на «Прямой линии» </w:t>
      </w:r>
      <w:r>
        <w:t xml:space="preserve">от </w:t>
      </w:r>
      <w:r w:rsidRPr="00190D7F">
        <w:t>15</w:t>
      </w:r>
      <w:r>
        <w:t>.07.</w:t>
      </w:r>
      <w:r w:rsidRPr="00190D7F">
        <w:t xml:space="preserve">2017, </w:t>
      </w:r>
      <w:hyperlink r:id="rId9" w:history="1">
        <w:r w:rsidRPr="002030C0">
          <w:rPr>
            <w:rStyle w:val="af"/>
          </w:rPr>
          <w:t>http://www.kremlin.ru/events/president/news/54790/work</w:t>
        </w:r>
      </w:hyperlink>
    </w:p>
  </w:footnote>
  <w:footnote w:id="38">
    <w:p w:rsidR="00A025BD" w:rsidRPr="00190D7F" w:rsidRDefault="00A025BD" w:rsidP="00BF2AF0">
      <w:pPr>
        <w:pStyle w:val="a3"/>
        <w:spacing w:after="60"/>
        <w:jc w:val="both"/>
        <w:rPr>
          <w:b/>
          <w:i/>
        </w:rPr>
      </w:pPr>
      <w:r w:rsidRPr="00190D7F">
        <w:rPr>
          <w:rStyle w:val="a5"/>
        </w:rPr>
        <w:footnoteRef/>
      </w:r>
      <w:r w:rsidRPr="00190D7F">
        <w:t xml:space="preserve"> Из</w:t>
      </w:r>
      <w:r w:rsidRPr="00190D7F">
        <w:rPr>
          <w:b/>
          <w:i/>
        </w:rPr>
        <w:t xml:space="preserve"> </w:t>
      </w:r>
      <w:r w:rsidRPr="00190D7F">
        <w:t>выступления Президента Российской Федерации В.В. Путина на заседании президиума Государственного совета, посвящ</w:t>
      </w:r>
      <w:r>
        <w:t>е</w:t>
      </w:r>
      <w:r w:rsidRPr="00190D7F">
        <w:t>нно</w:t>
      </w:r>
      <w:r>
        <w:t>го</w:t>
      </w:r>
      <w:r w:rsidRPr="00190D7F">
        <w:t xml:space="preserve"> перспективам развития промышленного потенциала регионов России 1 февраля 2018 года, </w:t>
      </w:r>
      <w:hyperlink r:id="rId10" w:history="1">
        <w:r w:rsidRPr="00190D7F">
          <w:rPr>
            <w:rStyle w:val="af"/>
          </w:rPr>
          <w:t>http://www.kremlin.ru/events/president/news/56768</w:t>
        </w:r>
      </w:hyperlink>
      <w:r w:rsidRPr="00190D7F">
        <w:t xml:space="preserve"> </w:t>
      </w:r>
    </w:p>
  </w:footnote>
  <w:footnote w:id="39">
    <w:p w:rsidR="00A025BD" w:rsidRDefault="00A025BD" w:rsidP="00BF2AF0">
      <w:pPr>
        <w:pStyle w:val="a3"/>
        <w:spacing w:after="60"/>
      </w:pPr>
      <w:r w:rsidRPr="00190D7F">
        <w:rPr>
          <w:rStyle w:val="a5"/>
        </w:rPr>
        <w:footnoteRef/>
      </w:r>
      <w:r w:rsidRPr="00190D7F">
        <w:t xml:space="preserve"> </w:t>
      </w:r>
      <w:hyperlink r:id="rId11" w:history="1">
        <w:r w:rsidRPr="00190D7F">
          <w:rPr>
            <w:rStyle w:val="af"/>
          </w:rPr>
          <w:t>http://www.kremlin.ru/events/president/news/55824</w:t>
        </w:r>
      </w:hyperlink>
      <w:r w:rsidRPr="00190D7F">
        <w:t xml:space="preserve"> </w:t>
      </w:r>
    </w:p>
  </w:footnote>
  <w:footnote w:id="40">
    <w:p w:rsidR="00A025BD" w:rsidRDefault="00A025BD" w:rsidP="00BF2AF0">
      <w:pPr>
        <w:pStyle w:val="a3"/>
        <w:spacing w:after="60"/>
        <w:jc w:val="both"/>
      </w:pPr>
      <w:r>
        <w:rPr>
          <w:rStyle w:val="a5"/>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в 201</w:t>
      </w:r>
      <w:r>
        <w:t>7</w:t>
      </w:r>
      <w:r w:rsidRPr="00064B9A">
        <w:t xml:space="preserve"> году», выполненное АНО </w:t>
      </w:r>
      <w:r w:rsidRPr="00064B9A">
        <w:rPr>
          <w:bCs/>
        </w:rPr>
        <w:t>«Национальный институт системных исследований проблем предпринимательства»</w:t>
      </w:r>
    </w:p>
  </w:footnote>
  <w:footnote w:id="41">
    <w:p w:rsidR="00A025BD" w:rsidRDefault="00A025BD" w:rsidP="00BF2AF0">
      <w:pPr>
        <w:pStyle w:val="a3"/>
        <w:spacing w:after="60"/>
        <w:jc w:val="both"/>
      </w:pPr>
      <w:r>
        <w:rPr>
          <w:rStyle w:val="a5"/>
        </w:rPr>
        <w:footnoteRef/>
      </w:r>
      <w:r>
        <w:t xml:space="preserve"> </w:t>
      </w:r>
      <w:r w:rsidRPr="00EF6373">
        <w:rPr>
          <w:bCs/>
        </w:rPr>
        <w:t xml:space="preserve">Постановление Правительства Российской Федерации </w:t>
      </w:r>
      <w:r w:rsidRPr="00EF6373">
        <w:rPr>
          <w:bCs/>
          <w:iCs/>
        </w:rPr>
        <w:t>от 29</w:t>
      </w:r>
      <w:r>
        <w:rPr>
          <w:bCs/>
          <w:iCs/>
        </w:rPr>
        <w:t>.12.</w:t>
      </w:r>
      <w:r w:rsidRPr="00EF6373">
        <w:rPr>
          <w:bCs/>
          <w:iCs/>
        </w:rPr>
        <w:t>2016</w:t>
      </w:r>
      <w:r>
        <w:rPr>
          <w:bCs/>
          <w:iCs/>
        </w:rPr>
        <w:t xml:space="preserve"> </w:t>
      </w:r>
      <w:r w:rsidRPr="00EF6373">
        <w:rPr>
          <w:bCs/>
          <w:iCs/>
        </w:rPr>
        <w:t xml:space="preserve">№1538 «О внесении изменений </w:t>
      </w:r>
      <w:r>
        <w:rPr>
          <w:bCs/>
          <w:iCs/>
        </w:rPr>
        <w:br/>
      </w:r>
      <w:r w:rsidRPr="00EF6373">
        <w:rPr>
          <w:bCs/>
          <w:iCs/>
        </w:rPr>
        <w:t xml:space="preserve">в государственную программу </w:t>
      </w:r>
      <w:r w:rsidRPr="00EF6373">
        <w:rPr>
          <w:bCs/>
        </w:rPr>
        <w:t>«Экономическое развитие и инновационная экономика»</w:t>
      </w:r>
    </w:p>
  </w:footnote>
  <w:footnote w:id="42">
    <w:p w:rsidR="00A025BD" w:rsidRPr="009D2D87" w:rsidRDefault="00A025BD" w:rsidP="00BF2AF0">
      <w:pPr>
        <w:pStyle w:val="a3"/>
        <w:spacing w:after="60"/>
        <w:jc w:val="both"/>
      </w:pPr>
      <w:r w:rsidRPr="009D2D87">
        <w:rPr>
          <w:rStyle w:val="a5"/>
        </w:rPr>
        <w:footnoteRef/>
      </w:r>
      <w:r w:rsidRPr="009D2D87">
        <w:t xml:space="preserve"> </w:t>
      </w:r>
      <w:hyperlink r:id="rId12" w:history="1">
        <w:r w:rsidRPr="009D2D87">
          <w:rPr>
            <w:rStyle w:val="af"/>
          </w:rPr>
          <w:t>https://www.kommersant.ru/doc/3447927</w:t>
        </w:r>
      </w:hyperlink>
      <w:r>
        <w:t xml:space="preserve"> </w:t>
      </w:r>
    </w:p>
  </w:footnote>
  <w:footnote w:id="43">
    <w:p w:rsidR="00A025BD" w:rsidRPr="009D2D87" w:rsidRDefault="00A025BD" w:rsidP="00BF2AF0">
      <w:pPr>
        <w:pStyle w:val="a3"/>
        <w:spacing w:after="60"/>
        <w:jc w:val="both"/>
      </w:pPr>
      <w:r w:rsidRPr="009D2D87">
        <w:rPr>
          <w:rStyle w:val="a5"/>
        </w:rPr>
        <w:footnoteRef/>
      </w:r>
      <w:r w:rsidRPr="009D2D87">
        <w:t xml:space="preserve"> </w:t>
      </w:r>
      <w:r w:rsidRPr="008C7116">
        <w:rPr>
          <w:bCs/>
        </w:rPr>
        <w:t>Федеральный закон от 05.12.2017 «362-ФЗ «О федеральном бюджете на 2018 год и на плановый период 2019 и 2020 годов</w:t>
      </w:r>
      <w:r w:rsidRPr="009D2D87">
        <w:t>»</w:t>
      </w:r>
      <w:r>
        <w:t xml:space="preserve"> </w:t>
      </w:r>
    </w:p>
  </w:footnote>
  <w:footnote w:id="44">
    <w:p w:rsidR="00A025BD" w:rsidRDefault="00A025BD" w:rsidP="00BF2AF0">
      <w:pPr>
        <w:pStyle w:val="a3"/>
        <w:spacing w:after="60"/>
        <w:jc w:val="both"/>
      </w:pPr>
      <w:r w:rsidRPr="009D2D87">
        <w:rPr>
          <w:rStyle w:val="a5"/>
          <w:rFonts w:eastAsiaTheme="majorEastAsia"/>
        </w:rPr>
        <w:footnoteRef/>
      </w:r>
      <w:r w:rsidRPr="009D2D87">
        <w:t xml:space="preserve"> Утверждена постановлением Правительства Санкт-Петербурга от 13.05.2014 № 355</w:t>
      </w:r>
    </w:p>
  </w:footnote>
  <w:footnote w:id="45">
    <w:p w:rsidR="00A025BD" w:rsidRPr="009D0F2B" w:rsidRDefault="00A025BD" w:rsidP="00BF2AF0">
      <w:pPr>
        <w:pStyle w:val="a3"/>
        <w:spacing w:after="60"/>
        <w:jc w:val="both"/>
        <w:rPr>
          <w:bCs/>
        </w:rPr>
      </w:pPr>
      <w:r>
        <w:rPr>
          <w:rStyle w:val="a5"/>
        </w:rPr>
        <w:footnoteRef/>
      </w:r>
      <w:r>
        <w:rPr>
          <w:vertAlign w:val="superscript"/>
        </w:rP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26.12.2017)</w:t>
      </w:r>
      <w:r w:rsidRPr="009D0F2B">
        <w:rPr>
          <w:bCs/>
        </w:rPr>
        <w:t xml:space="preserve"> </w:t>
      </w:r>
      <w:r>
        <w:rPr>
          <w:b/>
          <w:sz w:val="28"/>
          <w:szCs w:val="28"/>
        </w:rPr>
        <w:br/>
      </w:r>
      <w:r w:rsidRPr="009D0F2B">
        <w:rPr>
          <w:bCs/>
        </w:rPr>
        <w:t xml:space="preserve"> «</w:t>
      </w:r>
      <w:r>
        <w:rPr>
          <w:bCs/>
        </w:rPr>
        <w:t xml:space="preserve">О государственной программе Санкт-Петербурга «Развитие предпринимательства и потребительского рынка в Санкт-Петербурге» </w:t>
      </w:r>
    </w:p>
  </w:footnote>
  <w:footnote w:id="46">
    <w:p w:rsidR="00A025BD" w:rsidRDefault="00A025BD" w:rsidP="00BF2AF0">
      <w:pPr>
        <w:pStyle w:val="a3"/>
        <w:spacing w:after="60"/>
        <w:jc w:val="both"/>
      </w:pPr>
      <w:r>
        <w:rPr>
          <w:rStyle w:val="a5"/>
        </w:rPr>
        <w:footnoteRef/>
      </w:r>
      <w:r>
        <w:t xml:space="preserve"> </w:t>
      </w:r>
      <w:r w:rsidRPr="00F93EA0">
        <w:t>Мониторинг малого и среднего предпринимательства в Санкт-Пете</w:t>
      </w:r>
      <w:r>
        <w:t>рбурге в 2015 году, выполненный</w:t>
      </w:r>
      <w:r w:rsidRPr="00F93EA0">
        <w:t xml:space="preserve"> </w:t>
      </w:r>
      <w:r>
        <w:br/>
      </w:r>
      <w:r w:rsidRPr="00F93EA0">
        <w:t>по заказу Комитета по развитию предпринимательства и потребительского рынка Санкт-Петербурга</w:t>
      </w:r>
    </w:p>
  </w:footnote>
  <w:footnote w:id="47">
    <w:p w:rsidR="00A025BD" w:rsidRDefault="00A025BD" w:rsidP="00BF2AF0">
      <w:pPr>
        <w:pStyle w:val="a3"/>
        <w:spacing w:after="60"/>
        <w:jc w:val="both"/>
      </w:pPr>
      <w:r>
        <w:rPr>
          <w:rStyle w:val="a5"/>
        </w:rPr>
        <w:footnoteRef/>
      </w:r>
      <w: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27.10.2016)</w:t>
      </w:r>
      <w:r w:rsidRPr="009D0F2B">
        <w:rPr>
          <w:bCs/>
        </w:rPr>
        <w:t xml:space="preserve"> </w:t>
      </w:r>
      <w:r>
        <w:rPr>
          <w:sz w:val="28"/>
          <w:szCs w:val="24"/>
        </w:rPr>
        <w:br/>
      </w:r>
      <w:r w:rsidRPr="009D0F2B">
        <w:rPr>
          <w:bCs/>
        </w:rPr>
        <w:t>«</w:t>
      </w:r>
      <w:r>
        <w:rPr>
          <w:bCs/>
        </w:rPr>
        <w:t xml:space="preserve">О государственной программе Санкт-Петербурга «Развитие предпринимательства и потребительского рынка в Санкт-Петербурге» </w:t>
      </w:r>
    </w:p>
  </w:footnote>
  <w:footnote w:id="48">
    <w:p w:rsidR="00A025BD" w:rsidRPr="00315D52" w:rsidRDefault="00A025BD" w:rsidP="00BF2AF0">
      <w:pPr>
        <w:pStyle w:val="a3"/>
        <w:jc w:val="both"/>
      </w:pPr>
      <w:r>
        <w:rPr>
          <w:rStyle w:val="a5"/>
          <w:rFonts w:eastAsiaTheme="majorEastAsia"/>
        </w:rPr>
        <w:footnoteRef/>
      </w:r>
      <w:r>
        <w:t xml:space="preserve"> Письмо Комитета по развитию предпринимательства и потребительского рынка Санкт-Петербурга </w:t>
      </w:r>
      <w:r>
        <w:br/>
      </w:r>
      <w:r w:rsidRPr="00A31446">
        <w:t>о</w:t>
      </w:r>
      <w:r>
        <w:t>т 21.12.2017 № Исх.-17856/17-0-0</w:t>
      </w:r>
    </w:p>
  </w:footnote>
  <w:footnote w:id="49">
    <w:p w:rsidR="00A025BD" w:rsidRDefault="00A025BD" w:rsidP="00BF2AF0">
      <w:pPr>
        <w:pStyle w:val="a3"/>
        <w:jc w:val="both"/>
      </w:pPr>
      <w:r>
        <w:rPr>
          <w:rStyle w:val="a5"/>
        </w:rPr>
        <w:footnoteRef/>
      </w:r>
      <w:r>
        <w:t xml:space="preserve"> Данные, содержащиеся в презентации Комитета по развитию предпринимательства и потребительского рынка Санкт-Петербурга от 03.02.2017</w:t>
      </w:r>
    </w:p>
  </w:footnote>
  <w:footnote w:id="50">
    <w:p w:rsidR="00A025BD" w:rsidRDefault="00A025BD" w:rsidP="00AA3D58">
      <w:pPr>
        <w:pStyle w:val="a3"/>
        <w:jc w:val="both"/>
      </w:pPr>
      <w:r>
        <w:rPr>
          <w:rStyle w:val="a5"/>
        </w:rPr>
        <w:footnoteRef/>
      </w:r>
      <w:r>
        <w:t xml:space="preserve"> Социологический опрос предпринимателей города, выполненный </w:t>
      </w:r>
      <w:r w:rsidRPr="00064B9A">
        <w:t xml:space="preserve">АНО </w:t>
      </w:r>
      <w:r w:rsidRPr="00064B9A">
        <w:rPr>
          <w:bCs/>
        </w:rPr>
        <w:t>«Национальный институт системных исследований проблем предпринимательства»</w:t>
      </w:r>
      <w:r>
        <w:rPr>
          <w:bCs/>
        </w:rPr>
        <w:t xml:space="preserve"> </w:t>
      </w:r>
      <w:r>
        <w:t>в рамках исследования «</w:t>
      </w:r>
      <w:r w:rsidRPr="00064B9A">
        <w:t xml:space="preserve">Оценка условий осуществления предпринимательской деятельности </w:t>
      </w:r>
      <w:r>
        <w:t>в</w:t>
      </w:r>
      <w:r w:rsidRPr="00064B9A">
        <w:t xml:space="preserve"> Санкт-Петербурге в 201</w:t>
      </w:r>
      <w:r>
        <w:t>7</w:t>
      </w:r>
      <w:r w:rsidRPr="00064B9A">
        <w:t xml:space="preserve"> году»</w:t>
      </w:r>
    </w:p>
  </w:footnote>
  <w:footnote w:id="51">
    <w:p w:rsidR="00A025BD" w:rsidRDefault="00A025BD" w:rsidP="00BF2AF0">
      <w:pPr>
        <w:pStyle w:val="a3"/>
        <w:spacing w:after="60"/>
        <w:jc w:val="both"/>
      </w:pPr>
      <w:r>
        <w:rPr>
          <w:rStyle w:val="a5"/>
        </w:rPr>
        <w:footnoteRef/>
      </w:r>
      <w:r>
        <w:t xml:space="preserve"> </w:t>
      </w:r>
      <w:r w:rsidRPr="00B00CCA">
        <w:t>Стратеги</w:t>
      </w:r>
      <w:r>
        <w:t>я</w:t>
      </w:r>
      <w:r w:rsidRPr="00B00CCA">
        <w:t xml:space="preserve"> экономического и социального развития </w:t>
      </w:r>
      <w:r>
        <w:t xml:space="preserve">Санкт-Петербурга </w:t>
      </w:r>
      <w:r w:rsidRPr="00B00CCA">
        <w:t>до 2030 года</w:t>
      </w:r>
      <w:r>
        <w:t>, утвержденная п</w:t>
      </w:r>
      <w:r w:rsidRPr="00586381">
        <w:t>остановление</w:t>
      </w:r>
      <w:r>
        <w:t>м</w:t>
      </w:r>
      <w:r w:rsidRPr="00586381">
        <w:t xml:space="preserve"> Правительства </w:t>
      </w:r>
      <w:r>
        <w:t>Санкт-Петербурга от 13.05.2014 №</w:t>
      </w:r>
      <w:r w:rsidRPr="00586381">
        <w:t xml:space="preserve"> 355</w:t>
      </w:r>
    </w:p>
  </w:footnote>
  <w:footnote w:id="52">
    <w:p w:rsidR="00A025BD" w:rsidRDefault="00A025BD" w:rsidP="00BF2AF0">
      <w:pPr>
        <w:pStyle w:val="a3"/>
        <w:spacing w:after="60"/>
        <w:jc w:val="both"/>
      </w:pPr>
      <w:r>
        <w:rPr>
          <w:rStyle w:val="a5"/>
        </w:rPr>
        <w:footnoteRef/>
      </w:r>
      <w:r>
        <w:t xml:space="preserve"> Постановление Правительства Санкт-Петербурга от 23.06.2014 №495 (ред. от 14.11.2017) </w:t>
      </w:r>
      <w:r>
        <w:rPr>
          <w:b/>
          <w:sz w:val="28"/>
          <w:szCs w:val="28"/>
        </w:rPr>
        <w:br/>
      </w:r>
      <w:r>
        <w:t xml:space="preserve">«О государственной программе Санкт-Петербурга «Развитие промышленности, инновационной деятельной и агропромышленного комплекса в Санкт-Петербурге» </w:t>
      </w:r>
    </w:p>
  </w:footnote>
  <w:footnote w:id="53">
    <w:p w:rsidR="00A025BD" w:rsidRDefault="00A025BD" w:rsidP="00BF2AF0">
      <w:pPr>
        <w:pStyle w:val="a3"/>
        <w:widowControl w:val="0"/>
        <w:spacing w:after="60"/>
        <w:jc w:val="both"/>
      </w:pPr>
      <w:r>
        <w:rPr>
          <w:rStyle w:val="a5"/>
        </w:rPr>
        <w:footnoteRef/>
      </w:r>
      <w:r>
        <w:t xml:space="preserve"> Письмо </w:t>
      </w:r>
      <w:r w:rsidRPr="005E2EF5">
        <w:t>Комитет</w:t>
      </w:r>
      <w:r>
        <w:t>а</w:t>
      </w:r>
      <w:r w:rsidRPr="005E2EF5">
        <w:t xml:space="preserve"> по промышленной политике и инновациям Санкт-Петербурга</w:t>
      </w:r>
      <w:r>
        <w:t xml:space="preserve"> </w:t>
      </w:r>
      <w:r w:rsidRPr="008249B6">
        <w:t xml:space="preserve">от 14.02.2017 </w:t>
      </w:r>
      <w:r w:rsidRPr="008249B6">
        <w:rPr>
          <w:b/>
          <w:sz w:val="28"/>
          <w:szCs w:val="28"/>
        </w:rPr>
        <w:br/>
      </w:r>
      <w:r w:rsidRPr="008249B6">
        <w:t>№01-18-1107/17-13-1</w:t>
      </w:r>
    </w:p>
  </w:footnote>
  <w:footnote w:id="54">
    <w:p w:rsidR="00A025BD" w:rsidRPr="001240BD" w:rsidRDefault="00A025BD" w:rsidP="00BF2AF0">
      <w:pPr>
        <w:pStyle w:val="a3"/>
        <w:jc w:val="both"/>
      </w:pPr>
      <w:r>
        <w:rPr>
          <w:rStyle w:val="a5"/>
        </w:rPr>
        <w:footnoteRef/>
      </w:r>
      <w:r>
        <w:t xml:space="preserve"> Отраслевое издание «Индустриальные парки России 2017», подготовленное Ассоциацией индустриальных парков России, </w:t>
      </w:r>
      <w:hyperlink r:id="rId13" w:history="1">
        <w:r w:rsidRPr="00B56F1D">
          <w:rPr>
            <w:rStyle w:val="af"/>
          </w:rPr>
          <w:t>http://www.indparks.ru/upload/medialibrary/036/Обзор%202017%20for%20site.pdf</w:t>
        </w:r>
      </w:hyperlink>
      <w:r>
        <w:t xml:space="preserve"> </w:t>
      </w:r>
    </w:p>
  </w:footnote>
  <w:footnote w:id="55">
    <w:p w:rsidR="00A025BD" w:rsidRDefault="00A025BD" w:rsidP="00BF2AF0">
      <w:pPr>
        <w:pStyle w:val="a3"/>
        <w:jc w:val="both"/>
      </w:pPr>
      <w:r>
        <w:rPr>
          <w:rStyle w:val="a5"/>
        </w:rPr>
        <w:footnoteRef/>
      </w:r>
      <w:r>
        <w:t xml:space="preserve"> Отраслевое издание «Индустриальные парки России 2017», подготовленное Ассоциацией индустриальных парков России, </w:t>
      </w:r>
      <w:hyperlink r:id="rId14" w:history="1">
        <w:r w:rsidRPr="00B56F1D">
          <w:rPr>
            <w:rStyle w:val="af"/>
          </w:rPr>
          <w:t>http://www.indparks.ru/upload/medialibrary/036/Обзор%202017%20for%20site.pdf</w:t>
        </w:r>
      </w:hyperlink>
    </w:p>
  </w:footnote>
  <w:footnote w:id="56">
    <w:p w:rsidR="00A025BD" w:rsidRPr="00B61751" w:rsidRDefault="00A025BD" w:rsidP="00BF2AF0">
      <w:pPr>
        <w:pStyle w:val="a3"/>
        <w:jc w:val="both"/>
      </w:pPr>
      <w:r>
        <w:rPr>
          <w:rStyle w:val="a5"/>
        </w:rPr>
        <w:footnoteRef/>
      </w:r>
      <w:r>
        <w:t xml:space="preserve"> </w:t>
      </w:r>
      <w:r w:rsidRPr="00B61751">
        <w:t xml:space="preserve">Закон Санкт-Петербурга от 17.02.2017 </w:t>
      </w:r>
      <w:r>
        <w:t>№</w:t>
      </w:r>
      <w:r w:rsidRPr="00B61751">
        <w:t>63-10</w:t>
      </w:r>
      <w:r>
        <w:t xml:space="preserve"> «</w:t>
      </w:r>
      <w:r w:rsidRPr="00B61751">
        <w:t xml:space="preserve">О внесении изменений в Закон Санкт-Петербурга </w:t>
      </w:r>
      <w:r>
        <w:br/>
        <w:t>«</w:t>
      </w:r>
      <w:r w:rsidRPr="00B61751">
        <w:t>Об основах промышленной политики Санкт-Петербурга</w:t>
      </w:r>
      <w:r>
        <w:t xml:space="preserve">» </w:t>
      </w:r>
      <w:r w:rsidRPr="00B61751">
        <w:t xml:space="preserve">(принят </w:t>
      </w:r>
      <w:r w:rsidRPr="00B64646">
        <w:t xml:space="preserve">Законодательным Собранием </w:t>
      </w:r>
      <w:r>
        <w:br/>
      </w:r>
      <w:r w:rsidRPr="00B64646">
        <w:t>Санкт-Петербурга 08.02.2017)</w:t>
      </w:r>
    </w:p>
    <w:p w:rsidR="00A025BD" w:rsidRDefault="00A025BD" w:rsidP="00BF2AF0">
      <w:pPr>
        <w:pStyle w:val="a3"/>
      </w:pPr>
    </w:p>
  </w:footnote>
  <w:footnote w:id="57">
    <w:p w:rsidR="00A025BD" w:rsidRDefault="00A025BD" w:rsidP="001D48A7">
      <w:pPr>
        <w:pStyle w:val="a3"/>
      </w:pPr>
      <w:r>
        <w:rPr>
          <w:rStyle w:val="a5"/>
          <w:rFonts w:eastAsiaTheme="majorEastAsia"/>
        </w:rPr>
        <w:footnoteRef/>
      </w:r>
      <w:r>
        <w:t xml:space="preserve"> Утверждены распоряжением Правительства Российской Федерации от 31.01.2017 № 147-р</w:t>
      </w:r>
    </w:p>
  </w:footnote>
  <w:footnote w:id="58">
    <w:p w:rsidR="00A025BD" w:rsidRDefault="00A025BD" w:rsidP="001D48A7">
      <w:pPr>
        <w:pStyle w:val="a3"/>
        <w:spacing w:after="60"/>
      </w:pPr>
      <w:r>
        <w:rPr>
          <w:rStyle w:val="a5"/>
          <w:rFonts w:eastAsiaTheme="majorEastAsia"/>
        </w:rPr>
        <w:footnoteRef/>
      </w:r>
      <w:r>
        <w:t xml:space="preserve"> Утвержден распоряжением Правительства Санкт-Петербурга от 17.02.2017 №12-рп </w:t>
      </w:r>
    </w:p>
  </w:footnote>
  <w:footnote w:id="59">
    <w:p w:rsidR="00A025BD" w:rsidRDefault="00A025BD" w:rsidP="001D48A7">
      <w:pPr>
        <w:pStyle w:val="a3"/>
        <w:jc w:val="both"/>
      </w:pPr>
      <w:r w:rsidRPr="006A2A93">
        <w:rPr>
          <w:rStyle w:val="a5"/>
          <w:rFonts w:eastAsiaTheme="majorEastAsia"/>
        </w:rPr>
        <w:footnoteRef/>
      </w:r>
      <w:r w:rsidRPr="006A2A93">
        <w:t xml:space="preserve"> АНО</w:t>
      </w:r>
      <w:r>
        <w:t xml:space="preserve"> «Агентство стратегических инициатив по продвижению новых проектов», Автоматизированная система управления проектами «</w:t>
      </w:r>
      <w:r>
        <w:rPr>
          <w:lang w:val="en-US"/>
        </w:rPr>
        <w:t>REGION</w:t>
      </w:r>
      <w:r>
        <w:t xml:space="preserve"> </w:t>
      </w:r>
      <w:r>
        <w:rPr>
          <w:lang w:val="en-US"/>
        </w:rPr>
        <w:t>ID</w:t>
      </w:r>
      <w:r>
        <w:t>»</w:t>
      </w:r>
    </w:p>
  </w:footnote>
  <w:footnote w:id="60">
    <w:p w:rsidR="00A025BD" w:rsidRDefault="00A025BD" w:rsidP="001D48A7">
      <w:pPr>
        <w:pStyle w:val="a3"/>
        <w:spacing w:after="60"/>
        <w:jc w:val="both"/>
      </w:pPr>
      <w:r>
        <w:rPr>
          <w:rStyle w:val="a5"/>
          <w:rFonts w:eastAsiaTheme="majorEastAsia"/>
        </w:rPr>
        <w:footnoteRef/>
      </w:r>
      <w:r>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 xml:space="preserve">Оценка качества сопровождения инвестиционных проектов </w:t>
      </w:r>
      <w:r>
        <w:br/>
      </w:r>
      <w:r w:rsidRPr="00326542">
        <w:t>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ен</w:t>
      </w:r>
      <w:r>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61">
    <w:p w:rsidR="00A025BD" w:rsidRDefault="00A025BD" w:rsidP="001D48A7">
      <w:pPr>
        <w:pStyle w:val="a3"/>
        <w:spacing w:after="60"/>
        <w:jc w:val="both"/>
      </w:pPr>
      <w:r>
        <w:rPr>
          <w:rStyle w:val="a5"/>
          <w:rFonts w:eastAsiaTheme="majorEastAsia"/>
        </w:rPr>
        <w:footnoteRef/>
      </w:r>
      <w:r>
        <w:t xml:space="preserve"> Подпункт 2 пункта 2 статьи 4 </w:t>
      </w:r>
      <w:r w:rsidRPr="00E32676">
        <w:rPr>
          <w:bCs/>
        </w:rPr>
        <w:t>Закон</w:t>
      </w:r>
      <w:r>
        <w:rPr>
          <w:bCs/>
        </w:rPr>
        <w:t>а</w:t>
      </w:r>
      <w:r w:rsidRPr="00E32676">
        <w:rPr>
          <w:bCs/>
        </w:rPr>
        <w:t xml:space="preserve"> </w:t>
      </w:r>
      <w:r>
        <w:rPr>
          <w:bCs/>
        </w:rPr>
        <w:t>Санкт-Петербурга от 03.12.</w:t>
      </w:r>
      <w:r w:rsidRPr="00E32676">
        <w:rPr>
          <w:bCs/>
        </w:rPr>
        <w:t>2008 № 742-136 «О стратегических инвестиционных проектах, стратегических инвесторах и стратегических партнерах Санкт-Петербурга»</w:t>
      </w:r>
    </w:p>
  </w:footnote>
  <w:footnote w:id="62">
    <w:p w:rsidR="00A025BD" w:rsidRDefault="00A025BD" w:rsidP="001D48A7">
      <w:pPr>
        <w:pStyle w:val="a3"/>
        <w:jc w:val="both"/>
      </w:pPr>
      <w:r>
        <w:rPr>
          <w:rStyle w:val="a5"/>
          <w:rFonts w:eastAsiaTheme="majorEastAsia"/>
        </w:rPr>
        <w:footnoteRef/>
      </w:r>
      <w:r>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 xml:space="preserve">Оценка качества сопровождения инвестиционных проектов </w:t>
      </w:r>
      <w:r>
        <w:br/>
      </w:r>
      <w:r w:rsidRPr="00326542">
        <w:t>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ен</w:t>
      </w:r>
      <w:r>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63">
    <w:p w:rsidR="00A025BD" w:rsidRDefault="00A025BD" w:rsidP="001D48A7">
      <w:pPr>
        <w:pStyle w:val="a3"/>
        <w:spacing w:after="60"/>
      </w:pPr>
      <w:r>
        <w:rPr>
          <w:rStyle w:val="a5"/>
          <w:rFonts w:eastAsiaTheme="majorEastAsia"/>
        </w:rPr>
        <w:footnoteRef/>
      </w:r>
      <w:r>
        <w:t xml:space="preserve"> Инвестиционный портал Санкт-Петербурга, </w:t>
      </w:r>
      <w:hyperlink r:id="rId15" w:history="1">
        <w:r w:rsidRPr="000E2BF6">
          <w:rPr>
            <w:rStyle w:val="af"/>
          </w:rPr>
          <w:t>http://spbinvestment.ru/ru/whyspb/structurenew</w:t>
        </w:r>
      </w:hyperlink>
      <w:r>
        <w:t xml:space="preserve"> </w:t>
      </w:r>
    </w:p>
  </w:footnote>
  <w:footnote w:id="64">
    <w:p w:rsidR="00A025BD" w:rsidRPr="00326542" w:rsidRDefault="00A025BD" w:rsidP="001D48A7">
      <w:pPr>
        <w:pStyle w:val="a3"/>
        <w:spacing w:after="60"/>
        <w:jc w:val="both"/>
      </w:pPr>
      <w:r>
        <w:rPr>
          <w:rStyle w:val="a5"/>
          <w:rFonts w:eastAsiaTheme="majorEastAsia"/>
        </w:rPr>
        <w:footnoteRef/>
      </w:r>
      <w:r>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Оценка качества сопровождения инвестиционных проектов 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ен</w:t>
      </w:r>
      <w:r>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65">
    <w:p w:rsidR="00A025BD" w:rsidRDefault="00A025BD" w:rsidP="001D48A7">
      <w:pPr>
        <w:pStyle w:val="a3"/>
        <w:spacing w:after="60"/>
        <w:jc w:val="both"/>
      </w:pPr>
      <w:r w:rsidRPr="00326542">
        <w:rPr>
          <w:rStyle w:val="a5"/>
          <w:rFonts w:eastAsiaTheme="majorEastAsia"/>
        </w:rPr>
        <w:footnoteRef/>
      </w:r>
      <w:r w:rsidRPr="00326542">
        <w:t xml:space="preserve"> Из выступления Президента </w:t>
      </w:r>
      <w:r w:rsidRPr="00326542">
        <w:rPr>
          <w:bCs/>
        </w:rPr>
        <w:t>Российской Федерации В.В. Путина на Петербургском международном экономическом форуме в 2015 году</w:t>
      </w:r>
    </w:p>
  </w:footnote>
  <w:footnote w:id="66">
    <w:p w:rsidR="00A025BD" w:rsidRDefault="00A025BD" w:rsidP="001D48A7">
      <w:pPr>
        <w:pStyle w:val="a3"/>
        <w:spacing w:after="60"/>
        <w:jc w:val="both"/>
      </w:pPr>
      <w:r>
        <w:rPr>
          <w:rStyle w:val="a5"/>
          <w:rFonts w:eastAsiaTheme="majorEastAsia"/>
        </w:rPr>
        <w:footnoteRef/>
      </w:r>
      <w:r>
        <w:t xml:space="preserve"> По состоянию на 26.12.2017 проект </w:t>
      </w:r>
      <w:r>
        <w:rPr>
          <w:bCs/>
        </w:rPr>
        <w:t>постановления</w:t>
      </w:r>
      <w:r w:rsidRPr="00D42825">
        <w:rPr>
          <w:bCs/>
        </w:rPr>
        <w:t xml:space="preserve"> Правительства Санкт-Петербурга</w:t>
      </w:r>
      <w:r>
        <w:rPr>
          <w:bCs/>
        </w:rPr>
        <w:t xml:space="preserve"> «Об утверждении </w:t>
      </w:r>
      <w:r w:rsidRPr="00D42825">
        <w:rPr>
          <w:bCs/>
        </w:rPr>
        <w:t>единого регламента сопровождения инвестиционных проектов по принципу «одного окна»</w:t>
      </w:r>
      <w:r>
        <w:rPr>
          <w:bCs/>
        </w:rPr>
        <w:t xml:space="preserve"> проходил процедуру согласования с исполнительными органами государственной власти (письмо Комитета </w:t>
      </w:r>
      <w:r>
        <w:rPr>
          <w:bCs/>
        </w:rPr>
        <w:br/>
        <w:t>по инвестициям Санкт-Петербурга от 26.12.2017 № 01-21-11298/17-01)</w:t>
      </w:r>
    </w:p>
  </w:footnote>
  <w:footnote w:id="67">
    <w:p w:rsidR="00A025BD" w:rsidRDefault="00A025BD" w:rsidP="001D48A7">
      <w:pPr>
        <w:pStyle w:val="a3"/>
        <w:spacing w:after="60"/>
        <w:jc w:val="both"/>
      </w:pPr>
      <w:r>
        <w:rPr>
          <w:rStyle w:val="a5"/>
          <w:rFonts w:eastAsiaTheme="majorEastAsia"/>
        </w:rPr>
        <w:footnoteRef/>
      </w:r>
      <w:r>
        <w:t xml:space="preserve"> Количественные данные о результатах деятельности специализированной организации представлены </w:t>
      </w:r>
      <w:r>
        <w:br/>
        <w:t>на заседании Коллегии Комитета по инвестициям Санкт-Петербурга 28.02.2018</w:t>
      </w:r>
    </w:p>
  </w:footnote>
  <w:footnote w:id="68">
    <w:p w:rsidR="00A025BD" w:rsidRDefault="00A025BD" w:rsidP="001D48A7">
      <w:pPr>
        <w:pStyle w:val="a3"/>
        <w:spacing w:after="60"/>
        <w:jc w:val="both"/>
      </w:pPr>
      <w:r>
        <w:rPr>
          <w:rStyle w:val="a5"/>
          <w:rFonts w:eastAsiaTheme="majorEastAsia"/>
        </w:rPr>
        <w:footnoteRef/>
      </w:r>
      <w:r>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Оценка качества сопровождения инвестиционных проектов 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w:t>
      </w:r>
      <w:r>
        <w:t>н</w:t>
      </w:r>
      <w:r w:rsidRPr="00326542">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69">
    <w:p w:rsidR="00A025BD" w:rsidRDefault="00A025BD" w:rsidP="001D48A7">
      <w:pPr>
        <w:pStyle w:val="a3"/>
        <w:spacing w:after="60"/>
      </w:pPr>
      <w:r>
        <w:rPr>
          <w:rStyle w:val="a5"/>
          <w:rFonts w:eastAsiaTheme="majorEastAsia"/>
        </w:rPr>
        <w:footnoteRef/>
      </w:r>
      <w:r>
        <w:t xml:space="preserve"> </w:t>
      </w:r>
      <w:r w:rsidRPr="00E37B82">
        <w:t>У</w:t>
      </w:r>
      <w:r w:rsidRPr="00E37B82">
        <w:rPr>
          <w:bCs/>
        </w:rPr>
        <w:t xml:space="preserve">твержден распоряжением </w:t>
      </w:r>
      <w:r>
        <w:rPr>
          <w:bCs/>
        </w:rPr>
        <w:t>К</w:t>
      </w:r>
      <w:r w:rsidRPr="00E37B82">
        <w:rPr>
          <w:bCs/>
        </w:rPr>
        <w:t>омитет</w:t>
      </w:r>
      <w:r>
        <w:rPr>
          <w:bCs/>
        </w:rPr>
        <w:t>а</w:t>
      </w:r>
      <w:r w:rsidRPr="00E37B82">
        <w:rPr>
          <w:bCs/>
        </w:rPr>
        <w:t xml:space="preserve"> по инвестициям Санкт-Петербурга</w:t>
      </w:r>
      <w:r>
        <w:rPr>
          <w:bCs/>
        </w:rPr>
        <w:t xml:space="preserve"> </w:t>
      </w:r>
      <w:r w:rsidRPr="00E37B82">
        <w:rPr>
          <w:bCs/>
        </w:rPr>
        <w:t xml:space="preserve">от </w:t>
      </w:r>
      <w:r>
        <w:rPr>
          <w:bCs/>
        </w:rPr>
        <w:t>31.05.</w:t>
      </w:r>
      <w:r w:rsidRPr="00E37B82">
        <w:rPr>
          <w:bCs/>
        </w:rPr>
        <w:t>201</w:t>
      </w:r>
      <w:r>
        <w:rPr>
          <w:bCs/>
        </w:rPr>
        <w:t>7</w:t>
      </w:r>
      <w:r w:rsidRPr="00E37B82">
        <w:rPr>
          <w:bCs/>
        </w:rPr>
        <w:t xml:space="preserve"> №01-03-2008\17-0-0</w:t>
      </w:r>
    </w:p>
  </w:footnote>
  <w:footnote w:id="70">
    <w:p w:rsidR="00A025BD" w:rsidRDefault="00A025BD" w:rsidP="001D48A7">
      <w:pPr>
        <w:pStyle w:val="a3"/>
        <w:spacing w:after="60"/>
      </w:pPr>
      <w:r>
        <w:rPr>
          <w:rStyle w:val="a5"/>
          <w:rFonts w:eastAsiaTheme="majorEastAsia"/>
        </w:rPr>
        <w:footnoteRef/>
      </w:r>
      <w:r>
        <w:t xml:space="preserve"> Утвержден приказом </w:t>
      </w:r>
      <w:r>
        <w:rPr>
          <w:bCs/>
        </w:rPr>
        <w:t>К</w:t>
      </w:r>
      <w:r w:rsidRPr="00E37B82">
        <w:rPr>
          <w:bCs/>
        </w:rPr>
        <w:t>омитет</w:t>
      </w:r>
      <w:r>
        <w:rPr>
          <w:bCs/>
        </w:rPr>
        <w:t>а</w:t>
      </w:r>
      <w:r w:rsidRPr="00E37B82">
        <w:rPr>
          <w:bCs/>
        </w:rPr>
        <w:t xml:space="preserve"> по инвестициям Санкт-Петербурга</w:t>
      </w:r>
      <w:r>
        <w:rPr>
          <w:bCs/>
        </w:rPr>
        <w:t xml:space="preserve"> </w:t>
      </w:r>
      <w:r w:rsidRPr="00E37B82">
        <w:rPr>
          <w:bCs/>
        </w:rPr>
        <w:t xml:space="preserve">от </w:t>
      </w:r>
      <w:r>
        <w:rPr>
          <w:bCs/>
        </w:rPr>
        <w:t>31.10.</w:t>
      </w:r>
      <w:r w:rsidRPr="00E37B82">
        <w:rPr>
          <w:bCs/>
        </w:rPr>
        <w:t>201</w:t>
      </w:r>
      <w:r>
        <w:rPr>
          <w:bCs/>
        </w:rPr>
        <w:t>7</w:t>
      </w:r>
      <w:r w:rsidRPr="00E37B82">
        <w:rPr>
          <w:bCs/>
        </w:rPr>
        <w:t xml:space="preserve"> №</w:t>
      </w:r>
      <w:r>
        <w:rPr>
          <w:bCs/>
        </w:rPr>
        <w:t>01-03-3636</w:t>
      </w:r>
      <w:r w:rsidRPr="00E37B82">
        <w:rPr>
          <w:bCs/>
        </w:rPr>
        <w:t>\17-0-0</w:t>
      </w:r>
    </w:p>
  </w:footnote>
  <w:footnote w:id="71">
    <w:p w:rsidR="00A025BD" w:rsidRDefault="00A025BD" w:rsidP="001D48A7">
      <w:pPr>
        <w:pStyle w:val="a3"/>
      </w:pPr>
      <w:r>
        <w:rPr>
          <w:rStyle w:val="a5"/>
          <w:rFonts w:eastAsiaTheme="majorEastAsia"/>
        </w:rPr>
        <w:footnoteRef/>
      </w:r>
      <w:r>
        <w:t xml:space="preserve"> </w:t>
      </w:r>
      <w:hyperlink r:id="rId16" w:history="1">
        <w:r w:rsidRPr="00397AF1">
          <w:rPr>
            <w:rStyle w:val="af"/>
          </w:rPr>
          <w:t>http://spbinvestment.ru/ru/whyspb/structure/4gbu</w:t>
        </w:r>
      </w:hyperlink>
      <w:r>
        <w:t xml:space="preserve"> </w:t>
      </w:r>
    </w:p>
  </w:footnote>
  <w:footnote w:id="72">
    <w:p w:rsidR="00A025BD" w:rsidRDefault="00A025BD" w:rsidP="001D48A7">
      <w:pPr>
        <w:pStyle w:val="a3"/>
        <w:spacing w:after="60"/>
      </w:pPr>
      <w:r w:rsidRPr="00532DE7">
        <w:rPr>
          <w:rStyle w:val="a5"/>
          <w:rFonts w:eastAsiaTheme="majorEastAsia"/>
        </w:rPr>
        <w:footnoteRef/>
      </w:r>
      <w:r w:rsidRPr="00532DE7">
        <w:t xml:space="preserve"> </w:t>
      </w:r>
      <w:hyperlink r:id="rId17" w:history="1">
        <w:r w:rsidRPr="00532DE7">
          <w:rPr>
            <w:rStyle w:val="af"/>
          </w:rPr>
          <w:t>http://spbinvestment.ru/ru/whyspb/structure/4gbu</w:t>
        </w:r>
      </w:hyperlink>
      <w:r>
        <w:t xml:space="preserve"> </w:t>
      </w:r>
    </w:p>
  </w:footnote>
  <w:footnote w:id="73">
    <w:p w:rsidR="00A025BD" w:rsidRPr="00B938D1" w:rsidRDefault="00A025BD" w:rsidP="001D48A7">
      <w:pPr>
        <w:pStyle w:val="a3"/>
        <w:jc w:val="both"/>
      </w:pPr>
      <w:r>
        <w:rPr>
          <w:rStyle w:val="a5"/>
          <w:rFonts w:eastAsiaTheme="majorEastAsia"/>
        </w:rPr>
        <w:footnoteRef/>
      </w:r>
      <w:r w:rsidRPr="00B938D1">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 xml:space="preserve">Оценка качества сопровождения инвестиционных проектов </w:t>
      </w:r>
      <w:r>
        <w:br/>
      </w:r>
      <w:r w:rsidRPr="00326542">
        <w:t>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ен</w:t>
      </w:r>
      <w:r>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74">
    <w:p w:rsidR="00A025BD" w:rsidRPr="003474D0" w:rsidRDefault="00A025BD" w:rsidP="001D48A7">
      <w:pPr>
        <w:pStyle w:val="a3"/>
        <w:rPr>
          <w:lang w:val="en-US"/>
        </w:rPr>
      </w:pPr>
      <w:r>
        <w:rPr>
          <w:rStyle w:val="a5"/>
          <w:rFonts w:eastAsiaTheme="majorEastAsia"/>
        </w:rPr>
        <w:footnoteRef/>
      </w:r>
      <w:r w:rsidRPr="003474D0">
        <w:rPr>
          <w:lang w:val="en-US"/>
        </w:rPr>
        <w:t xml:space="preserve"> </w:t>
      </w:r>
      <w:r>
        <w:t>Программа</w:t>
      </w:r>
      <w:r w:rsidRPr="003474D0">
        <w:rPr>
          <w:lang w:val="en-US"/>
        </w:rPr>
        <w:t xml:space="preserve"> «Customer Relationship Management System»</w:t>
      </w:r>
    </w:p>
  </w:footnote>
  <w:footnote w:id="75">
    <w:p w:rsidR="00A025BD" w:rsidRDefault="00A025BD" w:rsidP="007E045E">
      <w:pPr>
        <w:pStyle w:val="a3"/>
        <w:spacing w:after="60"/>
        <w:jc w:val="both"/>
      </w:pPr>
      <w:r>
        <w:rPr>
          <w:rStyle w:val="a5"/>
          <w:rFonts w:eastAsiaTheme="majorEastAsia"/>
        </w:rPr>
        <w:footnoteRef/>
      </w:r>
      <w:r>
        <w:t xml:space="preserve"> п.1 а) </w:t>
      </w:r>
      <w:r w:rsidRPr="00697DE8">
        <w:t>1)</w:t>
      </w:r>
      <w:r>
        <w:t xml:space="preserve"> и п.1 б) </w:t>
      </w:r>
      <w:r w:rsidRPr="00697DE8">
        <w:t>1)</w:t>
      </w:r>
      <w:r>
        <w:t xml:space="preserve"> перечня поручений Президента Российской Федерации В.В. Путина от 22.02.2018 </w:t>
      </w:r>
      <w:r>
        <w:br/>
        <w:t xml:space="preserve">№ Пр-321ГС по </w:t>
      </w:r>
      <w:r w:rsidRPr="00697DE8">
        <w:t>итогам</w:t>
      </w:r>
      <w:r>
        <w:t xml:space="preserve"> </w:t>
      </w:r>
      <w:r w:rsidRPr="00697DE8">
        <w:t>заседания</w:t>
      </w:r>
      <w:r>
        <w:t xml:space="preserve"> </w:t>
      </w:r>
      <w:r w:rsidRPr="00697DE8">
        <w:t>Государственного с</w:t>
      </w:r>
      <w:r>
        <w:t xml:space="preserve">овета, состоявшегося 27.12.2017  </w:t>
      </w:r>
    </w:p>
  </w:footnote>
  <w:footnote w:id="76">
    <w:p w:rsidR="00A025BD" w:rsidRDefault="00A025BD" w:rsidP="007E045E">
      <w:pPr>
        <w:pStyle w:val="a3"/>
        <w:jc w:val="both"/>
      </w:pPr>
      <w:r>
        <w:rPr>
          <w:rStyle w:val="a5"/>
          <w:rFonts w:eastAsiaTheme="majorEastAsia"/>
        </w:rPr>
        <w:footnoteRef/>
      </w:r>
      <w:r>
        <w:t xml:space="preserve"> </w:t>
      </w:r>
      <w:r w:rsidRPr="00326542">
        <w:t>Э</w:t>
      </w:r>
      <w:r w:rsidRPr="00326542">
        <w:rPr>
          <w:rFonts w:eastAsia="Calibri"/>
        </w:rPr>
        <w:t>кспертно-аналитическое исследовани</w:t>
      </w:r>
      <w:r w:rsidRPr="00326542">
        <w:t>е</w:t>
      </w:r>
      <w:r w:rsidRPr="00326542">
        <w:rPr>
          <w:rFonts w:eastAsia="Calibri"/>
        </w:rPr>
        <w:t xml:space="preserve"> «</w:t>
      </w:r>
      <w:r w:rsidRPr="00326542">
        <w:t xml:space="preserve">Оценка качества сопровождения инвестиционных проектов </w:t>
      </w:r>
      <w:r>
        <w:br/>
      </w:r>
      <w:r w:rsidRPr="00326542">
        <w:t>и эффективности взаимодействия с инвесторами в Санкт-Петербурге</w:t>
      </w:r>
      <w:r w:rsidRPr="00326542">
        <w:rPr>
          <w:rFonts w:eastAsia="Calibri"/>
        </w:rPr>
        <w:t>»</w:t>
      </w:r>
      <w:r>
        <w:rPr>
          <w:rFonts w:eastAsia="Calibri"/>
        </w:rPr>
        <w:t>,</w:t>
      </w:r>
      <w:r w:rsidRPr="00326542">
        <w:t xml:space="preserve"> </w:t>
      </w:r>
      <w:r w:rsidRPr="00326542">
        <w:rPr>
          <w:rFonts w:eastAsia="Calibri"/>
        </w:rPr>
        <w:t>выполн</w:t>
      </w:r>
      <w:r w:rsidRPr="00326542">
        <w:t>е</w:t>
      </w:r>
      <w:r>
        <w:t>н</w:t>
      </w:r>
      <w:r w:rsidRPr="00326542">
        <w:t>н</w:t>
      </w:r>
      <w:r w:rsidRPr="00326542">
        <w:rPr>
          <w:rFonts w:eastAsia="Calibri"/>
        </w:rPr>
        <w:t>о</w:t>
      </w:r>
      <w:r>
        <w:rPr>
          <w:rFonts w:eastAsia="Calibri"/>
        </w:rPr>
        <w:t>е</w:t>
      </w:r>
      <w:r w:rsidRPr="00326542">
        <w:rPr>
          <w:rFonts w:eastAsia="Calibri"/>
        </w:rPr>
        <w:t xml:space="preserve"> </w:t>
      </w:r>
      <w:r w:rsidRPr="00326542">
        <w:rPr>
          <w:rFonts w:eastAsia="Calibri"/>
          <w:bCs/>
          <w:iCs/>
        </w:rPr>
        <w:t xml:space="preserve">ФГБОУ ВО </w:t>
      </w:r>
      <w:r>
        <w:rPr>
          <w:rFonts w:eastAsia="Calibri"/>
          <w:bCs/>
          <w:iCs/>
        </w:rPr>
        <w:br/>
      </w:r>
      <w:r w:rsidRPr="00326542">
        <w:rPr>
          <w:rFonts w:eastAsia="Calibri"/>
          <w:bCs/>
          <w:iCs/>
        </w:rPr>
        <w:t>«Санкт-Петербургский государственный университет»</w:t>
      </w:r>
    </w:p>
  </w:footnote>
  <w:footnote w:id="77">
    <w:p w:rsidR="00A025BD" w:rsidRPr="00150AA7" w:rsidRDefault="00A025BD" w:rsidP="000D7918">
      <w:pPr>
        <w:pStyle w:val="a3"/>
        <w:spacing w:after="60"/>
        <w:jc w:val="both"/>
      </w:pPr>
      <w:r w:rsidRPr="00C74B71">
        <w:rPr>
          <w:rStyle w:val="a5"/>
        </w:rPr>
        <w:footnoteRef/>
      </w:r>
      <w:r w:rsidRPr="00C74B71">
        <w:t xml:space="preserve"> Полный текст отчета о проведенном Социологическом исследовании, направленном на выявление наиболее актуальных проблем и административных барьеров, препятствующих развитию предпринимательства </w:t>
      </w:r>
      <w:r>
        <w:br/>
      </w:r>
      <w:r w:rsidRPr="00C74B71">
        <w:t xml:space="preserve">и ухудшающих условия ведения бизнеса в Санкт-Петербурге, размещен </w:t>
      </w:r>
      <w:r>
        <w:br/>
      </w:r>
      <w:r w:rsidRPr="00C74B71">
        <w:t xml:space="preserve">на официальном сайте Уполномоченного в сети Интернет: </w:t>
      </w:r>
      <w:hyperlink r:id="rId18" w:history="1">
        <w:r w:rsidRPr="00150AA7">
          <w:rPr>
            <w:rStyle w:val="af"/>
            <w:rFonts w:eastAsiaTheme="majorEastAsia"/>
            <w:color w:val="auto"/>
          </w:rPr>
          <w:t>http://ombudsmanbiz.spb.ru/</w:t>
        </w:r>
      </w:hyperlink>
      <w:r w:rsidRPr="00150AA7">
        <w:t xml:space="preserve"> </w:t>
      </w:r>
    </w:p>
  </w:footnote>
  <w:footnote w:id="78">
    <w:p w:rsidR="00A025BD" w:rsidRDefault="00A025BD" w:rsidP="000D7918">
      <w:pPr>
        <w:pStyle w:val="a3"/>
        <w:jc w:val="both"/>
      </w:pPr>
      <w:r>
        <w:rPr>
          <w:rStyle w:val="a5"/>
        </w:rPr>
        <w:footnoteRef/>
      </w:r>
      <w:r>
        <w:t xml:space="preserve"> </w:t>
      </w:r>
      <w:r w:rsidRPr="00674855">
        <w:t xml:space="preserve">Далее в целях </w:t>
      </w:r>
      <w:r>
        <w:t xml:space="preserve">повышения репрезентативности результатов </w:t>
      </w:r>
      <w:r w:rsidRPr="00674855">
        <w:t>микропредприятия рассматрива</w:t>
      </w:r>
      <w:r>
        <w:t>ются</w:t>
      </w:r>
      <w:r w:rsidRPr="00674855">
        <w:t xml:space="preserve"> совместно с малыми в рамках единой категории</w:t>
      </w:r>
    </w:p>
  </w:footnote>
  <w:footnote w:id="79">
    <w:p w:rsidR="00A025BD" w:rsidRDefault="00A025BD" w:rsidP="000D7918">
      <w:pPr>
        <w:spacing w:line="240" w:lineRule="auto"/>
        <w:jc w:val="both"/>
      </w:pPr>
      <w:r w:rsidRPr="000D7918">
        <w:rPr>
          <w:rStyle w:val="a5"/>
          <w:rFonts w:ascii="Times New Roman" w:hAnsi="Times New Roman"/>
          <w:sz w:val="20"/>
        </w:rPr>
        <w:footnoteRef/>
      </w:r>
      <w:r w:rsidRPr="000D7918">
        <w:rPr>
          <w:rFonts w:ascii="Times New Roman" w:hAnsi="Times New Roman" w:cs="Times New Roman"/>
          <w:sz w:val="20"/>
        </w:rPr>
        <w:t xml:space="preserve"> </w:t>
      </w:r>
      <w:r w:rsidRPr="00E67A5D">
        <w:rPr>
          <w:rFonts w:ascii="Times New Roman" w:hAnsi="Times New Roman" w:cs="Times New Roman"/>
          <w:sz w:val="20"/>
          <w:szCs w:val="20"/>
        </w:rPr>
        <w:t xml:space="preserve">Примечание: на данном рисунке в строках представлены доли предприятий в процентах </w:t>
      </w:r>
      <w:r>
        <w:rPr>
          <w:rFonts w:ascii="Times New Roman" w:hAnsi="Times New Roman" w:cs="Times New Roman"/>
          <w:b/>
          <w:sz w:val="28"/>
          <w:szCs w:val="28"/>
        </w:rPr>
        <w:br/>
      </w:r>
      <w:r w:rsidRPr="00E67A5D">
        <w:rPr>
          <w:rFonts w:ascii="Times New Roman" w:hAnsi="Times New Roman" w:cs="Times New Roman"/>
          <w:sz w:val="20"/>
          <w:szCs w:val="20"/>
        </w:rPr>
        <w:t>от соответствующей категории, сумма долей по каждой строке составляет 100%</w:t>
      </w:r>
    </w:p>
  </w:footnote>
  <w:footnote w:id="80">
    <w:p w:rsidR="00A025BD" w:rsidRPr="00F749B2" w:rsidRDefault="00A025BD" w:rsidP="000D7918">
      <w:pPr>
        <w:spacing w:after="0" w:line="240" w:lineRule="auto"/>
        <w:jc w:val="both"/>
        <w:rPr>
          <w:rFonts w:ascii="Times New Roman" w:hAnsi="Times New Roman" w:cs="Times New Roman"/>
          <w:sz w:val="20"/>
          <w:szCs w:val="20"/>
        </w:rPr>
      </w:pPr>
      <w:r w:rsidRPr="00AE5535">
        <w:rPr>
          <w:rStyle w:val="a5"/>
          <w:rFonts w:ascii="Times New Roman" w:hAnsi="Times New Roman"/>
          <w:sz w:val="20"/>
          <w:szCs w:val="20"/>
        </w:rPr>
        <w:footnoteRef/>
      </w:r>
      <w:r w:rsidRPr="00AE5535">
        <w:rPr>
          <w:rFonts w:ascii="Times New Roman" w:hAnsi="Times New Roman" w:cs="Times New Roman"/>
          <w:sz w:val="20"/>
          <w:szCs w:val="20"/>
        </w:rPr>
        <w:t xml:space="preserve"> Примечание: на данном рисунке в строках представлены доли предприятий в процентах </w:t>
      </w:r>
      <w:r>
        <w:rPr>
          <w:rFonts w:ascii="Times New Roman" w:hAnsi="Times New Roman" w:cs="Times New Roman"/>
          <w:sz w:val="20"/>
          <w:szCs w:val="20"/>
        </w:rPr>
        <w:br/>
      </w:r>
      <w:r w:rsidRPr="00AE5535">
        <w:rPr>
          <w:rFonts w:ascii="Times New Roman" w:hAnsi="Times New Roman" w:cs="Times New Roman"/>
          <w:sz w:val="20"/>
          <w:szCs w:val="20"/>
        </w:rPr>
        <w:t>от соответствующей категории, сумма долей по каждой строке составляет 100%</w:t>
      </w:r>
    </w:p>
  </w:footnote>
  <w:footnote w:id="81">
    <w:p w:rsidR="00A025BD" w:rsidRPr="00653145" w:rsidRDefault="00A025BD" w:rsidP="000D7918">
      <w:pPr>
        <w:spacing w:after="0" w:line="240" w:lineRule="auto"/>
        <w:jc w:val="both"/>
        <w:rPr>
          <w:i/>
          <w:sz w:val="28"/>
          <w:szCs w:val="28"/>
        </w:rPr>
      </w:pPr>
      <w:r>
        <w:rPr>
          <w:rStyle w:val="a5"/>
        </w:rPr>
        <w:footnoteRef/>
      </w:r>
      <w:r>
        <w:t xml:space="preserve"> </w:t>
      </w:r>
      <w:r w:rsidRPr="00E04257">
        <w:rPr>
          <w:rFonts w:ascii="Times New Roman" w:hAnsi="Times New Roman" w:cs="Times New Roman"/>
          <w:sz w:val="20"/>
          <w:szCs w:val="28"/>
        </w:rPr>
        <w:t xml:space="preserve">Примечание: на данном рисунке в строках представлены доли предприятий в процентах </w:t>
      </w:r>
      <w:r>
        <w:rPr>
          <w:rFonts w:ascii="Times New Roman" w:hAnsi="Times New Roman" w:cs="Times New Roman"/>
          <w:b/>
          <w:sz w:val="28"/>
          <w:szCs w:val="28"/>
        </w:rPr>
        <w:br/>
      </w:r>
      <w:r w:rsidRPr="00E04257">
        <w:rPr>
          <w:rFonts w:ascii="Times New Roman" w:hAnsi="Times New Roman" w:cs="Times New Roman"/>
          <w:sz w:val="20"/>
          <w:szCs w:val="28"/>
        </w:rPr>
        <w:t>от соответствующей категории, сумма долей по каждой строке составляет 100%</w:t>
      </w:r>
    </w:p>
    <w:p w:rsidR="00A025BD" w:rsidRDefault="00A025BD" w:rsidP="000D7918">
      <w:pPr>
        <w:pStyle w:val="a3"/>
      </w:pPr>
    </w:p>
  </w:footnote>
  <w:footnote w:id="82">
    <w:p w:rsidR="00A025BD" w:rsidRPr="0070631D" w:rsidRDefault="00A025BD" w:rsidP="000D7918">
      <w:pPr>
        <w:spacing w:after="0" w:line="240" w:lineRule="auto"/>
        <w:jc w:val="both"/>
        <w:rPr>
          <w:rFonts w:ascii="Times New Roman" w:hAnsi="Times New Roman" w:cs="Times New Roman"/>
          <w:bCs/>
          <w:sz w:val="24"/>
          <w:szCs w:val="24"/>
        </w:rPr>
      </w:pPr>
      <w:r>
        <w:rPr>
          <w:rStyle w:val="a5"/>
        </w:rPr>
        <w:footnoteRef/>
      </w:r>
      <w:r>
        <w:t xml:space="preserve"> </w:t>
      </w:r>
      <w:r w:rsidRPr="003D33C3">
        <w:rPr>
          <w:rFonts w:ascii="Times New Roman" w:hAnsi="Times New Roman" w:cs="Times New Roman"/>
          <w:sz w:val="20"/>
          <w:szCs w:val="20"/>
        </w:rPr>
        <w:t>Примечание: на данном рисунке представлены доли предприятий в выборке отдельно 201</w:t>
      </w:r>
      <w:r>
        <w:rPr>
          <w:rFonts w:ascii="Times New Roman" w:hAnsi="Times New Roman" w:cs="Times New Roman"/>
          <w:sz w:val="20"/>
          <w:szCs w:val="20"/>
        </w:rPr>
        <w:t>6</w:t>
      </w:r>
      <w:r w:rsidRPr="003D33C3">
        <w:rPr>
          <w:rFonts w:ascii="Times New Roman" w:hAnsi="Times New Roman" w:cs="Times New Roman"/>
          <w:sz w:val="20"/>
          <w:szCs w:val="20"/>
        </w:rPr>
        <w:t xml:space="preserve"> и 201</w:t>
      </w:r>
      <w:r>
        <w:rPr>
          <w:rFonts w:ascii="Times New Roman" w:hAnsi="Times New Roman" w:cs="Times New Roman"/>
          <w:sz w:val="20"/>
          <w:szCs w:val="20"/>
        </w:rPr>
        <w:t>7</w:t>
      </w:r>
      <w:r w:rsidRPr="003D33C3">
        <w:rPr>
          <w:rFonts w:ascii="Times New Roman" w:hAnsi="Times New Roman" w:cs="Times New Roman"/>
          <w:sz w:val="20"/>
          <w:szCs w:val="20"/>
        </w:rPr>
        <w:t xml:space="preserve"> годов, указавших наличие соответствующих угроз и рисков, поскольку респонденты имели возможность указывать более одной проблемы, сумма долей по каждому году не должна составлять 100%</w:t>
      </w:r>
    </w:p>
  </w:footnote>
  <w:footnote w:id="83">
    <w:p w:rsidR="00A025BD" w:rsidRPr="0062234C" w:rsidRDefault="00A025BD" w:rsidP="000D7918">
      <w:pPr>
        <w:spacing w:after="0" w:line="240" w:lineRule="auto"/>
        <w:jc w:val="both"/>
        <w:rPr>
          <w:rFonts w:ascii="Times New Roman" w:hAnsi="Times New Roman" w:cs="Times New Roman"/>
          <w:sz w:val="20"/>
          <w:szCs w:val="24"/>
        </w:rPr>
      </w:pPr>
      <w:r>
        <w:rPr>
          <w:rStyle w:val="a5"/>
        </w:rPr>
        <w:footnoteRef/>
      </w:r>
      <w:r>
        <w:t xml:space="preserve"> </w:t>
      </w:r>
      <w:r w:rsidRPr="0062234C">
        <w:rPr>
          <w:rFonts w:ascii="Times New Roman" w:hAnsi="Times New Roman" w:cs="Times New Roman"/>
          <w:sz w:val="20"/>
          <w:szCs w:val="24"/>
        </w:rPr>
        <w:t>Примечание: на данном рисунке представлены доли предприятий в числе предприятий отдельных сфер деятельности, указавших наличие соответствующих угроз и рисков, сумма долей по каждой размерной категории не должна составлять 100%</w:t>
      </w:r>
    </w:p>
  </w:footnote>
  <w:footnote w:id="84">
    <w:p w:rsidR="00A025BD" w:rsidRDefault="00A025BD" w:rsidP="009151F5">
      <w:pPr>
        <w:pStyle w:val="a3"/>
        <w:jc w:val="both"/>
      </w:pPr>
      <w:r>
        <w:rPr>
          <w:rStyle w:val="a5"/>
        </w:rPr>
        <w:footnoteRef/>
      </w:r>
      <w:r>
        <w:t xml:space="preserve"> Социологический опрос предпринимателей города, выполненный </w:t>
      </w:r>
      <w:r w:rsidRPr="00064B9A">
        <w:t xml:space="preserve">АНО </w:t>
      </w:r>
      <w:r w:rsidRPr="00064B9A">
        <w:rPr>
          <w:bCs/>
        </w:rPr>
        <w:t>«Национальный институт системных исследований проблем предпринимательства»</w:t>
      </w:r>
      <w:r>
        <w:rPr>
          <w:bCs/>
        </w:rPr>
        <w:t xml:space="preserve"> </w:t>
      </w:r>
      <w:r>
        <w:t>в рамках исследования «</w:t>
      </w:r>
      <w:r w:rsidRPr="00064B9A">
        <w:t xml:space="preserve">Оценка условий осуществления предпринимательской деятельности </w:t>
      </w:r>
      <w:r>
        <w:t>в</w:t>
      </w:r>
      <w:r w:rsidRPr="00064B9A">
        <w:t xml:space="preserve"> Санкт-Петербурге в 201</w:t>
      </w:r>
      <w:r>
        <w:t>7</w:t>
      </w:r>
      <w:r w:rsidRPr="00064B9A">
        <w:t xml:space="preserve"> году»</w:t>
      </w:r>
    </w:p>
  </w:footnote>
  <w:footnote w:id="85">
    <w:p w:rsidR="00A025BD" w:rsidRPr="00E62590" w:rsidRDefault="00A025BD" w:rsidP="00E62590">
      <w:pPr>
        <w:spacing w:after="140" w:line="240" w:lineRule="auto"/>
        <w:jc w:val="both"/>
        <w:rPr>
          <w:rFonts w:ascii="Times New Roman" w:hAnsi="Times New Roman" w:cs="Times New Roman"/>
          <w:sz w:val="20"/>
          <w:szCs w:val="20"/>
        </w:rPr>
      </w:pPr>
      <w:r>
        <w:rPr>
          <w:rStyle w:val="a5"/>
        </w:rPr>
        <w:footnoteRef/>
      </w:r>
      <w:r>
        <w:t xml:space="preserve"> </w:t>
      </w:r>
      <w:r w:rsidRPr="00E62590">
        <w:rPr>
          <w:rFonts w:ascii="Times New Roman" w:hAnsi="Times New Roman" w:cs="Times New Roman"/>
          <w:sz w:val="20"/>
          <w:szCs w:val="20"/>
        </w:rPr>
        <w:t>Поскольку каждый предприниматель, как правило, не сталкивается со всеми проблемными сферами, включенными в социологическое исследование, а только с некоторыми из них, то анализ целесообразно проводить только среди тех респондентов, которые дали содержательные ответы на соответствующие вопросы, учитывая при этом доли таких респондентов в их общем числе (доли содержательных ответов)</w:t>
      </w:r>
    </w:p>
  </w:footnote>
  <w:footnote w:id="86">
    <w:p w:rsidR="00A025BD" w:rsidRPr="00154483" w:rsidRDefault="00A025BD" w:rsidP="00E62590">
      <w:pPr>
        <w:pStyle w:val="a3"/>
        <w:spacing w:after="140"/>
        <w:jc w:val="both"/>
        <w:rPr>
          <w:i/>
        </w:rPr>
      </w:pPr>
      <w:r w:rsidRPr="00E62590">
        <w:rPr>
          <w:rStyle w:val="a5"/>
        </w:rPr>
        <w:footnoteRef/>
      </w:r>
      <w:r w:rsidRPr="00E62590">
        <w:t xml:space="preserve"> В данном столбце указаны доли содержательных ответов, то есть доли респондентов от общей выборки, давших один из указанных в столбцах 2-5 содержательных ответов. В самих столбцах 2-5 представлены доли предприятий в числе только тех из них, кто дал содержательный ответ, таким образом, суммы этих долей </w:t>
      </w:r>
      <w:r>
        <w:br/>
      </w:r>
      <w:r w:rsidRPr="00E62590">
        <w:t>по строкам составляют 100%</w:t>
      </w:r>
    </w:p>
  </w:footnote>
  <w:footnote w:id="87">
    <w:p w:rsidR="00A025BD" w:rsidRDefault="00A025BD" w:rsidP="00EE0A95">
      <w:pPr>
        <w:pStyle w:val="a3"/>
        <w:spacing w:after="60"/>
      </w:pPr>
      <w:r>
        <w:rPr>
          <w:rStyle w:val="a5"/>
          <w:rFonts w:eastAsiaTheme="majorEastAsia"/>
        </w:rPr>
        <w:footnoteRef/>
      </w:r>
      <w:r>
        <w:t xml:space="preserve"> Послание Губернатора Санкт-Петербурга  к инвесторам в 2017 году, </w:t>
      </w:r>
      <w:hyperlink r:id="rId19" w:history="1">
        <w:r w:rsidRPr="00F81140">
          <w:rPr>
            <w:rStyle w:val="af"/>
          </w:rPr>
          <w:t>http://spbinvestment.ru/ru/interview</w:t>
        </w:r>
      </w:hyperlink>
    </w:p>
  </w:footnote>
  <w:footnote w:id="88">
    <w:p w:rsidR="00A025BD" w:rsidRDefault="00A025BD" w:rsidP="00EE0A95">
      <w:pPr>
        <w:pStyle w:val="a3"/>
        <w:jc w:val="both"/>
      </w:pPr>
      <w:r>
        <w:rPr>
          <w:rStyle w:val="a5"/>
          <w:rFonts w:eastAsiaTheme="majorEastAsia"/>
        </w:rPr>
        <w:footnoteRef/>
      </w:r>
      <w:r>
        <w:t xml:space="preserve"> </w:t>
      </w:r>
      <w:r w:rsidRPr="0066572D">
        <w:t>Ежегодны</w:t>
      </w:r>
      <w:r>
        <w:t>е</w:t>
      </w:r>
      <w:r w:rsidRPr="0066572D">
        <w:t xml:space="preserve"> рейтинг</w:t>
      </w:r>
      <w:r>
        <w:t>и</w:t>
      </w:r>
      <w:r w:rsidRPr="0066572D">
        <w:t xml:space="preserve"> стран по уровню восприятия коррупции, опубликованны</w:t>
      </w:r>
      <w:r>
        <w:t>е</w:t>
      </w:r>
      <w:r w:rsidRPr="0066572D">
        <w:t xml:space="preserve"> Международной неправительственной организацией </w:t>
      </w:r>
      <w:r>
        <w:t>«</w:t>
      </w:r>
      <w:r w:rsidRPr="0066572D">
        <w:t>Transparency International</w:t>
      </w:r>
      <w:r>
        <w:t>»</w:t>
      </w:r>
    </w:p>
  </w:footnote>
  <w:footnote w:id="89">
    <w:p w:rsidR="00A025BD" w:rsidRDefault="00A025BD" w:rsidP="00EE0A95">
      <w:pPr>
        <w:autoSpaceDE w:val="0"/>
        <w:autoSpaceDN w:val="0"/>
        <w:adjustRightInd w:val="0"/>
        <w:spacing w:after="0" w:line="240" w:lineRule="auto"/>
        <w:jc w:val="both"/>
      </w:pPr>
      <w:r w:rsidRPr="00413865">
        <w:rPr>
          <w:rStyle w:val="a5"/>
          <w:rFonts w:ascii="Times New Roman" w:hAnsi="Times New Roman"/>
          <w:sz w:val="20"/>
          <w:szCs w:val="20"/>
        </w:rPr>
        <w:footnoteRef/>
      </w:r>
      <w:r w:rsidRPr="00413865">
        <w:rPr>
          <w:rFonts w:ascii="Times New Roman" w:hAnsi="Times New Roman" w:cs="Times New Roman"/>
          <w:sz w:val="20"/>
          <w:szCs w:val="20"/>
          <w:vertAlign w:val="superscript"/>
        </w:rPr>
        <w:t>,91,</w:t>
      </w:r>
      <w:r w:rsidRPr="00413865">
        <w:rPr>
          <w:rFonts w:ascii="Times New Roman" w:hAnsi="Times New Roman"/>
          <w:sz w:val="20"/>
          <w:szCs w:val="20"/>
          <w:vertAlign w:val="superscript"/>
        </w:rPr>
        <w:t>92</w:t>
      </w:r>
      <w:r w:rsidRPr="00207A88">
        <w:rPr>
          <w:rFonts w:ascii="Times New Roman" w:hAnsi="Times New Roman" w:cs="Times New Roman"/>
          <w:sz w:val="20"/>
          <w:szCs w:val="20"/>
        </w:rPr>
        <w:t xml:space="preserve"> И</w:t>
      </w:r>
      <w:r w:rsidRPr="00207A88">
        <w:rPr>
          <w:rFonts w:ascii="Times New Roman" w:eastAsia="Times New Roman" w:hAnsi="Times New Roman" w:cs="Times New Roman"/>
          <w:sz w:val="20"/>
          <w:szCs w:val="20"/>
          <w:lang w:eastAsia="ru-RU"/>
        </w:rPr>
        <w:t xml:space="preserve">сследование «Оценка условий осуществления предпринимательской деятельности </w:t>
      </w:r>
      <w:r>
        <w:rPr>
          <w:rFonts w:ascii="Times New Roman" w:eastAsia="Times New Roman" w:hAnsi="Times New Roman" w:cs="Times New Roman"/>
          <w:sz w:val="20"/>
          <w:szCs w:val="20"/>
          <w:lang w:eastAsia="ru-RU"/>
        </w:rPr>
        <w:br/>
      </w:r>
      <w:r w:rsidRPr="00207A88">
        <w:rPr>
          <w:rFonts w:ascii="Times New Roman" w:eastAsia="Times New Roman" w:hAnsi="Times New Roman" w:cs="Times New Roman"/>
          <w:sz w:val="20"/>
          <w:szCs w:val="20"/>
          <w:lang w:eastAsia="ru-RU"/>
        </w:rPr>
        <w:t xml:space="preserve">в Санкт-Петербурге в 2017 году», проведенное </w:t>
      </w:r>
      <w:r>
        <w:rPr>
          <w:rFonts w:ascii="Times New Roman" w:eastAsia="Times New Roman" w:hAnsi="Times New Roman" w:cs="Times New Roman"/>
          <w:sz w:val="20"/>
          <w:szCs w:val="20"/>
          <w:lang w:eastAsia="ru-RU"/>
        </w:rPr>
        <w:t>АНО</w:t>
      </w:r>
      <w:r w:rsidRPr="00207A88">
        <w:rPr>
          <w:rFonts w:ascii="Times New Roman" w:eastAsia="Times New Roman" w:hAnsi="Times New Roman" w:cs="Times New Roman"/>
          <w:sz w:val="20"/>
          <w:szCs w:val="20"/>
          <w:lang w:eastAsia="ru-RU"/>
        </w:rPr>
        <w:t xml:space="preserve"> «Национальный институт системных исследований проблем предпринимательства»</w:t>
      </w:r>
    </w:p>
  </w:footnote>
  <w:footnote w:id="90">
    <w:p w:rsidR="00A025BD" w:rsidRPr="00207A88" w:rsidRDefault="00A025BD" w:rsidP="00EE0A95">
      <w:pPr>
        <w:pStyle w:val="a3"/>
        <w:rPr>
          <w:sz w:val="2"/>
        </w:rPr>
      </w:pPr>
    </w:p>
  </w:footnote>
  <w:footnote w:id="91">
    <w:p w:rsidR="00A025BD" w:rsidRPr="00207A88" w:rsidRDefault="00A025BD" w:rsidP="00EE0A95">
      <w:pPr>
        <w:pStyle w:val="a3"/>
        <w:rPr>
          <w:sz w:val="2"/>
        </w:rPr>
      </w:pPr>
    </w:p>
  </w:footnote>
  <w:footnote w:id="92">
    <w:p w:rsidR="00A025BD" w:rsidRDefault="00A025BD" w:rsidP="00EE0A95">
      <w:pPr>
        <w:pStyle w:val="a3"/>
      </w:pPr>
      <w:r>
        <w:rPr>
          <w:rStyle w:val="a5"/>
          <w:rFonts w:eastAsiaTheme="majorEastAsia"/>
        </w:rPr>
        <w:footnoteRef/>
      </w:r>
      <w:r>
        <w:t xml:space="preserve"> Ответ</w:t>
      </w:r>
      <w:r w:rsidRPr="004366BB">
        <w:t xml:space="preserve"> прокуратуры Санкт-Петербурга от 14.02.2018 № 7-31-2018</w:t>
      </w:r>
    </w:p>
  </w:footnote>
  <w:footnote w:id="93">
    <w:p w:rsidR="00A025BD" w:rsidRDefault="00A025BD" w:rsidP="00EE0A95">
      <w:pPr>
        <w:pStyle w:val="a3"/>
        <w:jc w:val="both"/>
      </w:pPr>
      <w:r w:rsidRPr="00413865">
        <w:rPr>
          <w:rStyle w:val="a5"/>
          <w:rFonts w:eastAsiaTheme="majorEastAsia"/>
        </w:rPr>
        <w:footnoteRef/>
      </w:r>
      <w:r w:rsidRPr="00413865">
        <w:rPr>
          <w:vertAlign w:val="superscript"/>
        </w:rPr>
        <w:t>,95</w:t>
      </w:r>
      <w:r>
        <w:rPr>
          <w:vertAlign w:val="superscript"/>
        </w:rPr>
        <w:t xml:space="preserve"> </w:t>
      </w:r>
      <w:r>
        <w:t>И</w:t>
      </w:r>
      <w:r w:rsidRPr="00861D53">
        <w:t>сследовани</w:t>
      </w:r>
      <w:r>
        <w:t>е</w:t>
      </w:r>
      <w:r w:rsidRPr="00861D53">
        <w:t xml:space="preserve"> «Оценка условий осуществления предпринимательской деятельности </w:t>
      </w:r>
      <w:r>
        <w:br/>
      </w:r>
      <w:r w:rsidRPr="00861D53">
        <w:t>в Санкт-Петербурге в 201</w:t>
      </w:r>
      <w:r w:rsidRPr="000555C8">
        <w:t>7</w:t>
      </w:r>
      <w:r w:rsidRPr="00861D53">
        <w:t xml:space="preserve"> году», проведенно</w:t>
      </w:r>
      <w:r>
        <w:t>е</w:t>
      </w:r>
      <w:r w:rsidRPr="00861D53">
        <w:t xml:space="preserve"> </w:t>
      </w:r>
      <w:r>
        <w:t>АНО</w:t>
      </w:r>
      <w:r w:rsidRPr="00861D53">
        <w:t xml:space="preserve"> «Национальный институт системных исследований проблем предпринимательства»</w:t>
      </w:r>
    </w:p>
    <w:p w:rsidR="00A025BD" w:rsidRPr="00207A88" w:rsidRDefault="00A025BD" w:rsidP="00EE0A95">
      <w:pPr>
        <w:pStyle w:val="a3"/>
        <w:rPr>
          <w:sz w:val="2"/>
          <w:vertAlign w:val="superscript"/>
        </w:rPr>
      </w:pPr>
    </w:p>
  </w:footnote>
  <w:footnote w:id="94">
    <w:p w:rsidR="00A025BD" w:rsidRPr="00207A88" w:rsidRDefault="00A025BD" w:rsidP="00EE0A95">
      <w:pPr>
        <w:pStyle w:val="a3"/>
        <w:rPr>
          <w:sz w:val="2"/>
        </w:rPr>
      </w:pPr>
    </w:p>
  </w:footnote>
  <w:footnote w:id="95">
    <w:p w:rsidR="00A025BD" w:rsidRDefault="00A025BD" w:rsidP="00C6354F">
      <w:pPr>
        <w:pStyle w:val="a3"/>
        <w:spacing w:after="60"/>
        <w:jc w:val="both"/>
      </w:pPr>
      <w:r>
        <w:rPr>
          <w:rStyle w:val="a5"/>
        </w:rPr>
        <w:footnoteRef/>
      </w:r>
      <w:r>
        <w:t xml:space="preserve"> И</w:t>
      </w:r>
      <w:r w:rsidRPr="00861D53">
        <w:t>сследовани</w:t>
      </w:r>
      <w:r>
        <w:t>е</w:t>
      </w:r>
      <w:r w:rsidRPr="00861D53">
        <w:t xml:space="preserve"> «Оценка условий осуществления предпринимательской деятельности </w:t>
      </w:r>
      <w:r>
        <w:br/>
      </w:r>
      <w:r w:rsidRPr="00861D53">
        <w:t>в Санкт-Петербурге в 201</w:t>
      </w:r>
      <w:r w:rsidRPr="000555C8">
        <w:t>7</w:t>
      </w:r>
      <w:r w:rsidRPr="00861D53">
        <w:t xml:space="preserve"> году», проведенно</w:t>
      </w:r>
      <w:r>
        <w:t>е</w:t>
      </w:r>
      <w:r w:rsidRPr="00861D53">
        <w:t xml:space="preserve"> </w:t>
      </w:r>
      <w:r>
        <w:t>АНО</w:t>
      </w:r>
      <w:r w:rsidRPr="00861D53">
        <w:t xml:space="preserve"> «Национальный институт системных исследований проблем предпринимательства»</w:t>
      </w:r>
    </w:p>
  </w:footnote>
  <w:footnote w:id="96">
    <w:p w:rsidR="00A025BD" w:rsidRDefault="00A025BD" w:rsidP="00C6354F">
      <w:pPr>
        <w:pStyle w:val="a3"/>
        <w:spacing w:after="60"/>
      </w:pPr>
      <w:r>
        <w:rPr>
          <w:rStyle w:val="a5"/>
          <w:rFonts w:eastAsiaTheme="majorEastAsia"/>
        </w:rPr>
        <w:footnoteRef/>
      </w:r>
      <w:r>
        <w:t xml:space="preserve"> Ответ</w:t>
      </w:r>
      <w:r w:rsidRPr="004366BB">
        <w:t xml:space="preserve"> прокуратуры Санкт-Петербурга </w:t>
      </w:r>
      <w:r w:rsidRPr="002621B5">
        <w:t>от 30.01.2018 № 7-31-2018</w:t>
      </w:r>
    </w:p>
  </w:footnote>
  <w:footnote w:id="97">
    <w:p w:rsidR="00A025BD" w:rsidRPr="00C47592" w:rsidRDefault="00A025BD" w:rsidP="00EE0A95">
      <w:pPr>
        <w:pStyle w:val="a3"/>
        <w:spacing w:after="60"/>
      </w:pPr>
      <w:r w:rsidRPr="00C47592">
        <w:rPr>
          <w:rStyle w:val="a5"/>
          <w:rFonts w:eastAsiaTheme="majorEastAsia"/>
        </w:rPr>
        <w:footnoteRef/>
      </w:r>
      <w:r w:rsidRPr="00C47592">
        <w:t xml:space="preserve"> Распоряжение Правительства Санкт-Петербурга от 17.02.2017 №12-рп </w:t>
      </w:r>
    </w:p>
  </w:footnote>
  <w:footnote w:id="98">
    <w:p w:rsidR="00A025BD" w:rsidRPr="00C47592" w:rsidRDefault="00A025BD" w:rsidP="00EE0A95">
      <w:pPr>
        <w:pStyle w:val="a3"/>
        <w:spacing w:after="60"/>
      </w:pPr>
      <w:r w:rsidRPr="00C47592">
        <w:rPr>
          <w:rStyle w:val="a5"/>
          <w:rFonts w:eastAsiaTheme="majorEastAsia"/>
        </w:rPr>
        <w:footnoteRef/>
      </w:r>
      <w:r w:rsidRPr="00C47592">
        <w:t xml:space="preserve"> Распоряжение Правительства Санкт-Петербурга от 17.02.2017 №12-рп </w:t>
      </w:r>
    </w:p>
  </w:footnote>
  <w:footnote w:id="99">
    <w:p w:rsidR="00A025BD" w:rsidRDefault="00A025BD" w:rsidP="00EE0A95">
      <w:pPr>
        <w:pStyle w:val="a3"/>
        <w:jc w:val="both"/>
      </w:pPr>
      <w:r>
        <w:rPr>
          <w:rStyle w:val="a5"/>
          <w:rFonts w:eastAsiaTheme="majorEastAsia"/>
        </w:rPr>
        <w:footnoteRef/>
      </w:r>
      <w:r>
        <w:t xml:space="preserve"> </w:t>
      </w:r>
      <w:r>
        <w:rPr>
          <w:szCs w:val="28"/>
        </w:rPr>
        <w:t>«Основы государственной политики Российской Федерации в сфере правовой грамотности и правосознания граждан», утверждены Президентом Российской Федерации 28.04.2011 ПР-1168</w:t>
      </w:r>
    </w:p>
  </w:footnote>
  <w:footnote w:id="100">
    <w:p w:rsidR="00A025BD" w:rsidRDefault="00A025BD" w:rsidP="00EE0A95">
      <w:pPr>
        <w:pStyle w:val="a3"/>
      </w:pPr>
      <w:r>
        <w:rPr>
          <w:rStyle w:val="a5"/>
          <w:rFonts w:eastAsiaTheme="majorEastAsia"/>
        </w:rPr>
        <w:footnoteRef/>
      </w:r>
      <w:r>
        <w:t xml:space="preserve"> По данным информационно-аналитической системы «Медиалогия»</w:t>
      </w:r>
    </w:p>
  </w:footnote>
  <w:footnote w:id="101">
    <w:p w:rsidR="00A025BD" w:rsidRDefault="00A025BD" w:rsidP="00EE0A95">
      <w:pPr>
        <w:pStyle w:val="a3"/>
        <w:spacing w:after="60"/>
        <w:jc w:val="both"/>
      </w:pPr>
      <w:r>
        <w:rPr>
          <w:rStyle w:val="a5"/>
          <w:rFonts w:eastAsiaTheme="majorEastAsia"/>
        </w:rPr>
        <w:footnoteRef/>
      </w:r>
      <w:r>
        <w:t xml:space="preserve"> </w:t>
      </w:r>
      <w:r>
        <w:rPr>
          <w:rFonts w:eastAsia="Calibri"/>
          <w:szCs w:val="28"/>
          <w:lang w:eastAsia="en-US"/>
        </w:rPr>
        <w:t>С</w:t>
      </w:r>
      <w:r w:rsidRPr="007C4D3F">
        <w:rPr>
          <w:rFonts w:eastAsia="Calibri"/>
          <w:szCs w:val="28"/>
          <w:lang w:eastAsia="en-US"/>
        </w:rPr>
        <w:t xml:space="preserve">огласно </w:t>
      </w:r>
      <w:r>
        <w:rPr>
          <w:rFonts w:eastAsia="Calibri"/>
          <w:szCs w:val="28"/>
          <w:lang w:eastAsia="en-US"/>
        </w:rPr>
        <w:t xml:space="preserve">социологическим </w:t>
      </w:r>
      <w:r w:rsidRPr="007C4D3F">
        <w:rPr>
          <w:rFonts w:eastAsia="Calibri"/>
          <w:szCs w:val="28"/>
          <w:lang w:eastAsia="en-US"/>
        </w:rPr>
        <w:t xml:space="preserve">опросам </w:t>
      </w:r>
      <w:r>
        <w:rPr>
          <w:rFonts w:eastAsia="Calibri"/>
          <w:szCs w:val="28"/>
          <w:lang w:eastAsia="en-US"/>
        </w:rPr>
        <w:t>АО «</w:t>
      </w:r>
      <w:r w:rsidRPr="0068613F">
        <w:rPr>
          <w:rFonts w:eastAsia="Calibri"/>
          <w:szCs w:val="28"/>
          <w:lang w:eastAsia="en-US"/>
        </w:rPr>
        <w:t>Всероссийский центр изучения общественного мнения</w:t>
      </w:r>
      <w:r>
        <w:rPr>
          <w:rFonts w:eastAsia="Calibri"/>
          <w:szCs w:val="28"/>
          <w:lang w:eastAsia="en-US"/>
        </w:rPr>
        <w:t>»</w:t>
      </w:r>
      <w:r w:rsidRPr="0068613F">
        <w:rPr>
          <w:rFonts w:eastAsia="Calibri"/>
          <w:szCs w:val="28"/>
          <w:lang w:eastAsia="en-US"/>
        </w:rPr>
        <w:t xml:space="preserve"> (ВЦИОМ)</w:t>
      </w:r>
    </w:p>
  </w:footnote>
  <w:footnote w:id="102">
    <w:p w:rsidR="00A025BD" w:rsidRPr="004E3A80" w:rsidRDefault="00A025BD" w:rsidP="00EE0A95">
      <w:pPr>
        <w:pStyle w:val="a3"/>
        <w:jc w:val="both"/>
      </w:pPr>
      <w:r>
        <w:rPr>
          <w:rStyle w:val="a5"/>
          <w:rFonts w:eastAsiaTheme="majorEastAsia"/>
        </w:rPr>
        <w:footnoteRef/>
      </w:r>
      <w:r>
        <w:t xml:space="preserve"> </w:t>
      </w:r>
      <w:r>
        <w:rPr>
          <w:rFonts w:eastAsia="Calibri"/>
          <w:szCs w:val="28"/>
          <w:lang w:eastAsia="en-US"/>
        </w:rPr>
        <w:t>Стратегия развития малого и среднего предпринимательства в Российской Федерации до 2030 года</w:t>
      </w:r>
      <w:r>
        <w:t>, утвержденная р</w:t>
      </w:r>
      <w:r w:rsidRPr="004E3A80">
        <w:rPr>
          <w:iCs/>
        </w:rPr>
        <w:t>аспоряжение</w:t>
      </w:r>
      <w:r>
        <w:rPr>
          <w:iCs/>
        </w:rPr>
        <w:t>м Правительства Российской Федерации</w:t>
      </w:r>
      <w:r w:rsidRPr="004E3A80">
        <w:rPr>
          <w:iCs/>
        </w:rPr>
        <w:t xml:space="preserve"> от </w:t>
      </w:r>
      <w:r>
        <w:rPr>
          <w:iCs/>
        </w:rPr>
        <w:t>0</w:t>
      </w:r>
      <w:r w:rsidRPr="004E3A80">
        <w:rPr>
          <w:iCs/>
        </w:rPr>
        <w:t>2</w:t>
      </w:r>
      <w:r>
        <w:rPr>
          <w:iCs/>
        </w:rPr>
        <w:t>.06.</w:t>
      </w:r>
      <w:r w:rsidRPr="004E3A80">
        <w:rPr>
          <w:iCs/>
        </w:rPr>
        <w:t>2016 №1083-р</w:t>
      </w:r>
    </w:p>
  </w:footnote>
  <w:footnote w:id="103">
    <w:p w:rsidR="00A025BD" w:rsidRDefault="00A025BD" w:rsidP="00EE0A95">
      <w:pPr>
        <w:pStyle w:val="a3"/>
        <w:jc w:val="both"/>
      </w:pPr>
      <w:r w:rsidRPr="002D2CEF">
        <w:rPr>
          <w:rStyle w:val="a5"/>
          <w:rFonts w:eastAsiaTheme="majorEastAsia"/>
        </w:rPr>
        <w:footnoteRef/>
      </w:r>
      <w:r w:rsidRPr="002D2CEF">
        <w:t xml:space="preserve"> </w:t>
      </w:r>
      <w:r w:rsidRPr="002D2CEF">
        <w:rPr>
          <w:rFonts w:eastAsia="Calibri"/>
          <w:szCs w:val="28"/>
          <w:lang w:eastAsia="en-US"/>
        </w:rPr>
        <w:t xml:space="preserve">Подготовлены </w:t>
      </w:r>
      <w:r w:rsidRPr="002D2CEF">
        <w:t xml:space="preserve">Комитетом по развитию предпринимательства и потребительского рынка Санкт-Петербурга </w:t>
      </w:r>
      <w:r w:rsidRPr="002D2CEF">
        <w:rPr>
          <w:rFonts w:eastAsia="Calibri"/>
          <w:szCs w:val="28"/>
          <w:lang w:eastAsia="en-US"/>
        </w:rPr>
        <w:t>при поддержке Уполномоченного</w:t>
      </w:r>
    </w:p>
  </w:footnote>
  <w:footnote w:id="104">
    <w:p w:rsidR="00A025BD" w:rsidRDefault="00A025BD" w:rsidP="00CF27D4">
      <w:pPr>
        <w:pStyle w:val="a3"/>
      </w:pPr>
      <w:r>
        <w:rPr>
          <w:rStyle w:val="a5"/>
        </w:rPr>
        <w:footnoteRef/>
      </w:r>
      <w:r>
        <w:t xml:space="preserve"> Ответ</w:t>
      </w:r>
      <w:r w:rsidRPr="004366BB">
        <w:t xml:space="preserve"> прокуратуры Санкт-Петербурга от 14.02.2018 № 7-31-2018</w:t>
      </w:r>
    </w:p>
    <w:p w:rsidR="00A025BD" w:rsidRDefault="00A025BD" w:rsidP="00CF27D4">
      <w:pPr>
        <w:pStyle w:val="a3"/>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47881"/>
      <w:docPartObj>
        <w:docPartGallery w:val="Page Numbers (Top of Page)"/>
        <w:docPartUnique/>
      </w:docPartObj>
    </w:sdtPr>
    <w:sdtEndPr/>
    <w:sdtContent>
      <w:p w:rsidR="00A025BD" w:rsidRDefault="00A025BD">
        <w:pPr>
          <w:pStyle w:val="a6"/>
          <w:jc w:val="center"/>
        </w:pPr>
        <w:r w:rsidRPr="00E608F9">
          <w:rPr>
            <w:rFonts w:ascii="Times New Roman" w:hAnsi="Times New Roman"/>
            <w:sz w:val="20"/>
          </w:rPr>
          <w:fldChar w:fldCharType="begin"/>
        </w:r>
        <w:r w:rsidRPr="00E608F9">
          <w:rPr>
            <w:rFonts w:ascii="Times New Roman" w:hAnsi="Times New Roman"/>
            <w:sz w:val="20"/>
          </w:rPr>
          <w:instrText>PAGE   \* MERGEFORMAT</w:instrText>
        </w:r>
        <w:r w:rsidRPr="00E608F9">
          <w:rPr>
            <w:rFonts w:ascii="Times New Roman" w:hAnsi="Times New Roman"/>
            <w:sz w:val="20"/>
          </w:rPr>
          <w:fldChar w:fldCharType="separate"/>
        </w:r>
        <w:r>
          <w:rPr>
            <w:rFonts w:ascii="Times New Roman" w:hAnsi="Times New Roman"/>
            <w:noProof/>
            <w:sz w:val="20"/>
          </w:rPr>
          <w:t>46</w:t>
        </w:r>
        <w:r w:rsidRPr="00E608F9">
          <w:rPr>
            <w:rFonts w:ascii="Times New Roman" w:hAnsi="Times New Roman"/>
            <w:sz w:val="20"/>
          </w:rPr>
          <w:fldChar w:fldCharType="end"/>
        </w:r>
      </w:p>
    </w:sdtContent>
  </w:sdt>
  <w:p w:rsidR="00A025BD" w:rsidRDefault="00A025B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BD" w:rsidRDefault="00A025BD" w:rsidP="000D7918">
    <w:pPr>
      <w:pStyle w:val="a6"/>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025BD" w:rsidRDefault="00A025B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322657221"/>
      <w:docPartObj>
        <w:docPartGallery w:val="Page Numbers (Top of Page)"/>
        <w:docPartUnique/>
      </w:docPartObj>
    </w:sdtPr>
    <w:sdtEndPr/>
    <w:sdtContent>
      <w:p w:rsidR="00A025BD" w:rsidRPr="00422C0A" w:rsidRDefault="00A025BD">
        <w:pPr>
          <w:pStyle w:val="a6"/>
          <w:jc w:val="center"/>
          <w:rPr>
            <w:rFonts w:ascii="Times New Roman" w:hAnsi="Times New Roman" w:cs="Times New Roman"/>
          </w:rPr>
        </w:pPr>
        <w:r w:rsidRPr="00422C0A">
          <w:rPr>
            <w:rFonts w:ascii="Times New Roman" w:hAnsi="Times New Roman" w:cs="Times New Roman"/>
          </w:rPr>
          <w:fldChar w:fldCharType="begin"/>
        </w:r>
        <w:r w:rsidRPr="00422C0A">
          <w:rPr>
            <w:rFonts w:ascii="Times New Roman" w:hAnsi="Times New Roman" w:cs="Times New Roman"/>
          </w:rPr>
          <w:instrText>PAGE   \* MERGEFORMAT</w:instrText>
        </w:r>
        <w:r w:rsidRPr="00422C0A">
          <w:rPr>
            <w:rFonts w:ascii="Times New Roman" w:hAnsi="Times New Roman" w:cs="Times New Roman"/>
          </w:rPr>
          <w:fldChar w:fldCharType="separate"/>
        </w:r>
        <w:r w:rsidRPr="00422C0A">
          <w:rPr>
            <w:rFonts w:ascii="Times New Roman" w:hAnsi="Times New Roman" w:cs="Times New Roman"/>
            <w:noProof/>
          </w:rPr>
          <w:t>71</w:t>
        </w:r>
        <w:r w:rsidRPr="00422C0A">
          <w:rPr>
            <w:rFonts w:ascii="Times New Roman" w:hAnsi="Times New Roman" w:cs="Times New Roman"/>
          </w:rPr>
          <w:fldChar w:fldCharType="end"/>
        </w:r>
      </w:p>
    </w:sdtContent>
  </w:sdt>
  <w:p w:rsidR="00A025BD" w:rsidRDefault="00A025BD">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624462"/>
      <w:docPartObj>
        <w:docPartGallery w:val="Page Numbers (Top of Page)"/>
        <w:docPartUnique/>
      </w:docPartObj>
    </w:sdtPr>
    <w:sdtEndPr>
      <w:rPr>
        <w:rFonts w:ascii="Times New Roman" w:hAnsi="Times New Roman" w:cs="Times New Roman"/>
      </w:rPr>
    </w:sdtEndPr>
    <w:sdtContent>
      <w:p w:rsidR="00A025BD" w:rsidRPr="00000B95" w:rsidRDefault="00A025BD" w:rsidP="00000B95">
        <w:pPr>
          <w:pStyle w:val="a6"/>
          <w:jc w:val="center"/>
          <w:rPr>
            <w:rFonts w:ascii="Times New Roman" w:hAnsi="Times New Roman" w:cs="Times New Roman"/>
          </w:rPr>
        </w:pPr>
        <w:r w:rsidRPr="009D1B52">
          <w:rPr>
            <w:rFonts w:ascii="Times New Roman" w:hAnsi="Times New Roman" w:cs="Times New Roman"/>
          </w:rPr>
          <w:fldChar w:fldCharType="begin"/>
        </w:r>
        <w:r w:rsidRPr="009D1B52">
          <w:rPr>
            <w:rFonts w:ascii="Times New Roman" w:hAnsi="Times New Roman" w:cs="Times New Roman"/>
          </w:rPr>
          <w:instrText>PAGE   \* MERGEFORMAT</w:instrText>
        </w:r>
        <w:r w:rsidRPr="009D1B52">
          <w:rPr>
            <w:rFonts w:ascii="Times New Roman" w:hAnsi="Times New Roman" w:cs="Times New Roman"/>
          </w:rPr>
          <w:fldChar w:fldCharType="separate"/>
        </w:r>
        <w:r>
          <w:rPr>
            <w:rFonts w:ascii="Times New Roman" w:hAnsi="Times New Roman" w:cs="Times New Roman"/>
            <w:noProof/>
          </w:rPr>
          <w:t>127</w:t>
        </w:r>
        <w:r w:rsidRPr="009D1B52">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23FF"/>
    <w:multiLevelType w:val="hybridMultilevel"/>
    <w:tmpl w:val="5B6E28A6"/>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2EE02FE"/>
    <w:multiLevelType w:val="hybridMultilevel"/>
    <w:tmpl w:val="FD4274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4247DE6"/>
    <w:multiLevelType w:val="multilevel"/>
    <w:tmpl w:val="4500827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0C0A4B"/>
    <w:multiLevelType w:val="hybridMultilevel"/>
    <w:tmpl w:val="277ABAB2"/>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4" w15:restartNumberingAfterBreak="0">
    <w:nsid w:val="0EF02ECC"/>
    <w:multiLevelType w:val="hybridMultilevel"/>
    <w:tmpl w:val="70EA5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41933BD"/>
    <w:multiLevelType w:val="hybridMultilevel"/>
    <w:tmpl w:val="14D47B0C"/>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6" w15:restartNumberingAfterBreak="0">
    <w:nsid w:val="15662B0B"/>
    <w:multiLevelType w:val="multilevel"/>
    <w:tmpl w:val="80781882"/>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2F2209"/>
    <w:multiLevelType w:val="hybridMultilevel"/>
    <w:tmpl w:val="BFFE20D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AD51E70"/>
    <w:multiLevelType w:val="hybridMultilevel"/>
    <w:tmpl w:val="8C90D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A9581F"/>
    <w:multiLevelType w:val="hybridMultilevel"/>
    <w:tmpl w:val="CF9A0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353A51"/>
    <w:multiLevelType w:val="multilevel"/>
    <w:tmpl w:val="F614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50E15"/>
    <w:multiLevelType w:val="hybridMultilevel"/>
    <w:tmpl w:val="CFDCDA96"/>
    <w:lvl w:ilvl="0" w:tplc="398069D2">
      <w:start w:val="1"/>
      <w:numFmt w:val="decimal"/>
      <w:lvlText w:val="%1."/>
      <w:lvlJc w:val="left"/>
      <w:pPr>
        <w:tabs>
          <w:tab w:val="num" w:pos="720"/>
        </w:tabs>
        <w:ind w:left="720" w:hanging="360"/>
      </w:pPr>
    </w:lvl>
    <w:lvl w:ilvl="1" w:tplc="1394564C" w:tentative="1">
      <w:start w:val="1"/>
      <w:numFmt w:val="decimal"/>
      <w:lvlText w:val="%2."/>
      <w:lvlJc w:val="left"/>
      <w:pPr>
        <w:tabs>
          <w:tab w:val="num" w:pos="1440"/>
        </w:tabs>
        <w:ind w:left="1440" w:hanging="360"/>
      </w:pPr>
    </w:lvl>
    <w:lvl w:ilvl="2" w:tplc="0DA843E2" w:tentative="1">
      <w:start w:val="1"/>
      <w:numFmt w:val="decimal"/>
      <w:lvlText w:val="%3."/>
      <w:lvlJc w:val="left"/>
      <w:pPr>
        <w:tabs>
          <w:tab w:val="num" w:pos="2160"/>
        </w:tabs>
        <w:ind w:left="2160" w:hanging="360"/>
      </w:pPr>
    </w:lvl>
    <w:lvl w:ilvl="3" w:tplc="98EC0316" w:tentative="1">
      <w:start w:val="1"/>
      <w:numFmt w:val="decimal"/>
      <w:lvlText w:val="%4."/>
      <w:lvlJc w:val="left"/>
      <w:pPr>
        <w:tabs>
          <w:tab w:val="num" w:pos="2880"/>
        </w:tabs>
        <w:ind w:left="2880" w:hanging="360"/>
      </w:pPr>
    </w:lvl>
    <w:lvl w:ilvl="4" w:tplc="BD2CDBC2" w:tentative="1">
      <w:start w:val="1"/>
      <w:numFmt w:val="decimal"/>
      <w:lvlText w:val="%5."/>
      <w:lvlJc w:val="left"/>
      <w:pPr>
        <w:tabs>
          <w:tab w:val="num" w:pos="3600"/>
        </w:tabs>
        <w:ind w:left="3600" w:hanging="360"/>
      </w:pPr>
    </w:lvl>
    <w:lvl w:ilvl="5" w:tplc="2A2EB306" w:tentative="1">
      <w:start w:val="1"/>
      <w:numFmt w:val="decimal"/>
      <w:lvlText w:val="%6."/>
      <w:lvlJc w:val="left"/>
      <w:pPr>
        <w:tabs>
          <w:tab w:val="num" w:pos="4320"/>
        </w:tabs>
        <w:ind w:left="4320" w:hanging="360"/>
      </w:pPr>
    </w:lvl>
    <w:lvl w:ilvl="6" w:tplc="5AEC6C68" w:tentative="1">
      <w:start w:val="1"/>
      <w:numFmt w:val="decimal"/>
      <w:lvlText w:val="%7."/>
      <w:lvlJc w:val="left"/>
      <w:pPr>
        <w:tabs>
          <w:tab w:val="num" w:pos="5040"/>
        </w:tabs>
        <w:ind w:left="5040" w:hanging="360"/>
      </w:pPr>
    </w:lvl>
    <w:lvl w:ilvl="7" w:tplc="6E067806" w:tentative="1">
      <w:start w:val="1"/>
      <w:numFmt w:val="decimal"/>
      <w:lvlText w:val="%8."/>
      <w:lvlJc w:val="left"/>
      <w:pPr>
        <w:tabs>
          <w:tab w:val="num" w:pos="5760"/>
        </w:tabs>
        <w:ind w:left="5760" w:hanging="360"/>
      </w:pPr>
    </w:lvl>
    <w:lvl w:ilvl="8" w:tplc="DD6CFEE8" w:tentative="1">
      <w:start w:val="1"/>
      <w:numFmt w:val="decimal"/>
      <w:lvlText w:val="%9."/>
      <w:lvlJc w:val="left"/>
      <w:pPr>
        <w:tabs>
          <w:tab w:val="num" w:pos="6480"/>
        </w:tabs>
        <w:ind w:left="6480" w:hanging="360"/>
      </w:pPr>
    </w:lvl>
  </w:abstractNum>
  <w:abstractNum w:abstractNumId="12" w15:restartNumberingAfterBreak="0">
    <w:nsid w:val="2A87483E"/>
    <w:multiLevelType w:val="hybridMultilevel"/>
    <w:tmpl w:val="7444E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0A25DF"/>
    <w:multiLevelType w:val="hybridMultilevel"/>
    <w:tmpl w:val="AC68BD7C"/>
    <w:lvl w:ilvl="0" w:tplc="3FAE6A04">
      <w:start w:val="1"/>
      <w:numFmt w:val="decimal"/>
      <w:lvlText w:val="%1)"/>
      <w:lvlJc w:val="left"/>
      <w:pPr>
        <w:ind w:left="16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1443601"/>
    <w:multiLevelType w:val="hybridMultilevel"/>
    <w:tmpl w:val="B3C41930"/>
    <w:lvl w:ilvl="0" w:tplc="32B0E5F6">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2DD77D3"/>
    <w:multiLevelType w:val="hybridMultilevel"/>
    <w:tmpl w:val="4A808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46049F"/>
    <w:multiLevelType w:val="hybridMultilevel"/>
    <w:tmpl w:val="3D24DD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8A486B"/>
    <w:multiLevelType w:val="multilevel"/>
    <w:tmpl w:val="EEEE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13618"/>
    <w:multiLevelType w:val="hybridMultilevel"/>
    <w:tmpl w:val="8DCA0B70"/>
    <w:lvl w:ilvl="0" w:tplc="EAA8E1B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19" w15:restartNumberingAfterBreak="0">
    <w:nsid w:val="3CFD660B"/>
    <w:multiLevelType w:val="multilevel"/>
    <w:tmpl w:val="F77866A4"/>
    <w:lvl w:ilvl="0">
      <w:start w:val="1"/>
      <w:numFmt w:val="decimal"/>
      <w:lvlText w:val="%1."/>
      <w:lvlJc w:val="left"/>
      <w:pPr>
        <w:ind w:left="0" w:firstLine="709"/>
      </w:pPr>
      <w:rPr>
        <w:rFonts w:hint="default"/>
      </w:rPr>
    </w:lvl>
    <w:lvl w:ilvl="1">
      <w:start w:val="1"/>
      <w:numFmt w:val="decimal"/>
      <w:isLgl/>
      <w:lvlText w:val="%1.%2."/>
      <w:lvlJc w:val="left"/>
      <w:pPr>
        <w:ind w:left="0" w:firstLine="709"/>
      </w:pPr>
      <w:rPr>
        <w:rFonts w:hint="default"/>
        <w:b/>
      </w:rPr>
    </w:lvl>
    <w:lvl w:ilvl="2">
      <w:start w:val="1"/>
      <w:numFmt w:val="decimal"/>
      <w:isLgl/>
      <w:lvlText w:val="%1.%2.%3."/>
      <w:lvlJc w:val="left"/>
      <w:pPr>
        <w:ind w:left="1418" w:hanging="709"/>
      </w:pPr>
      <w:rPr>
        <w:rFonts w:hint="default"/>
        <w:b/>
      </w:rPr>
    </w:lvl>
    <w:lvl w:ilvl="3">
      <w:start w:val="1"/>
      <w:numFmt w:val="decimal"/>
      <w:isLgl/>
      <w:lvlText w:val="%1.%2.%3.%4."/>
      <w:lvlJc w:val="left"/>
      <w:pPr>
        <w:ind w:left="2796" w:hanging="1392"/>
      </w:pPr>
      <w:rPr>
        <w:rFonts w:hint="default"/>
      </w:rPr>
    </w:lvl>
    <w:lvl w:ilvl="4">
      <w:start w:val="1"/>
      <w:numFmt w:val="bullet"/>
      <w:lvlText w:val=""/>
      <w:lvlJc w:val="left"/>
      <w:pPr>
        <w:ind w:left="3144" w:hanging="1392"/>
      </w:pPr>
      <w:rPr>
        <w:rFonts w:ascii="Symbol" w:hAnsi="Symbol"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0" w15:restartNumberingAfterBreak="0">
    <w:nsid w:val="3EB85727"/>
    <w:multiLevelType w:val="hybridMultilevel"/>
    <w:tmpl w:val="5CF24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373DD3"/>
    <w:multiLevelType w:val="hybridMultilevel"/>
    <w:tmpl w:val="21C4D0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11D2918"/>
    <w:multiLevelType w:val="hybridMultilevel"/>
    <w:tmpl w:val="9092BA06"/>
    <w:lvl w:ilvl="0" w:tplc="F0BCF4DC">
      <w:start w:val="3"/>
      <w:numFmt w:val="decimal"/>
      <w:lvlText w:val="%1."/>
      <w:lvlJc w:val="left"/>
      <w:pPr>
        <w:tabs>
          <w:tab w:val="num" w:pos="720"/>
        </w:tabs>
        <w:ind w:left="720" w:hanging="360"/>
      </w:pPr>
    </w:lvl>
    <w:lvl w:ilvl="1" w:tplc="68223E24" w:tentative="1">
      <w:start w:val="1"/>
      <w:numFmt w:val="decimal"/>
      <w:lvlText w:val="%2."/>
      <w:lvlJc w:val="left"/>
      <w:pPr>
        <w:tabs>
          <w:tab w:val="num" w:pos="1440"/>
        </w:tabs>
        <w:ind w:left="1440" w:hanging="360"/>
      </w:pPr>
    </w:lvl>
    <w:lvl w:ilvl="2" w:tplc="69C64DE2" w:tentative="1">
      <w:start w:val="1"/>
      <w:numFmt w:val="decimal"/>
      <w:lvlText w:val="%3."/>
      <w:lvlJc w:val="left"/>
      <w:pPr>
        <w:tabs>
          <w:tab w:val="num" w:pos="2160"/>
        </w:tabs>
        <w:ind w:left="2160" w:hanging="360"/>
      </w:pPr>
    </w:lvl>
    <w:lvl w:ilvl="3" w:tplc="428ECCEC" w:tentative="1">
      <w:start w:val="1"/>
      <w:numFmt w:val="decimal"/>
      <w:lvlText w:val="%4."/>
      <w:lvlJc w:val="left"/>
      <w:pPr>
        <w:tabs>
          <w:tab w:val="num" w:pos="2880"/>
        </w:tabs>
        <w:ind w:left="2880" w:hanging="360"/>
      </w:pPr>
    </w:lvl>
    <w:lvl w:ilvl="4" w:tplc="0F9C2496" w:tentative="1">
      <w:start w:val="1"/>
      <w:numFmt w:val="decimal"/>
      <w:lvlText w:val="%5."/>
      <w:lvlJc w:val="left"/>
      <w:pPr>
        <w:tabs>
          <w:tab w:val="num" w:pos="3600"/>
        </w:tabs>
        <w:ind w:left="3600" w:hanging="360"/>
      </w:pPr>
    </w:lvl>
    <w:lvl w:ilvl="5" w:tplc="D0B8A3AC" w:tentative="1">
      <w:start w:val="1"/>
      <w:numFmt w:val="decimal"/>
      <w:lvlText w:val="%6."/>
      <w:lvlJc w:val="left"/>
      <w:pPr>
        <w:tabs>
          <w:tab w:val="num" w:pos="4320"/>
        </w:tabs>
        <w:ind w:left="4320" w:hanging="360"/>
      </w:pPr>
    </w:lvl>
    <w:lvl w:ilvl="6" w:tplc="85101D9C" w:tentative="1">
      <w:start w:val="1"/>
      <w:numFmt w:val="decimal"/>
      <w:lvlText w:val="%7."/>
      <w:lvlJc w:val="left"/>
      <w:pPr>
        <w:tabs>
          <w:tab w:val="num" w:pos="5040"/>
        </w:tabs>
        <w:ind w:left="5040" w:hanging="360"/>
      </w:pPr>
    </w:lvl>
    <w:lvl w:ilvl="7" w:tplc="58540E66" w:tentative="1">
      <w:start w:val="1"/>
      <w:numFmt w:val="decimal"/>
      <w:lvlText w:val="%8."/>
      <w:lvlJc w:val="left"/>
      <w:pPr>
        <w:tabs>
          <w:tab w:val="num" w:pos="5760"/>
        </w:tabs>
        <w:ind w:left="5760" w:hanging="360"/>
      </w:pPr>
    </w:lvl>
    <w:lvl w:ilvl="8" w:tplc="D634268A" w:tentative="1">
      <w:start w:val="1"/>
      <w:numFmt w:val="decimal"/>
      <w:lvlText w:val="%9."/>
      <w:lvlJc w:val="left"/>
      <w:pPr>
        <w:tabs>
          <w:tab w:val="num" w:pos="6480"/>
        </w:tabs>
        <w:ind w:left="6480" w:hanging="360"/>
      </w:pPr>
    </w:lvl>
  </w:abstractNum>
  <w:abstractNum w:abstractNumId="23" w15:restartNumberingAfterBreak="0">
    <w:nsid w:val="41807BD9"/>
    <w:multiLevelType w:val="multilevel"/>
    <w:tmpl w:val="1D6C00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42E22652"/>
    <w:multiLevelType w:val="hybridMultilevel"/>
    <w:tmpl w:val="BF6C3DD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3A60C06"/>
    <w:multiLevelType w:val="multilevel"/>
    <w:tmpl w:val="0376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DC5E6F"/>
    <w:multiLevelType w:val="hybridMultilevel"/>
    <w:tmpl w:val="494EC942"/>
    <w:lvl w:ilvl="0" w:tplc="8A0ED906">
      <w:start w:val="1"/>
      <w:numFmt w:val="decimal"/>
      <w:lvlText w:val="%1."/>
      <w:lvlJc w:val="left"/>
      <w:pPr>
        <w:tabs>
          <w:tab w:val="num" w:pos="720"/>
        </w:tabs>
        <w:ind w:left="720" w:hanging="360"/>
      </w:pPr>
    </w:lvl>
    <w:lvl w:ilvl="1" w:tplc="3BEEA450" w:tentative="1">
      <w:start w:val="1"/>
      <w:numFmt w:val="decimal"/>
      <w:lvlText w:val="%2."/>
      <w:lvlJc w:val="left"/>
      <w:pPr>
        <w:tabs>
          <w:tab w:val="num" w:pos="1440"/>
        </w:tabs>
        <w:ind w:left="1440" w:hanging="360"/>
      </w:pPr>
    </w:lvl>
    <w:lvl w:ilvl="2" w:tplc="2C88CBEA" w:tentative="1">
      <w:start w:val="1"/>
      <w:numFmt w:val="decimal"/>
      <w:lvlText w:val="%3."/>
      <w:lvlJc w:val="left"/>
      <w:pPr>
        <w:tabs>
          <w:tab w:val="num" w:pos="2160"/>
        </w:tabs>
        <w:ind w:left="2160" w:hanging="360"/>
      </w:pPr>
    </w:lvl>
    <w:lvl w:ilvl="3" w:tplc="609CA7EE" w:tentative="1">
      <w:start w:val="1"/>
      <w:numFmt w:val="decimal"/>
      <w:lvlText w:val="%4."/>
      <w:lvlJc w:val="left"/>
      <w:pPr>
        <w:tabs>
          <w:tab w:val="num" w:pos="2880"/>
        </w:tabs>
        <w:ind w:left="2880" w:hanging="360"/>
      </w:pPr>
    </w:lvl>
    <w:lvl w:ilvl="4" w:tplc="D49C0E64" w:tentative="1">
      <w:start w:val="1"/>
      <w:numFmt w:val="decimal"/>
      <w:lvlText w:val="%5."/>
      <w:lvlJc w:val="left"/>
      <w:pPr>
        <w:tabs>
          <w:tab w:val="num" w:pos="3600"/>
        </w:tabs>
        <w:ind w:left="3600" w:hanging="360"/>
      </w:pPr>
    </w:lvl>
    <w:lvl w:ilvl="5" w:tplc="4EA0BD5C" w:tentative="1">
      <w:start w:val="1"/>
      <w:numFmt w:val="decimal"/>
      <w:lvlText w:val="%6."/>
      <w:lvlJc w:val="left"/>
      <w:pPr>
        <w:tabs>
          <w:tab w:val="num" w:pos="4320"/>
        </w:tabs>
        <w:ind w:left="4320" w:hanging="360"/>
      </w:pPr>
    </w:lvl>
    <w:lvl w:ilvl="6" w:tplc="1E26FD4C" w:tentative="1">
      <w:start w:val="1"/>
      <w:numFmt w:val="decimal"/>
      <w:lvlText w:val="%7."/>
      <w:lvlJc w:val="left"/>
      <w:pPr>
        <w:tabs>
          <w:tab w:val="num" w:pos="5040"/>
        </w:tabs>
        <w:ind w:left="5040" w:hanging="360"/>
      </w:pPr>
    </w:lvl>
    <w:lvl w:ilvl="7" w:tplc="FC6443C2" w:tentative="1">
      <w:start w:val="1"/>
      <w:numFmt w:val="decimal"/>
      <w:lvlText w:val="%8."/>
      <w:lvlJc w:val="left"/>
      <w:pPr>
        <w:tabs>
          <w:tab w:val="num" w:pos="5760"/>
        </w:tabs>
        <w:ind w:left="5760" w:hanging="360"/>
      </w:pPr>
    </w:lvl>
    <w:lvl w:ilvl="8" w:tplc="CE7CFEE0" w:tentative="1">
      <w:start w:val="1"/>
      <w:numFmt w:val="decimal"/>
      <w:lvlText w:val="%9."/>
      <w:lvlJc w:val="left"/>
      <w:pPr>
        <w:tabs>
          <w:tab w:val="num" w:pos="6480"/>
        </w:tabs>
        <w:ind w:left="6480" w:hanging="360"/>
      </w:pPr>
    </w:lvl>
  </w:abstractNum>
  <w:abstractNum w:abstractNumId="27" w15:restartNumberingAfterBreak="0">
    <w:nsid w:val="45296FEB"/>
    <w:multiLevelType w:val="multilevel"/>
    <w:tmpl w:val="C212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3B3984"/>
    <w:multiLevelType w:val="hybridMultilevel"/>
    <w:tmpl w:val="B4187A02"/>
    <w:lvl w:ilvl="0" w:tplc="C3B2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A5F6D55"/>
    <w:multiLevelType w:val="hybridMultilevel"/>
    <w:tmpl w:val="67ACA534"/>
    <w:lvl w:ilvl="0" w:tplc="6CD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4C95E74"/>
    <w:multiLevelType w:val="hybridMultilevel"/>
    <w:tmpl w:val="BB52F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420F3D"/>
    <w:multiLevelType w:val="multilevel"/>
    <w:tmpl w:val="936AC6AA"/>
    <w:lvl w:ilvl="0">
      <w:start w:val="1"/>
      <w:numFmt w:val="decimal"/>
      <w:lvlText w:val="%1."/>
      <w:lvlJc w:val="left"/>
      <w:pPr>
        <w:ind w:left="450" w:hanging="450"/>
      </w:pPr>
      <w:rPr>
        <w:rFonts w:eastAsia="Times New Roman" w:hint="default"/>
        <w:color w:val="0563C1" w:themeColor="hyperlink"/>
        <w:sz w:val="28"/>
        <w:u w:val="single"/>
      </w:rPr>
    </w:lvl>
    <w:lvl w:ilvl="1">
      <w:start w:val="1"/>
      <w:numFmt w:val="decimal"/>
      <w:lvlText w:val="%1.%2."/>
      <w:lvlJc w:val="left"/>
      <w:pPr>
        <w:ind w:left="450" w:hanging="450"/>
      </w:pPr>
      <w:rPr>
        <w:rFonts w:eastAsia="Times New Roman" w:hint="default"/>
        <w:color w:val="0563C1" w:themeColor="hyperlink"/>
        <w:sz w:val="28"/>
        <w:u w:val="single"/>
      </w:rPr>
    </w:lvl>
    <w:lvl w:ilvl="2">
      <w:start w:val="1"/>
      <w:numFmt w:val="decimal"/>
      <w:lvlText w:val="%1.%2.%3."/>
      <w:lvlJc w:val="left"/>
      <w:pPr>
        <w:ind w:left="720" w:hanging="720"/>
      </w:pPr>
      <w:rPr>
        <w:rFonts w:eastAsia="Times New Roman" w:hint="default"/>
        <w:color w:val="0563C1" w:themeColor="hyperlink"/>
        <w:sz w:val="28"/>
        <w:u w:val="single"/>
      </w:rPr>
    </w:lvl>
    <w:lvl w:ilvl="3">
      <w:start w:val="1"/>
      <w:numFmt w:val="decimal"/>
      <w:lvlText w:val="%1.%2.%3.%4."/>
      <w:lvlJc w:val="left"/>
      <w:pPr>
        <w:ind w:left="720" w:hanging="720"/>
      </w:pPr>
      <w:rPr>
        <w:rFonts w:eastAsia="Times New Roman" w:hint="default"/>
        <w:color w:val="0563C1" w:themeColor="hyperlink"/>
        <w:sz w:val="28"/>
        <w:u w:val="single"/>
      </w:rPr>
    </w:lvl>
    <w:lvl w:ilvl="4">
      <w:start w:val="1"/>
      <w:numFmt w:val="decimal"/>
      <w:lvlText w:val="%1.%2.%3.%4.%5."/>
      <w:lvlJc w:val="left"/>
      <w:pPr>
        <w:ind w:left="1080" w:hanging="1080"/>
      </w:pPr>
      <w:rPr>
        <w:rFonts w:eastAsia="Times New Roman" w:hint="default"/>
        <w:color w:val="0563C1" w:themeColor="hyperlink"/>
        <w:sz w:val="28"/>
        <w:u w:val="single"/>
      </w:rPr>
    </w:lvl>
    <w:lvl w:ilvl="5">
      <w:start w:val="1"/>
      <w:numFmt w:val="decimal"/>
      <w:lvlText w:val="%1.%2.%3.%4.%5.%6."/>
      <w:lvlJc w:val="left"/>
      <w:pPr>
        <w:ind w:left="1080" w:hanging="1080"/>
      </w:pPr>
      <w:rPr>
        <w:rFonts w:eastAsia="Times New Roman" w:hint="default"/>
        <w:color w:val="0563C1" w:themeColor="hyperlink"/>
        <w:sz w:val="28"/>
        <w:u w:val="single"/>
      </w:rPr>
    </w:lvl>
    <w:lvl w:ilvl="6">
      <w:start w:val="1"/>
      <w:numFmt w:val="decimal"/>
      <w:lvlText w:val="%1.%2.%3.%4.%5.%6.%7."/>
      <w:lvlJc w:val="left"/>
      <w:pPr>
        <w:ind w:left="1440" w:hanging="1440"/>
      </w:pPr>
      <w:rPr>
        <w:rFonts w:eastAsia="Times New Roman" w:hint="default"/>
        <w:color w:val="0563C1" w:themeColor="hyperlink"/>
        <w:sz w:val="28"/>
        <w:u w:val="single"/>
      </w:rPr>
    </w:lvl>
    <w:lvl w:ilvl="7">
      <w:start w:val="1"/>
      <w:numFmt w:val="decimal"/>
      <w:lvlText w:val="%1.%2.%3.%4.%5.%6.%7.%8."/>
      <w:lvlJc w:val="left"/>
      <w:pPr>
        <w:ind w:left="1440" w:hanging="1440"/>
      </w:pPr>
      <w:rPr>
        <w:rFonts w:eastAsia="Times New Roman" w:hint="default"/>
        <w:color w:val="0563C1" w:themeColor="hyperlink"/>
        <w:sz w:val="28"/>
        <w:u w:val="single"/>
      </w:rPr>
    </w:lvl>
    <w:lvl w:ilvl="8">
      <w:start w:val="1"/>
      <w:numFmt w:val="decimal"/>
      <w:lvlText w:val="%1.%2.%3.%4.%5.%6.%7.%8.%9."/>
      <w:lvlJc w:val="left"/>
      <w:pPr>
        <w:ind w:left="1800" w:hanging="1800"/>
      </w:pPr>
      <w:rPr>
        <w:rFonts w:eastAsia="Times New Roman" w:hint="default"/>
        <w:color w:val="0563C1" w:themeColor="hyperlink"/>
        <w:sz w:val="28"/>
        <w:u w:val="single"/>
      </w:rPr>
    </w:lvl>
  </w:abstractNum>
  <w:abstractNum w:abstractNumId="32" w15:restartNumberingAfterBreak="0">
    <w:nsid w:val="556A0BB5"/>
    <w:multiLevelType w:val="hybridMultilevel"/>
    <w:tmpl w:val="AA0E6D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AB6BF3"/>
    <w:multiLevelType w:val="hybridMultilevel"/>
    <w:tmpl w:val="52D887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2C7862"/>
    <w:multiLevelType w:val="hybridMultilevel"/>
    <w:tmpl w:val="3238E2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15:restartNumberingAfterBreak="0">
    <w:nsid w:val="5E5B231D"/>
    <w:multiLevelType w:val="hybridMultilevel"/>
    <w:tmpl w:val="9712F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7B54EA"/>
    <w:multiLevelType w:val="hybridMultilevel"/>
    <w:tmpl w:val="3DA40BF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15:restartNumberingAfterBreak="0">
    <w:nsid w:val="5F661C4A"/>
    <w:multiLevelType w:val="hybridMultilevel"/>
    <w:tmpl w:val="F1828980"/>
    <w:lvl w:ilvl="0" w:tplc="6BCC0E8E">
      <w:start w:val="1"/>
      <w:numFmt w:val="decimal"/>
      <w:lvlText w:val="%1."/>
      <w:lvlJc w:val="left"/>
      <w:pPr>
        <w:tabs>
          <w:tab w:val="num" w:pos="720"/>
        </w:tabs>
        <w:ind w:left="720" w:hanging="360"/>
      </w:pPr>
    </w:lvl>
    <w:lvl w:ilvl="1" w:tplc="A17A3202" w:tentative="1">
      <w:start w:val="1"/>
      <w:numFmt w:val="decimal"/>
      <w:lvlText w:val="%2."/>
      <w:lvlJc w:val="left"/>
      <w:pPr>
        <w:tabs>
          <w:tab w:val="num" w:pos="1440"/>
        </w:tabs>
        <w:ind w:left="1440" w:hanging="360"/>
      </w:pPr>
    </w:lvl>
    <w:lvl w:ilvl="2" w:tplc="F9C8EEBC" w:tentative="1">
      <w:start w:val="1"/>
      <w:numFmt w:val="decimal"/>
      <w:lvlText w:val="%3."/>
      <w:lvlJc w:val="left"/>
      <w:pPr>
        <w:tabs>
          <w:tab w:val="num" w:pos="2160"/>
        </w:tabs>
        <w:ind w:left="2160" w:hanging="360"/>
      </w:pPr>
    </w:lvl>
    <w:lvl w:ilvl="3" w:tplc="54DAA384" w:tentative="1">
      <w:start w:val="1"/>
      <w:numFmt w:val="decimal"/>
      <w:lvlText w:val="%4."/>
      <w:lvlJc w:val="left"/>
      <w:pPr>
        <w:tabs>
          <w:tab w:val="num" w:pos="2880"/>
        </w:tabs>
        <w:ind w:left="2880" w:hanging="360"/>
      </w:pPr>
    </w:lvl>
    <w:lvl w:ilvl="4" w:tplc="B06A562C" w:tentative="1">
      <w:start w:val="1"/>
      <w:numFmt w:val="decimal"/>
      <w:lvlText w:val="%5."/>
      <w:lvlJc w:val="left"/>
      <w:pPr>
        <w:tabs>
          <w:tab w:val="num" w:pos="3600"/>
        </w:tabs>
        <w:ind w:left="3600" w:hanging="360"/>
      </w:pPr>
    </w:lvl>
    <w:lvl w:ilvl="5" w:tplc="5ADE727E" w:tentative="1">
      <w:start w:val="1"/>
      <w:numFmt w:val="decimal"/>
      <w:lvlText w:val="%6."/>
      <w:lvlJc w:val="left"/>
      <w:pPr>
        <w:tabs>
          <w:tab w:val="num" w:pos="4320"/>
        </w:tabs>
        <w:ind w:left="4320" w:hanging="360"/>
      </w:pPr>
    </w:lvl>
    <w:lvl w:ilvl="6" w:tplc="A6DCE154" w:tentative="1">
      <w:start w:val="1"/>
      <w:numFmt w:val="decimal"/>
      <w:lvlText w:val="%7."/>
      <w:lvlJc w:val="left"/>
      <w:pPr>
        <w:tabs>
          <w:tab w:val="num" w:pos="5040"/>
        </w:tabs>
        <w:ind w:left="5040" w:hanging="360"/>
      </w:pPr>
    </w:lvl>
    <w:lvl w:ilvl="7" w:tplc="042418CC" w:tentative="1">
      <w:start w:val="1"/>
      <w:numFmt w:val="decimal"/>
      <w:lvlText w:val="%8."/>
      <w:lvlJc w:val="left"/>
      <w:pPr>
        <w:tabs>
          <w:tab w:val="num" w:pos="5760"/>
        </w:tabs>
        <w:ind w:left="5760" w:hanging="360"/>
      </w:pPr>
    </w:lvl>
    <w:lvl w:ilvl="8" w:tplc="A5900DAE" w:tentative="1">
      <w:start w:val="1"/>
      <w:numFmt w:val="decimal"/>
      <w:lvlText w:val="%9."/>
      <w:lvlJc w:val="left"/>
      <w:pPr>
        <w:tabs>
          <w:tab w:val="num" w:pos="6480"/>
        </w:tabs>
        <w:ind w:left="6480" w:hanging="360"/>
      </w:pPr>
    </w:lvl>
  </w:abstractNum>
  <w:abstractNum w:abstractNumId="38" w15:restartNumberingAfterBreak="0">
    <w:nsid w:val="65F12880"/>
    <w:multiLevelType w:val="multilevel"/>
    <w:tmpl w:val="EC96FB22"/>
    <w:lvl w:ilvl="0">
      <w:start w:val="1"/>
      <w:numFmt w:val="decimal"/>
      <w:lvlText w:val="%1."/>
      <w:lvlJc w:val="left"/>
      <w:pPr>
        <w:ind w:left="765" w:hanging="765"/>
      </w:pPr>
      <w:rPr>
        <w:rFonts w:eastAsia="Andale Sans UI" w:cs="Tahoma"/>
      </w:rPr>
    </w:lvl>
    <w:lvl w:ilvl="1">
      <w:start w:val="1"/>
      <w:numFmt w:val="decimal"/>
      <w:lvlText w:val="%1.%2."/>
      <w:lvlJc w:val="left"/>
      <w:pPr>
        <w:ind w:left="970" w:hanging="765"/>
      </w:pPr>
      <w:rPr>
        <w:rFonts w:eastAsia="Andale Sans UI" w:cs="Tahoma"/>
      </w:rPr>
    </w:lvl>
    <w:lvl w:ilvl="2">
      <w:start w:val="1"/>
      <w:numFmt w:val="decimal"/>
      <w:lvlText w:val="%1.%2.%3."/>
      <w:lvlJc w:val="left"/>
      <w:pPr>
        <w:ind w:left="1175" w:hanging="765"/>
      </w:pPr>
      <w:rPr>
        <w:rFonts w:eastAsia="Andale Sans UI" w:cs="Tahoma"/>
      </w:rPr>
    </w:lvl>
    <w:lvl w:ilvl="3">
      <w:start w:val="1"/>
      <w:numFmt w:val="decimal"/>
      <w:lvlText w:val="%1.%2.%3.%4."/>
      <w:lvlJc w:val="left"/>
      <w:pPr>
        <w:ind w:left="1695" w:hanging="1080"/>
      </w:pPr>
      <w:rPr>
        <w:rFonts w:eastAsia="Andale Sans UI" w:cs="Tahoma"/>
      </w:rPr>
    </w:lvl>
    <w:lvl w:ilvl="4">
      <w:start w:val="1"/>
      <w:numFmt w:val="decimal"/>
      <w:lvlText w:val="%1.%2.%3.%4.%5."/>
      <w:lvlJc w:val="left"/>
      <w:pPr>
        <w:ind w:left="1900" w:hanging="1080"/>
      </w:pPr>
      <w:rPr>
        <w:rFonts w:eastAsia="Andale Sans UI" w:cs="Tahoma"/>
      </w:rPr>
    </w:lvl>
    <w:lvl w:ilvl="5">
      <w:start w:val="1"/>
      <w:numFmt w:val="decimal"/>
      <w:lvlText w:val="%1.%2.%3.%4.%5.%6."/>
      <w:lvlJc w:val="left"/>
      <w:pPr>
        <w:ind w:left="2465" w:hanging="1440"/>
      </w:pPr>
      <w:rPr>
        <w:rFonts w:eastAsia="Andale Sans UI" w:cs="Tahoma"/>
      </w:rPr>
    </w:lvl>
    <w:lvl w:ilvl="6">
      <w:start w:val="1"/>
      <w:numFmt w:val="decimal"/>
      <w:lvlText w:val="%1.%2.%3.%4.%5.%6.%7."/>
      <w:lvlJc w:val="left"/>
      <w:pPr>
        <w:ind w:left="3030" w:hanging="1800"/>
      </w:pPr>
      <w:rPr>
        <w:rFonts w:eastAsia="Andale Sans UI" w:cs="Tahoma"/>
      </w:rPr>
    </w:lvl>
    <w:lvl w:ilvl="7">
      <w:start w:val="1"/>
      <w:numFmt w:val="decimal"/>
      <w:lvlText w:val="%1.%2.%3.%4.%5.%6.%7.%8."/>
      <w:lvlJc w:val="left"/>
      <w:pPr>
        <w:ind w:left="3235" w:hanging="1800"/>
      </w:pPr>
      <w:rPr>
        <w:rFonts w:eastAsia="Andale Sans UI" w:cs="Tahoma"/>
      </w:rPr>
    </w:lvl>
    <w:lvl w:ilvl="8">
      <w:start w:val="1"/>
      <w:numFmt w:val="decimal"/>
      <w:lvlText w:val="%1.%2.%3.%4.%5.%6.%7.%8.%9."/>
      <w:lvlJc w:val="left"/>
      <w:pPr>
        <w:ind w:left="3800" w:hanging="2160"/>
      </w:pPr>
      <w:rPr>
        <w:rFonts w:eastAsia="Andale Sans UI" w:cs="Tahoma"/>
      </w:rPr>
    </w:lvl>
  </w:abstractNum>
  <w:abstractNum w:abstractNumId="39" w15:restartNumberingAfterBreak="0">
    <w:nsid w:val="6FB36FEC"/>
    <w:multiLevelType w:val="hybridMultilevel"/>
    <w:tmpl w:val="33CEAD64"/>
    <w:lvl w:ilvl="0" w:tplc="71DEC21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0F54342"/>
    <w:multiLevelType w:val="multilevel"/>
    <w:tmpl w:val="E64A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6D40D6"/>
    <w:multiLevelType w:val="hybridMultilevel"/>
    <w:tmpl w:val="3BBCFA7E"/>
    <w:lvl w:ilvl="0" w:tplc="70D40874">
      <w:start w:val="1"/>
      <w:numFmt w:val="bullet"/>
      <w:lvlText w:val="-"/>
      <w:lvlJc w:val="left"/>
      <w:pPr>
        <w:tabs>
          <w:tab w:val="num" w:pos="720"/>
        </w:tabs>
        <w:ind w:left="720" w:hanging="360"/>
      </w:pPr>
      <w:rPr>
        <w:rFonts w:ascii="Times New Roman" w:hAnsi="Times New Roman" w:hint="default"/>
      </w:rPr>
    </w:lvl>
    <w:lvl w:ilvl="1" w:tplc="8D50AD94" w:tentative="1">
      <w:start w:val="1"/>
      <w:numFmt w:val="bullet"/>
      <w:lvlText w:val="-"/>
      <w:lvlJc w:val="left"/>
      <w:pPr>
        <w:tabs>
          <w:tab w:val="num" w:pos="1440"/>
        </w:tabs>
        <w:ind w:left="1440" w:hanging="360"/>
      </w:pPr>
      <w:rPr>
        <w:rFonts w:ascii="Times New Roman" w:hAnsi="Times New Roman" w:hint="default"/>
      </w:rPr>
    </w:lvl>
    <w:lvl w:ilvl="2" w:tplc="9716D5E0" w:tentative="1">
      <w:start w:val="1"/>
      <w:numFmt w:val="bullet"/>
      <w:lvlText w:val="-"/>
      <w:lvlJc w:val="left"/>
      <w:pPr>
        <w:tabs>
          <w:tab w:val="num" w:pos="2160"/>
        </w:tabs>
        <w:ind w:left="2160" w:hanging="360"/>
      </w:pPr>
      <w:rPr>
        <w:rFonts w:ascii="Times New Roman" w:hAnsi="Times New Roman" w:hint="default"/>
      </w:rPr>
    </w:lvl>
    <w:lvl w:ilvl="3" w:tplc="99C6AAEE" w:tentative="1">
      <w:start w:val="1"/>
      <w:numFmt w:val="bullet"/>
      <w:lvlText w:val="-"/>
      <w:lvlJc w:val="left"/>
      <w:pPr>
        <w:tabs>
          <w:tab w:val="num" w:pos="2880"/>
        </w:tabs>
        <w:ind w:left="2880" w:hanging="360"/>
      </w:pPr>
      <w:rPr>
        <w:rFonts w:ascii="Times New Roman" w:hAnsi="Times New Roman" w:hint="default"/>
      </w:rPr>
    </w:lvl>
    <w:lvl w:ilvl="4" w:tplc="FD9ABB70" w:tentative="1">
      <w:start w:val="1"/>
      <w:numFmt w:val="bullet"/>
      <w:lvlText w:val="-"/>
      <w:lvlJc w:val="left"/>
      <w:pPr>
        <w:tabs>
          <w:tab w:val="num" w:pos="3600"/>
        </w:tabs>
        <w:ind w:left="3600" w:hanging="360"/>
      </w:pPr>
      <w:rPr>
        <w:rFonts w:ascii="Times New Roman" w:hAnsi="Times New Roman" w:hint="default"/>
      </w:rPr>
    </w:lvl>
    <w:lvl w:ilvl="5" w:tplc="45B82380" w:tentative="1">
      <w:start w:val="1"/>
      <w:numFmt w:val="bullet"/>
      <w:lvlText w:val="-"/>
      <w:lvlJc w:val="left"/>
      <w:pPr>
        <w:tabs>
          <w:tab w:val="num" w:pos="4320"/>
        </w:tabs>
        <w:ind w:left="4320" w:hanging="360"/>
      </w:pPr>
      <w:rPr>
        <w:rFonts w:ascii="Times New Roman" w:hAnsi="Times New Roman" w:hint="default"/>
      </w:rPr>
    </w:lvl>
    <w:lvl w:ilvl="6" w:tplc="725A7FCA" w:tentative="1">
      <w:start w:val="1"/>
      <w:numFmt w:val="bullet"/>
      <w:lvlText w:val="-"/>
      <w:lvlJc w:val="left"/>
      <w:pPr>
        <w:tabs>
          <w:tab w:val="num" w:pos="5040"/>
        </w:tabs>
        <w:ind w:left="5040" w:hanging="360"/>
      </w:pPr>
      <w:rPr>
        <w:rFonts w:ascii="Times New Roman" w:hAnsi="Times New Roman" w:hint="default"/>
      </w:rPr>
    </w:lvl>
    <w:lvl w:ilvl="7" w:tplc="E62005D6" w:tentative="1">
      <w:start w:val="1"/>
      <w:numFmt w:val="bullet"/>
      <w:lvlText w:val="-"/>
      <w:lvlJc w:val="left"/>
      <w:pPr>
        <w:tabs>
          <w:tab w:val="num" w:pos="5760"/>
        </w:tabs>
        <w:ind w:left="5760" w:hanging="360"/>
      </w:pPr>
      <w:rPr>
        <w:rFonts w:ascii="Times New Roman" w:hAnsi="Times New Roman" w:hint="default"/>
      </w:rPr>
    </w:lvl>
    <w:lvl w:ilvl="8" w:tplc="321251C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40E7E88"/>
    <w:multiLevelType w:val="multilevel"/>
    <w:tmpl w:val="80781882"/>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61F4982"/>
    <w:multiLevelType w:val="hybridMultilevel"/>
    <w:tmpl w:val="A1C20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9440F1"/>
    <w:multiLevelType w:val="hybridMultilevel"/>
    <w:tmpl w:val="F32CA34E"/>
    <w:lvl w:ilvl="0" w:tplc="04190001">
      <w:start w:val="1"/>
      <w:numFmt w:val="bullet"/>
      <w:lvlText w:val=""/>
      <w:lvlJc w:val="left"/>
      <w:pPr>
        <w:ind w:left="688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AA2564"/>
    <w:multiLevelType w:val="hybridMultilevel"/>
    <w:tmpl w:val="60425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5C5176"/>
    <w:multiLevelType w:val="hybridMultilevel"/>
    <w:tmpl w:val="B7DE697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1B6AF2"/>
    <w:multiLevelType w:val="multilevel"/>
    <w:tmpl w:val="3A6CD25A"/>
    <w:lvl w:ilvl="0">
      <w:start w:val="1"/>
      <w:numFmt w:val="decimal"/>
      <w:lvlText w:val="%1."/>
      <w:lvlJc w:val="left"/>
      <w:pPr>
        <w:ind w:left="420" w:hanging="420"/>
      </w:pPr>
      <w:rPr>
        <w:rFonts w:eastAsia="Calibri" w:hint="default"/>
        <w:color w:val="0000FF"/>
        <w:u w:val="single"/>
      </w:rPr>
    </w:lvl>
    <w:lvl w:ilvl="1">
      <w:start w:val="1"/>
      <w:numFmt w:val="decimal"/>
      <w:lvlText w:val="%1.%2."/>
      <w:lvlJc w:val="left"/>
      <w:pPr>
        <w:ind w:left="720" w:hanging="720"/>
      </w:pPr>
      <w:rPr>
        <w:rFonts w:eastAsia="Calibri" w:hint="default"/>
        <w:color w:val="0000FF"/>
        <w:u w:val="single"/>
      </w:rPr>
    </w:lvl>
    <w:lvl w:ilvl="2">
      <w:start w:val="1"/>
      <w:numFmt w:val="decimal"/>
      <w:lvlText w:val="%1.%2.%3."/>
      <w:lvlJc w:val="left"/>
      <w:pPr>
        <w:ind w:left="720" w:hanging="720"/>
      </w:pPr>
      <w:rPr>
        <w:rFonts w:eastAsia="Calibri" w:hint="default"/>
        <w:color w:val="0000FF"/>
        <w:u w:val="single"/>
      </w:rPr>
    </w:lvl>
    <w:lvl w:ilvl="3">
      <w:start w:val="1"/>
      <w:numFmt w:val="decimal"/>
      <w:lvlText w:val="%1.%2.%3.%4."/>
      <w:lvlJc w:val="left"/>
      <w:pPr>
        <w:ind w:left="1080" w:hanging="1080"/>
      </w:pPr>
      <w:rPr>
        <w:rFonts w:eastAsia="Calibri" w:hint="default"/>
        <w:color w:val="0000FF"/>
        <w:u w:val="single"/>
      </w:rPr>
    </w:lvl>
    <w:lvl w:ilvl="4">
      <w:start w:val="1"/>
      <w:numFmt w:val="decimal"/>
      <w:lvlText w:val="%1.%2.%3.%4.%5."/>
      <w:lvlJc w:val="left"/>
      <w:pPr>
        <w:ind w:left="1080" w:hanging="1080"/>
      </w:pPr>
      <w:rPr>
        <w:rFonts w:eastAsia="Calibri" w:hint="default"/>
        <w:color w:val="0000FF"/>
        <w:u w:val="single"/>
      </w:rPr>
    </w:lvl>
    <w:lvl w:ilvl="5">
      <w:start w:val="1"/>
      <w:numFmt w:val="decimal"/>
      <w:lvlText w:val="%1.%2.%3.%4.%5.%6."/>
      <w:lvlJc w:val="left"/>
      <w:pPr>
        <w:ind w:left="1440" w:hanging="1440"/>
      </w:pPr>
      <w:rPr>
        <w:rFonts w:eastAsia="Calibri" w:hint="default"/>
        <w:color w:val="0000FF"/>
        <w:u w:val="single"/>
      </w:rPr>
    </w:lvl>
    <w:lvl w:ilvl="6">
      <w:start w:val="1"/>
      <w:numFmt w:val="decimal"/>
      <w:lvlText w:val="%1.%2.%3.%4.%5.%6.%7."/>
      <w:lvlJc w:val="left"/>
      <w:pPr>
        <w:ind w:left="1800" w:hanging="1800"/>
      </w:pPr>
      <w:rPr>
        <w:rFonts w:eastAsia="Calibri" w:hint="default"/>
        <w:color w:val="0000FF"/>
        <w:u w:val="single"/>
      </w:rPr>
    </w:lvl>
    <w:lvl w:ilvl="7">
      <w:start w:val="1"/>
      <w:numFmt w:val="decimal"/>
      <w:lvlText w:val="%1.%2.%3.%4.%5.%6.%7.%8."/>
      <w:lvlJc w:val="left"/>
      <w:pPr>
        <w:ind w:left="1800" w:hanging="1800"/>
      </w:pPr>
      <w:rPr>
        <w:rFonts w:eastAsia="Calibri" w:hint="default"/>
        <w:color w:val="0000FF"/>
        <w:u w:val="single"/>
      </w:rPr>
    </w:lvl>
    <w:lvl w:ilvl="8">
      <w:start w:val="1"/>
      <w:numFmt w:val="decimal"/>
      <w:lvlText w:val="%1.%2.%3.%4.%5.%6.%7.%8.%9."/>
      <w:lvlJc w:val="left"/>
      <w:pPr>
        <w:ind w:left="2160" w:hanging="2160"/>
      </w:pPr>
      <w:rPr>
        <w:rFonts w:eastAsia="Calibri" w:hint="default"/>
        <w:color w:val="0000FF"/>
        <w:u w:val="single"/>
      </w:rPr>
    </w:lvl>
  </w:abstractNum>
  <w:num w:numId="1">
    <w:abstractNumId w:val="23"/>
  </w:num>
  <w:num w:numId="2">
    <w:abstractNumId w:val="40"/>
  </w:num>
  <w:num w:numId="3">
    <w:abstractNumId w:val="6"/>
  </w:num>
  <w:num w:numId="4">
    <w:abstractNumId w:val="42"/>
  </w:num>
  <w:num w:numId="5">
    <w:abstractNumId w:val="28"/>
  </w:num>
  <w:num w:numId="6">
    <w:abstractNumId w:val="39"/>
  </w:num>
  <w:num w:numId="7">
    <w:abstractNumId w:val="26"/>
  </w:num>
  <w:num w:numId="8">
    <w:abstractNumId w:val="22"/>
  </w:num>
  <w:num w:numId="9">
    <w:abstractNumId w:val="37"/>
  </w:num>
  <w:num w:numId="10">
    <w:abstractNumId w:val="11"/>
  </w:num>
  <w:num w:numId="11">
    <w:abstractNumId w:val="29"/>
  </w:num>
  <w:num w:numId="12">
    <w:abstractNumId w:val="41"/>
  </w:num>
  <w:num w:numId="13">
    <w:abstractNumId w:val="17"/>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4"/>
  </w:num>
  <w:num w:numId="17">
    <w:abstractNumId w:val="36"/>
  </w:num>
  <w:num w:numId="18">
    <w:abstractNumId w:val="5"/>
  </w:num>
  <w:num w:numId="19">
    <w:abstractNumId w:val="4"/>
  </w:num>
  <w:num w:numId="20">
    <w:abstractNumId w:val="15"/>
  </w:num>
  <w:num w:numId="21">
    <w:abstractNumId w:val="45"/>
  </w:num>
  <w:num w:numId="22">
    <w:abstractNumId w:val="32"/>
  </w:num>
  <w:num w:numId="23">
    <w:abstractNumId w:val="19"/>
  </w:num>
  <w:num w:numId="24">
    <w:abstractNumId w:val="16"/>
  </w:num>
  <w:num w:numId="25">
    <w:abstractNumId w:val="2"/>
  </w:num>
  <w:num w:numId="26">
    <w:abstractNumId w:val="12"/>
  </w:num>
  <w:num w:numId="27">
    <w:abstractNumId w:val="33"/>
  </w:num>
  <w:num w:numId="28">
    <w:abstractNumId w:val="18"/>
  </w:num>
  <w:num w:numId="29">
    <w:abstractNumId w:val="38"/>
  </w:num>
  <w:num w:numId="30">
    <w:abstractNumId w:val="3"/>
  </w:num>
  <w:num w:numId="31">
    <w:abstractNumId w:val="44"/>
  </w:num>
  <w:num w:numId="32">
    <w:abstractNumId w:val="31"/>
  </w:num>
  <w:num w:numId="33">
    <w:abstractNumId w:val="8"/>
  </w:num>
  <w:num w:numId="34">
    <w:abstractNumId w:val="13"/>
  </w:num>
  <w:num w:numId="35">
    <w:abstractNumId w:val="25"/>
  </w:num>
  <w:num w:numId="36">
    <w:abstractNumId w:val="10"/>
  </w:num>
  <w:num w:numId="37">
    <w:abstractNumId w:val="27"/>
  </w:num>
  <w:num w:numId="38">
    <w:abstractNumId w:val="46"/>
  </w:num>
  <w:num w:numId="39">
    <w:abstractNumId w:val="43"/>
  </w:num>
  <w:num w:numId="40">
    <w:abstractNumId w:val="0"/>
  </w:num>
  <w:num w:numId="41">
    <w:abstractNumId w:val="14"/>
  </w:num>
  <w:num w:numId="42">
    <w:abstractNumId w:val="30"/>
  </w:num>
  <w:num w:numId="43">
    <w:abstractNumId w:val="47"/>
  </w:num>
  <w:num w:numId="44">
    <w:abstractNumId w:val="21"/>
  </w:num>
  <w:num w:numId="45">
    <w:abstractNumId w:val="20"/>
  </w:num>
  <w:num w:numId="46">
    <w:abstractNumId w:val="35"/>
  </w:num>
  <w:num w:numId="47">
    <w:abstractNumId w:val="24"/>
  </w:num>
  <w:num w:numId="48">
    <w:abstractNumId w:val="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07"/>
    <w:rsid w:val="00000B95"/>
    <w:rsid w:val="00002062"/>
    <w:rsid w:val="000055E4"/>
    <w:rsid w:val="000133B3"/>
    <w:rsid w:val="00017B8D"/>
    <w:rsid w:val="00017E3B"/>
    <w:rsid w:val="00023B6C"/>
    <w:rsid w:val="00027674"/>
    <w:rsid w:val="000279DD"/>
    <w:rsid w:val="00037B4B"/>
    <w:rsid w:val="000418C0"/>
    <w:rsid w:val="0004283C"/>
    <w:rsid w:val="000433B5"/>
    <w:rsid w:val="0004457F"/>
    <w:rsid w:val="0004695B"/>
    <w:rsid w:val="000537E5"/>
    <w:rsid w:val="000548D2"/>
    <w:rsid w:val="000745D9"/>
    <w:rsid w:val="00083832"/>
    <w:rsid w:val="0008389E"/>
    <w:rsid w:val="00083FB5"/>
    <w:rsid w:val="0008669D"/>
    <w:rsid w:val="00093435"/>
    <w:rsid w:val="00095F84"/>
    <w:rsid w:val="000A5F29"/>
    <w:rsid w:val="000B4627"/>
    <w:rsid w:val="000D0CB5"/>
    <w:rsid w:val="000D7918"/>
    <w:rsid w:val="000E2CE4"/>
    <w:rsid w:val="000E568B"/>
    <w:rsid w:val="000F2755"/>
    <w:rsid w:val="000F6958"/>
    <w:rsid w:val="000F770A"/>
    <w:rsid w:val="00111A36"/>
    <w:rsid w:val="0012357C"/>
    <w:rsid w:val="0015063A"/>
    <w:rsid w:val="00154483"/>
    <w:rsid w:val="00154D2D"/>
    <w:rsid w:val="001566FC"/>
    <w:rsid w:val="00173E48"/>
    <w:rsid w:val="001746B4"/>
    <w:rsid w:val="00182BCE"/>
    <w:rsid w:val="00184C71"/>
    <w:rsid w:val="00185119"/>
    <w:rsid w:val="00191653"/>
    <w:rsid w:val="001918AC"/>
    <w:rsid w:val="001961FC"/>
    <w:rsid w:val="001971D5"/>
    <w:rsid w:val="001A092A"/>
    <w:rsid w:val="001A210B"/>
    <w:rsid w:val="001A7528"/>
    <w:rsid w:val="001B04D9"/>
    <w:rsid w:val="001B21AC"/>
    <w:rsid w:val="001C4C4E"/>
    <w:rsid w:val="001C4F02"/>
    <w:rsid w:val="001D48A7"/>
    <w:rsid w:val="001E1EFF"/>
    <w:rsid w:val="001E6391"/>
    <w:rsid w:val="001F090A"/>
    <w:rsid w:val="00200C16"/>
    <w:rsid w:val="00212ED4"/>
    <w:rsid w:val="00220400"/>
    <w:rsid w:val="002216B0"/>
    <w:rsid w:val="0023333D"/>
    <w:rsid w:val="00242CD6"/>
    <w:rsid w:val="002502ED"/>
    <w:rsid w:val="00253F0A"/>
    <w:rsid w:val="00255A86"/>
    <w:rsid w:val="002617E7"/>
    <w:rsid w:val="00266529"/>
    <w:rsid w:val="00271AC7"/>
    <w:rsid w:val="00272A41"/>
    <w:rsid w:val="00275BFB"/>
    <w:rsid w:val="002801B4"/>
    <w:rsid w:val="00282806"/>
    <w:rsid w:val="00283E89"/>
    <w:rsid w:val="00284E39"/>
    <w:rsid w:val="0029285C"/>
    <w:rsid w:val="00293085"/>
    <w:rsid w:val="002A0B85"/>
    <w:rsid w:val="002A1F1B"/>
    <w:rsid w:val="002A78B6"/>
    <w:rsid w:val="002B2F77"/>
    <w:rsid w:val="002B3C57"/>
    <w:rsid w:val="002C12A7"/>
    <w:rsid w:val="002C6272"/>
    <w:rsid w:val="002C65A0"/>
    <w:rsid w:val="002C6672"/>
    <w:rsid w:val="002D0BD2"/>
    <w:rsid w:val="002D3F0F"/>
    <w:rsid w:val="002D6BC3"/>
    <w:rsid w:val="002D71BE"/>
    <w:rsid w:val="002E3368"/>
    <w:rsid w:val="002E5E97"/>
    <w:rsid w:val="002E606F"/>
    <w:rsid w:val="002F1105"/>
    <w:rsid w:val="002F1C07"/>
    <w:rsid w:val="003011F8"/>
    <w:rsid w:val="0030333F"/>
    <w:rsid w:val="00303BCE"/>
    <w:rsid w:val="003136BD"/>
    <w:rsid w:val="00315D52"/>
    <w:rsid w:val="00317125"/>
    <w:rsid w:val="003205EB"/>
    <w:rsid w:val="0033484B"/>
    <w:rsid w:val="003369BD"/>
    <w:rsid w:val="00341322"/>
    <w:rsid w:val="00341AA3"/>
    <w:rsid w:val="00344F78"/>
    <w:rsid w:val="0034778C"/>
    <w:rsid w:val="003540B4"/>
    <w:rsid w:val="00355367"/>
    <w:rsid w:val="00355654"/>
    <w:rsid w:val="00361D5D"/>
    <w:rsid w:val="00363835"/>
    <w:rsid w:val="0036608B"/>
    <w:rsid w:val="003675AC"/>
    <w:rsid w:val="003722CF"/>
    <w:rsid w:val="003732C5"/>
    <w:rsid w:val="00374D5D"/>
    <w:rsid w:val="003858F4"/>
    <w:rsid w:val="003878D1"/>
    <w:rsid w:val="00390D68"/>
    <w:rsid w:val="00395EED"/>
    <w:rsid w:val="003A0E3A"/>
    <w:rsid w:val="003A14CE"/>
    <w:rsid w:val="003A64B5"/>
    <w:rsid w:val="003B0381"/>
    <w:rsid w:val="003B3DA6"/>
    <w:rsid w:val="003C233F"/>
    <w:rsid w:val="003C480C"/>
    <w:rsid w:val="003E3DEA"/>
    <w:rsid w:val="003F10D8"/>
    <w:rsid w:val="003F15AC"/>
    <w:rsid w:val="00400B3D"/>
    <w:rsid w:val="00403759"/>
    <w:rsid w:val="00405333"/>
    <w:rsid w:val="004073C3"/>
    <w:rsid w:val="00411698"/>
    <w:rsid w:val="0041380E"/>
    <w:rsid w:val="00413865"/>
    <w:rsid w:val="004217EA"/>
    <w:rsid w:val="00422C0A"/>
    <w:rsid w:val="00422C39"/>
    <w:rsid w:val="004249CD"/>
    <w:rsid w:val="0042614E"/>
    <w:rsid w:val="00427768"/>
    <w:rsid w:val="0043787D"/>
    <w:rsid w:val="0044604D"/>
    <w:rsid w:val="00451F7E"/>
    <w:rsid w:val="0045561B"/>
    <w:rsid w:val="00467CB3"/>
    <w:rsid w:val="00475E07"/>
    <w:rsid w:val="004766AB"/>
    <w:rsid w:val="00483D79"/>
    <w:rsid w:val="0048481B"/>
    <w:rsid w:val="00493E7C"/>
    <w:rsid w:val="004C55F1"/>
    <w:rsid w:val="004C5F44"/>
    <w:rsid w:val="004D56B9"/>
    <w:rsid w:val="004E3982"/>
    <w:rsid w:val="004E3D78"/>
    <w:rsid w:val="004F07A8"/>
    <w:rsid w:val="004F5236"/>
    <w:rsid w:val="004F6A05"/>
    <w:rsid w:val="005002F5"/>
    <w:rsid w:val="00502167"/>
    <w:rsid w:val="0051012F"/>
    <w:rsid w:val="005105E6"/>
    <w:rsid w:val="005134EF"/>
    <w:rsid w:val="00526E1C"/>
    <w:rsid w:val="005314AC"/>
    <w:rsid w:val="00533DEC"/>
    <w:rsid w:val="00537F85"/>
    <w:rsid w:val="00540DB0"/>
    <w:rsid w:val="00542C2E"/>
    <w:rsid w:val="0054648A"/>
    <w:rsid w:val="00561CC0"/>
    <w:rsid w:val="00564377"/>
    <w:rsid w:val="00566B64"/>
    <w:rsid w:val="005725B8"/>
    <w:rsid w:val="00577497"/>
    <w:rsid w:val="00582F37"/>
    <w:rsid w:val="00584BE9"/>
    <w:rsid w:val="00585959"/>
    <w:rsid w:val="005869CC"/>
    <w:rsid w:val="00590D40"/>
    <w:rsid w:val="00592AE4"/>
    <w:rsid w:val="0059434B"/>
    <w:rsid w:val="005A078E"/>
    <w:rsid w:val="005A3399"/>
    <w:rsid w:val="005A426E"/>
    <w:rsid w:val="005A7B73"/>
    <w:rsid w:val="005A7E91"/>
    <w:rsid w:val="005B0A02"/>
    <w:rsid w:val="005B1C3C"/>
    <w:rsid w:val="005B1EE5"/>
    <w:rsid w:val="005B2CB1"/>
    <w:rsid w:val="005B436A"/>
    <w:rsid w:val="005B43E0"/>
    <w:rsid w:val="005B58AF"/>
    <w:rsid w:val="005C64D6"/>
    <w:rsid w:val="005D0D6F"/>
    <w:rsid w:val="005D45CE"/>
    <w:rsid w:val="005D4EFE"/>
    <w:rsid w:val="005D6B6B"/>
    <w:rsid w:val="005E2EF5"/>
    <w:rsid w:val="005E3880"/>
    <w:rsid w:val="005E725D"/>
    <w:rsid w:val="005F2751"/>
    <w:rsid w:val="005F4620"/>
    <w:rsid w:val="005F68D2"/>
    <w:rsid w:val="00600226"/>
    <w:rsid w:val="00601328"/>
    <w:rsid w:val="00605D41"/>
    <w:rsid w:val="00610B08"/>
    <w:rsid w:val="00610BAD"/>
    <w:rsid w:val="006123E5"/>
    <w:rsid w:val="0061349A"/>
    <w:rsid w:val="00613EE0"/>
    <w:rsid w:val="00623829"/>
    <w:rsid w:val="0062471C"/>
    <w:rsid w:val="0063315F"/>
    <w:rsid w:val="00634BE4"/>
    <w:rsid w:val="00634E2E"/>
    <w:rsid w:val="0063547A"/>
    <w:rsid w:val="00635949"/>
    <w:rsid w:val="00640F31"/>
    <w:rsid w:val="00651B8C"/>
    <w:rsid w:val="006553E0"/>
    <w:rsid w:val="006567EB"/>
    <w:rsid w:val="00656C48"/>
    <w:rsid w:val="00663289"/>
    <w:rsid w:val="006754D3"/>
    <w:rsid w:val="00676C3B"/>
    <w:rsid w:val="00683A95"/>
    <w:rsid w:val="00686042"/>
    <w:rsid w:val="006862C8"/>
    <w:rsid w:val="00687802"/>
    <w:rsid w:val="00692A6A"/>
    <w:rsid w:val="0069311C"/>
    <w:rsid w:val="006976B2"/>
    <w:rsid w:val="006A0AEF"/>
    <w:rsid w:val="006A185A"/>
    <w:rsid w:val="006A2A93"/>
    <w:rsid w:val="006A3336"/>
    <w:rsid w:val="006A3A39"/>
    <w:rsid w:val="006A68CA"/>
    <w:rsid w:val="006A7BF8"/>
    <w:rsid w:val="006B06C7"/>
    <w:rsid w:val="006B1ECD"/>
    <w:rsid w:val="006B39DA"/>
    <w:rsid w:val="006B44D9"/>
    <w:rsid w:val="006C4EEB"/>
    <w:rsid w:val="006C5230"/>
    <w:rsid w:val="006C74DF"/>
    <w:rsid w:val="006D0278"/>
    <w:rsid w:val="006D0753"/>
    <w:rsid w:val="006E3046"/>
    <w:rsid w:val="006E3767"/>
    <w:rsid w:val="006F371F"/>
    <w:rsid w:val="00707E1A"/>
    <w:rsid w:val="00710D55"/>
    <w:rsid w:val="00712924"/>
    <w:rsid w:val="007221F2"/>
    <w:rsid w:val="0072261D"/>
    <w:rsid w:val="00734283"/>
    <w:rsid w:val="007348AD"/>
    <w:rsid w:val="00747923"/>
    <w:rsid w:val="00751378"/>
    <w:rsid w:val="00764035"/>
    <w:rsid w:val="0076466E"/>
    <w:rsid w:val="0076792C"/>
    <w:rsid w:val="00770683"/>
    <w:rsid w:val="0077157D"/>
    <w:rsid w:val="007728B0"/>
    <w:rsid w:val="0077605A"/>
    <w:rsid w:val="00776816"/>
    <w:rsid w:val="007769CC"/>
    <w:rsid w:val="00777389"/>
    <w:rsid w:val="00783A76"/>
    <w:rsid w:val="00784284"/>
    <w:rsid w:val="007935E7"/>
    <w:rsid w:val="007937A3"/>
    <w:rsid w:val="00796823"/>
    <w:rsid w:val="007A0AE0"/>
    <w:rsid w:val="007A3FCB"/>
    <w:rsid w:val="007A589F"/>
    <w:rsid w:val="007B4F26"/>
    <w:rsid w:val="007E045E"/>
    <w:rsid w:val="007E6764"/>
    <w:rsid w:val="007F1807"/>
    <w:rsid w:val="00805059"/>
    <w:rsid w:val="0080547E"/>
    <w:rsid w:val="0080689C"/>
    <w:rsid w:val="0080776B"/>
    <w:rsid w:val="00807BBE"/>
    <w:rsid w:val="00810DFB"/>
    <w:rsid w:val="008117AE"/>
    <w:rsid w:val="008125A6"/>
    <w:rsid w:val="00814F12"/>
    <w:rsid w:val="00816C33"/>
    <w:rsid w:val="00817AED"/>
    <w:rsid w:val="008203CE"/>
    <w:rsid w:val="00833315"/>
    <w:rsid w:val="008346C9"/>
    <w:rsid w:val="008348A4"/>
    <w:rsid w:val="00840324"/>
    <w:rsid w:val="00852D17"/>
    <w:rsid w:val="00853A40"/>
    <w:rsid w:val="008560F9"/>
    <w:rsid w:val="0086136C"/>
    <w:rsid w:val="00867153"/>
    <w:rsid w:val="00875394"/>
    <w:rsid w:val="00881BA6"/>
    <w:rsid w:val="00882155"/>
    <w:rsid w:val="00890EDC"/>
    <w:rsid w:val="008975A6"/>
    <w:rsid w:val="008A38B9"/>
    <w:rsid w:val="008A4889"/>
    <w:rsid w:val="008A711A"/>
    <w:rsid w:val="008B7ACF"/>
    <w:rsid w:val="008C7116"/>
    <w:rsid w:val="008D7392"/>
    <w:rsid w:val="008F4CFB"/>
    <w:rsid w:val="00902CCC"/>
    <w:rsid w:val="00906AE7"/>
    <w:rsid w:val="009077FD"/>
    <w:rsid w:val="00910267"/>
    <w:rsid w:val="009151F5"/>
    <w:rsid w:val="00920B0A"/>
    <w:rsid w:val="00924BA7"/>
    <w:rsid w:val="00924BD1"/>
    <w:rsid w:val="0092635E"/>
    <w:rsid w:val="0092794D"/>
    <w:rsid w:val="009364D7"/>
    <w:rsid w:val="00936A79"/>
    <w:rsid w:val="00936D2A"/>
    <w:rsid w:val="00940598"/>
    <w:rsid w:val="00940BE7"/>
    <w:rsid w:val="009423B1"/>
    <w:rsid w:val="00942BBD"/>
    <w:rsid w:val="00943942"/>
    <w:rsid w:val="00943DDA"/>
    <w:rsid w:val="00943FEB"/>
    <w:rsid w:val="00944F9F"/>
    <w:rsid w:val="00946F93"/>
    <w:rsid w:val="00950613"/>
    <w:rsid w:val="00956E41"/>
    <w:rsid w:val="009614E6"/>
    <w:rsid w:val="00963F5D"/>
    <w:rsid w:val="00970125"/>
    <w:rsid w:val="0098028A"/>
    <w:rsid w:val="00985DF3"/>
    <w:rsid w:val="009864F3"/>
    <w:rsid w:val="0099027B"/>
    <w:rsid w:val="00993410"/>
    <w:rsid w:val="009A34C6"/>
    <w:rsid w:val="009A4C5E"/>
    <w:rsid w:val="009A57DF"/>
    <w:rsid w:val="009A5F00"/>
    <w:rsid w:val="009A65F0"/>
    <w:rsid w:val="009B1CC9"/>
    <w:rsid w:val="009B25C7"/>
    <w:rsid w:val="009B3B47"/>
    <w:rsid w:val="009C0EE0"/>
    <w:rsid w:val="009C3551"/>
    <w:rsid w:val="009D1797"/>
    <w:rsid w:val="009D1B52"/>
    <w:rsid w:val="009D6255"/>
    <w:rsid w:val="009D72AA"/>
    <w:rsid w:val="009F0759"/>
    <w:rsid w:val="009F1D62"/>
    <w:rsid w:val="009F2093"/>
    <w:rsid w:val="00A005EF"/>
    <w:rsid w:val="00A025BD"/>
    <w:rsid w:val="00A1019F"/>
    <w:rsid w:val="00A21374"/>
    <w:rsid w:val="00A25457"/>
    <w:rsid w:val="00A35FD8"/>
    <w:rsid w:val="00A36FBB"/>
    <w:rsid w:val="00A60D00"/>
    <w:rsid w:val="00A61CB1"/>
    <w:rsid w:val="00A65C25"/>
    <w:rsid w:val="00A65C53"/>
    <w:rsid w:val="00A71CAB"/>
    <w:rsid w:val="00A75D72"/>
    <w:rsid w:val="00A871FF"/>
    <w:rsid w:val="00A942D4"/>
    <w:rsid w:val="00A94BAA"/>
    <w:rsid w:val="00AA3207"/>
    <w:rsid w:val="00AA3D58"/>
    <w:rsid w:val="00AB0C10"/>
    <w:rsid w:val="00AB0DBA"/>
    <w:rsid w:val="00AB3480"/>
    <w:rsid w:val="00AB5E92"/>
    <w:rsid w:val="00AB6889"/>
    <w:rsid w:val="00AB7472"/>
    <w:rsid w:val="00AC77CE"/>
    <w:rsid w:val="00AD0119"/>
    <w:rsid w:val="00AD4015"/>
    <w:rsid w:val="00AE3542"/>
    <w:rsid w:val="00AE6C8F"/>
    <w:rsid w:val="00AF0556"/>
    <w:rsid w:val="00AF590D"/>
    <w:rsid w:val="00B00CCA"/>
    <w:rsid w:val="00B10926"/>
    <w:rsid w:val="00B14949"/>
    <w:rsid w:val="00B16539"/>
    <w:rsid w:val="00B21C08"/>
    <w:rsid w:val="00B241ED"/>
    <w:rsid w:val="00B313CD"/>
    <w:rsid w:val="00B34D12"/>
    <w:rsid w:val="00B45E3F"/>
    <w:rsid w:val="00B4708C"/>
    <w:rsid w:val="00B50862"/>
    <w:rsid w:val="00B532A9"/>
    <w:rsid w:val="00B54820"/>
    <w:rsid w:val="00B55DB2"/>
    <w:rsid w:val="00B6337E"/>
    <w:rsid w:val="00B6595B"/>
    <w:rsid w:val="00B7005A"/>
    <w:rsid w:val="00B77EE0"/>
    <w:rsid w:val="00B81D93"/>
    <w:rsid w:val="00B82AC3"/>
    <w:rsid w:val="00B8497F"/>
    <w:rsid w:val="00B86644"/>
    <w:rsid w:val="00B87412"/>
    <w:rsid w:val="00B936CB"/>
    <w:rsid w:val="00BB6304"/>
    <w:rsid w:val="00BC0110"/>
    <w:rsid w:val="00BC0385"/>
    <w:rsid w:val="00BC6C75"/>
    <w:rsid w:val="00BD3C5D"/>
    <w:rsid w:val="00BE5247"/>
    <w:rsid w:val="00BE6145"/>
    <w:rsid w:val="00BE6BDB"/>
    <w:rsid w:val="00BF2AF0"/>
    <w:rsid w:val="00BF500C"/>
    <w:rsid w:val="00BF7577"/>
    <w:rsid w:val="00C022AB"/>
    <w:rsid w:val="00C10110"/>
    <w:rsid w:val="00C16BDB"/>
    <w:rsid w:val="00C17A8C"/>
    <w:rsid w:val="00C21ADE"/>
    <w:rsid w:val="00C22B95"/>
    <w:rsid w:val="00C23ACF"/>
    <w:rsid w:val="00C252D8"/>
    <w:rsid w:val="00C26E31"/>
    <w:rsid w:val="00C36ABE"/>
    <w:rsid w:val="00C4390F"/>
    <w:rsid w:val="00C44213"/>
    <w:rsid w:val="00C511D3"/>
    <w:rsid w:val="00C5240A"/>
    <w:rsid w:val="00C53EE6"/>
    <w:rsid w:val="00C55ECA"/>
    <w:rsid w:val="00C628B8"/>
    <w:rsid w:val="00C6354F"/>
    <w:rsid w:val="00C71C48"/>
    <w:rsid w:val="00C9293B"/>
    <w:rsid w:val="00C97953"/>
    <w:rsid w:val="00CA1494"/>
    <w:rsid w:val="00CA54DC"/>
    <w:rsid w:val="00CA579A"/>
    <w:rsid w:val="00CA5F31"/>
    <w:rsid w:val="00CB1FD3"/>
    <w:rsid w:val="00CB4751"/>
    <w:rsid w:val="00CB641E"/>
    <w:rsid w:val="00CB667E"/>
    <w:rsid w:val="00CC1A10"/>
    <w:rsid w:val="00CC35FE"/>
    <w:rsid w:val="00CD2A0D"/>
    <w:rsid w:val="00CD56B7"/>
    <w:rsid w:val="00CE4E2E"/>
    <w:rsid w:val="00CE762C"/>
    <w:rsid w:val="00CF1189"/>
    <w:rsid w:val="00CF27D4"/>
    <w:rsid w:val="00CF3494"/>
    <w:rsid w:val="00CF5922"/>
    <w:rsid w:val="00D01BBB"/>
    <w:rsid w:val="00D065F9"/>
    <w:rsid w:val="00D10FDB"/>
    <w:rsid w:val="00D15359"/>
    <w:rsid w:val="00D15D7A"/>
    <w:rsid w:val="00D179AE"/>
    <w:rsid w:val="00D23CAC"/>
    <w:rsid w:val="00D25CC8"/>
    <w:rsid w:val="00D31E93"/>
    <w:rsid w:val="00D47801"/>
    <w:rsid w:val="00D509A9"/>
    <w:rsid w:val="00D60107"/>
    <w:rsid w:val="00D64E95"/>
    <w:rsid w:val="00D654DA"/>
    <w:rsid w:val="00D66954"/>
    <w:rsid w:val="00D67786"/>
    <w:rsid w:val="00D67C39"/>
    <w:rsid w:val="00D711F1"/>
    <w:rsid w:val="00D72B87"/>
    <w:rsid w:val="00D7377E"/>
    <w:rsid w:val="00D76971"/>
    <w:rsid w:val="00D80295"/>
    <w:rsid w:val="00D8710E"/>
    <w:rsid w:val="00D903CF"/>
    <w:rsid w:val="00D90A91"/>
    <w:rsid w:val="00D91116"/>
    <w:rsid w:val="00DA4604"/>
    <w:rsid w:val="00DA52B5"/>
    <w:rsid w:val="00DC0F52"/>
    <w:rsid w:val="00DC6722"/>
    <w:rsid w:val="00DD0099"/>
    <w:rsid w:val="00DD62DF"/>
    <w:rsid w:val="00DE2F94"/>
    <w:rsid w:val="00E0310C"/>
    <w:rsid w:val="00E05063"/>
    <w:rsid w:val="00E15F27"/>
    <w:rsid w:val="00E17E36"/>
    <w:rsid w:val="00E21BA4"/>
    <w:rsid w:val="00E23EDE"/>
    <w:rsid w:val="00E34D23"/>
    <w:rsid w:val="00E4496B"/>
    <w:rsid w:val="00E50429"/>
    <w:rsid w:val="00E525B0"/>
    <w:rsid w:val="00E53E8B"/>
    <w:rsid w:val="00E60336"/>
    <w:rsid w:val="00E61AA7"/>
    <w:rsid w:val="00E61DDE"/>
    <w:rsid w:val="00E62590"/>
    <w:rsid w:val="00E677E5"/>
    <w:rsid w:val="00E71828"/>
    <w:rsid w:val="00E71CAB"/>
    <w:rsid w:val="00E86C6D"/>
    <w:rsid w:val="00E8760E"/>
    <w:rsid w:val="00E9002C"/>
    <w:rsid w:val="00E9229C"/>
    <w:rsid w:val="00E96207"/>
    <w:rsid w:val="00E96B37"/>
    <w:rsid w:val="00EA23D2"/>
    <w:rsid w:val="00EB0735"/>
    <w:rsid w:val="00EB0A72"/>
    <w:rsid w:val="00EB7FCB"/>
    <w:rsid w:val="00EC12B8"/>
    <w:rsid w:val="00EC40B6"/>
    <w:rsid w:val="00ED189E"/>
    <w:rsid w:val="00ED5E6E"/>
    <w:rsid w:val="00EE0989"/>
    <w:rsid w:val="00EE0A95"/>
    <w:rsid w:val="00EF053D"/>
    <w:rsid w:val="00EF658A"/>
    <w:rsid w:val="00F041A1"/>
    <w:rsid w:val="00F05A32"/>
    <w:rsid w:val="00F05E85"/>
    <w:rsid w:val="00F11413"/>
    <w:rsid w:val="00F12654"/>
    <w:rsid w:val="00F13291"/>
    <w:rsid w:val="00F1403F"/>
    <w:rsid w:val="00F17279"/>
    <w:rsid w:val="00F17672"/>
    <w:rsid w:val="00F26638"/>
    <w:rsid w:val="00F35841"/>
    <w:rsid w:val="00F3789D"/>
    <w:rsid w:val="00F45844"/>
    <w:rsid w:val="00F519D1"/>
    <w:rsid w:val="00F5371F"/>
    <w:rsid w:val="00F64662"/>
    <w:rsid w:val="00F66E53"/>
    <w:rsid w:val="00F72069"/>
    <w:rsid w:val="00F7734B"/>
    <w:rsid w:val="00F81D85"/>
    <w:rsid w:val="00F84079"/>
    <w:rsid w:val="00F91E0D"/>
    <w:rsid w:val="00F93EA0"/>
    <w:rsid w:val="00F94239"/>
    <w:rsid w:val="00F95528"/>
    <w:rsid w:val="00FA16B4"/>
    <w:rsid w:val="00FA347E"/>
    <w:rsid w:val="00FA3F8F"/>
    <w:rsid w:val="00FA57D4"/>
    <w:rsid w:val="00FA5C8B"/>
    <w:rsid w:val="00FA6E6C"/>
    <w:rsid w:val="00FB002F"/>
    <w:rsid w:val="00FB0C1C"/>
    <w:rsid w:val="00FB5F67"/>
    <w:rsid w:val="00FC2DAA"/>
    <w:rsid w:val="00FD18B0"/>
    <w:rsid w:val="00FE1394"/>
    <w:rsid w:val="00FE2565"/>
    <w:rsid w:val="00FE3213"/>
    <w:rsid w:val="00FE3340"/>
    <w:rsid w:val="00FE3A74"/>
    <w:rsid w:val="00FE7012"/>
    <w:rsid w:val="00FE7739"/>
    <w:rsid w:val="00FF0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7B79390-282F-4122-B1C9-794E1C23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1A10"/>
    <w:pPr>
      <w:spacing w:after="200" w:line="276" w:lineRule="auto"/>
    </w:pPr>
  </w:style>
  <w:style w:type="paragraph" w:styleId="1">
    <w:name w:val="heading 1"/>
    <w:basedOn w:val="a"/>
    <w:next w:val="a"/>
    <w:link w:val="10"/>
    <w:uiPriority w:val="9"/>
    <w:qFormat/>
    <w:rsid w:val="001B04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C1A1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E922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A52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04D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C1A10"/>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E9229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DA52B5"/>
    <w:rPr>
      <w:rFonts w:asciiTheme="majorHAnsi" w:eastAsiaTheme="majorEastAsia" w:hAnsiTheme="majorHAnsi" w:cstheme="majorBidi"/>
      <w:i/>
      <w:iCs/>
      <w:color w:val="2F5496" w:themeColor="accent1" w:themeShade="BF"/>
    </w:rPr>
  </w:style>
  <w:style w:type="paragraph" w:styleId="a3">
    <w:name w:val="footnote text"/>
    <w:aliases w:val="Table_Footnote_last Знак,Table_Footnote_last Знак Знак,Table_Footnote_last,Текст сноски Знак1 Знак,Текст сноски Знак Знак Знак,Text snoski,Текст сноски Знак Знак,Текст сноски Знак Знак Знак Знак Знак Знак,Текст сноски Знак1,Знак,single spac"/>
    <w:basedOn w:val="a"/>
    <w:link w:val="a4"/>
    <w:uiPriority w:val="99"/>
    <w:qFormat/>
    <w:rsid w:val="00CC1A10"/>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Text snoski Знак,Текст сноски Знак Знак Знак1,Текст сноски Знак1 Знак1,Знак Знак"/>
    <w:basedOn w:val="a0"/>
    <w:link w:val="a3"/>
    <w:uiPriority w:val="99"/>
    <w:rsid w:val="00CC1A10"/>
    <w:rPr>
      <w:rFonts w:ascii="Times New Roman" w:eastAsia="Times New Roman" w:hAnsi="Times New Roman" w:cs="Times New Roman"/>
      <w:sz w:val="20"/>
      <w:szCs w:val="20"/>
      <w:lang w:eastAsia="ru-RU"/>
    </w:rPr>
  </w:style>
  <w:style w:type="character" w:styleId="a5">
    <w:name w:val="footnote reference"/>
    <w:aliases w:val="Знак сноски 1,Знак сноски-FN,Ciae niinee-FN,fr,Used by Word for Help footnote symbols,Referencia nota al pie"/>
    <w:basedOn w:val="a0"/>
    <w:uiPriority w:val="99"/>
    <w:rsid w:val="00CC1A10"/>
    <w:rPr>
      <w:rFonts w:cs="Times New Roman"/>
      <w:vertAlign w:val="superscript"/>
    </w:rPr>
  </w:style>
  <w:style w:type="paragraph" w:styleId="a6">
    <w:name w:val="header"/>
    <w:basedOn w:val="a"/>
    <w:link w:val="a7"/>
    <w:uiPriority w:val="99"/>
    <w:unhideWhenUsed/>
    <w:rsid w:val="009D1B5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1B52"/>
  </w:style>
  <w:style w:type="paragraph" w:styleId="a8">
    <w:name w:val="footer"/>
    <w:basedOn w:val="a"/>
    <w:link w:val="a9"/>
    <w:uiPriority w:val="99"/>
    <w:unhideWhenUsed/>
    <w:rsid w:val="009D1B5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1B52"/>
  </w:style>
  <w:style w:type="paragraph" w:styleId="aa">
    <w:name w:val="Balloon Text"/>
    <w:basedOn w:val="a"/>
    <w:link w:val="ab"/>
    <w:uiPriority w:val="99"/>
    <w:semiHidden/>
    <w:unhideWhenUsed/>
    <w:rsid w:val="009D1B5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9D1B52"/>
    <w:rPr>
      <w:rFonts w:ascii="Arial" w:hAnsi="Arial" w:cs="Arial"/>
      <w:sz w:val="18"/>
      <w:szCs w:val="18"/>
    </w:rPr>
  </w:style>
  <w:style w:type="paragraph" w:styleId="ac">
    <w:name w:val="List Paragraph"/>
    <w:basedOn w:val="a"/>
    <w:link w:val="ad"/>
    <w:uiPriority w:val="34"/>
    <w:qFormat/>
    <w:rsid w:val="001B04D9"/>
    <w:pPr>
      <w:ind w:left="720"/>
      <w:contextualSpacing/>
    </w:pPr>
  </w:style>
  <w:style w:type="character" w:customStyle="1" w:styleId="ad">
    <w:name w:val="Абзац списка Знак"/>
    <w:basedOn w:val="a0"/>
    <w:link w:val="ac"/>
    <w:uiPriority w:val="34"/>
    <w:rsid w:val="001B04D9"/>
  </w:style>
  <w:style w:type="paragraph" w:styleId="ae">
    <w:name w:val="Normal (Web)"/>
    <w:aliases w:val="Обычный (веб) Знак,Обычный (веб) Знак1 Знак Знак,Обычный (веб) Знак Знак Знак Знак,Обычный (веб) Знак Знак1 Знак,Обычный (веб) Знак1 Знак Знак Знак,Обычный (веб) Знак Знак Знак Знак Знак Знак,Обычный (веб) Знак Знак"/>
    <w:basedOn w:val="a"/>
    <w:link w:val="11"/>
    <w:uiPriority w:val="99"/>
    <w:unhideWhenUsed/>
    <w:rsid w:val="001B04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веб) Знак Знак1,Обычный (веб) Знак1 Знак Знак Знак1,Обычный (веб) Знак Знак Знак Знак Знак,Обычный (веб) Знак Знак1 Знак Знак,Обычный (веб) Знак1 Знак Знак Знак Знак,Обычный (веб) Знак Знак Знак Знак Знак Знак Знак"/>
    <w:basedOn w:val="a0"/>
    <w:link w:val="ae"/>
    <w:uiPriority w:val="99"/>
    <w:rsid w:val="001B04D9"/>
    <w:rPr>
      <w:rFonts w:ascii="Times New Roman" w:eastAsia="Times New Roman" w:hAnsi="Times New Roman" w:cs="Times New Roman"/>
      <w:sz w:val="24"/>
      <w:szCs w:val="24"/>
      <w:lang w:eastAsia="ru-RU"/>
    </w:rPr>
  </w:style>
  <w:style w:type="character" w:styleId="af">
    <w:name w:val="Hyperlink"/>
    <w:uiPriority w:val="99"/>
    <w:unhideWhenUsed/>
    <w:rsid w:val="001B04D9"/>
    <w:rPr>
      <w:color w:val="0000FF"/>
      <w:u w:val="single"/>
    </w:rPr>
  </w:style>
  <w:style w:type="character" w:styleId="af0">
    <w:name w:val="Emphasis"/>
    <w:basedOn w:val="a0"/>
    <w:uiPriority w:val="20"/>
    <w:qFormat/>
    <w:rsid w:val="001B04D9"/>
    <w:rPr>
      <w:i/>
      <w:iCs/>
    </w:rPr>
  </w:style>
  <w:style w:type="character" w:styleId="af1">
    <w:name w:val="FollowedHyperlink"/>
    <w:basedOn w:val="a0"/>
    <w:uiPriority w:val="99"/>
    <w:semiHidden/>
    <w:unhideWhenUsed/>
    <w:rsid w:val="00875394"/>
    <w:rPr>
      <w:color w:val="954F72" w:themeColor="followedHyperlink"/>
      <w:u w:val="single"/>
    </w:rPr>
  </w:style>
  <w:style w:type="table" w:styleId="af2">
    <w:name w:val="Table Grid"/>
    <w:basedOn w:val="a1"/>
    <w:uiPriority w:val="59"/>
    <w:rsid w:val="0063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Основа"/>
    <w:basedOn w:val="af4"/>
    <w:link w:val="af5"/>
    <w:rsid w:val="00890EDC"/>
    <w:pPr>
      <w:spacing w:after="0" w:line="240" w:lineRule="auto"/>
      <w:ind w:left="0" w:firstLine="720"/>
      <w:jc w:val="both"/>
    </w:pPr>
    <w:rPr>
      <w:rFonts w:ascii="Times New Roman" w:eastAsia="Times New Roman" w:hAnsi="Times New Roman" w:cs="Times New Roman"/>
      <w:color w:val="000000"/>
      <w:sz w:val="28"/>
      <w:szCs w:val="20"/>
      <w:lang w:val="x-none" w:eastAsia="x-none"/>
    </w:rPr>
  </w:style>
  <w:style w:type="paragraph" w:styleId="af4">
    <w:name w:val="Body Text Indent"/>
    <w:basedOn w:val="a"/>
    <w:link w:val="af6"/>
    <w:uiPriority w:val="99"/>
    <w:semiHidden/>
    <w:unhideWhenUsed/>
    <w:rsid w:val="00890EDC"/>
    <w:pPr>
      <w:spacing w:after="120"/>
      <w:ind w:left="283"/>
    </w:pPr>
  </w:style>
  <w:style w:type="character" w:customStyle="1" w:styleId="af6">
    <w:name w:val="Основной текст с отступом Знак"/>
    <w:basedOn w:val="a0"/>
    <w:link w:val="af4"/>
    <w:uiPriority w:val="99"/>
    <w:semiHidden/>
    <w:rsid w:val="00890EDC"/>
  </w:style>
  <w:style w:type="character" w:customStyle="1" w:styleId="af5">
    <w:name w:val="Основа Знак"/>
    <w:link w:val="af3"/>
    <w:rsid w:val="00890EDC"/>
    <w:rPr>
      <w:rFonts w:ascii="Times New Roman" w:eastAsia="Times New Roman" w:hAnsi="Times New Roman" w:cs="Times New Roman"/>
      <w:color w:val="000000"/>
      <w:sz w:val="28"/>
      <w:szCs w:val="20"/>
      <w:lang w:val="x-none" w:eastAsia="x-none"/>
    </w:rPr>
  </w:style>
  <w:style w:type="character" w:customStyle="1" w:styleId="12">
    <w:name w:val="Неразрешенное упоминание1"/>
    <w:basedOn w:val="a0"/>
    <w:uiPriority w:val="99"/>
    <w:semiHidden/>
    <w:unhideWhenUsed/>
    <w:rsid w:val="00906AE7"/>
    <w:rPr>
      <w:color w:val="808080"/>
      <w:shd w:val="clear" w:color="auto" w:fill="E6E6E6"/>
    </w:rPr>
  </w:style>
  <w:style w:type="paragraph" w:styleId="af7">
    <w:name w:val="TOC Heading"/>
    <w:basedOn w:val="1"/>
    <w:next w:val="a"/>
    <w:uiPriority w:val="39"/>
    <w:unhideWhenUsed/>
    <w:qFormat/>
    <w:rsid w:val="00BF2AF0"/>
    <w:pPr>
      <w:spacing w:before="480"/>
      <w:outlineLvl w:val="9"/>
    </w:pPr>
    <w:rPr>
      <w:b/>
      <w:bCs/>
      <w:sz w:val="28"/>
      <w:szCs w:val="28"/>
      <w:lang w:eastAsia="ru-RU"/>
    </w:rPr>
  </w:style>
  <w:style w:type="paragraph" w:styleId="13">
    <w:name w:val="toc 1"/>
    <w:basedOn w:val="a"/>
    <w:next w:val="a"/>
    <w:autoRedefine/>
    <w:uiPriority w:val="39"/>
    <w:unhideWhenUsed/>
    <w:rsid w:val="00940BE7"/>
    <w:pPr>
      <w:tabs>
        <w:tab w:val="right" w:leader="dot" w:pos="9344"/>
      </w:tabs>
      <w:spacing w:after="0" w:line="240" w:lineRule="auto"/>
      <w:jc w:val="both"/>
    </w:pPr>
    <w:rPr>
      <w:rFonts w:ascii="Times New Roman" w:eastAsia="Times New Roman" w:hAnsi="Times New Roman" w:cs="Times New Roman"/>
      <w:b/>
      <w:noProof/>
      <w:kern w:val="3"/>
      <w:sz w:val="26"/>
      <w:szCs w:val="26"/>
      <w:lang w:eastAsia="ru-RU" w:bidi="fa-IR"/>
    </w:rPr>
  </w:style>
  <w:style w:type="paragraph" w:styleId="21">
    <w:name w:val="toc 2"/>
    <w:basedOn w:val="a"/>
    <w:next w:val="a"/>
    <w:autoRedefine/>
    <w:uiPriority w:val="39"/>
    <w:unhideWhenUsed/>
    <w:rsid w:val="00C21ADE"/>
    <w:pPr>
      <w:tabs>
        <w:tab w:val="right" w:leader="dot" w:pos="9344"/>
      </w:tabs>
      <w:spacing w:after="0" w:line="240" w:lineRule="auto"/>
      <w:jc w:val="both"/>
      <w:outlineLvl w:val="1"/>
    </w:pPr>
    <w:rPr>
      <w:rFonts w:ascii="Times New Roman" w:eastAsia="Calibri" w:hAnsi="Times New Roman" w:cs="Times New Roman"/>
      <w:noProof/>
      <w:sz w:val="28"/>
      <w:lang w:eastAsia="ru-RU"/>
    </w:rPr>
  </w:style>
  <w:style w:type="paragraph" w:customStyle="1" w:styleId="Standard">
    <w:name w:val="Standard"/>
    <w:rsid w:val="00BF2AF0"/>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22">
    <w:name w:val="Стиль2"/>
    <w:basedOn w:val="a"/>
    <w:qFormat/>
    <w:rsid w:val="00BF2AF0"/>
    <w:pPr>
      <w:spacing w:after="0" w:line="240" w:lineRule="auto"/>
      <w:jc w:val="both"/>
    </w:pPr>
    <w:rPr>
      <w:rFonts w:ascii="Times New Roman" w:eastAsia="Times New Roman" w:hAnsi="Times New Roman"/>
      <w:b/>
      <w:color w:val="000000"/>
      <w:sz w:val="28"/>
      <w:szCs w:val="20"/>
      <w:lang w:val="x-none" w:eastAsia="x-none"/>
    </w:rPr>
  </w:style>
  <w:style w:type="paragraph" w:customStyle="1" w:styleId="Default">
    <w:name w:val="Default"/>
    <w:rsid w:val="00BF2AF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dl-sub-label">
    <w:name w:val="gdl-sub-label"/>
    <w:basedOn w:val="a0"/>
    <w:rsid w:val="00BF2AF0"/>
  </w:style>
  <w:style w:type="character" w:styleId="af8">
    <w:name w:val="Strong"/>
    <w:basedOn w:val="a0"/>
    <w:uiPriority w:val="22"/>
    <w:qFormat/>
    <w:rsid w:val="00BF2AF0"/>
    <w:rPr>
      <w:b/>
      <w:bCs/>
    </w:rPr>
  </w:style>
  <w:style w:type="character" w:customStyle="1" w:styleId="23">
    <w:name w:val="Основной текст (2)_"/>
    <w:link w:val="24"/>
    <w:rsid w:val="00BF2AF0"/>
    <w:rPr>
      <w:rFonts w:ascii="Times New Roman" w:eastAsia="Times New Roman" w:hAnsi="Times New Roman"/>
      <w:sz w:val="19"/>
      <w:szCs w:val="19"/>
      <w:shd w:val="clear" w:color="auto" w:fill="FFFFFF"/>
    </w:rPr>
  </w:style>
  <w:style w:type="paragraph" w:customStyle="1" w:styleId="24">
    <w:name w:val="Основной текст (2)"/>
    <w:basedOn w:val="a"/>
    <w:link w:val="23"/>
    <w:rsid w:val="00BF2AF0"/>
    <w:pPr>
      <w:widowControl w:val="0"/>
      <w:shd w:val="clear" w:color="auto" w:fill="FFFFFF"/>
      <w:spacing w:after="0" w:line="197" w:lineRule="exact"/>
      <w:jc w:val="both"/>
    </w:pPr>
    <w:rPr>
      <w:rFonts w:ascii="Times New Roman" w:eastAsia="Times New Roman" w:hAnsi="Times New Roman"/>
      <w:sz w:val="19"/>
      <w:szCs w:val="19"/>
    </w:rPr>
  </w:style>
  <w:style w:type="paragraph" w:customStyle="1" w:styleId="western">
    <w:name w:val="western"/>
    <w:basedOn w:val="a"/>
    <w:rsid w:val="00BF2A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F2AF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4">
    <w:name w:val="Стиль1"/>
    <w:basedOn w:val="a"/>
    <w:rsid w:val="00BF2AF0"/>
    <w:pPr>
      <w:spacing w:after="0" w:line="240" w:lineRule="auto"/>
      <w:jc w:val="center"/>
    </w:pPr>
    <w:rPr>
      <w:rFonts w:ascii="Times New Roman" w:eastAsia="Times New Roman" w:hAnsi="Times New Roman" w:cs="Times New Roman"/>
      <w:b/>
      <w:color w:val="000000"/>
      <w:sz w:val="28"/>
      <w:szCs w:val="20"/>
      <w:lang w:eastAsia="ru-RU"/>
    </w:rPr>
  </w:style>
  <w:style w:type="paragraph" w:customStyle="1" w:styleId="headertext">
    <w:name w:val="headertext"/>
    <w:basedOn w:val="a"/>
    <w:rsid w:val="00BF2AF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9">
    <w:name w:val="page number"/>
    <w:basedOn w:val="a0"/>
    <w:rsid w:val="000D7918"/>
  </w:style>
  <w:style w:type="paragraph" w:customStyle="1" w:styleId="afa">
    <w:name w:val="Основной текстГ"/>
    <w:basedOn w:val="a"/>
    <w:qFormat/>
    <w:rsid w:val="000D7918"/>
    <w:pPr>
      <w:spacing w:after="0" w:line="240" w:lineRule="auto"/>
      <w:ind w:firstLine="709"/>
      <w:jc w:val="both"/>
    </w:pPr>
    <w:rPr>
      <w:rFonts w:ascii="Times New Roman" w:hAnsi="Times New Roman"/>
      <w:sz w:val="24"/>
    </w:rPr>
  </w:style>
  <w:style w:type="paragraph" w:customStyle="1" w:styleId="afb">
    <w:name w:val="Знак Знак Знак"/>
    <w:basedOn w:val="a"/>
    <w:rsid w:val="000D7918"/>
    <w:pPr>
      <w:spacing w:after="160" w:line="240" w:lineRule="exact"/>
    </w:pPr>
    <w:rPr>
      <w:rFonts w:ascii="Verdana" w:eastAsia="Times New Roman" w:hAnsi="Verdana" w:cs="Times New Roman"/>
      <w:sz w:val="20"/>
      <w:szCs w:val="20"/>
      <w:lang w:val="en-US"/>
    </w:rPr>
  </w:style>
  <w:style w:type="paragraph" w:customStyle="1" w:styleId="pt-a-000003">
    <w:name w:val="pt-a-000003"/>
    <w:basedOn w:val="a"/>
    <w:rsid w:val="000D7918"/>
    <w:pPr>
      <w:spacing w:after="0" w:line="259" w:lineRule="auto"/>
      <w:ind w:firstLine="706"/>
      <w:jc w:val="both"/>
    </w:pPr>
    <w:rPr>
      <w:rFonts w:ascii="Times New Roman" w:eastAsia="Times New Roman" w:hAnsi="Times New Roman" w:cs="Times New Roman"/>
      <w:sz w:val="28"/>
      <w:szCs w:val="28"/>
      <w:lang w:eastAsia="ru-RU"/>
    </w:rPr>
  </w:style>
  <w:style w:type="character" w:customStyle="1" w:styleId="pt-a0-000004">
    <w:name w:val="pt-a0-000004"/>
    <w:basedOn w:val="a0"/>
    <w:rsid w:val="000D7918"/>
    <w:rPr>
      <w:rFonts w:ascii="Times New Roman" w:hAnsi="Times New Roman" w:cs="Times New Roman" w:hint="default"/>
      <w:b w:val="0"/>
      <w:bCs w:val="0"/>
      <w:i w:val="0"/>
      <w:iCs w:val="0"/>
      <w:sz w:val="28"/>
      <w:szCs w:val="28"/>
    </w:rPr>
  </w:style>
  <w:style w:type="paragraph" w:styleId="31">
    <w:name w:val="toc 3"/>
    <w:basedOn w:val="a"/>
    <w:next w:val="a"/>
    <w:autoRedefine/>
    <w:uiPriority w:val="39"/>
    <w:unhideWhenUsed/>
    <w:rsid w:val="00BE6BDB"/>
    <w:pPr>
      <w:tabs>
        <w:tab w:val="right" w:leader="dot" w:pos="9345"/>
      </w:tabs>
      <w:spacing w:after="100"/>
      <w:jc w:val="both"/>
    </w:pPr>
  </w:style>
  <w:style w:type="character" w:styleId="afc">
    <w:name w:val="Unresolved Mention"/>
    <w:basedOn w:val="a0"/>
    <w:uiPriority w:val="99"/>
    <w:semiHidden/>
    <w:unhideWhenUsed/>
    <w:rsid w:val="002A1F1B"/>
    <w:rPr>
      <w:color w:val="808080"/>
      <w:shd w:val="clear" w:color="auto" w:fill="E6E6E6"/>
    </w:rPr>
  </w:style>
  <w:style w:type="paragraph" w:styleId="HTML">
    <w:name w:val="HTML Preformatted"/>
    <w:basedOn w:val="a"/>
    <w:link w:val="HTML0"/>
    <w:rsid w:val="00EE0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E0A95"/>
    <w:rPr>
      <w:rFonts w:ascii="Courier New" w:eastAsia="Times New Roman" w:hAnsi="Courier New" w:cs="Courier New"/>
      <w:sz w:val="20"/>
      <w:szCs w:val="20"/>
      <w:lang w:eastAsia="ru-RU"/>
    </w:rPr>
  </w:style>
  <w:style w:type="paragraph" w:styleId="afd">
    <w:name w:val="Body Text"/>
    <w:basedOn w:val="a"/>
    <w:link w:val="afe"/>
    <w:uiPriority w:val="99"/>
    <w:unhideWhenUsed/>
    <w:rsid w:val="00EE0A95"/>
    <w:pPr>
      <w:spacing w:after="120"/>
    </w:pPr>
  </w:style>
  <w:style w:type="character" w:customStyle="1" w:styleId="afe">
    <w:name w:val="Основной текст Знак"/>
    <w:basedOn w:val="a0"/>
    <w:link w:val="afd"/>
    <w:uiPriority w:val="99"/>
    <w:rsid w:val="00EE0A95"/>
  </w:style>
  <w:style w:type="paragraph" w:customStyle="1" w:styleId="15">
    <w:name w:val="Обычный (веб)1"/>
    <w:basedOn w:val="a"/>
    <w:rsid w:val="00EE0A95"/>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fontstyle01">
    <w:name w:val="fontstyle01"/>
    <w:rsid w:val="00EE0A95"/>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4309">
      <w:bodyDiv w:val="1"/>
      <w:marLeft w:val="0"/>
      <w:marRight w:val="0"/>
      <w:marTop w:val="0"/>
      <w:marBottom w:val="0"/>
      <w:divBdr>
        <w:top w:val="none" w:sz="0" w:space="0" w:color="auto"/>
        <w:left w:val="none" w:sz="0" w:space="0" w:color="auto"/>
        <w:bottom w:val="none" w:sz="0" w:space="0" w:color="auto"/>
        <w:right w:val="none" w:sz="0" w:space="0" w:color="auto"/>
      </w:divBdr>
    </w:div>
    <w:div w:id="177738802">
      <w:bodyDiv w:val="1"/>
      <w:marLeft w:val="0"/>
      <w:marRight w:val="0"/>
      <w:marTop w:val="0"/>
      <w:marBottom w:val="0"/>
      <w:divBdr>
        <w:top w:val="none" w:sz="0" w:space="0" w:color="auto"/>
        <w:left w:val="none" w:sz="0" w:space="0" w:color="auto"/>
        <w:bottom w:val="none" w:sz="0" w:space="0" w:color="auto"/>
        <w:right w:val="none" w:sz="0" w:space="0" w:color="auto"/>
      </w:divBdr>
    </w:div>
    <w:div w:id="289745926">
      <w:bodyDiv w:val="1"/>
      <w:marLeft w:val="0"/>
      <w:marRight w:val="0"/>
      <w:marTop w:val="0"/>
      <w:marBottom w:val="0"/>
      <w:divBdr>
        <w:top w:val="none" w:sz="0" w:space="0" w:color="auto"/>
        <w:left w:val="none" w:sz="0" w:space="0" w:color="auto"/>
        <w:bottom w:val="none" w:sz="0" w:space="0" w:color="auto"/>
        <w:right w:val="none" w:sz="0" w:space="0" w:color="auto"/>
      </w:divBdr>
      <w:divsChild>
        <w:div w:id="575285645">
          <w:marLeft w:val="490"/>
          <w:marRight w:val="0"/>
          <w:marTop w:val="0"/>
          <w:marBottom w:val="0"/>
          <w:divBdr>
            <w:top w:val="none" w:sz="0" w:space="0" w:color="auto"/>
            <w:left w:val="none" w:sz="0" w:space="0" w:color="auto"/>
            <w:bottom w:val="none" w:sz="0" w:space="0" w:color="auto"/>
            <w:right w:val="none" w:sz="0" w:space="0" w:color="auto"/>
          </w:divBdr>
        </w:div>
      </w:divsChild>
    </w:div>
    <w:div w:id="311909003">
      <w:bodyDiv w:val="1"/>
      <w:marLeft w:val="0"/>
      <w:marRight w:val="0"/>
      <w:marTop w:val="0"/>
      <w:marBottom w:val="0"/>
      <w:divBdr>
        <w:top w:val="none" w:sz="0" w:space="0" w:color="auto"/>
        <w:left w:val="none" w:sz="0" w:space="0" w:color="auto"/>
        <w:bottom w:val="none" w:sz="0" w:space="0" w:color="auto"/>
        <w:right w:val="none" w:sz="0" w:space="0" w:color="auto"/>
      </w:divBdr>
    </w:div>
    <w:div w:id="411977141">
      <w:bodyDiv w:val="1"/>
      <w:marLeft w:val="0"/>
      <w:marRight w:val="0"/>
      <w:marTop w:val="0"/>
      <w:marBottom w:val="0"/>
      <w:divBdr>
        <w:top w:val="none" w:sz="0" w:space="0" w:color="auto"/>
        <w:left w:val="none" w:sz="0" w:space="0" w:color="auto"/>
        <w:bottom w:val="none" w:sz="0" w:space="0" w:color="auto"/>
        <w:right w:val="none" w:sz="0" w:space="0" w:color="auto"/>
      </w:divBdr>
    </w:div>
    <w:div w:id="499199074">
      <w:bodyDiv w:val="1"/>
      <w:marLeft w:val="0"/>
      <w:marRight w:val="0"/>
      <w:marTop w:val="0"/>
      <w:marBottom w:val="0"/>
      <w:divBdr>
        <w:top w:val="none" w:sz="0" w:space="0" w:color="auto"/>
        <w:left w:val="none" w:sz="0" w:space="0" w:color="auto"/>
        <w:bottom w:val="none" w:sz="0" w:space="0" w:color="auto"/>
        <w:right w:val="none" w:sz="0" w:space="0" w:color="auto"/>
      </w:divBdr>
      <w:divsChild>
        <w:div w:id="1624733088">
          <w:marLeft w:val="547"/>
          <w:marRight w:val="0"/>
          <w:marTop w:val="0"/>
          <w:marBottom w:val="120"/>
          <w:divBdr>
            <w:top w:val="none" w:sz="0" w:space="0" w:color="auto"/>
            <w:left w:val="none" w:sz="0" w:space="0" w:color="auto"/>
            <w:bottom w:val="none" w:sz="0" w:space="0" w:color="auto"/>
            <w:right w:val="none" w:sz="0" w:space="0" w:color="auto"/>
          </w:divBdr>
        </w:div>
      </w:divsChild>
    </w:div>
    <w:div w:id="545915404">
      <w:bodyDiv w:val="1"/>
      <w:marLeft w:val="0"/>
      <w:marRight w:val="0"/>
      <w:marTop w:val="0"/>
      <w:marBottom w:val="0"/>
      <w:divBdr>
        <w:top w:val="none" w:sz="0" w:space="0" w:color="auto"/>
        <w:left w:val="none" w:sz="0" w:space="0" w:color="auto"/>
        <w:bottom w:val="none" w:sz="0" w:space="0" w:color="auto"/>
        <w:right w:val="none" w:sz="0" w:space="0" w:color="auto"/>
      </w:divBdr>
    </w:div>
    <w:div w:id="596207509">
      <w:bodyDiv w:val="1"/>
      <w:marLeft w:val="0"/>
      <w:marRight w:val="0"/>
      <w:marTop w:val="0"/>
      <w:marBottom w:val="0"/>
      <w:divBdr>
        <w:top w:val="none" w:sz="0" w:space="0" w:color="auto"/>
        <w:left w:val="none" w:sz="0" w:space="0" w:color="auto"/>
        <w:bottom w:val="none" w:sz="0" w:space="0" w:color="auto"/>
        <w:right w:val="none" w:sz="0" w:space="0" w:color="auto"/>
      </w:divBdr>
    </w:div>
    <w:div w:id="604655219">
      <w:bodyDiv w:val="1"/>
      <w:marLeft w:val="0"/>
      <w:marRight w:val="0"/>
      <w:marTop w:val="0"/>
      <w:marBottom w:val="0"/>
      <w:divBdr>
        <w:top w:val="none" w:sz="0" w:space="0" w:color="auto"/>
        <w:left w:val="none" w:sz="0" w:space="0" w:color="auto"/>
        <w:bottom w:val="none" w:sz="0" w:space="0" w:color="auto"/>
        <w:right w:val="none" w:sz="0" w:space="0" w:color="auto"/>
      </w:divBdr>
    </w:div>
    <w:div w:id="701981183">
      <w:bodyDiv w:val="1"/>
      <w:marLeft w:val="0"/>
      <w:marRight w:val="0"/>
      <w:marTop w:val="0"/>
      <w:marBottom w:val="0"/>
      <w:divBdr>
        <w:top w:val="none" w:sz="0" w:space="0" w:color="auto"/>
        <w:left w:val="none" w:sz="0" w:space="0" w:color="auto"/>
        <w:bottom w:val="none" w:sz="0" w:space="0" w:color="auto"/>
        <w:right w:val="none" w:sz="0" w:space="0" w:color="auto"/>
      </w:divBdr>
    </w:div>
    <w:div w:id="711923870">
      <w:bodyDiv w:val="1"/>
      <w:marLeft w:val="0"/>
      <w:marRight w:val="0"/>
      <w:marTop w:val="0"/>
      <w:marBottom w:val="0"/>
      <w:divBdr>
        <w:top w:val="none" w:sz="0" w:space="0" w:color="auto"/>
        <w:left w:val="none" w:sz="0" w:space="0" w:color="auto"/>
        <w:bottom w:val="none" w:sz="0" w:space="0" w:color="auto"/>
        <w:right w:val="none" w:sz="0" w:space="0" w:color="auto"/>
      </w:divBdr>
    </w:div>
    <w:div w:id="741023855">
      <w:bodyDiv w:val="1"/>
      <w:marLeft w:val="0"/>
      <w:marRight w:val="0"/>
      <w:marTop w:val="0"/>
      <w:marBottom w:val="0"/>
      <w:divBdr>
        <w:top w:val="none" w:sz="0" w:space="0" w:color="auto"/>
        <w:left w:val="none" w:sz="0" w:space="0" w:color="auto"/>
        <w:bottom w:val="none" w:sz="0" w:space="0" w:color="auto"/>
        <w:right w:val="none" w:sz="0" w:space="0" w:color="auto"/>
      </w:divBdr>
    </w:div>
    <w:div w:id="801921381">
      <w:bodyDiv w:val="1"/>
      <w:marLeft w:val="0"/>
      <w:marRight w:val="0"/>
      <w:marTop w:val="0"/>
      <w:marBottom w:val="0"/>
      <w:divBdr>
        <w:top w:val="none" w:sz="0" w:space="0" w:color="auto"/>
        <w:left w:val="none" w:sz="0" w:space="0" w:color="auto"/>
        <w:bottom w:val="none" w:sz="0" w:space="0" w:color="auto"/>
        <w:right w:val="none" w:sz="0" w:space="0" w:color="auto"/>
      </w:divBdr>
      <w:divsChild>
        <w:div w:id="1421951575">
          <w:marLeft w:val="547"/>
          <w:marRight w:val="0"/>
          <w:marTop w:val="0"/>
          <w:marBottom w:val="120"/>
          <w:divBdr>
            <w:top w:val="none" w:sz="0" w:space="0" w:color="auto"/>
            <w:left w:val="none" w:sz="0" w:space="0" w:color="auto"/>
            <w:bottom w:val="none" w:sz="0" w:space="0" w:color="auto"/>
            <w:right w:val="none" w:sz="0" w:space="0" w:color="auto"/>
          </w:divBdr>
        </w:div>
      </w:divsChild>
    </w:div>
    <w:div w:id="848255487">
      <w:bodyDiv w:val="1"/>
      <w:marLeft w:val="0"/>
      <w:marRight w:val="0"/>
      <w:marTop w:val="0"/>
      <w:marBottom w:val="0"/>
      <w:divBdr>
        <w:top w:val="none" w:sz="0" w:space="0" w:color="auto"/>
        <w:left w:val="none" w:sz="0" w:space="0" w:color="auto"/>
        <w:bottom w:val="none" w:sz="0" w:space="0" w:color="auto"/>
        <w:right w:val="none" w:sz="0" w:space="0" w:color="auto"/>
      </w:divBdr>
    </w:div>
    <w:div w:id="1069575065">
      <w:bodyDiv w:val="1"/>
      <w:marLeft w:val="0"/>
      <w:marRight w:val="0"/>
      <w:marTop w:val="0"/>
      <w:marBottom w:val="0"/>
      <w:divBdr>
        <w:top w:val="none" w:sz="0" w:space="0" w:color="auto"/>
        <w:left w:val="none" w:sz="0" w:space="0" w:color="auto"/>
        <w:bottom w:val="none" w:sz="0" w:space="0" w:color="auto"/>
        <w:right w:val="none" w:sz="0" w:space="0" w:color="auto"/>
      </w:divBdr>
    </w:div>
    <w:div w:id="1089497181">
      <w:bodyDiv w:val="1"/>
      <w:marLeft w:val="0"/>
      <w:marRight w:val="0"/>
      <w:marTop w:val="0"/>
      <w:marBottom w:val="0"/>
      <w:divBdr>
        <w:top w:val="none" w:sz="0" w:space="0" w:color="auto"/>
        <w:left w:val="none" w:sz="0" w:space="0" w:color="auto"/>
        <w:bottom w:val="none" w:sz="0" w:space="0" w:color="auto"/>
        <w:right w:val="none" w:sz="0" w:space="0" w:color="auto"/>
      </w:divBdr>
    </w:div>
    <w:div w:id="1158499666">
      <w:bodyDiv w:val="1"/>
      <w:marLeft w:val="0"/>
      <w:marRight w:val="0"/>
      <w:marTop w:val="0"/>
      <w:marBottom w:val="0"/>
      <w:divBdr>
        <w:top w:val="none" w:sz="0" w:space="0" w:color="auto"/>
        <w:left w:val="none" w:sz="0" w:space="0" w:color="auto"/>
        <w:bottom w:val="none" w:sz="0" w:space="0" w:color="auto"/>
        <w:right w:val="none" w:sz="0" w:space="0" w:color="auto"/>
      </w:divBdr>
    </w:div>
    <w:div w:id="1207182297">
      <w:bodyDiv w:val="1"/>
      <w:marLeft w:val="0"/>
      <w:marRight w:val="0"/>
      <w:marTop w:val="0"/>
      <w:marBottom w:val="0"/>
      <w:divBdr>
        <w:top w:val="none" w:sz="0" w:space="0" w:color="auto"/>
        <w:left w:val="none" w:sz="0" w:space="0" w:color="auto"/>
        <w:bottom w:val="none" w:sz="0" w:space="0" w:color="auto"/>
        <w:right w:val="none" w:sz="0" w:space="0" w:color="auto"/>
      </w:divBdr>
    </w:div>
    <w:div w:id="1257636771">
      <w:bodyDiv w:val="1"/>
      <w:marLeft w:val="0"/>
      <w:marRight w:val="0"/>
      <w:marTop w:val="0"/>
      <w:marBottom w:val="0"/>
      <w:divBdr>
        <w:top w:val="none" w:sz="0" w:space="0" w:color="auto"/>
        <w:left w:val="none" w:sz="0" w:space="0" w:color="auto"/>
        <w:bottom w:val="none" w:sz="0" w:space="0" w:color="auto"/>
        <w:right w:val="none" w:sz="0" w:space="0" w:color="auto"/>
      </w:divBdr>
    </w:div>
    <w:div w:id="1276868844">
      <w:bodyDiv w:val="1"/>
      <w:marLeft w:val="0"/>
      <w:marRight w:val="0"/>
      <w:marTop w:val="0"/>
      <w:marBottom w:val="0"/>
      <w:divBdr>
        <w:top w:val="none" w:sz="0" w:space="0" w:color="auto"/>
        <w:left w:val="none" w:sz="0" w:space="0" w:color="auto"/>
        <w:bottom w:val="none" w:sz="0" w:space="0" w:color="auto"/>
        <w:right w:val="none" w:sz="0" w:space="0" w:color="auto"/>
      </w:divBdr>
    </w:div>
    <w:div w:id="1282372913">
      <w:bodyDiv w:val="1"/>
      <w:marLeft w:val="0"/>
      <w:marRight w:val="0"/>
      <w:marTop w:val="0"/>
      <w:marBottom w:val="0"/>
      <w:divBdr>
        <w:top w:val="none" w:sz="0" w:space="0" w:color="auto"/>
        <w:left w:val="none" w:sz="0" w:space="0" w:color="auto"/>
        <w:bottom w:val="none" w:sz="0" w:space="0" w:color="auto"/>
        <w:right w:val="none" w:sz="0" w:space="0" w:color="auto"/>
      </w:divBdr>
    </w:div>
    <w:div w:id="1320385312">
      <w:bodyDiv w:val="1"/>
      <w:marLeft w:val="0"/>
      <w:marRight w:val="0"/>
      <w:marTop w:val="0"/>
      <w:marBottom w:val="0"/>
      <w:divBdr>
        <w:top w:val="none" w:sz="0" w:space="0" w:color="auto"/>
        <w:left w:val="none" w:sz="0" w:space="0" w:color="auto"/>
        <w:bottom w:val="none" w:sz="0" w:space="0" w:color="auto"/>
        <w:right w:val="none" w:sz="0" w:space="0" w:color="auto"/>
      </w:divBdr>
      <w:divsChild>
        <w:div w:id="1897811987">
          <w:marLeft w:val="547"/>
          <w:marRight w:val="0"/>
          <w:marTop w:val="0"/>
          <w:marBottom w:val="120"/>
          <w:divBdr>
            <w:top w:val="none" w:sz="0" w:space="0" w:color="auto"/>
            <w:left w:val="none" w:sz="0" w:space="0" w:color="auto"/>
            <w:bottom w:val="none" w:sz="0" w:space="0" w:color="auto"/>
            <w:right w:val="none" w:sz="0" w:space="0" w:color="auto"/>
          </w:divBdr>
        </w:div>
        <w:div w:id="759184363">
          <w:marLeft w:val="547"/>
          <w:marRight w:val="0"/>
          <w:marTop w:val="0"/>
          <w:marBottom w:val="120"/>
          <w:divBdr>
            <w:top w:val="none" w:sz="0" w:space="0" w:color="auto"/>
            <w:left w:val="none" w:sz="0" w:space="0" w:color="auto"/>
            <w:bottom w:val="none" w:sz="0" w:space="0" w:color="auto"/>
            <w:right w:val="none" w:sz="0" w:space="0" w:color="auto"/>
          </w:divBdr>
        </w:div>
        <w:div w:id="1132482337">
          <w:marLeft w:val="547"/>
          <w:marRight w:val="0"/>
          <w:marTop w:val="0"/>
          <w:marBottom w:val="120"/>
          <w:divBdr>
            <w:top w:val="none" w:sz="0" w:space="0" w:color="auto"/>
            <w:left w:val="none" w:sz="0" w:space="0" w:color="auto"/>
            <w:bottom w:val="none" w:sz="0" w:space="0" w:color="auto"/>
            <w:right w:val="none" w:sz="0" w:space="0" w:color="auto"/>
          </w:divBdr>
        </w:div>
      </w:divsChild>
    </w:div>
    <w:div w:id="1457527853">
      <w:bodyDiv w:val="1"/>
      <w:marLeft w:val="0"/>
      <w:marRight w:val="0"/>
      <w:marTop w:val="0"/>
      <w:marBottom w:val="0"/>
      <w:divBdr>
        <w:top w:val="none" w:sz="0" w:space="0" w:color="auto"/>
        <w:left w:val="none" w:sz="0" w:space="0" w:color="auto"/>
        <w:bottom w:val="none" w:sz="0" w:space="0" w:color="auto"/>
        <w:right w:val="none" w:sz="0" w:space="0" w:color="auto"/>
      </w:divBdr>
    </w:div>
    <w:div w:id="1516266976">
      <w:bodyDiv w:val="1"/>
      <w:marLeft w:val="0"/>
      <w:marRight w:val="0"/>
      <w:marTop w:val="0"/>
      <w:marBottom w:val="0"/>
      <w:divBdr>
        <w:top w:val="none" w:sz="0" w:space="0" w:color="auto"/>
        <w:left w:val="none" w:sz="0" w:space="0" w:color="auto"/>
        <w:bottom w:val="none" w:sz="0" w:space="0" w:color="auto"/>
        <w:right w:val="none" w:sz="0" w:space="0" w:color="auto"/>
      </w:divBdr>
    </w:div>
    <w:div w:id="1587884023">
      <w:bodyDiv w:val="1"/>
      <w:marLeft w:val="0"/>
      <w:marRight w:val="0"/>
      <w:marTop w:val="0"/>
      <w:marBottom w:val="0"/>
      <w:divBdr>
        <w:top w:val="none" w:sz="0" w:space="0" w:color="auto"/>
        <w:left w:val="none" w:sz="0" w:space="0" w:color="auto"/>
        <w:bottom w:val="none" w:sz="0" w:space="0" w:color="auto"/>
        <w:right w:val="none" w:sz="0" w:space="0" w:color="auto"/>
      </w:divBdr>
      <w:divsChild>
        <w:div w:id="1974865381">
          <w:marLeft w:val="878"/>
          <w:marRight w:val="0"/>
          <w:marTop w:val="0"/>
          <w:marBottom w:val="0"/>
          <w:divBdr>
            <w:top w:val="none" w:sz="0" w:space="0" w:color="auto"/>
            <w:left w:val="none" w:sz="0" w:space="0" w:color="auto"/>
            <w:bottom w:val="none" w:sz="0" w:space="0" w:color="auto"/>
            <w:right w:val="none" w:sz="0" w:space="0" w:color="auto"/>
          </w:divBdr>
        </w:div>
        <w:div w:id="262348658">
          <w:marLeft w:val="878"/>
          <w:marRight w:val="0"/>
          <w:marTop w:val="0"/>
          <w:marBottom w:val="0"/>
          <w:divBdr>
            <w:top w:val="none" w:sz="0" w:space="0" w:color="auto"/>
            <w:left w:val="none" w:sz="0" w:space="0" w:color="auto"/>
            <w:bottom w:val="none" w:sz="0" w:space="0" w:color="auto"/>
            <w:right w:val="none" w:sz="0" w:space="0" w:color="auto"/>
          </w:divBdr>
        </w:div>
      </w:divsChild>
    </w:div>
    <w:div w:id="1776092801">
      <w:bodyDiv w:val="1"/>
      <w:marLeft w:val="0"/>
      <w:marRight w:val="0"/>
      <w:marTop w:val="0"/>
      <w:marBottom w:val="0"/>
      <w:divBdr>
        <w:top w:val="none" w:sz="0" w:space="0" w:color="auto"/>
        <w:left w:val="none" w:sz="0" w:space="0" w:color="auto"/>
        <w:bottom w:val="none" w:sz="0" w:space="0" w:color="auto"/>
        <w:right w:val="none" w:sz="0" w:space="0" w:color="auto"/>
      </w:divBdr>
    </w:div>
    <w:div w:id="1781682947">
      <w:bodyDiv w:val="1"/>
      <w:marLeft w:val="0"/>
      <w:marRight w:val="0"/>
      <w:marTop w:val="0"/>
      <w:marBottom w:val="0"/>
      <w:divBdr>
        <w:top w:val="none" w:sz="0" w:space="0" w:color="auto"/>
        <w:left w:val="none" w:sz="0" w:space="0" w:color="auto"/>
        <w:bottom w:val="none" w:sz="0" w:space="0" w:color="auto"/>
        <w:right w:val="none" w:sz="0" w:space="0" w:color="auto"/>
      </w:divBdr>
    </w:div>
    <w:div w:id="1910725583">
      <w:bodyDiv w:val="1"/>
      <w:marLeft w:val="0"/>
      <w:marRight w:val="0"/>
      <w:marTop w:val="0"/>
      <w:marBottom w:val="0"/>
      <w:divBdr>
        <w:top w:val="none" w:sz="0" w:space="0" w:color="auto"/>
        <w:left w:val="none" w:sz="0" w:space="0" w:color="auto"/>
        <w:bottom w:val="none" w:sz="0" w:space="0" w:color="auto"/>
        <w:right w:val="none" w:sz="0" w:space="0" w:color="auto"/>
      </w:divBdr>
    </w:div>
    <w:div w:id="1943493197">
      <w:bodyDiv w:val="1"/>
      <w:marLeft w:val="0"/>
      <w:marRight w:val="0"/>
      <w:marTop w:val="0"/>
      <w:marBottom w:val="0"/>
      <w:divBdr>
        <w:top w:val="none" w:sz="0" w:space="0" w:color="auto"/>
        <w:left w:val="none" w:sz="0" w:space="0" w:color="auto"/>
        <w:bottom w:val="none" w:sz="0" w:space="0" w:color="auto"/>
        <w:right w:val="none" w:sz="0" w:space="0" w:color="auto"/>
      </w:divBdr>
    </w:div>
    <w:div w:id="1991052788">
      <w:bodyDiv w:val="1"/>
      <w:marLeft w:val="0"/>
      <w:marRight w:val="0"/>
      <w:marTop w:val="0"/>
      <w:marBottom w:val="0"/>
      <w:divBdr>
        <w:top w:val="none" w:sz="0" w:space="0" w:color="auto"/>
        <w:left w:val="none" w:sz="0" w:space="0" w:color="auto"/>
        <w:bottom w:val="none" w:sz="0" w:space="0" w:color="auto"/>
        <w:right w:val="none" w:sz="0" w:space="0" w:color="auto"/>
      </w:divBdr>
    </w:div>
    <w:div w:id="2029745763">
      <w:bodyDiv w:val="1"/>
      <w:marLeft w:val="0"/>
      <w:marRight w:val="0"/>
      <w:marTop w:val="0"/>
      <w:marBottom w:val="0"/>
      <w:divBdr>
        <w:top w:val="none" w:sz="0" w:space="0" w:color="auto"/>
        <w:left w:val="none" w:sz="0" w:space="0" w:color="auto"/>
        <w:bottom w:val="none" w:sz="0" w:space="0" w:color="auto"/>
        <w:right w:val="none" w:sz="0" w:space="0" w:color="auto"/>
      </w:divBdr>
    </w:div>
    <w:div w:id="207233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image" Target="media/image42.png"/><Relationship Id="rId21" Type="http://schemas.openxmlformats.org/officeDocument/2006/relationships/chart" Target="charts/chart11.xml"/><Relationship Id="rId42" Type="http://schemas.openxmlformats.org/officeDocument/2006/relationships/image" Target="media/image16.png"/><Relationship Id="rId47" Type="http://schemas.openxmlformats.org/officeDocument/2006/relationships/chart" Target="charts/chart21.xml"/><Relationship Id="rId63" Type="http://schemas.openxmlformats.org/officeDocument/2006/relationships/chart" Target="charts/chart33.xml"/><Relationship Id="rId68" Type="http://schemas.openxmlformats.org/officeDocument/2006/relationships/hyperlink" Target="http://www.yklaw.ru/" TargetMode="External"/><Relationship Id="rId84" Type="http://schemas.microsoft.com/office/2007/relationships/diagramDrawing" Target="diagrams/drawing2.xml"/><Relationship Id="rId89" Type="http://schemas.openxmlformats.org/officeDocument/2006/relationships/hyperlink" Target="http://www.ombudsmanbiz.spb.ru" TargetMode="External"/><Relationship Id="rId112" Type="http://schemas.openxmlformats.org/officeDocument/2006/relationships/image" Target="media/image37.svg"/><Relationship Id="rId16" Type="http://schemas.openxmlformats.org/officeDocument/2006/relationships/chart" Target="charts/chart6.xml"/><Relationship Id="rId107" Type="http://schemas.openxmlformats.org/officeDocument/2006/relationships/image" Target="media/image32.png"/><Relationship Id="rId11" Type="http://schemas.openxmlformats.org/officeDocument/2006/relationships/chart" Target="charts/chart1.xml"/><Relationship Id="rId32" Type="http://schemas.openxmlformats.org/officeDocument/2006/relationships/image" Target="media/image8.jpeg"/><Relationship Id="rId37" Type="http://schemas.openxmlformats.org/officeDocument/2006/relationships/image" Target="media/image13.png"/><Relationship Id="rId53" Type="http://schemas.openxmlformats.org/officeDocument/2006/relationships/header" Target="header2.xml"/><Relationship Id="rId58" Type="http://schemas.openxmlformats.org/officeDocument/2006/relationships/header" Target="header3.xml"/><Relationship Id="rId74" Type="http://schemas.openxmlformats.org/officeDocument/2006/relationships/hyperlink" Target="http://www.ombudsmanbiz.spb.ru" TargetMode="External"/><Relationship Id="rId79" Type="http://schemas.microsoft.com/office/2007/relationships/diagramDrawing" Target="diagrams/drawing1.xml"/><Relationship Id="rId102" Type="http://schemas.openxmlformats.org/officeDocument/2006/relationships/hyperlink" Target="http://www.ombudsmanbiz.spb.ru" TargetMode="External"/><Relationship Id="rId123" Type="http://schemas.openxmlformats.org/officeDocument/2006/relationships/header" Target="header4.xml"/><Relationship Id="rId128" Type="http://schemas.microsoft.com/office/2007/relationships/diagramDrawing" Target="diagrams/drawing3.xml"/><Relationship Id="rId5" Type="http://schemas.openxmlformats.org/officeDocument/2006/relationships/webSettings" Target="webSettings.xml"/><Relationship Id="rId90" Type="http://schemas.openxmlformats.org/officeDocument/2006/relationships/hyperlink" Target="http://www.ombudsmanbiz.spb.ru" TargetMode="External"/><Relationship Id="rId95" Type="http://schemas.openxmlformats.org/officeDocument/2006/relationships/image" Target="media/image24.png"/><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svg"/><Relationship Id="rId48" Type="http://schemas.openxmlformats.org/officeDocument/2006/relationships/chart" Target="charts/chart22.xml"/><Relationship Id="rId56" Type="http://schemas.openxmlformats.org/officeDocument/2006/relationships/chart" Target="charts/chart28.xml"/><Relationship Id="rId64" Type="http://schemas.openxmlformats.org/officeDocument/2006/relationships/chart" Target="charts/chart34.xml"/><Relationship Id="rId69" Type="http://schemas.openxmlformats.org/officeDocument/2006/relationships/hyperlink" Target="http://teampur.ru/nashi-partnery" TargetMode="External"/><Relationship Id="rId77" Type="http://schemas.openxmlformats.org/officeDocument/2006/relationships/diagramQuickStyle" Target="diagrams/quickStyle1.xml"/><Relationship Id="rId100" Type="http://schemas.openxmlformats.org/officeDocument/2006/relationships/image" Target="media/image29.svg"/><Relationship Id="rId105" Type="http://schemas.openxmlformats.org/officeDocument/2006/relationships/hyperlink" Target="http://www.ombudsmanbiz.ru" TargetMode="External"/><Relationship Id="rId113" Type="http://schemas.openxmlformats.org/officeDocument/2006/relationships/image" Target="media/image38.png"/><Relationship Id="rId118" Type="http://schemas.openxmlformats.org/officeDocument/2006/relationships/image" Target="media/image43.png"/><Relationship Id="rId126" Type="http://schemas.openxmlformats.org/officeDocument/2006/relationships/diagramQuickStyle" Target="diagrams/quickStyle3.xml"/><Relationship Id="rId8" Type="http://schemas.openxmlformats.org/officeDocument/2006/relationships/image" Target="media/image1.png"/><Relationship Id="rId51" Type="http://schemas.openxmlformats.org/officeDocument/2006/relationships/chart" Target="charts/chart25.xml"/><Relationship Id="rId72" Type="http://schemas.openxmlformats.org/officeDocument/2006/relationships/hyperlink" Target="https://ru.wikipedia.org/wiki/%D0%9D%D0%B5%D0%BF%D1%80%D0%B0%D0%B2%D0%B8%D1%82%D0%B5%D0%BB%D1%8C%D1%81%D1%82%D0%B2%D0%B5%D0%BD%D0%BD%D0%B0%D1%8F_%D0%BE%D1%80%D0%B3%D0%B0%D0%BD%D0%B8%D0%B7%D0%B0%D1%86%D0%B8%D1%8F" TargetMode="External"/><Relationship Id="rId80" Type="http://schemas.openxmlformats.org/officeDocument/2006/relationships/diagramData" Target="diagrams/data2.xml"/><Relationship Id="rId85" Type="http://schemas.openxmlformats.org/officeDocument/2006/relationships/hyperlink" Target="http://www.ombudsmanbiz.spb.ru" TargetMode="External"/><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image" Target="media/image46.sv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9.jpeg"/><Relationship Id="rId38" Type="http://schemas.openxmlformats.org/officeDocument/2006/relationships/hyperlink" Target="http://spbinvestment.ru/ru" TargetMode="External"/><Relationship Id="rId46" Type="http://schemas.openxmlformats.org/officeDocument/2006/relationships/chart" Target="charts/chart20.xml"/><Relationship Id="rId59" Type="http://schemas.openxmlformats.org/officeDocument/2006/relationships/chart" Target="charts/chart30.xml"/><Relationship Id="rId67" Type="http://schemas.openxmlformats.org/officeDocument/2006/relationships/chart" Target="charts/chart35.xml"/><Relationship Id="rId103" Type="http://schemas.openxmlformats.org/officeDocument/2006/relationships/image" Target="media/image30.png"/><Relationship Id="rId108" Type="http://schemas.openxmlformats.org/officeDocument/2006/relationships/image" Target="media/image33.svg"/><Relationship Id="rId116" Type="http://schemas.openxmlformats.org/officeDocument/2006/relationships/image" Target="media/image41.svg"/><Relationship Id="rId124" Type="http://schemas.openxmlformats.org/officeDocument/2006/relationships/diagramData" Target="diagrams/data3.xml"/><Relationship Id="rId129"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15.svg"/><Relationship Id="rId54" Type="http://schemas.openxmlformats.org/officeDocument/2006/relationships/footer" Target="footer1.xml"/><Relationship Id="rId62" Type="http://schemas.openxmlformats.org/officeDocument/2006/relationships/chart" Target="charts/chart32.xml"/><Relationship Id="rId70" Type="http://schemas.openxmlformats.org/officeDocument/2006/relationships/hyperlink" Target="http://kompaniets.ru/" TargetMode="External"/><Relationship Id="rId75" Type="http://schemas.openxmlformats.org/officeDocument/2006/relationships/diagramData" Target="diagrams/data1.xml"/><Relationship Id="rId83" Type="http://schemas.openxmlformats.org/officeDocument/2006/relationships/diagramColors" Target="diagrams/colors2.xml"/><Relationship Id="rId88" Type="http://schemas.openxmlformats.org/officeDocument/2006/relationships/hyperlink" Target="http://www.ombudsmanbiz.spb.ru" TargetMode="External"/><Relationship Id="rId91" Type="http://schemas.openxmlformats.org/officeDocument/2006/relationships/image" Target="media/image20.png"/><Relationship Id="rId96" Type="http://schemas.openxmlformats.org/officeDocument/2006/relationships/image" Target="media/image25.png"/><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23.xml"/><Relationship Id="rId57" Type="http://schemas.openxmlformats.org/officeDocument/2006/relationships/chart" Target="charts/chart29.xml"/><Relationship Id="rId106" Type="http://schemas.openxmlformats.org/officeDocument/2006/relationships/hyperlink" Target="http://gov.spb.ru/" TargetMode="External"/><Relationship Id="rId114" Type="http://schemas.openxmlformats.org/officeDocument/2006/relationships/image" Target="media/image39.svg"/><Relationship Id="rId119" Type="http://schemas.openxmlformats.org/officeDocument/2006/relationships/image" Target="media/image44.svg"/><Relationship Id="rId127" Type="http://schemas.openxmlformats.org/officeDocument/2006/relationships/diagramColors" Target="diagrams/colors3.xml"/><Relationship Id="rId10" Type="http://schemas.openxmlformats.org/officeDocument/2006/relationships/hyperlink" Target="http://www.gov.spb.ru" TargetMode="External"/><Relationship Id="rId31" Type="http://schemas.openxmlformats.org/officeDocument/2006/relationships/image" Target="media/image7.jpeg"/><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hyperlink" Target="http://ivo.garant.ru/" TargetMode="External"/><Relationship Id="rId65" Type="http://schemas.openxmlformats.org/officeDocument/2006/relationships/image" Target="media/image18.emf"/><Relationship Id="rId73" Type="http://schemas.openxmlformats.org/officeDocument/2006/relationships/hyperlink" Target="https://ru.wikipedia.org/wiki/Transparency_International" TargetMode="External"/><Relationship Id="rId78" Type="http://schemas.openxmlformats.org/officeDocument/2006/relationships/diagramColors" Target="diagrams/colors1.xml"/><Relationship Id="rId81" Type="http://schemas.openxmlformats.org/officeDocument/2006/relationships/diagramLayout" Target="diagrams/layout2.xml"/><Relationship Id="rId86" Type="http://schemas.openxmlformats.org/officeDocument/2006/relationships/chart" Target="charts/chart36.xm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hyperlink" Target="http://www.ombudsmanbiz.spb.ru" TargetMode="External"/><Relationship Id="rId122" Type="http://schemas.openxmlformats.org/officeDocument/2006/relationships/image" Target="media/image47.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17.xml"/><Relationship Id="rId109" Type="http://schemas.openxmlformats.org/officeDocument/2006/relationships/image" Target="media/image34.png"/><Relationship Id="rId34" Type="http://schemas.openxmlformats.org/officeDocument/2006/relationships/image" Target="media/image10.jpeg"/><Relationship Id="rId50" Type="http://schemas.openxmlformats.org/officeDocument/2006/relationships/chart" Target="charts/chart24.xml"/><Relationship Id="rId55" Type="http://schemas.openxmlformats.org/officeDocument/2006/relationships/chart" Target="charts/chart27.xml"/><Relationship Id="rId76" Type="http://schemas.openxmlformats.org/officeDocument/2006/relationships/diagramLayout" Target="diagrams/layout1.xml"/><Relationship Id="rId97" Type="http://schemas.openxmlformats.org/officeDocument/2006/relationships/image" Target="media/image26.png"/><Relationship Id="rId104" Type="http://schemas.openxmlformats.org/officeDocument/2006/relationships/image" Target="media/image31.svg"/><Relationship Id="rId120" Type="http://schemas.openxmlformats.org/officeDocument/2006/relationships/image" Target="media/image45.png"/><Relationship Id="rId125" Type="http://schemas.openxmlformats.org/officeDocument/2006/relationships/diagramLayout" Target="diagrams/layout3.xml"/><Relationship Id="rId7" Type="http://schemas.openxmlformats.org/officeDocument/2006/relationships/endnotes" Target="endnotes.xml"/><Relationship Id="rId71" Type="http://schemas.openxmlformats.org/officeDocument/2006/relationships/hyperlink" Target="http://pc.szfo.info/"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chart" Target="charts/chart14.xml"/><Relationship Id="rId40" Type="http://schemas.openxmlformats.org/officeDocument/2006/relationships/image" Target="media/image14.png"/><Relationship Id="rId45" Type="http://schemas.openxmlformats.org/officeDocument/2006/relationships/chart" Target="charts/chart19.xml"/><Relationship Id="rId66" Type="http://schemas.openxmlformats.org/officeDocument/2006/relationships/oleObject" Target="embeddings/oleObject1.bin"/><Relationship Id="rId87" Type="http://schemas.openxmlformats.org/officeDocument/2006/relationships/image" Target="media/image19.png"/><Relationship Id="rId110" Type="http://schemas.openxmlformats.org/officeDocument/2006/relationships/image" Target="media/image35.svg"/><Relationship Id="rId115" Type="http://schemas.openxmlformats.org/officeDocument/2006/relationships/image" Target="media/image40.png"/><Relationship Id="rId61" Type="http://schemas.openxmlformats.org/officeDocument/2006/relationships/chart" Target="charts/chart31.xml"/><Relationship Id="rId82" Type="http://schemas.openxmlformats.org/officeDocument/2006/relationships/diagramQuickStyle" Target="diagrams/quickStyle2.xml"/></Relationships>
</file>

<file path=word/_rels/footnotes.xml.rels><?xml version="1.0" encoding="UTF-8" standalone="yes"?>
<Relationships xmlns="http://schemas.openxmlformats.org/package/2006/relationships"><Relationship Id="rId8" Type="http://schemas.openxmlformats.org/officeDocument/2006/relationships/hyperlink" Target="http://cedipt.gov.spb.ru/media/uploads/userfiles/2018/02/01/&#1057;&#1087;&#1088;&#1072;&#1074;&#1082;&#1072;_&#1063;&#1055;_&#1076;&#1077;&#1082;&#1072;&#1073;&#1088;&#1100;_2017.pdf" TargetMode="External"/><Relationship Id="rId13" Type="http://schemas.openxmlformats.org/officeDocument/2006/relationships/hyperlink" Target="http://www.indparks.ru/upload/medialibrary/036/&#1054;&#1073;&#1079;&#1086;&#1088;%202017%20for%20site.pdf" TargetMode="External"/><Relationship Id="rId18" Type="http://schemas.openxmlformats.org/officeDocument/2006/relationships/hyperlink" Target="http://ombudsmanbiz.spb.ru/" TargetMode="External"/><Relationship Id="rId3" Type="http://schemas.openxmlformats.org/officeDocument/2006/relationships/hyperlink" Target="http://spbinvestment.ru/ru/interview" TargetMode="External"/><Relationship Id="rId7" Type="http://schemas.openxmlformats.org/officeDocument/2006/relationships/hyperlink" Target="http://cppi.gov.spb.ru/promishlennost_i_apk/" TargetMode="External"/><Relationship Id="rId12" Type="http://schemas.openxmlformats.org/officeDocument/2006/relationships/hyperlink" Target="https://www.kommersant.ru/doc/3447927" TargetMode="External"/><Relationship Id="rId17" Type="http://schemas.openxmlformats.org/officeDocument/2006/relationships/hyperlink" Target="http://spbinvestment.ru/ru/whyspb/structure/4gbu" TargetMode="External"/><Relationship Id="rId2" Type="http://schemas.openxmlformats.org/officeDocument/2006/relationships/hyperlink" Target="http://spbinvestment.ru/ru/interview" TargetMode="External"/><Relationship Id="rId16" Type="http://schemas.openxmlformats.org/officeDocument/2006/relationships/hyperlink" Target="http://spbinvestment.ru/ru/whyspb/structure/4gbu" TargetMode="External"/><Relationship Id="rId1" Type="http://schemas.openxmlformats.org/officeDocument/2006/relationships/hyperlink" Target="http://spbinvestment.ru/ru/interview" TargetMode="External"/><Relationship Id="rId6" Type="http://schemas.openxmlformats.org/officeDocument/2006/relationships/hyperlink" Target="http://cedipt.spb.ru/media/uploads/userfiles/2017/11/13/Prognoz_itog_2018-2020.pdf" TargetMode="External"/><Relationship Id="rId11" Type="http://schemas.openxmlformats.org/officeDocument/2006/relationships/hyperlink" Target="http://www.kremlin.ru/events/president/news/55824" TargetMode="External"/><Relationship Id="rId5" Type="http://schemas.openxmlformats.org/officeDocument/2006/relationships/hyperlink" Target="http://cedipt.spb.ru/media/uploads/userfiles/2017/11/13/Prognoz_itog_2018-2020.pdf" TargetMode="External"/><Relationship Id="rId15" Type="http://schemas.openxmlformats.org/officeDocument/2006/relationships/hyperlink" Target="http://spbinvestment.ru/ru/whyspb/structurenew" TargetMode="External"/><Relationship Id="rId10" Type="http://schemas.openxmlformats.org/officeDocument/2006/relationships/hyperlink" Target="http://www.kremlin.ru/events/president/news/56768" TargetMode="External"/><Relationship Id="rId19" Type="http://schemas.openxmlformats.org/officeDocument/2006/relationships/hyperlink" Target="http://spbinvestment.ru/ru/interview" TargetMode="External"/><Relationship Id="rId4" Type="http://schemas.openxmlformats.org/officeDocument/2006/relationships/hyperlink" Target="http://petrostat.gks.ru/wps/wcm/connect/rosstat_ts/petrostat/ru/statistics/Sant_Petersburg/grp/" TargetMode="External"/><Relationship Id="rId9" Type="http://schemas.openxmlformats.org/officeDocument/2006/relationships/hyperlink" Target="http://www.kremlin.ru/events/president/news/54790/work" TargetMode="External"/><Relationship Id="rId14" Type="http://schemas.openxmlformats.org/officeDocument/2006/relationships/hyperlink" Target="http://www.indparks.ru/upload/medialibrary/036/&#1054;&#1073;&#1079;&#1086;&#1088;%202017%20for%20sit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1044;&#1086;&#1084;&#1088;&#1072;&#1073;&#1086;&#1090;&#1072;%202018%2002%2008\&#1044;&#1086;&#1082;&#1083;&#1072;&#1076;%202018\&#1040;&#1085;&#1072;&#1083;&#1080;&#1079;%20&#1089;&#1090;&#1072;&#1090;&#1080;&#1089;&#1090;&#1080;&#1082;&#1080;%20&#1057;&#1072;&#1085;&#1082;&#1090;-&#1055;&#1077;&#1090;&#1077;&#1088;&#1073;&#1091;&#1088;&#1075;%2020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png"/><Relationship Id="rId1" Type="http://schemas.openxmlformats.org/officeDocument/2006/relationships/themeOverride" Target="../theme/themeOverride6.xml"/><Relationship Id="rId4" Type="http://schemas.openxmlformats.org/officeDocument/2006/relationships/chartUserShapes" Target="../drawings/drawing5.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3;&#1072;&#1076;&#1077;&#1078;&#1076;&#1072;\Desktop\&#1044;&#1054;&#1050;&#1051;&#1040;&#1044;%202016\&#1076;&#1080;&#1072;&#1075;&#1088;&#1072;&#1084;&#1084;&#1099;.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oleObject" Target="file:///F:\&#1044;&#1086;&#1084;&#1088;&#1072;&#1073;&#1086;&#1090;&#1072;%202018%2002%2008\&#1044;&#1086;&#1082;&#1083;&#1072;&#1076;%202018\&#1076;&#1080;&#1072;&#1075;&#1088;&#1072;&#1084;&#1084;&#1099;%202018.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1044;&#1086;&#1084;&#1088;&#1072;&#1073;&#1086;&#1090;&#1072;%202018%2002%2008\&#1044;&#1086;&#1082;&#1083;&#1072;&#1076;%202018\&#1076;&#1080;&#1072;&#1075;&#1088;&#1072;&#1084;&#1084;&#1099;%202018.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F:\&#1044;&#1086;&#1084;&#1088;&#1072;&#1073;&#1086;&#1090;&#1072;%202018%2002%2008\&#1044;&#1086;&#1082;&#1083;&#1072;&#1076;%202018\&#1076;&#1080;&#1072;&#1075;&#1088;&#1072;&#1084;&#1084;&#1099;%20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33.xml.rels><?xml version="1.0" encoding="UTF-8" standalone="yes"?>
<Relationships xmlns="http://schemas.openxmlformats.org/package/2006/relationships"><Relationship Id="rId1" Type="http://schemas.openxmlformats.org/officeDocument/2006/relationships/oleObject" Target="file:///G:\&#1044;&#1054;&#1050;&#1051;&#1040;&#1044;%202017\&#1088;&#1072;&#1079;&#1076;&#1077;&#1083;%20I\&#1040;&#1085;&#1072;&#1083;&#1080;&#1079;%20&#1089;&#1090;&#1072;&#1090;&#1080;&#1089;&#1090;&#1080;&#1082;&#1080;%20&#1057;&#1072;&#1085;&#1082;&#1090;-&#1055;&#1077;&#1090;&#1077;&#1088;&#1073;&#1091;&#1088;&#1075;%201801201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044;&#1054;&#1050;&#1051;&#1040;&#1044;%202017\&#1088;&#1072;&#1079;&#1076;&#1077;&#1083;%20I\&#1040;&#1085;&#1072;&#1083;&#1080;&#1079;%20&#1089;&#1090;&#1072;&#1090;&#1080;&#1089;&#1090;&#1080;&#1082;&#1080;%20&#1057;&#1072;&#1085;&#1082;&#1090;-&#1055;&#1077;&#1090;&#1077;&#1088;&#1073;&#1091;&#1088;&#1075;%2018012017.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0.xlsx"/></Relationships>
</file>

<file path=word/charts/_rels/chart4.xml.rels><?xml version="1.0" encoding="UTF-8" standalone="yes"?>
<Relationships xmlns="http://schemas.openxmlformats.org/package/2006/relationships"><Relationship Id="rId3" Type="http://schemas.openxmlformats.org/officeDocument/2006/relationships/oleObject" Target="file:///G:\&#1044;&#1086;&#1084;&#1088;&#1072;&#1073;&#1086;&#1090;&#1072;%202018%2002%2008\&#1044;&#1086;&#1082;&#1083;&#1072;&#1076;%202018\&#1076;&#1080;&#1072;&#1075;&#1088;&#1072;&#1084;&#1084;&#1099;%202018.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G:\&#1044;&#1054;&#1050;&#1051;&#1040;&#1044;%202017\&#1088;&#1072;&#1079;&#1076;&#1077;&#1083;%20I\&#1040;&#1085;&#1072;&#1083;&#1080;&#1079;%20&#1089;&#1090;&#1072;&#1090;&#1080;&#1089;&#1090;&#1080;&#1082;&#1080;%20&#1057;&#1072;&#1085;&#1082;&#1090;-&#1055;&#1077;&#1090;&#1077;&#1088;&#1073;&#1091;&#1088;&#1075;%2018012017%20(version%201).xlsb.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G:\&#1044;&#1086;&#1084;&#1088;&#1072;&#1073;&#1086;&#1090;&#1072;%202018%2002%2008\&#1044;&#1086;&#1082;&#1083;&#1072;&#1076;%202018\&#1040;&#1085;&#1072;&#1083;&#1080;&#1079;%20&#1089;&#1090;&#1072;&#1090;&#1080;&#1089;&#1090;&#1080;&#1082;&#1080;%20&#1057;&#1072;&#1085;&#1082;&#1090;-&#1055;&#1077;&#1090;&#1077;&#1088;&#1073;&#1091;&#1088;&#1075;%202017.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G:\&#1044;&#1086;&#1084;&#1088;&#1072;&#1073;&#1086;&#1090;&#1072;%202018%2002%2008\&#1044;&#1086;&#1082;&#1083;&#1072;&#1076;%202018\&#1076;&#1080;&#1072;&#1075;&#1088;&#1072;&#1084;&#1084;&#1099;%202018.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G:\&#1044;&#1086;&#1084;&#1088;&#1072;&#1073;&#1086;&#1090;&#1072;%202018%2002%2008\&#1044;&#1086;&#1082;&#1083;&#1072;&#1076;%202018\&#1076;&#1080;&#1072;&#1075;&#1088;&#1072;&#1084;&#1084;&#1099;%2020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06298446721458E-2"/>
          <c:y val="0.16555347222222219"/>
          <c:w val="0.59817474747474753"/>
          <c:h val="0.66629027777777783"/>
        </c:manualLayout>
      </c:layout>
      <c:barChart>
        <c:barDir val="col"/>
        <c:grouping val="clustered"/>
        <c:varyColors val="0"/>
        <c:ser>
          <c:idx val="0"/>
          <c:order val="0"/>
          <c:tx>
            <c:strRef>
              <c:f>'1.1. ВРП динамика'!$A$3</c:f>
              <c:strCache>
                <c:ptCount val="1"/>
                <c:pt idx="0">
                  <c:v>Валовой региональный продукт (в основных ценах текущего года), млрд рублей</c:v>
                </c:pt>
              </c:strCache>
            </c:strRef>
          </c:tx>
          <c:spPr>
            <a:solidFill>
              <a:srgbClr val="006666"/>
            </a:solidFill>
            <a:ln>
              <a:solidFill>
                <a:srgbClr val="006666"/>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2011</c:v>
                </c:pt>
                <c:pt idx="1">
                  <c:v>2012</c:v>
                </c:pt>
                <c:pt idx="2">
                  <c:v>2013</c:v>
                </c:pt>
                <c:pt idx="3">
                  <c:v>2014</c:v>
                </c:pt>
                <c:pt idx="4">
                  <c:v>2015</c:v>
                </c:pt>
                <c:pt idx="5">
                  <c:v>2016</c:v>
                </c:pt>
                <c:pt idx="6">
                  <c:v>2017*</c:v>
                </c:pt>
              </c:strCache>
            </c:strRef>
          </c:cat>
          <c:val>
            <c:numRef>
              <c:f>'1.1. ВРП динамика'!$B$3:$H$3</c:f>
              <c:numCache>
                <c:formatCode>#,##0.0</c:formatCode>
                <c:ptCount val="7"/>
                <c:pt idx="0">
                  <c:v>2091.9140000000002</c:v>
                </c:pt>
                <c:pt idx="1">
                  <c:v>2280.4259999999999</c:v>
                </c:pt>
                <c:pt idx="2">
                  <c:v>2491.4229999999998</c:v>
                </c:pt>
                <c:pt idx="3">
                  <c:v>2661.21</c:v>
                </c:pt>
                <c:pt idx="4">
                  <c:v>3387.4180000000001</c:v>
                </c:pt>
                <c:pt idx="5">
                  <c:v>3742.1819999999998</c:v>
                </c:pt>
                <c:pt idx="6">
                  <c:v>3563.3049299999998</c:v>
                </c:pt>
              </c:numCache>
            </c:numRef>
          </c:val>
          <c:extLst>
            <c:ext xmlns:c16="http://schemas.microsoft.com/office/drawing/2014/chart" uri="{C3380CC4-5D6E-409C-BE32-E72D297353CC}">
              <c16:uniqueId val="{00000000-F5AB-44D2-9FE5-9AEF81D43F01}"/>
            </c:ext>
          </c:extLst>
        </c:ser>
        <c:dLbls>
          <c:showLegendKey val="0"/>
          <c:showVal val="0"/>
          <c:showCatName val="0"/>
          <c:showSerName val="0"/>
          <c:showPercent val="0"/>
          <c:showBubbleSize val="0"/>
        </c:dLbls>
        <c:gapWidth val="18"/>
        <c:axId val="427584352"/>
        <c:axId val="427579648"/>
      </c:barChart>
      <c:lineChart>
        <c:grouping val="standard"/>
        <c:varyColors val="0"/>
        <c:ser>
          <c:idx val="1"/>
          <c:order val="1"/>
          <c:tx>
            <c:strRef>
              <c:f>'1.1. ВРП динамика'!$A$4</c:f>
              <c:strCache>
                <c:ptCount val="1"/>
                <c:pt idx="0">
                  <c:v>Индекс физического объема валового регионального продукта, % к предыдущему году</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2011</c:v>
                </c:pt>
                <c:pt idx="1">
                  <c:v>2012</c:v>
                </c:pt>
                <c:pt idx="2">
                  <c:v>2013</c:v>
                </c:pt>
                <c:pt idx="3">
                  <c:v>2014</c:v>
                </c:pt>
                <c:pt idx="4">
                  <c:v>2015</c:v>
                </c:pt>
                <c:pt idx="5">
                  <c:v>2016</c:v>
                </c:pt>
                <c:pt idx="6">
                  <c:v>2017*</c:v>
                </c:pt>
              </c:strCache>
            </c:strRef>
          </c:cat>
          <c:val>
            <c:numRef>
              <c:f>'1.1. ВРП динамика'!$B$4:$H$4</c:f>
              <c:numCache>
                <c:formatCode>General</c:formatCode>
                <c:ptCount val="7"/>
                <c:pt idx="0">
                  <c:v>108.3</c:v>
                </c:pt>
                <c:pt idx="1">
                  <c:v>104.3</c:v>
                </c:pt>
                <c:pt idx="2">
                  <c:v>101.8</c:v>
                </c:pt>
                <c:pt idx="3" formatCode="0.0">
                  <c:v>101</c:v>
                </c:pt>
                <c:pt idx="4" formatCode="0.0">
                  <c:v>101.4</c:v>
                </c:pt>
                <c:pt idx="5">
                  <c:v>102.3</c:v>
                </c:pt>
                <c:pt idx="6">
                  <c:v>102.6</c:v>
                </c:pt>
              </c:numCache>
            </c:numRef>
          </c:val>
          <c:smooth val="0"/>
          <c:extLst>
            <c:ext xmlns:c16="http://schemas.microsoft.com/office/drawing/2014/chart" uri="{C3380CC4-5D6E-409C-BE32-E72D297353CC}">
              <c16:uniqueId val="{00000001-F5AB-44D2-9FE5-9AEF81D43F01}"/>
            </c:ext>
          </c:extLst>
        </c:ser>
        <c:dLbls>
          <c:showLegendKey val="0"/>
          <c:showVal val="0"/>
          <c:showCatName val="0"/>
          <c:showSerName val="0"/>
          <c:showPercent val="0"/>
          <c:showBubbleSize val="0"/>
        </c:dLbls>
        <c:marker val="1"/>
        <c:smooth val="0"/>
        <c:axId val="427583568"/>
        <c:axId val="427582000"/>
      </c:lineChart>
      <c:catAx>
        <c:axId val="42758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7579648"/>
        <c:crosses val="autoZero"/>
        <c:auto val="1"/>
        <c:lblAlgn val="ctr"/>
        <c:lblOffset val="100"/>
        <c:noMultiLvlLbl val="0"/>
      </c:catAx>
      <c:valAx>
        <c:axId val="427579648"/>
        <c:scaling>
          <c:orientation val="minMax"/>
          <c:max val="36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7584352"/>
        <c:crosses val="autoZero"/>
        <c:crossBetween val="between"/>
        <c:majorUnit val="1000"/>
      </c:valAx>
      <c:valAx>
        <c:axId val="427582000"/>
        <c:scaling>
          <c:orientation val="minMax"/>
          <c:max val="13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7583568"/>
        <c:crosses val="max"/>
        <c:crossBetween val="between"/>
      </c:valAx>
      <c:catAx>
        <c:axId val="427583568"/>
        <c:scaling>
          <c:orientation val="minMax"/>
        </c:scaling>
        <c:delete val="1"/>
        <c:axPos val="b"/>
        <c:numFmt formatCode="General" sourceLinked="1"/>
        <c:majorTickMark val="out"/>
        <c:minorTickMark val="none"/>
        <c:tickLblPos val="nextTo"/>
        <c:crossAx val="427582000"/>
        <c:crosses val="autoZero"/>
        <c:auto val="1"/>
        <c:lblAlgn val="ctr"/>
        <c:lblOffset val="100"/>
        <c:noMultiLvlLbl val="0"/>
      </c:catAx>
      <c:spPr>
        <a:noFill/>
        <a:ln>
          <a:noFill/>
        </a:ln>
        <a:effectLst/>
      </c:spPr>
    </c:plotArea>
    <c:legend>
      <c:legendPos val="b"/>
      <c:layout>
        <c:manualLayout>
          <c:xMode val="edge"/>
          <c:yMode val="edge"/>
          <c:x val="0.75082082026468944"/>
          <c:y val="3.4720276986653267E-2"/>
          <c:w val="0.22945727037487856"/>
          <c:h val="0.873364829396325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523232323232328E-2"/>
          <c:y val="0.1214814814814815"/>
          <c:w val="0.62096677528835464"/>
          <c:h val="0.73439876543209881"/>
        </c:manualLayout>
      </c:layout>
      <c:barChart>
        <c:barDir val="col"/>
        <c:grouping val="clustered"/>
        <c:varyColors val="0"/>
        <c:ser>
          <c:idx val="0"/>
          <c:order val="0"/>
          <c:tx>
            <c:strRef>
              <c:f>'1.5. Налоги динамика'!$A$3</c:f>
              <c:strCache>
                <c:ptCount val="1"/>
                <c:pt idx="0">
                  <c:v>млрд рублей</c:v>
                </c:pt>
              </c:strCache>
            </c:strRef>
          </c:tx>
          <c:spPr>
            <a:solidFill>
              <a:srgbClr val="66006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динамика'!$B$2:$E$2</c:f>
              <c:numCache>
                <c:formatCode>General</c:formatCode>
                <c:ptCount val="4"/>
                <c:pt idx="0">
                  <c:v>2014</c:v>
                </c:pt>
                <c:pt idx="1">
                  <c:v>2015</c:v>
                </c:pt>
                <c:pt idx="2">
                  <c:v>2016</c:v>
                </c:pt>
                <c:pt idx="3">
                  <c:v>2017</c:v>
                </c:pt>
              </c:numCache>
            </c:numRef>
          </c:cat>
          <c:val>
            <c:numRef>
              <c:f>'1.5. Налоги динамика'!$B$3:$E$3</c:f>
              <c:numCache>
                <c:formatCode>0.0</c:formatCode>
                <c:ptCount val="4"/>
                <c:pt idx="0">
                  <c:v>669.75721599999997</c:v>
                </c:pt>
                <c:pt idx="1">
                  <c:v>734.48645799999997</c:v>
                </c:pt>
                <c:pt idx="2">
                  <c:v>899.7</c:v>
                </c:pt>
                <c:pt idx="3">
                  <c:v>1074.2</c:v>
                </c:pt>
              </c:numCache>
            </c:numRef>
          </c:val>
          <c:extLst>
            <c:ext xmlns:c16="http://schemas.microsoft.com/office/drawing/2014/chart" uri="{C3380CC4-5D6E-409C-BE32-E72D297353CC}">
              <c16:uniqueId val="{00000000-93B2-4978-97CF-2694D907B8E0}"/>
            </c:ext>
          </c:extLst>
        </c:ser>
        <c:dLbls>
          <c:showLegendKey val="0"/>
          <c:showVal val="0"/>
          <c:showCatName val="0"/>
          <c:showSerName val="0"/>
          <c:showPercent val="0"/>
          <c:showBubbleSize val="0"/>
        </c:dLbls>
        <c:gapWidth val="50"/>
        <c:axId val="135304704"/>
        <c:axId val="135306240"/>
      </c:barChart>
      <c:lineChart>
        <c:grouping val="standard"/>
        <c:varyColors val="0"/>
        <c:ser>
          <c:idx val="1"/>
          <c:order val="1"/>
          <c:tx>
            <c:strRef>
              <c:f>'1.5. Налоги динамика'!$A$4</c:f>
              <c:strCache>
                <c:ptCount val="1"/>
                <c:pt idx="0">
                  <c:v>% к соответствующему периоду прошлого года</c:v>
                </c:pt>
              </c:strCache>
            </c:strRef>
          </c:tx>
          <c:spPr>
            <a:ln w="28575" cap="rnd">
              <a:solidFill>
                <a:srgbClr val="CC0099"/>
              </a:solidFill>
              <a:round/>
            </a:ln>
            <a:effectLst/>
          </c:spPr>
          <c:marker>
            <c:symbol val="none"/>
          </c:marker>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динамика'!$B$2:$E$2</c:f>
              <c:numCache>
                <c:formatCode>General</c:formatCode>
                <c:ptCount val="4"/>
                <c:pt idx="0">
                  <c:v>2014</c:v>
                </c:pt>
                <c:pt idx="1">
                  <c:v>2015</c:v>
                </c:pt>
                <c:pt idx="2">
                  <c:v>2016</c:v>
                </c:pt>
                <c:pt idx="3">
                  <c:v>2017</c:v>
                </c:pt>
              </c:numCache>
            </c:numRef>
          </c:cat>
          <c:val>
            <c:numRef>
              <c:f>'1.5. Налоги динамика'!$B$4:$E$4</c:f>
              <c:numCache>
                <c:formatCode>0.0</c:formatCode>
                <c:ptCount val="4"/>
                <c:pt idx="0">
                  <c:v>118.66773734553284</c:v>
                </c:pt>
                <c:pt idx="1">
                  <c:v>109.66458299420547</c:v>
                </c:pt>
                <c:pt idx="2">
                  <c:v>122.4937492312486</c:v>
                </c:pt>
                <c:pt idx="3">
                  <c:v>119.39535400689118</c:v>
                </c:pt>
              </c:numCache>
            </c:numRef>
          </c:val>
          <c:smooth val="0"/>
          <c:extLst>
            <c:ext xmlns:c16="http://schemas.microsoft.com/office/drawing/2014/chart" uri="{C3380CC4-5D6E-409C-BE32-E72D297353CC}">
              <c16:uniqueId val="{00000001-93B2-4978-97CF-2694D907B8E0}"/>
            </c:ext>
          </c:extLst>
        </c:ser>
        <c:dLbls>
          <c:showLegendKey val="0"/>
          <c:showVal val="0"/>
          <c:showCatName val="0"/>
          <c:showSerName val="0"/>
          <c:showPercent val="0"/>
          <c:showBubbleSize val="0"/>
        </c:dLbls>
        <c:marker val="1"/>
        <c:smooth val="0"/>
        <c:axId val="135317760"/>
        <c:axId val="135316224"/>
      </c:lineChart>
      <c:catAx>
        <c:axId val="1353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06240"/>
        <c:crosses val="autoZero"/>
        <c:auto val="1"/>
        <c:lblAlgn val="ctr"/>
        <c:lblOffset val="100"/>
        <c:noMultiLvlLbl val="0"/>
      </c:catAx>
      <c:valAx>
        <c:axId val="135306240"/>
        <c:scaling>
          <c:orientation val="minMax"/>
          <c:max val="11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304704"/>
        <c:crosses val="autoZero"/>
        <c:crossBetween val="between"/>
      </c:valAx>
      <c:valAx>
        <c:axId val="135316224"/>
        <c:scaling>
          <c:orientation val="minMax"/>
          <c:max val="150"/>
          <c:min val="1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317760"/>
        <c:crosses val="max"/>
        <c:crossBetween val="between"/>
      </c:valAx>
      <c:catAx>
        <c:axId val="135317760"/>
        <c:scaling>
          <c:orientation val="minMax"/>
        </c:scaling>
        <c:delete val="1"/>
        <c:axPos val="b"/>
        <c:numFmt formatCode="General" sourceLinked="1"/>
        <c:majorTickMark val="out"/>
        <c:minorTickMark val="none"/>
        <c:tickLblPos val="nextTo"/>
        <c:crossAx val="135316224"/>
        <c:crosses val="autoZero"/>
        <c:auto val="1"/>
        <c:lblAlgn val="ctr"/>
        <c:lblOffset val="100"/>
        <c:noMultiLvlLbl val="0"/>
      </c:catAx>
      <c:spPr>
        <a:noFill/>
        <a:ln>
          <a:noFill/>
        </a:ln>
        <a:effectLst/>
      </c:spPr>
    </c:plotArea>
    <c:legend>
      <c:legendPos val="b"/>
      <c:layout>
        <c:manualLayout>
          <c:xMode val="edge"/>
          <c:yMode val="edge"/>
          <c:x val="0.76928398442948254"/>
          <c:y val="4.9326698745990119E-2"/>
          <c:w val="0.21664067353899599"/>
          <c:h val="0.6951796296296296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695286195286188E-3"/>
          <c:y val="0"/>
          <c:w val="0.64275976086696673"/>
          <c:h val="0.93182622245212055"/>
        </c:manualLayout>
      </c:layout>
      <c:barChart>
        <c:barDir val="col"/>
        <c:grouping val="stacked"/>
        <c:varyColors val="0"/>
        <c:ser>
          <c:idx val="0"/>
          <c:order val="0"/>
          <c:tx>
            <c:strRef>
              <c:f>'1.6. Налоги структура'!$B$1</c:f>
              <c:strCache>
                <c:ptCount val="1"/>
                <c:pt idx="0">
                  <c:v>налог на прибыль организаций</c:v>
                </c:pt>
              </c:strCache>
            </c:strRef>
          </c:tx>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структура'!$B$2:$B$5</c:f>
              <c:numCache>
                <c:formatCode>#\ ##0.0</c:formatCode>
                <c:ptCount val="4"/>
                <c:pt idx="0">
                  <c:v>145.253276</c:v>
                </c:pt>
                <c:pt idx="1">
                  <c:v>156.81104099999999</c:v>
                </c:pt>
                <c:pt idx="2">
                  <c:v>171.935464</c:v>
                </c:pt>
                <c:pt idx="3">
                  <c:v>202.87700000000001</c:v>
                </c:pt>
              </c:numCache>
            </c:numRef>
          </c:val>
          <c:extLst>
            <c:ext xmlns:c16="http://schemas.microsoft.com/office/drawing/2014/chart" uri="{C3380CC4-5D6E-409C-BE32-E72D297353CC}">
              <c16:uniqueId val="{00000000-A63A-4E7A-BE43-DF6A859E4D27}"/>
            </c:ext>
          </c:extLst>
        </c:ser>
        <c:ser>
          <c:idx val="1"/>
          <c:order val="1"/>
          <c:tx>
            <c:strRef>
              <c:f>'1.6. Налоги структура'!$C$1</c:f>
              <c:strCache>
                <c:ptCount val="1"/>
                <c:pt idx="0">
                  <c:v>налог на доходы физических лиц</c:v>
                </c:pt>
              </c:strCache>
            </c:strRef>
          </c:tx>
          <c:spPr>
            <a:solidFill>
              <a:srgbClr val="00999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структура'!$C$2:$C$5</c:f>
              <c:numCache>
                <c:formatCode>#\ ##0.0</c:formatCode>
                <c:ptCount val="4"/>
                <c:pt idx="0">
                  <c:v>165.10870199999999</c:v>
                </c:pt>
                <c:pt idx="1">
                  <c:v>181.01498699999999</c:v>
                </c:pt>
                <c:pt idx="2">
                  <c:v>199.53860299999999</c:v>
                </c:pt>
                <c:pt idx="3">
                  <c:v>222.96299999999999</c:v>
                </c:pt>
              </c:numCache>
            </c:numRef>
          </c:val>
          <c:extLst>
            <c:ext xmlns:c16="http://schemas.microsoft.com/office/drawing/2014/chart" uri="{C3380CC4-5D6E-409C-BE32-E72D297353CC}">
              <c16:uniqueId val="{00000001-A63A-4E7A-BE43-DF6A859E4D27}"/>
            </c:ext>
          </c:extLst>
        </c:ser>
        <c:ser>
          <c:idx val="2"/>
          <c:order val="2"/>
          <c:tx>
            <c:strRef>
              <c:f>'1.6. Налоги структура'!$D$1</c:f>
              <c:strCache>
                <c:ptCount val="1"/>
                <c:pt idx="0">
                  <c:v>налог на добавленную стоимость</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структура'!$D$2:$D$5</c:f>
              <c:numCache>
                <c:formatCode>#\ ##0.0</c:formatCode>
                <c:ptCount val="4"/>
                <c:pt idx="0">
                  <c:v>171.13061500000001</c:v>
                </c:pt>
                <c:pt idx="1">
                  <c:v>189.370914</c:v>
                </c:pt>
                <c:pt idx="2">
                  <c:v>236.03156999999999</c:v>
                </c:pt>
                <c:pt idx="3">
                  <c:v>295.41399999999999</c:v>
                </c:pt>
              </c:numCache>
            </c:numRef>
          </c:val>
          <c:extLst>
            <c:ext xmlns:c16="http://schemas.microsoft.com/office/drawing/2014/chart" uri="{C3380CC4-5D6E-409C-BE32-E72D297353CC}">
              <c16:uniqueId val="{00000002-A63A-4E7A-BE43-DF6A859E4D27}"/>
            </c:ext>
          </c:extLst>
        </c:ser>
        <c:ser>
          <c:idx val="3"/>
          <c:order val="3"/>
          <c:tx>
            <c:strRef>
              <c:f>'1.6. Налоги структура'!$E$1</c:f>
              <c:strCache>
                <c:ptCount val="1"/>
                <c:pt idx="0">
                  <c:v>акцизы по подакцизным товарам
</c:v>
                </c:pt>
              </c:strCache>
            </c:strRef>
          </c:tx>
          <c:spPr>
            <a:solidFill>
              <a:srgbClr val="00CC9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структура'!$E$2:$E$5</c:f>
              <c:numCache>
                <c:formatCode>#\ ##0.0</c:formatCode>
                <c:ptCount val="4"/>
                <c:pt idx="0">
                  <c:v>126.783804</c:v>
                </c:pt>
                <c:pt idx="1">
                  <c:v>141.00859700000001</c:v>
                </c:pt>
                <c:pt idx="2">
                  <c:v>216.381587</c:v>
                </c:pt>
                <c:pt idx="3">
                  <c:v>265.01499999999999</c:v>
                </c:pt>
              </c:numCache>
            </c:numRef>
          </c:val>
          <c:extLst>
            <c:ext xmlns:c16="http://schemas.microsoft.com/office/drawing/2014/chart" uri="{C3380CC4-5D6E-409C-BE32-E72D297353CC}">
              <c16:uniqueId val="{00000003-A63A-4E7A-BE43-DF6A859E4D27}"/>
            </c:ext>
          </c:extLst>
        </c:ser>
        <c:ser>
          <c:idx val="4"/>
          <c:order val="4"/>
          <c:tx>
            <c:strRef>
              <c:f>'1.6. Налоги структура'!$F$1</c:f>
              <c:strCache>
                <c:ptCount val="1"/>
                <c:pt idx="0">
                  <c:v>налоги и сборы за пользование природными ресурсами </c:v>
                </c:pt>
              </c:strCache>
            </c:strRef>
          </c:tx>
          <c:spPr>
            <a:solidFill>
              <a:schemeClr val="accent5"/>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структура'!$F$2:$F$5</c:f>
              <c:numCache>
                <c:formatCode>#\ ##0.0</c:formatCode>
                <c:ptCount val="4"/>
                <c:pt idx="0">
                  <c:v>8.4569999999999992E-3</c:v>
                </c:pt>
                <c:pt idx="1">
                  <c:v>9.0449999999999992E-3</c:v>
                </c:pt>
                <c:pt idx="2">
                  <c:v>4.1970660000000004</c:v>
                </c:pt>
                <c:pt idx="3">
                  <c:v>8.6349999999999998</c:v>
                </c:pt>
              </c:numCache>
            </c:numRef>
          </c:val>
          <c:extLst>
            <c:ext xmlns:c16="http://schemas.microsoft.com/office/drawing/2014/chart" uri="{C3380CC4-5D6E-409C-BE32-E72D297353CC}">
              <c16:uniqueId val="{00000004-A63A-4E7A-BE43-DF6A859E4D27}"/>
            </c:ext>
          </c:extLst>
        </c:ser>
        <c:ser>
          <c:idx val="5"/>
          <c:order val="5"/>
          <c:tx>
            <c:strRef>
              <c:f>'1.6. Налоги структура'!$G$1</c:f>
              <c:strCache>
                <c:ptCount val="1"/>
                <c:pt idx="0">
                  <c:v>остальные федеральные налоги и сборы</c:v>
                </c:pt>
              </c:strCache>
            </c:strRef>
          </c:tx>
          <c:spPr>
            <a:solidFill>
              <a:srgbClr val="7030A0"/>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структура'!$G$2:$G$5</c:f>
              <c:numCache>
                <c:formatCode>#\ ##0.0</c:formatCode>
                <c:ptCount val="4"/>
                <c:pt idx="0">
                  <c:v>1.510996</c:v>
                </c:pt>
                <c:pt idx="1">
                  <c:v>1.9030750000000001</c:v>
                </c:pt>
                <c:pt idx="2">
                  <c:v>1.8575759999999999</c:v>
                </c:pt>
                <c:pt idx="3">
                  <c:v>1.9390000000000001</c:v>
                </c:pt>
              </c:numCache>
            </c:numRef>
          </c:val>
          <c:extLst>
            <c:ext xmlns:c16="http://schemas.microsoft.com/office/drawing/2014/chart" uri="{C3380CC4-5D6E-409C-BE32-E72D297353CC}">
              <c16:uniqueId val="{00000005-A63A-4E7A-BE43-DF6A859E4D27}"/>
            </c:ext>
          </c:extLst>
        </c:ser>
        <c:ser>
          <c:idx val="6"/>
          <c:order val="6"/>
          <c:tx>
            <c:strRef>
              <c:f>'1.6. Налоги структура'!$H$1</c:f>
              <c:strCache>
                <c:ptCount val="1"/>
                <c:pt idx="0">
                  <c:v>налог на имущество организаций</c:v>
                </c:pt>
              </c:strCache>
            </c:strRef>
          </c:tx>
          <c:spPr>
            <a:solidFill>
              <a:srgbClr val="CC0099"/>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структура'!$H$2:$H$5</c:f>
              <c:numCache>
                <c:formatCode>#\ ##0.0</c:formatCode>
                <c:ptCount val="4"/>
                <c:pt idx="0">
                  <c:v>27.534531999999999</c:v>
                </c:pt>
                <c:pt idx="1">
                  <c:v>29.417286000000001</c:v>
                </c:pt>
                <c:pt idx="2">
                  <c:v>31.405377999999999</c:v>
                </c:pt>
                <c:pt idx="3">
                  <c:v>32.015000000000001</c:v>
                </c:pt>
              </c:numCache>
            </c:numRef>
          </c:val>
          <c:extLst>
            <c:ext xmlns:c16="http://schemas.microsoft.com/office/drawing/2014/chart" uri="{C3380CC4-5D6E-409C-BE32-E72D297353CC}">
              <c16:uniqueId val="{00000006-A63A-4E7A-BE43-DF6A859E4D27}"/>
            </c:ext>
          </c:extLst>
        </c:ser>
        <c:ser>
          <c:idx val="7"/>
          <c:order val="7"/>
          <c:tx>
            <c:strRef>
              <c:f>'1.6. Налоги структура'!$I$1</c:f>
              <c:strCache>
                <c:ptCount val="1"/>
                <c:pt idx="0">
                  <c:v>транспортный налог</c:v>
                </c:pt>
              </c:strCache>
            </c:strRef>
          </c:tx>
          <c:spPr>
            <a:solidFill>
              <a:schemeClr val="accent2">
                <a:lumMod val="60000"/>
              </a:schemeClr>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структура'!$I$2:$I$5</c:f>
              <c:numCache>
                <c:formatCode>#\ ##0.0</c:formatCode>
                <c:ptCount val="4"/>
                <c:pt idx="0">
                  <c:v>8.4566719999999993</c:v>
                </c:pt>
                <c:pt idx="1">
                  <c:v>9.0798240000000003</c:v>
                </c:pt>
                <c:pt idx="2">
                  <c:v>9.1797529999999998</c:v>
                </c:pt>
                <c:pt idx="3">
                  <c:v>10.178000000000001</c:v>
                </c:pt>
              </c:numCache>
            </c:numRef>
          </c:val>
          <c:extLst>
            <c:ext xmlns:c16="http://schemas.microsoft.com/office/drawing/2014/chart" uri="{C3380CC4-5D6E-409C-BE32-E72D297353CC}">
              <c16:uniqueId val="{00000007-A63A-4E7A-BE43-DF6A859E4D27}"/>
            </c:ext>
          </c:extLst>
        </c:ser>
        <c:ser>
          <c:idx val="8"/>
          <c:order val="8"/>
          <c:tx>
            <c:strRef>
              <c:f>'1.6. Налоги структура'!$J$1</c:f>
              <c:strCache>
                <c:ptCount val="1"/>
                <c:pt idx="0">
                  <c:v>местные налоги и сборы</c:v>
                </c:pt>
              </c:strCache>
            </c:strRef>
          </c:tx>
          <c:spPr>
            <a:solidFill>
              <a:srgbClr val="FFFF00"/>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структура'!$J$2:$J$5</c:f>
              <c:numCache>
                <c:formatCode>#\ ##0.0</c:formatCode>
                <c:ptCount val="4"/>
                <c:pt idx="0">
                  <c:v>7.2082240000000004</c:v>
                </c:pt>
                <c:pt idx="1">
                  <c:v>7.1311359999999997</c:v>
                </c:pt>
                <c:pt idx="2">
                  <c:v>7.8840529999999998</c:v>
                </c:pt>
                <c:pt idx="3">
                  <c:v>8.2780000000000005</c:v>
                </c:pt>
              </c:numCache>
            </c:numRef>
          </c:val>
          <c:extLst>
            <c:ext xmlns:c16="http://schemas.microsoft.com/office/drawing/2014/chart" uri="{C3380CC4-5D6E-409C-BE32-E72D297353CC}">
              <c16:uniqueId val="{00000008-A63A-4E7A-BE43-DF6A859E4D27}"/>
            </c:ext>
          </c:extLst>
        </c:ser>
        <c:ser>
          <c:idx val="9"/>
          <c:order val="9"/>
          <c:tx>
            <c:strRef>
              <c:f>'1.6. Налоги структура'!$K$1</c:f>
              <c:strCache>
                <c:ptCount val="1"/>
                <c:pt idx="0">
                  <c:v>налоги по специальным налоговым режимам</c:v>
                </c:pt>
              </c:strCache>
            </c:strRef>
          </c:tx>
          <c:spPr>
            <a:solidFill>
              <a:srgbClr val="99336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структура'!$K$2:$K$5</c:f>
              <c:numCache>
                <c:formatCode>#\ ##0.0</c:formatCode>
                <c:ptCount val="4"/>
                <c:pt idx="0">
                  <c:v>16.741320999999999</c:v>
                </c:pt>
                <c:pt idx="1">
                  <c:v>18.719062999999998</c:v>
                </c:pt>
                <c:pt idx="2">
                  <c:v>21.68075</c:v>
                </c:pt>
                <c:pt idx="3">
                  <c:v>26.892499999999998</c:v>
                </c:pt>
              </c:numCache>
            </c:numRef>
          </c:val>
          <c:extLst>
            <c:ext xmlns:c16="http://schemas.microsoft.com/office/drawing/2014/chart" uri="{C3380CC4-5D6E-409C-BE32-E72D297353CC}">
              <c16:uniqueId val="{00000009-A63A-4E7A-BE43-DF6A859E4D27}"/>
            </c:ext>
          </c:extLst>
        </c:ser>
        <c:dLbls>
          <c:showLegendKey val="0"/>
          <c:showVal val="0"/>
          <c:showCatName val="0"/>
          <c:showSerName val="0"/>
          <c:showPercent val="0"/>
          <c:showBubbleSize val="0"/>
        </c:dLbls>
        <c:gapWidth val="50"/>
        <c:overlap val="100"/>
        <c:axId val="136551424"/>
        <c:axId val="136573696"/>
      </c:barChart>
      <c:catAx>
        <c:axId val="1365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573696"/>
        <c:crosses val="autoZero"/>
        <c:auto val="1"/>
        <c:lblAlgn val="ctr"/>
        <c:lblOffset val="100"/>
        <c:noMultiLvlLbl val="0"/>
      </c:catAx>
      <c:valAx>
        <c:axId val="136573696"/>
        <c:scaling>
          <c:orientation val="minMax"/>
        </c:scaling>
        <c:delete val="1"/>
        <c:axPos val="l"/>
        <c:numFmt formatCode="#\ ##0.0" sourceLinked="1"/>
        <c:majorTickMark val="none"/>
        <c:minorTickMark val="none"/>
        <c:tickLblPos val="nextTo"/>
        <c:crossAx val="136551424"/>
        <c:crosses val="autoZero"/>
        <c:crossBetween val="between"/>
      </c:valAx>
      <c:spPr>
        <a:noFill/>
        <a:ln>
          <a:noFill/>
        </a:ln>
        <a:effectLst/>
      </c:spPr>
    </c:plotArea>
    <c:legend>
      <c:legendPos val="b"/>
      <c:layout>
        <c:manualLayout>
          <c:xMode val="edge"/>
          <c:yMode val="edge"/>
          <c:x val="0.6575114608428918"/>
          <c:y val="1.2306194125159643E-2"/>
          <c:w val="0.34248853915710831"/>
          <c:h val="0.987693805874840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32064096542134E-2"/>
          <c:y val="5.9630159866380338E-2"/>
          <c:w val="0.50241910909308252"/>
          <c:h val="0.89008112622285862"/>
        </c:manualLayout>
      </c:layout>
      <c:doughnutChart>
        <c:varyColors val="1"/>
        <c:ser>
          <c:idx val="0"/>
          <c:order val="0"/>
          <c:dPt>
            <c:idx val="0"/>
            <c:bubble3D val="0"/>
            <c:spPr>
              <a:solidFill>
                <a:srgbClr val="00CC99"/>
              </a:solidFill>
              <a:ln w="19050">
                <a:solidFill>
                  <a:schemeClr val="lt1"/>
                </a:solidFill>
              </a:ln>
              <a:effectLst/>
            </c:spPr>
            <c:extLst>
              <c:ext xmlns:c16="http://schemas.microsoft.com/office/drawing/2014/chart" uri="{C3380CC4-5D6E-409C-BE32-E72D297353CC}">
                <c16:uniqueId val="{00000001-1B47-4B4E-AEB7-AEC4B509B23E}"/>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1B47-4B4E-AEB7-AEC4B509B23E}"/>
              </c:ext>
            </c:extLst>
          </c:dPt>
          <c:dPt>
            <c:idx val="2"/>
            <c:bubble3D val="0"/>
            <c:spPr>
              <a:solidFill>
                <a:srgbClr val="993366"/>
              </a:solidFill>
              <a:ln w="19050">
                <a:solidFill>
                  <a:schemeClr val="lt1"/>
                </a:solidFill>
              </a:ln>
              <a:effectLst/>
            </c:spPr>
            <c:extLst>
              <c:ext xmlns:c16="http://schemas.microsoft.com/office/drawing/2014/chart" uri="{C3380CC4-5D6E-409C-BE32-E72D297353CC}">
                <c16:uniqueId val="{00000005-1B47-4B4E-AEB7-AEC4B509B23E}"/>
              </c:ext>
            </c:extLst>
          </c:dPt>
          <c:dPt>
            <c:idx val="3"/>
            <c:bubble3D val="0"/>
            <c:spPr>
              <a:solidFill>
                <a:srgbClr val="CC3399"/>
              </a:solidFill>
              <a:ln w="19050">
                <a:solidFill>
                  <a:schemeClr val="lt1"/>
                </a:solidFill>
              </a:ln>
              <a:effectLst/>
            </c:spPr>
            <c:extLst>
              <c:ext xmlns:c16="http://schemas.microsoft.com/office/drawing/2014/chart" uri="{C3380CC4-5D6E-409C-BE32-E72D297353CC}">
                <c16:uniqueId val="{00000007-1B47-4B4E-AEB7-AEC4B509B23E}"/>
              </c:ext>
            </c:extLst>
          </c:dPt>
          <c:dPt>
            <c:idx val="4"/>
            <c:bubble3D val="0"/>
            <c:spPr>
              <a:solidFill>
                <a:srgbClr val="CC66FF"/>
              </a:solidFill>
              <a:ln w="19050">
                <a:solidFill>
                  <a:schemeClr val="lt1"/>
                </a:solidFill>
              </a:ln>
              <a:effectLst/>
            </c:spPr>
            <c:extLst>
              <c:ext xmlns:c16="http://schemas.microsoft.com/office/drawing/2014/chart" uri="{C3380CC4-5D6E-409C-BE32-E72D297353CC}">
                <c16:uniqueId val="{00000009-1B47-4B4E-AEB7-AEC4B509B2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47-4B4E-AEB7-AEC4B509B2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B47-4B4E-AEB7-AEC4B509B2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B47-4B4E-AEB7-AEC4B509B23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B47-4B4E-AEB7-AEC4B509B23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B47-4B4E-AEB7-AEC4B509B23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B47-4B4E-AEB7-AEC4B509B23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B47-4B4E-AEB7-AEC4B509B23E}"/>
              </c:ext>
            </c:extLst>
          </c:dPt>
          <c:dLbls>
            <c:dLbl>
              <c:idx val="0"/>
              <c:layout>
                <c:manualLayout>
                  <c:x val="1.4966859097712209E-2"/>
                  <c:y val="3.7878787878787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47-4B4E-AEB7-AEC4B509B23E}"/>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структура'!$A$34:$A$38</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структура'!$B$34:$B$38</c:f>
              <c:numCache>
                <c:formatCode>0.0</c:formatCode>
                <c:ptCount val="5"/>
                <c:pt idx="0">
                  <c:v>21.688119809620854</c:v>
                </c:pt>
                <c:pt idx="1">
                  <c:v>24.652781742333897</c:v>
                </c:pt>
                <c:pt idx="2">
                  <c:v>25.551928214094804</c:v>
                </c:pt>
                <c:pt idx="3">
                  <c:v>18.930398038468251</c:v>
                </c:pt>
                <c:pt idx="4">
                  <c:v>9.1767721954821866</c:v>
                </c:pt>
              </c:numCache>
            </c:numRef>
          </c:val>
          <c:extLst>
            <c:ext xmlns:c16="http://schemas.microsoft.com/office/drawing/2014/chart" uri="{C3380CC4-5D6E-409C-BE32-E72D297353CC}">
              <c16:uniqueId val="{00000018-1B47-4B4E-AEB7-AEC4B509B23E}"/>
            </c:ext>
          </c:extLst>
        </c:ser>
        <c:ser>
          <c:idx val="1"/>
          <c:order val="1"/>
          <c:explosion val="9"/>
          <c:dPt>
            <c:idx val="0"/>
            <c:bubble3D val="0"/>
            <c:spPr>
              <a:solidFill>
                <a:srgbClr val="00CC99"/>
              </a:solidFill>
              <a:ln w="19050">
                <a:solidFill>
                  <a:schemeClr val="lt1"/>
                </a:solidFill>
              </a:ln>
              <a:effectLst/>
            </c:spPr>
            <c:extLst>
              <c:ext xmlns:c16="http://schemas.microsoft.com/office/drawing/2014/chart" uri="{C3380CC4-5D6E-409C-BE32-E72D297353CC}">
                <c16:uniqueId val="{0000001A-1B47-4B4E-AEB7-AEC4B509B23E}"/>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1C-1B47-4B4E-AEB7-AEC4B509B23E}"/>
              </c:ext>
            </c:extLst>
          </c:dPt>
          <c:dPt>
            <c:idx val="2"/>
            <c:bubble3D val="0"/>
            <c:spPr>
              <a:solidFill>
                <a:srgbClr val="993366"/>
              </a:solidFill>
              <a:ln w="19050">
                <a:solidFill>
                  <a:schemeClr val="lt1"/>
                </a:solidFill>
              </a:ln>
              <a:effectLst/>
            </c:spPr>
            <c:extLst>
              <c:ext xmlns:c16="http://schemas.microsoft.com/office/drawing/2014/chart" uri="{C3380CC4-5D6E-409C-BE32-E72D297353CC}">
                <c16:uniqueId val="{0000001E-1B47-4B4E-AEB7-AEC4B509B23E}"/>
              </c:ext>
            </c:extLst>
          </c:dPt>
          <c:dPt>
            <c:idx val="3"/>
            <c:bubble3D val="0"/>
            <c:spPr>
              <a:solidFill>
                <a:srgbClr val="CC3399"/>
              </a:solidFill>
              <a:ln w="19050">
                <a:solidFill>
                  <a:schemeClr val="lt1"/>
                </a:solidFill>
              </a:ln>
              <a:effectLst/>
            </c:spPr>
            <c:extLst>
              <c:ext xmlns:c16="http://schemas.microsoft.com/office/drawing/2014/chart" uri="{C3380CC4-5D6E-409C-BE32-E72D297353CC}">
                <c16:uniqueId val="{00000020-1B47-4B4E-AEB7-AEC4B509B23E}"/>
              </c:ext>
            </c:extLst>
          </c:dPt>
          <c:dPt>
            <c:idx val="4"/>
            <c:bubble3D val="0"/>
            <c:spPr>
              <a:solidFill>
                <a:srgbClr val="CC66FF"/>
              </a:solidFill>
              <a:ln w="19050">
                <a:solidFill>
                  <a:schemeClr val="lt1"/>
                </a:solidFill>
              </a:ln>
              <a:effectLst/>
            </c:spPr>
            <c:extLst>
              <c:ext xmlns:c16="http://schemas.microsoft.com/office/drawing/2014/chart" uri="{C3380CC4-5D6E-409C-BE32-E72D297353CC}">
                <c16:uniqueId val="{00000022-1B47-4B4E-AEB7-AEC4B509B2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1B47-4B4E-AEB7-AEC4B509B2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1B47-4B4E-AEB7-AEC4B509B2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1B47-4B4E-AEB7-AEC4B509B23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1B47-4B4E-AEB7-AEC4B509B23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1B47-4B4E-AEB7-AEC4B509B23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1B47-4B4E-AEB7-AEC4B509B23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1B47-4B4E-AEB7-AEC4B509B23E}"/>
              </c:ext>
            </c:extLst>
          </c:dPt>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структура'!$A$34:$A$38</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структура'!$C$34:$C$38</c:f>
              <c:numCache>
                <c:formatCode>0.0</c:formatCode>
                <c:ptCount val="5"/>
                <c:pt idx="0">
                  <c:v>18.886219735218511</c:v>
                </c:pt>
                <c:pt idx="1">
                  <c:v>20.756065058254627</c:v>
                </c:pt>
                <c:pt idx="2">
                  <c:v>27.500671425838512</c:v>
                </c:pt>
                <c:pt idx="3">
                  <c:v>24.670768609201303</c:v>
                </c:pt>
                <c:pt idx="4">
                  <c:v>8.1862751714870399</c:v>
                </c:pt>
              </c:numCache>
            </c:numRef>
          </c:val>
          <c:extLst>
            <c:ext xmlns:c16="http://schemas.microsoft.com/office/drawing/2014/chart" uri="{C3380CC4-5D6E-409C-BE32-E72D297353CC}">
              <c16:uniqueId val="{00000031-1B47-4B4E-AEB7-AEC4B509B23E}"/>
            </c:ext>
          </c:extLst>
        </c:ser>
        <c:dLbls>
          <c:showLegendKey val="0"/>
          <c:showVal val="0"/>
          <c:showCatName val="0"/>
          <c:showSerName val="0"/>
          <c:showPercent val="0"/>
          <c:showBubbleSize val="0"/>
          <c:showLeaderLines val="0"/>
        </c:dLbls>
        <c:firstSliceAng val="0"/>
        <c:holeSize val="18"/>
      </c:doughnutChart>
      <c:spPr>
        <a:noFill/>
        <a:ln>
          <a:noFill/>
        </a:ln>
        <a:effectLst/>
      </c:spPr>
    </c:plotArea>
    <c:legend>
      <c:legendPos val="b"/>
      <c:layout>
        <c:manualLayout>
          <c:xMode val="edge"/>
          <c:yMode val="edge"/>
          <c:x val="0.62929783712892196"/>
          <c:y val="2.032917760279963E-2"/>
          <c:w val="0.35930479023669187"/>
          <c:h val="0.979670822397200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8518518518518E-2"/>
          <c:y val="2.4974355269811458E-2"/>
          <c:w val="0.71563944179844741"/>
          <c:h val="0.83254785812323906"/>
        </c:manualLayout>
      </c:layout>
      <c:barChart>
        <c:barDir val="col"/>
        <c:grouping val="clustered"/>
        <c:varyColors val="0"/>
        <c:ser>
          <c:idx val="0"/>
          <c:order val="0"/>
          <c:tx>
            <c:strRef>
              <c:f>'1.7. Спецрежимы'!$A$3</c:f>
              <c:strCache>
                <c:ptCount val="1"/>
                <c:pt idx="0">
                  <c:v>упрощенная система налогообложения</c:v>
                </c:pt>
              </c:strCache>
            </c:strRef>
          </c:tx>
          <c:spPr>
            <a:solidFill>
              <a:srgbClr val="3366CC"/>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Спецрежимы'!$B$3:$E$3</c:f>
              <c:numCache>
                <c:formatCode>#\ ##0.0</c:formatCode>
                <c:ptCount val="4"/>
                <c:pt idx="0">
                  <c:v>14214.625</c:v>
                </c:pt>
                <c:pt idx="1">
                  <c:v>16055.239</c:v>
                </c:pt>
                <c:pt idx="2">
                  <c:v>18892.167000000001</c:v>
                </c:pt>
                <c:pt idx="3">
                  <c:v>24089.157999999999</c:v>
                </c:pt>
              </c:numCache>
            </c:numRef>
          </c:val>
          <c:extLst>
            <c:ext xmlns:c16="http://schemas.microsoft.com/office/drawing/2014/chart" uri="{C3380CC4-5D6E-409C-BE32-E72D297353CC}">
              <c16:uniqueId val="{00000000-ADCA-4408-BE5D-E51ADD25657A}"/>
            </c:ext>
          </c:extLst>
        </c:ser>
        <c:ser>
          <c:idx val="1"/>
          <c:order val="1"/>
          <c:tx>
            <c:strRef>
              <c:f>'1.7. Спецрежимы'!$A$4</c:f>
              <c:strCache>
                <c:ptCount val="1"/>
                <c:pt idx="0">
                  <c:v>единый налог на вмененный доход</c:v>
                </c:pt>
              </c:strCache>
            </c:strRef>
          </c:tx>
          <c:spPr>
            <a:solidFill>
              <a:srgbClr val="00CC9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Спецрежимы'!$B$4:$E$4</c:f>
              <c:numCache>
                <c:formatCode>#\ ##0.0</c:formatCode>
                <c:ptCount val="4"/>
                <c:pt idx="0">
                  <c:v>2440.922</c:v>
                </c:pt>
                <c:pt idx="1">
                  <c:v>2538.681</c:v>
                </c:pt>
                <c:pt idx="2">
                  <c:v>2524.3330000000001</c:v>
                </c:pt>
                <c:pt idx="3">
                  <c:v>2497.9569999999999</c:v>
                </c:pt>
              </c:numCache>
            </c:numRef>
          </c:val>
          <c:extLst>
            <c:ext xmlns:c16="http://schemas.microsoft.com/office/drawing/2014/chart" uri="{C3380CC4-5D6E-409C-BE32-E72D297353CC}">
              <c16:uniqueId val="{00000001-ADCA-4408-BE5D-E51ADD25657A}"/>
            </c:ext>
          </c:extLst>
        </c:ser>
        <c:ser>
          <c:idx val="2"/>
          <c:order val="2"/>
          <c:tx>
            <c:strRef>
              <c:f>'1.7. Спецрежимы'!$A$5</c:f>
              <c:strCache>
                <c:ptCount val="1"/>
                <c:pt idx="0">
                  <c:v>единый сельскохозяйственный налог</c:v>
                </c:pt>
              </c:strCache>
            </c:strRef>
          </c:tx>
          <c:spPr>
            <a:solidFill>
              <a:schemeClr val="accent3"/>
            </a:solidFill>
            <a:ln>
              <a:noFill/>
            </a:ln>
            <a:effectLst/>
          </c:spPr>
          <c:invertIfNegative val="0"/>
          <c:dLbls>
            <c:dLbl>
              <c:idx val="0"/>
              <c:layout>
                <c:manualLayout>
                  <c:x val="1.7104981825956812E-2"/>
                  <c:y val="-0.14342629482071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CA-4408-BE5D-E51ADD25657A}"/>
                </c:ext>
              </c:extLst>
            </c:dLbl>
            <c:dLbl>
              <c:idx val="1"/>
              <c:layout>
                <c:manualLayout>
                  <c:x val="1.0690613641222967E-2"/>
                  <c:y val="-0.11952191235059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CA-4408-BE5D-E51ADD25657A}"/>
                </c:ext>
              </c:extLst>
            </c:dLbl>
            <c:dLbl>
              <c:idx val="2"/>
              <c:layout>
                <c:manualLayout>
                  <c:x val="4.276245456489124E-3"/>
                  <c:y val="-0.13545816733067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A-4408-BE5D-E51ADD25657A}"/>
                </c:ext>
              </c:extLst>
            </c:dLbl>
            <c:dLbl>
              <c:idx val="3"/>
              <c:layout>
                <c:manualLayout>
                  <c:x val="8.552490912978326E-3"/>
                  <c:y val="-0.16659972549302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CA-4408-BE5D-E51ADD25657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Спецрежимы'!$B$5:$E$5</c:f>
              <c:numCache>
                <c:formatCode>#\ ##0.0</c:formatCode>
                <c:ptCount val="4"/>
                <c:pt idx="0">
                  <c:v>2.7389999999999999</c:v>
                </c:pt>
                <c:pt idx="1">
                  <c:v>2.2170000000000001</c:v>
                </c:pt>
                <c:pt idx="2">
                  <c:v>70.501000000000005</c:v>
                </c:pt>
                <c:pt idx="3">
                  <c:v>8.4849999999999994</c:v>
                </c:pt>
              </c:numCache>
            </c:numRef>
          </c:val>
          <c:extLst>
            <c:ext xmlns:c16="http://schemas.microsoft.com/office/drawing/2014/chart" uri="{C3380CC4-5D6E-409C-BE32-E72D297353CC}">
              <c16:uniqueId val="{00000002-ADCA-4408-BE5D-E51ADD25657A}"/>
            </c:ext>
          </c:extLst>
        </c:ser>
        <c:ser>
          <c:idx val="3"/>
          <c:order val="3"/>
          <c:tx>
            <c:strRef>
              <c:f>'1.7. Спецрежимы'!$A$6</c:f>
              <c:strCache>
                <c:ptCount val="1"/>
                <c:pt idx="0">
                  <c:v>патентная система налогообложения</c:v>
                </c:pt>
              </c:strCache>
            </c:strRef>
          </c:tx>
          <c:spPr>
            <a:blipFill>
              <a:blip xmlns:r="http://schemas.openxmlformats.org/officeDocument/2006/relationships" r:embed="rId2"/>
              <a:stretch>
                <a:fillRect/>
              </a:stretch>
            </a:blipFill>
            <a:ln>
              <a:noFill/>
            </a:ln>
            <a:effectLst/>
          </c:spPr>
          <c:invertIfNegative val="0"/>
          <c:dLbls>
            <c:dLbl>
              <c:idx val="0"/>
              <c:layout>
                <c:manualLayout>
                  <c:x val="2.5657472738935195E-2"/>
                  <c:y val="-8.562691131498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CA-4408-BE5D-E51ADD25657A}"/>
                </c:ext>
              </c:extLst>
            </c:dLbl>
            <c:dLbl>
              <c:idx val="1"/>
              <c:layout>
                <c:manualLayout>
                  <c:x val="1.4966859097712247E-2"/>
                  <c:y val="-6.7278287461773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CA-4408-BE5D-E51ADD25657A}"/>
                </c:ext>
              </c:extLst>
            </c:dLbl>
            <c:dLbl>
              <c:idx val="2"/>
              <c:layout>
                <c:manualLayout>
                  <c:x val="1.4966859097712131E-2"/>
                  <c:y val="-7.3394495412844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CA-4408-BE5D-E51ADD25657A}"/>
                </c:ext>
              </c:extLst>
            </c:dLbl>
            <c:dLbl>
              <c:idx val="3"/>
              <c:layout>
                <c:manualLayout>
                  <c:x val="1.282873636946753E-2"/>
                  <c:y val="-8.562691131498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CA-4408-BE5D-E51ADD25657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Спецрежимы'!$B$6:$E$6</c:f>
              <c:numCache>
                <c:formatCode>#\ ##0.0</c:formatCode>
                <c:ptCount val="4"/>
                <c:pt idx="0">
                  <c:v>69.480999999999995</c:v>
                </c:pt>
                <c:pt idx="1">
                  <c:v>114.596</c:v>
                </c:pt>
                <c:pt idx="2">
                  <c:v>183.352</c:v>
                </c:pt>
                <c:pt idx="3">
                  <c:v>298.89499999999998</c:v>
                </c:pt>
              </c:numCache>
            </c:numRef>
          </c:val>
          <c:extLst>
            <c:ext xmlns:c16="http://schemas.microsoft.com/office/drawing/2014/chart" uri="{C3380CC4-5D6E-409C-BE32-E72D297353CC}">
              <c16:uniqueId val="{00000003-ADCA-4408-BE5D-E51ADD25657A}"/>
            </c:ext>
          </c:extLst>
        </c:ser>
        <c:dLbls>
          <c:showLegendKey val="0"/>
          <c:showVal val="0"/>
          <c:showCatName val="0"/>
          <c:showSerName val="0"/>
          <c:showPercent val="0"/>
          <c:showBubbleSize val="0"/>
        </c:dLbls>
        <c:gapWidth val="139"/>
        <c:axId val="137224192"/>
        <c:axId val="137225728"/>
      </c:barChart>
      <c:catAx>
        <c:axId val="1372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225728"/>
        <c:crosses val="autoZero"/>
        <c:auto val="1"/>
        <c:lblAlgn val="ctr"/>
        <c:lblOffset val="100"/>
        <c:noMultiLvlLbl val="0"/>
      </c:catAx>
      <c:valAx>
        <c:axId val="137225728"/>
        <c:scaling>
          <c:orientation val="minMax"/>
        </c:scaling>
        <c:delete val="1"/>
        <c:axPos val="l"/>
        <c:numFmt formatCode="#\ ##0.0" sourceLinked="1"/>
        <c:majorTickMark val="none"/>
        <c:minorTickMark val="none"/>
        <c:tickLblPos val="nextTo"/>
        <c:crossAx val="137224192"/>
        <c:crosses val="autoZero"/>
        <c:crossBetween val="between"/>
      </c:valAx>
      <c:spPr>
        <a:noFill/>
        <a:ln>
          <a:noFill/>
        </a:ln>
        <a:effectLst/>
      </c:spPr>
    </c:plotArea>
    <c:legend>
      <c:legendPos val="b"/>
      <c:layout>
        <c:manualLayout>
          <c:xMode val="edge"/>
          <c:yMode val="edge"/>
          <c:x val="0.7373050225681379"/>
          <c:y val="0"/>
          <c:w val="0.25414248651888371"/>
          <c:h val="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62859999642902E-2"/>
          <c:y val="5.0925925925925923E-2"/>
          <c:w val="0.96051707822236509"/>
          <c:h val="0.82444444444444442"/>
        </c:manualLayout>
      </c:layout>
      <c:barChart>
        <c:barDir val="col"/>
        <c:grouping val="stacked"/>
        <c:varyColors val="0"/>
        <c:ser>
          <c:idx val="0"/>
          <c:order val="0"/>
          <c:tx>
            <c:strRef>
              <c:f>Лист1!$A$11</c:f>
              <c:strCache>
                <c:ptCount val="1"/>
                <c:pt idx="0">
                  <c:v>Косвенная поддержка</c:v>
                </c:pt>
              </c:strCache>
            </c:strRef>
          </c:tx>
          <c:invertIfNegative val="0"/>
          <c:dPt>
            <c:idx val="0"/>
            <c:invertIfNegative val="0"/>
            <c:bubble3D val="0"/>
            <c:spPr>
              <a:solidFill>
                <a:schemeClr val="accent1"/>
              </a:solidFill>
            </c:spPr>
            <c:extLst>
              <c:ext xmlns:c16="http://schemas.microsoft.com/office/drawing/2014/chart" uri="{C3380CC4-5D6E-409C-BE32-E72D297353CC}">
                <c16:uniqueId val="{00000001-134A-4049-9D29-9A2697937E24}"/>
              </c:ext>
            </c:extLst>
          </c:dPt>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Лист1!$B$10:$G$10</c:f>
              <c:numCache>
                <c:formatCode>General</c:formatCode>
                <c:ptCount val="6"/>
                <c:pt idx="0">
                  <c:v>2012</c:v>
                </c:pt>
                <c:pt idx="1">
                  <c:v>2013</c:v>
                </c:pt>
                <c:pt idx="2">
                  <c:v>2014</c:v>
                </c:pt>
                <c:pt idx="3">
                  <c:v>2015</c:v>
                </c:pt>
                <c:pt idx="4">
                  <c:v>2016</c:v>
                </c:pt>
                <c:pt idx="5">
                  <c:v>2017</c:v>
                </c:pt>
              </c:numCache>
            </c:numRef>
          </c:cat>
          <c:val>
            <c:numRef>
              <c:f>Лист1!$B$11:$G$11</c:f>
              <c:numCache>
                <c:formatCode>General</c:formatCode>
                <c:ptCount val="6"/>
                <c:pt idx="0">
                  <c:v>9</c:v>
                </c:pt>
                <c:pt idx="1">
                  <c:v>8</c:v>
                </c:pt>
                <c:pt idx="2">
                  <c:v>5</c:v>
                </c:pt>
                <c:pt idx="3">
                  <c:v>5</c:v>
                </c:pt>
                <c:pt idx="4">
                  <c:v>5</c:v>
                </c:pt>
                <c:pt idx="5">
                  <c:v>5</c:v>
                </c:pt>
              </c:numCache>
            </c:numRef>
          </c:val>
          <c:extLst>
            <c:ext xmlns:c16="http://schemas.microsoft.com/office/drawing/2014/chart" uri="{C3380CC4-5D6E-409C-BE32-E72D297353CC}">
              <c16:uniqueId val="{00000002-134A-4049-9D29-9A2697937E24}"/>
            </c:ext>
          </c:extLst>
        </c:ser>
        <c:ser>
          <c:idx val="1"/>
          <c:order val="1"/>
          <c:tx>
            <c:strRef>
              <c:f>Лист1!$A$12</c:f>
              <c:strCache>
                <c:ptCount val="1"/>
                <c:pt idx="0">
                  <c:v>Прямая поддержка</c:v>
                </c:pt>
              </c:strCache>
            </c:strRef>
          </c:tx>
          <c:spPr>
            <a:pattFill prst="wdUpDiag">
              <a:fgClr>
                <a:schemeClr val="accent1"/>
              </a:fgClr>
              <a:bgClr>
                <a:schemeClr val="bg1"/>
              </a:bgClr>
            </a:pattFill>
          </c:spPr>
          <c:invertIfNegative val="0"/>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Лист1!$B$10:$G$10</c:f>
              <c:numCache>
                <c:formatCode>General</c:formatCode>
                <c:ptCount val="6"/>
                <c:pt idx="0">
                  <c:v>2012</c:v>
                </c:pt>
                <c:pt idx="1">
                  <c:v>2013</c:v>
                </c:pt>
                <c:pt idx="2">
                  <c:v>2014</c:v>
                </c:pt>
                <c:pt idx="3">
                  <c:v>2015</c:v>
                </c:pt>
                <c:pt idx="4">
                  <c:v>2016</c:v>
                </c:pt>
                <c:pt idx="5">
                  <c:v>2017</c:v>
                </c:pt>
              </c:numCache>
            </c:numRef>
          </c:cat>
          <c:val>
            <c:numRef>
              <c:f>Лист1!$B$12:$G$12</c:f>
              <c:numCache>
                <c:formatCode>General</c:formatCode>
                <c:ptCount val="6"/>
                <c:pt idx="0">
                  <c:v>11</c:v>
                </c:pt>
                <c:pt idx="1">
                  <c:v>1</c:v>
                </c:pt>
                <c:pt idx="2">
                  <c:v>9</c:v>
                </c:pt>
                <c:pt idx="3">
                  <c:v>8</c:v>
                </c:pt>
                <c:pt idx="4">
                  <c:v>7</c:v>
                </c:pt>
                <c:pt idx="5">
                  <c:v>7</c:v>
                </c:pt>
              </c:numCache>
            </c:numRef>
          </c:val>
          <c:extLst>
            <c:ext xmlns:c16="http://schemas.microsoft.com/office/drawing/2014/chart" uri="{C3380CC4-5D6E-409C-BE32-E72D297353CC}">
              <c16:uniqueId val="{00000003-134A-4049-9D29-9A2697937E24}"/>
            </c:ext>
          </c:extLst>
        </c:ser>
        <c:dLbls>
          <c:dLblPos val="ctr"/>
          <c:showLegendKey val="0"/>
          <c:showVal val="1"/>
          <c:showCatName val="0"/>
          <c:showSerName val="0"/>
          <c:showPercent val="0"/>
          <c:showBubbleSize val="0"/>
        </c:dLbls>
        <c:gapWidth val="10"/>
        <c:overlap val="100"/>
        <c:axId val="137864704"/>
        <c:axId val="137866240"/>
      </c:barChart>
      <c:catAx>
        <c:axId val="137864704"/>
        <c:scaling>
          <c:orientation val="minMax"/>
        </c:scaling>
        <c:delete val="0"/>
        <c:axPos val="b"/>
        <c:numFmt formatCode="General" sourceLinked="1"/>
        <c:majorTickMark val="out"/>
        <c:minorTickMark val="none"/>
        <c:tickLblPos val="nextTo"/>
        <c:txPr>
          <a:bodyPr/>
          <a:lstStyle/>
          <a:p>
            <a:pPr>
              <a:defRPr sz="1000" b="1"/>
            </a:pPr>
            <a:endParaRPr lang="ru-RU"/>
          </a:p>
        </c:txPr>
        <c:crossAx val="137866240"/>
        <c:crosses val="autoZero"/>
        <c:auto val="1"/>
        <c:lblAlgn val="ctr"/>
        <c:lblOffset val="100"/>
        <c:tickLblSkip val="1"/>
        <c:noMultiLvlLbl val="0"/>
      </c:catAx>
      <c:valAx>
        <c:axId val="137866240"/>
        <c:scaling>
          <c:orientation val="minMax"/>
        </c:scaling>
        <c:delete val="1"/>
        <c:axPos val="l"/>
        <c:numFmt formatCode="General" sourceLinked="1"/>
        <c:majorTickMark val="out"/>
        <c:minorTickMark val="none"/>
        <c:tickLblPos val="nextTo"/>
        <c:crossAx val="137864704"/>
        <c:crossesAt val="1"/>
        <c:crossBetween val="between"/>
      </c:valAx>
      <c:spPr>
        <a:ln>
          <a:noFill/>
        </a:ln>
      </c:spPr>
    </c:plotArea>
    <c:legend>
      <c:legendPos val="r"/>
      <c:layout>
        <c:manualLayout>
          <c:xMode val="edge"/>
          <c:yMode val="edge"/>
          <c:x val="0.65669467417201777"/>
          <c:y val="2.1582112362536826E-3"/>
          <c:w val="0.32373858928011356"/>
          <c:h val="0.36804611448885344"/>
        </c:manualLayout>
      </c:layout>
      <c:overlay val="0"/>
      <c:txPr>
        <a:bodyPr/>
        <a:lstStyle/>
        <a:p>
          <a:pPr>
            <a:defRPr sz="1000" b="1"/>
          </a:pPr>
          <a:endParaRPr lang="ru-RU"/>
        </a:p>
      </c:txPr>
    </c:legend>
    <c:plotVisOnly val="1"/>
    <c:dispBlanksAs val="gap"/>
    <c:showDLblsOverMax val="0"/>
  </c:chart>
  <c:spPr>
    <a:ln>
      <a:noFill/>
    </a:ln>
  </c:spPr>
  <c:txPr>
    <a:bodyPr/>
    <a:lstStyle/>
    <a:p>
      <a:pPr>
        <a:defRPr sz="1200" baseline="0">
          <a:latin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9667198462937"/>
          <c:y val="7.5521098324247929E-2"/>
          <c:w val="0.74238089170892474"/>
          <c:h val="0.85526993741166979"/>
        </c:manualLayout>
      </c:layout>
      <c:barChart>
        <c:barDir val="bar"/>
        <c:grouping val="clustered"/>
        <c:varyColors val="0"/>
        <c:ser>
          <c:idx val="0"/>
          <c:order val="0"/>
          <c:tx>
            <c:strRef>
              <c:f>Лист1!$B$1</c:f>
              <c:strCache>
                <c:ptCount val="1"/>
                <c:pt idx="0">
                  <c:v>Объем финансирования</c:v>
                </c:pt>
              </c:strCache>
            </c:strRef>
          </c:tx>
          <c:spPr>
            <a:gradFill>
              <a:gsLst>
                <a:gs pos="0">
                  <a:srgbClr val="00FFCC"/>
                </a:gs>
                <a:gs pos="100000">
                  <a:srgbClr val="008080"/>
                </a:gs>
                <a:gs pos="81000">
                  <a:srgbClr val="009999"/>
                </a:gs>
                <a:gs pos="27000">
                  <a:srgbClr val="008C8C"/>
                </a:gs>
                <a:gs pos="100000">
                  <a:srgbClr val="008080"/>
                </a:gs>
              </a:gsLst>
              <a:lin ang="5400000" scaled="1"/>
            </a:gradFill>
          </c:spPr>
          <c:invertIfNegative val="0"/>
          <c:dPt>
            <c:idx val="0"/>
            <c:invertIfNegative val="0"/>
            <c:bubble3D val="0"/>
            <c:spPr>
              <a:solidFill>
                <a:srgbClr val="008080"/>
              </a:solidFill>
            </c:spPr>
            <c:extLst>
              <c:ext xmlns:c16="http://schemas.microsoft.com/office/drawing/2014/chart" uri="{C3380CC4-5D6E-409C-BE32-E72D297353CC}">
                <c16:uniqueId val="{00000001-579E-4691-AC4C-B91809D4234E}"/>
              </c:ext>
            </c:extLst>
          </c:dPt>
          <c:dPt>
            <c:idx val="1"/>
            <c:invertIfNegative val="0"/>
            <c:bubble3D val="0"/>
            <c:spPr>
              <a:solidFill>
                <a:srgbClr val="008080"/>
              </a:solidFill>
            </c:spPr>
            <c:extLst>
              <c:ext xmlns:c16="http://schemas.microsoft.com/office/drawing/2014/chart" uri="{C3380CC4-5D6E-409C-BE32-E72D297353CC}">
                <c16:uniqueId val="{00000003-579E-4691-AC4C-B91809D4234E}"/>
              </c:ext>
            </c:extLst>
          </c:dPt>
          <c:dPt>
            <c:idx val="2"/>
            <c:invertIfNegative val="0"/>
            <c:bubble3D val="0"/>
            <c:spPr>
              <a:solidFill>
                <a:srgbClr val="008080"/>
              </a:solidFill>
            </c:spPr>
            <c:extLst>
              <c:ext xmlns:c16="http://schemas.microsoft.com/office/drawing/2014/chart" uri="{C3380CC4-5D6E-409C-BE32-E72D297353CC}">
                <c16:uniqueId val="{00000005-579E-4691-AC4C-B91809D4234E}"/>
              </c:ext>
            </c:extLst>
          </c:dPt>
          <c:dPt>
            <c:idx val="3"/>
            <c:invertIfNegative val="0"/>
            <c:bubble3D val="0"/>
            <c:spPr>
              <a:solidFill>
                <a:srgbClr val="008080"/>
              </a:solidFill>
            </c:spPr>
            <c:extLst>
              <c:ext xmlns:c16="http://schemas.microsoft.com/office/drawing/2014/chart" uri="{C3380CC4-5D6E-409C-BE32-E72D297353CC}">
                <c16:uniqueId val="{00000007-579E-4691-AC4C-B91809D4234E}"/>
              </c:ext>
            </c:extLst>
          </c:dPt>
          <c:dPt>
            <c:idx val="4"/>
            <c:invertIfNegative val="0"/>
            <c:bubble3D val="0"/>
            <c:spPr>
              <a:pattFill prst="wdUpDiag">
                <a:fgClr>
                  <a:srgbClr val="009999"/>
                </a:fgClr>
                <a:bgClr>
                  <a:schemeClr val="bg1"/>
                </a:bgClr>
              </a:pattFill>
            </c:spPr>
            <c:extLst>
              <c:ext xmlns:c16="http://schemas.microsoft.com/office/drawing/2014/chart" uri="{C3380CC4-5D6E-409C-BE32-E72D297353CC}">
                <c16:uniqueId val="{00000009-C3EC-4826-B10C-97135249D432}"/>
              </c:ext>
            </c:extLst>
          </c:dPt>
          <c:dLbls>
            <c:dLbl>
              <c:idx val="0"/>
              <c:layout>
                <c:manualLayout>
                  <c:x val="2.1574973031283709E-3"/>
                  <c:y val="-1.2097180160172286E-2"/>
                </c:manualLayout>
              </c:layout>
              <c:tx>
                <c:rich>
                  <a:bodyPr/>
                  <a:lstStyle/>
                  <a:p>
                    <a:r>
                      <a:rPr lang="en-US"/>
                      <a:t>331,0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E-4691-AC4C-B91809D4234E}"/>
                </c:ext>
              </c:extLst>
            </c:dLbl>
            <c:dLbl>
              <c:idx val="1"/>
              <c:tx>
                <c:rich>
                  <a:bodyPr/>
                  <a:lstStyle/>
                  <a:p>
                    <a:r>
                      <a:rPr lang="en-US"/>
                      <a:t>167,3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E-4691-AC4C-B91809D4234E}"/>
                </c:ext>
              </c:extLst>
            </c:dLbl>
            <c:dLbl>
              <c:idx val="2"/>
              <c:tx>
                <c:rich>
                  <a:bodyPr/>
                  <a:lstStyle/>
                  <a:p>
                    <a:r>
                      <a:rPr lang="en-US"/>
                      <a:t>115,5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E-4691-AC4C-B91809D4234E}"/>
                </c:ext>
              </c:extLst>
            </c:dLbl>
            <c:dLbl>
              <c:idx val="3"/>
              <c:tx>
                <c:rich>
                  <a:bodyPr/>
                  <a:lstStyle/>
                  <a:p>
                    <a:r>
                      <a:rPr lang="en-US"/>
                      <a:t>144,5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9E-4691-AC4C-B91809D4234E}"/>
                </c:ext>
              </c:extLst>
            </c:dLbl>
            <c:dLbl>
              <c:idx val="4"/>
              <c:tx>
                <c:rich>
                  <a:bodyPr/>
                  <a:lstStyle/>
                  <a:p>
                    <a:pPr>
                      <a:defRPr b="1">
                        <a:solidFill>
                          <a:sysClr val="windowText" lastClr="000000"/>
                        </a:solidFill>
                      </a:defRPr>
                    </a:pPr>
                    <a:r>
                      <a:rPr lang="en-US">
                        <a:solidFill>
                          <a:sysClr val="windowText" lastClr="000000"/>
                        </a:solidFill>
                      </a:rPr>
                      <a:t>101,0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EC-4826-B10C-97135249D43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 </c:v>
                </c:pt>
                <c:pt idx="2">
                  <c:v>2016 год</c:v>
                </c:pt>
                <c:pt idx="3">
                  <c:v>2017 год </c:v>
                </c:pt>
                <c:pt idx="4">
                  <c:v>2018 год (план)</c:v>
                </c:pt>
              </c:strCache>
            </c:strRef>
          </c:cat>
          <c:val>
            <c:numRef>
              <c:f>Лист1!$B$2:$B$6</c:f>
              <c:numCache>
                <c:formatCode>General</c:formatCode>
                <c:ptCount val="5"/>
                <c:pt idx="0">
                  <c:v>331000</c:v>
                </c:pt>
                <c:pt idx="1">
                  <c:v>167292.6</c:v>
                </c:pt>
                <c:pt idx="2">
                  <c:v>115456.9</c:v>
                </c:pt>
                <c:pt idx="3">
                  <c:v>144522.4</c:v>
                </c:pt>
                <c:pt idx="4">
                  <c:v>75000</c:v>
                </c:pt>
              </c:numCache>
            </c:numRef>
          </c:val>
          <c:extLst>
            <c:ext xmlns:c16="http://schemas.microsoft.com/office/drawing/2014/chart" uri="{C3380CC4-5D6E-409C-BE32-E72D297353CC}">
              <c16:uniqueId val="{00000008-579E-4691-AC4C-B91809D4234E}"/>
            </c:ext>
          </c:extLst>
        </c:ser>
        <c:dLbls>
          <c:showLegendKey val="0"/>
          <c:showVal val="0"/>
          <c:showCatName val="0"/>
          <c:showSerName val="0"/>
          <c:showPercent val="0"/>
          <c:showBubbleSize val="0"/>
        </c:dLbls>
        <c:gapWidth val="34"/>
        <c:axId val="139573120"/>
        <c:axId val="139574656"/>
      </c:barChart>
      <c:catAx>
        <c:axId val="139573120"/>
        <c:scaling>
          <c:orientation val="minMax"/>
        </c:scaling>
        <c:delete val="0"/>
        <c:axPos val="l"/>
        <c:numFmt formatCode="General" sourceLinked="0"/>
        <c:majorTickMark val="out"/>
        <c:minorTickMark val="none"/>
        <c:tickLblPos val="nextTo"/>
        <c:txPr>
          <a:bodyPr/>
          <a:lstStyle/>
          <a:p>
            <a:pPr>
              <a:defRPr sz="1200" b="1"/>
            </a:pPr>
            <a:endParaRPr lang="ru-RU"/>
          </a:p>
        </c:txPr>
        <c:crossAx val="139574656"/>
        <c:crosses val="autoZero"/>
        <c:auto val="1"/>
        <c:lblAlgn val="ctr"/>
        <c:lblOffset val="80"/>
        <c:noMultiLvlLbl val="0"/>
      </c:catAx>
      <c:valAx>
        <c:axId val="139574656"/>
        <c:scaling>
          <c:orientation val="minMax"/>
        </c:scaling>
        <c:delete val="1"/>
        <c:axPos val="b"/>
        <c:numFmt formatCode="General" sourceLinked="1"/>
        <c:majorTickMark val="out"/>
        <c:minorTickMark val="none"/>
        <c:tickLblPos val="nextTo"/>
        <c:crossAx val="139573120"/>
        <c:crosses val="autoZero"/>
        <c:crossBetween val="between"/>
      </c:valAx>
    </c:plotArea>
    <c:plotVisOnly val="1"/>
    <c:dispBlanksAs val="gap"/>
    <c:showDLblsOverMax val="0"/>
  </c:chart>
  <c:spPr>
    <a:ln>
      <a:noFill/>
    </a:ln>
  </c:spPr>
  <c:txPr>
    <a:bodyPr/>
    <a:lstStyle/>
    <a:p>
      <a:pPr algn="just">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379627680229813E-2"/>
          <c:y val="7.5866832435419251E-2"/>
          <c:w val="0.91719507743651252"/>
          <c:h val="0.69722974911536872"/>
        </c:manualLayout>
      </c:layout>
      <c:barChart>
        <c:barDir val="col"/>
        <c:grouping val="clustered"/>
        <c:varyColors val="0"/>
        <c:ser>
          <c:idx val="0"/>
          <c:order val="0"/>
          <c:tx>
            <c:strRef>
              <c:f>Лист1!$B$1</c:f>
              <c:strCache>
                <c:ptCount val="1"/>
                <c:pt idx="0">
                  <c:v>Количество получателей поддержки</c:v>
                </c:pt>
              </c:strCache>
            </c:strRef>
          </c:tx>
          <c:spPr>
            <a:solidFill>
              <a:srgbClr val="660066"/>
            </a:solidFill>
          </c:spPr>
          <c:invertIfNegative val="0"/>
          <c:dLbls>
            <c:dLbl>
              <c:idx val="1"/>
              <c:layout>
                <c:manualLayout>
                  <c:x val="-4.7534165181224008E-3"/>
                  <c:y val="-4.0712468193384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6-46C7-8187-402DC772029B}"/>
                </c:ext>
              </c:extLst>
            </c:dLbl>
            <c:spPr>
              <a:noFill/>
              <a:ln>
                <a:noFill/>
              </a:ln>
              <a:effectLst/>
            </c:spPr>
            <c:txPr>
              <a:bodyPr wrap="square" lIns="38100" tIns="19050" rIns="38100" bIns="19050" anchor="ctr">
                <a:spAutoFit/>
              </a:bodyPr>
              <a:lstStyle/>
              <a:p>
                <a:pPr>
                  <a:defRPr sz="1200" b="1">
                    <a:solidFill>
                      <a:sysClr val="windowText" lastClr="000000"/>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41275" cap="rnd">
                <a:solidFill>
                  <a:srgbClr val="FFC000"/>
                </a:solidFill>
              </a:ln>
            </c:spPr>
            <c:trendlineType val="linear"/>
            <c:dispRSqr val="0"/>
            <c:dispEq val="0"/>
          </c:trendline>
          <c:cat>
            <c:strRef>
              <c:f>Лист1!$A$2:$A$5</c:f>
              <c:strCache>
                <c:ptCount val="4"/>
                <c:pt idx="0">
                  <c:v>2014 год</c:v>
                </c:pt>
                <c:pt idx="1">
                  <c:v>2015 год </c:v>
                </c:pt>
                <c:pt idx="2">
                  <c:v>2016 год </c:v>
                </c:pt>
                <c:pt idx="3">
                  <c:v>2017 год </c:v>
                </c:pt>
              </c:strCache>
            </c:strRef>
          </c:cat>
          <c:val>
            <c:numRef>
              <c:f>Лист1!$B$2:$B$5</c:f>
              <c:numCache>
                <c:formatCode>General</c:formatCode>
                <c:ptCount val="4"/>
                <c:pt idx="0">
                  <c:v>153</c:v>
                </c:pt>
                <c:pt idx="1">
                  <c:v>203</c:v>
                </c:pt>
                <c:pt idx="2">
                  <c:v>280</c:v>
                </c:pt>
                <c:pt idx="3">
                  <c:v>367</c:v>
                </c:pt>
              </c:numCache>
            </c:numRef>
          </c:val>
          <c:extLst>
            <c:ext xmlns:c16="http://schemas.microsoft.com/office/drawing/2014/chart" uri="{C3380CC4-5D6E-409C-BE32-E72D297353CC}">
              <c16:uniqueId val="{00000002-B9A6-46C7-8187-402DC772029B}"/>
            </c:ext>
          </c:extLst>
        </c:ser>
        <c:dLbls>
          <c:dLblPos val="outEnd"/>
          <c:showLegendKey val="0"/>
          <c:showVal val="1"/>
          <c:showCatName val="0"/>
          <c:showSerName val="0"/>
          <c:showPercent val="0"/>
          <c:showBubbleSize val="0"/>
        </c:dLbls>
        <c:gapWidth val="116"/>
        <c:axId val="139772672"/>
        <c:axId val="139774208"/>
      </c:barChart>
      <c:catAx>
        <c:axId val="139772672"/>
        <c:scaling>
          <c:orientation val="minMax"/>
        </c:scaling>
        <c:delete val="0"/>
        <c:axPos val="b"/>
        <c:numFmt formatCode="General" sourceLinked="0"/>
        <c:majorTickMark val="out"/>
        <c:minorTickMark val="none"/>
        <c:tickLblPos val="nextTo"/>
        <c:txPr>
          <a:bodyPr/>
          <a:lstStyle/>
          <a:p>
            <a:pPr>
              <a:defRPr sz="1200"/>
            </a:pPr>
            <a:endParaRPr lang="ru-RU"/>
          </a:p>
        </c:txPr>
        <c:crossAx val="139774208"/>
        <c:crosses val="autoZero"/>
        <c:auto val="1"/>
        <c:lblAlgn val="ctr"/>
        <c:lblOffset val="100"/>
        <c:noMultiLvlLbl val="0"/>
      </c:catAx>
      <c:valAx>
        <c:axId val="139774208"/>
        <c:scaling>
          <c:orientation val="minMax"/>
        </c:scaling>
        <c:delete val="1"/>
        <c:axPos val="l"/>
        <c:numFmt formatCode="General" sourceLinked="1"/>
        <c:majorTickMark val="out"/>
        <c:minorTickMark val="none"/>
        <c:tickLblPos val="nextTo"/>
        <c:crossAx val="139772672"/>
        <c:crosses val="autoZero"/>
        <c:crossBetween val="between"/>
      </c:valAx>
      <c:spPr>
        <a:ln>
          <a:noFill/>
        </a:ln>
      </c:spPr>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u="sng" cap="small" baseline="0">
                <a:solidFill>
                  <a:schemeClr val="bg1"/>
                </a:solidFill>
                <a:latin typeface="Times New Roman" panose="02020603050405020304" pitchFamily="18" charset="0"/>
                <a:cs typeface="Times New Roman" panose="02020603050405020304" pitchFamily="18" charset="0"/>
              </a:rPr>
              <a:t>организационно-правовая форма респондентов</a:t>
            </a:r>
          </a:p>
        </c:rich>
      </c:tx>
      <c:overlay val="0"/>
      <c:spPr>
        <a:noFill/>
        <a:ln>
          <a:noFill/>
        </a:ln>
        <a:effectLst/>
      </c:spPr>
    </c:title>
    <c:autoTitleDeleted val="0"/>
    <c:plotArea>
      <c:layout>
        <c:manualLayout>
          <c:layoutTarget val="inner"/>
          <c:xMode val="edge"/>
          <c:yMode val="edge"/>
          <c:x val="0.36051240903543597"/>
          <c:y val="0.37843820863137695"/>
          <c:w val="0.35375011466731388"/>
          <c:h val="0.52295171736626456"/>
        </c:manualLayout>
      </c:layout>
      <c:doughnutChart>
        <c:varyColors val="1"/>
        <c:ser>
          <c:idx val="0"/>
          <c:order val="0"/>
          <c:spPr>
            <a:ln w="12700">
              <a:solidFill>
                <a:schemeClr val="bg1"/>
              </a:solidFill>
            </a:ln>
          </c:spPr>
          <c:dPt>
            <c:idx val="0"/>
            <c:bubble3D val="0"/>
            <c:explosion val="17"/>
            <c:spPr>
              <a:solidFill>
                <a:srgbClr val="33CCCC"/>
              </a:solidFill>
              <a:ln w="12700">
                <a:solidFill>
                  <a:schemeClr val="bg1"/>
                </a:solidFill>
              </a:ln>
              <a:effectLst/>
            </c:spPr>
            <c:extLst>
              <c:ext xmlns:c16="http://schemas.microsoft.com/office/drawing/2014/chart" uri="{C3380CC4-5D6E-409C-BE32-E72D297353CC}">
                <c16:uniqueId val="{00000001-058F-4B29-888B-2122797D5565}"/>
              </c:ext>
            </c:extLst>
          </c:dPt>
          <c:dPt>
            <c:idx val="1"/>
            <c:bubble3D val="0"/>
            <c:explosion val="9"/>
            <c:spPr>
              <a:solidFill>
                <a:srgbClr val="9966FF"/>
              </a:solidFill>
              <a:ln w="12700">
                <a:solidFill>
                  <a:schemeClr val="bg1"/>
                </a:solidFill>
              </a:ln>
              <a:effectLst/>
            </c:spPr>
            <c:extLst>
              <c:ext xmlns:c16="http://schemas.microsoft.com/office/drawing/2014/chart" uri="{C3380CC4-5D6E-409C-BE32-E72D297353CC}">
                <c16:uniqueId val="{00000003-058F-4B29-888B-2122797D5565}"/>
              </c:ext>
            </c:extLst>
          </c:dPt>
          <c:dPt>
            <c:idx val="2"/>
            <c:bubble3D val="0"/>
            <c:spPr>
              <a:solidFill>
                <a:srgbClr val="990099"/>
              </a:solidFill>
              <a:ln w="12700">
                <a:solidFill>
                  <a:schemeClr val="bg1"/>
                </a:solidFill>
              </a:ln>
              <a:effectLst/>
            </c:spPr>
            <c:extLst>
              <c:ext xmlns:c16="http://schemas.microsoft.com/office/drawing/2014/chart" uri="{C3380CC4-5D6E-409C-BE32-E72D297353CC}">
                <c16:uniqueId val="{00000005-058F-4B29-888B-2122797D5565}"/>
              </c:ext>
            </c:extLst>
          </c:dPt>
          <c:dPt>
            <c:idx val="3"/>
            <c:bubble3D val="0"/>
            <c:explosion val="17"/>
            <c:spPr>
              <a:solidFill>
                <a:srgbClr val="3399FF"/>
              </a:solidFill>
              <a:ln w="12700">
                <a:solidFill>
                  <a:schemeClr val="bg1"/>
                </a:solidFill>
              </a:ln>
              <a:effectLst/>
            </c:spPr>
            <c:extLst>
              <c:ext xmlns:c16="http://schemas.microsoft.com/office/drawing/2014/chart" uri="{C3380CC4-5D6E-409C-BE32-E72D297353CC}">
                <c16:uniqueId val="{00000007-058F-4B29-888B-2122797D5565}"/>
              </c:ext>
            </c:extLst>
          </c:dPt>
          <c:dPt>
            <c:idx val="4"/>
            <c:bubble3D val="0"/>
            <c:spPr>
              <a:solidFill>
                <a:schemeClr val="accent5">
                  <a:lumMod val="60000"/>
                </a:schemeClr>
              </a:solidFill>
              <a:ln w="12700">
                <a:solidFill>
                  <a:schemeClr val="bg1"/>
                </a:solidFill>
              </a:ln>
              <a:effectLst/>
            </c:spPr>
            <c:extLst>
              <c:ext xmlns:c16="http://schemas.microsoft.com/office/drawing/2014/chart" uri="{C3380CC4-5D6E-409C-BE32-E72D297353CC}">
                <c16:uniqueId val="{00000009-058F-4B29-888B-2122797D5565}"/>
              </c:ext>
            </c:extLst>
          </c:dPt>
          <c:dPt>
            <c:idx val="5"/>
            <c:bubble3D val="0"/>
            <c:spPr>
              <a:solidFill>
                <a:srgbClr val="CC3399"/>
              </a:solidFill>
              <a:ln w="12700">
                <a:solidFill>
                  <a:schemeClr val="bg1"/>
                </a:solidFill>
              </a:ln>
              <a:effectLst/>
            </c:spPr>
            <c:extLst>
              <c:ext xmlns:c16="http://schemas.microsoft.com/office/drawing/2014/chart" uri="{C3380CC4-5D6E-409C-BE32-E72D297353CC}">
                <c16:uniqueId val="{0000000B-058F-4B29-888B-2122797D5565}"/>
              </c:ext>
            </c:extLst>
          </c:dPt>
          <c:dPt>
            <c:idx val="6"/>
            <c:bubble3D val="0"/>
            <c:explosion val="28"/>
            <c:spPr>
              <a:solidFill>
                <a:srgbClr val="660066"/>
              </a:solidFill>
              <a:ln w="12700">
                <a:solidFill>
                  <a:schemeClr val="bg1"/>
                </a:solidFill>
              </a:ln>
              <a:effectLst/>
            </c:spPr>
            <c:extLst>
              <c:ext xmlns:c16="http://schemas.microsoft.com/office/drawing/2014/chart" uri="{C3380CC4-5D6E-409C-BE32-E72D297353CC}">
                <c16:uniqueId val="{0000000D-058F-4B29-888B-2122797D5565}"/>
              </c:ext>
            </c:extLst>
          </c:dPt>
          <c:dPt>
            <c:idx val="7"/>
            <c:bubble3D val="0"/>
            <c:spPr>
              <a:solidFill>
                <a:srgbClr val="006699"/>
              </a:solidFill>
              <a:ln w="12700">
                <a:solidFill>
                  <a:schemeClr val="bg1"/>
                </a:solidFill>
              </a:ln>
              <a:effectLst/>
            </c:spPr>
            <c:extLst>
              <c:ext xmlns:c16="http://schemas.microsoft.com/office/drawing/2014/chart" uri="{C3380CC4-5D6E-409C-BE32-E72D297353CC}">
                <c16:uniqueId val="{0000000F-058F-4B29-888B-2122797D5565}"/>
              </c:ext>
            </c:extLst>
          </c:dPt>
          <c:dPt>
            <c:idx val="8"/>
            <c:bubble3D val="0"/>
            <c:explosion val="8"/>
            <c:spPr>
              <a:solidFill>
                <a:srgbClr val="FFC000"/>
              </a:solidFill>
              <a:ln w="12700">
                <a:solidFill>
                  <a:schemeClr val="bg1"/>
                </a:solidFill>
              </a:ln>
              <a:effectLst/>
            </c:spPr>
            <c:extLst>
              <c:ext xmlns:c16="http://schemas.microsoft.com/office/drawing/2014/chart" uri="{C3380CC4-5D6E-409C-BE32-E72D297353CC}">
                <c16:uniqueId val="{00000011-058F-4B29-888B-2122797D5565}"/>
              </c:ext>
            </c:extLst>
          </c:dPt>
          <c:dLbls>
            <c:dLbl>
              <c:idx val="0"/>
              <c:layout>
                <c:manualLayout>
                  <c:x val="0.23577934525070404"/>
                  <c:y val="0.13072914003944269"/>
                </c:manualLayout>
              </c:layout>
              <c:tx>
                <c:rich>
                  <a:bodyPr/>
                  <a:lstStyle/>
                  <a:p>
                    <a:fld id="{57E32A5C-2479-4CB3-86B4-F5A9873E5706}" type="CATEGORYNAME">
                      <a:rPr lang="ru-RU"/>
                      <a:pPr/>
                      <a:t>[ИМЯ КАТЕГОРИИ]</a:t>
                    </a:fld>
                    <a:r>
                      <a:rPr lang="ru-RU" baseline="0"/>
                      <a:t>
</a:t>
                    </a:r>
                    <a:fld id="{598AC682-EC06-46F3-8607-02B29E186160}"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layout>
                    <c:manualLayout>
                      <c:w val="0.25677094521863431"/>
                      <c:h val="0.21088663786222275"/>
                    </c:manualLayout>
                  </c15:layout>
                  <c15:dlblFieldTable/>
                  <c15:showDataLabelsRange val="0"/>
                </c:ext>
                <c:ext xmlns:c16="http://schemas.microsoft.com/office/drawing/2014/chart" uri="{C3380CC4-5D6E-409C-BE32-E72D297353CC}">
                  <c16:uniqueId val="{00000001-058F-4B29-888B-2122797D5565}"/>
                </c:ext>
              </c:extLst>
            </c:dLbl>
            <c:dLbl>
              <c:idx val="1"/>
              <c:layout>
                <c:manualLayout>
                  <c:x val="-9.0283641312854268E-2"/>
                  <c:y val="0.23572654956591965"/>
                </c:manualLayout>
              </c:layout>
              <c:tx>
                <c:rich>
                  <a:bodyPr/>
                  <a:lstStyle/>
                  <a:p>
                    <a:fld id="{986A6B5D-B53C-48CE-B58D-E4494F2A4666}" type="CATEGORYNAME">
                      <a:rPr lang="ru-RU"/>
                      <a:pPr/>
                      <a:t>[ИМЯ КАТЕГОРИИ]</a:t>
                    </a:fld>
                    <a:r>
                      <a:rPr lang="ru-RU" baseline="0"/>
                      <a:t>
</a:t>
                    </a:r>
                    <a:fld id="{B7E3073B-8C7F-4E58-9C35-DF10B151724D}"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layout>
                    <c:manualLayout>
                      <c:w val="0.24885698460380845"/>
                      <c:h val="0.23860928436921186"/>
                    </c:manualLayout>
                  </c15:layout>
                  <c15:dlblFieldTable/>
                  <c15:showDataLabelsRange val="0"/>
                </c:ext>
                <c:ext xmlns:c16="http://schemas.microsoft.com/office/drawing/2014/chart" uri="{C3380CC4-5D6E-409C-BE32-E72D297353CC}">
                  <c16:uniqueId val="{00000003-058F-4B29-888B-2122797D5565}"/>
                </c:ext>
              </c:extLst>
            </c:dLbl>
            <c:dLbl>
              <c:idx val="2"/>
              <c:layout>
                <c:manualLayout>
                  <c:x val="-0.1913786436627585"/>
                  <c:y val="-5.8975296498663633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46214A60-4A29-43A7-A3C7-9A92D085AB65}" type="CATEGORYNAME">
                      <a:rPr lang="ru-RU"/>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E52CE815-5B7F-4F11-810B-687670AEEE2A}" type="PERCENTAGE">
                      <a:rPr lang="ru-RU" sz="1200"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[ПРОЦЕНТ]</a:t>
                    </a:fld>
                    <a:endParaRPr lang="ru-RU"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5815670696376047"/>
                      <c:h val="0.25874870611742534"/>
                    </c:manualLayout>
                  </c15:layout>
                  <c15:dlblFieldTable/>
                  <c15:showDataLabelsRange val="0"/>
                </c:ext>
                <c:ext xmlns:c16="http://schemas.microsoft.com/office/drawing/2014/chart" uri="{C3380CC4-5D6E-409C-BE32-E72D297353CC}">
                  <c16:uniqueId val="{00000005-058F-4B29-888B-2122797D5565}"/>
                </c:ext>
              </c:extLst>
            </c:dLbl>
            <c:dLbl>
              <c:idx val="3"/>
              <c:layout>
                <c:manualLayout>
                  <c:x val="-0.21955231558302668"/>
                  <c:y val="-9.4212160693778552E-2"/>
                </c:manualLayout>
              </c:layout>
              <c:tx>
                <c:rich>
                  <a:bodyPr/>
                  <a:lstStyle/>
                  <a:p>
                    <a:fld id="{D6C809D9-7F28-446B-8E8B-76C4DFC35239}" type="CATEGORYNAME">
                      <a:rPr lang="ru-RU"/>
                      <a:pPr/>
                      <a:t>[ИМЯ КАТЕГОРИИ]</a:t>
                    </a:fld>
                    <a:r>
                      <a:rPr lang="ru-RU" baseline="0"/>
                      <a:t>
</a:t>
                    </a:r>
                    <a:fld id="{0A8E2AA9-B032-4DEA-951B-29CFAA9E059D}"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layout>
                    <c:manualLayout>
                      <c:w val="0.23248794977165241"/>
                      <c:h val="0.19350337911488991"/>
                    </c:manualLayout>
                  </c15:layout>
                  <c15:dlblFieldTable/>
                  <c15:showDataLabelsRange val="0"/>
                </c:ext>
                <c:ext xmlns:c16="http://schemas.microsoft.com/office/drawing/2014/chart" uri="{C3380CC4-5D6E-409C-BE32-E72D297353CC}">
                  <c16:uniqueId val="{00000007-058F-4B29-888B-2122797D5565}"/>
                </c:ext>
              </c:extLst>
            </c:dLbl>
            <c:dLbl>
              <c:idx val="5"/>
              <c:layout>
                <c:manualLayout>
                  <c:x val="-0.27317574464082711"/>
                  <c:y val="-0.2168128346285033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EA9A27F8-1A8B-408D-909A-385B077EB61F}" type="CATEGORYNAME">
                      <a:rPr lang="ru-RU"/>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AF039D66-8649-4775-B38A-5F1CD27EC4CD}" type="PERCENTAGE">
                      <a:rPr lang="ru-RU" sz="1200"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[ПРОЦЕНТ]</a:t>
                    </a:fld>
                    <a:endParaRPr lang="ru-RU"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353783789118972"/>
                      <c:h val="0.18327900313965001"/>
                    </c:manualLayout>
                  </c15:layout>
                  <c15:dlblFieldTable/>
                  <c15:showDataLabelsRange val="0"/>
                </c:ext>
                <c:ext xmlns:c16="http://schemas.microsoft.com/office/drawing/2014/chart" uri="{C3380CC4-5D6E-409C-BE32-E72D297353CC}">
                  <c16:uniqueId val="{0000000B-058F-4B29-888B-2122797D5565}"/>
                </c:ext>
              </c:extLst>
            </c:dLbl>
            <c:dLbl>
              <c:idx val="6"/>
              <c:layout>
                <c:manualLayout>
                  <c:x val="6.0113540961486821E-2"/>
                  <c:y val="-0.15779719817560411"/>
                </c:manualLayout>
              </c:layout>
              <c:tx>
                <c:rich>
                  <a:bodyPr/>
                  <a:lstStyle/>
                  <a:p>
                    <a:fld id="{6624AA56-E2C5-4D89-9E00-3EE72CADDB14}" type="CATEGORYNAME">
                      <a:rPr lang="ru-RU"/>
                      <a:pPr/>
                      <a:t>[ИМЯ КАТЕГОРИИ]</a:t>
                    </a:fld>
                    <a:r>
                      <a:rPr lang="ru-RU" baseline="0"/>
                      <a:t>
</a:t>
                    </a:r>
                    <a:fld id="{1D4F3875-47DF-4FFC-80B2-BA488E213B7D}"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layout>
                    <c:manualLayout>
                      <c:w val="0.25518435831086378"/>
                      <c:h val="0.17102124649803421"/>
                    </c:manualLayout>
                  </c15:layout>
                  <c15:dlblFieldTable/>
                  <c15:showDataLabelsRange val="0"/>
                </c:ext>
                <c:ext xmlns:c16="http://schemas.microsoft.com/office/drawing/2014/chart" uri="{C3380CC4-5D6E-409C-BE32-E72D297353CC}">
                  <c16:uniqueId val="{0000000D-058F-4B29-888B-2122797D5565}"/>
                </c:ext>
              </c:extLst>
            </c:dLbl>
            <c:dLbl>
              <c:idx val="7"/>
              <c:layout>
                <c:manualLayout>
                  <c:x val="0.38641990647791941"/>
                  <c:y val="-8.0497262891190302E-2"/>
                </c:manualLayout>
              </c:layout>
              <c:tx>
                <c:rich>
                  <a:bodyPr/>
                  <a:lstStyle/>
                  <a:p>
                    <a:fld id="{57A4764B-B36A-4050-B3ED-F612915E2883}" type="CATEGORYNAME">
                      <a:rPr lang="ru-RU"/>
                      <a:pPr/>
                      <a:t>[ИМЯ КАТЕГОРИИ]</a:t>
                    </a:fld>
                    <a:r>
                      <a:rPr lang="ru-RU" baseline="0"/>
                      <a:t>
</a:t>
                    </a:r>
                    <a:fld id="{AF86B18F-4B5D-41A0-90F6-3448E693C96D}"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layout>
                    <c:manualLayout>
                      <c:w val="0.33436082987783139"/>
                      <c:h val="0.23860928436921186"/>
                    </c:manualLayout>
                  </c15:layout>
                  <c15:dlblFieldTable/>
                  <c15:showDataLabelsRange val="0"/>
                </c:ext>
                <c:ext xmlns:c16="http://schemas.microsoft.com/office/drawing/2014/chart" uri="{C3380CC4-5D6E-409C-BE32-E72D297353CC}">
                  <c16:uniqueId val="{0000000F-058F-4B29-888B-2122797D5565}"/>
                </c:ext>
              </c:extLst>
            </c:dLbl>
            <c:dLbl>
              <c:idx val="8"/>
              <c:layout>
                <c:manualLayout>
                  <c:x val="0.37558079720200144"/>
                  <c:y val="0.248324346964804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36B3F24A-6C34-4DD4-AAD7-0D806553EB7E}" type="CATEGORYNAME">
                      <a:rPr lang="ru-RU"/>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7449A973-331D-4806-946C-F1F14A328CA7}" type="PERCENTAGE">
                      <a:rPr lang="ru-RU" sz="1200"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[ПРОЦЕНТ]</a:t>
                    </a:fld>
                    <a:endParaRPr lang="ru-RU"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9424027534089575"/>
                      <c:h val="0.29093106330969581"/>
                    </c:manualLayout>
                  </c15:layout>
                  <c15:dlblFieldTable/>
                  <c15:showDataLabelsRange val="0"/>
                </c:ext>
                <c:ext xmlns:c16="http://schemas.microsoft.com/office/drawing/2014/chart" uri="{C3380CC4-5D6E-409C-BE32-E72D297353CC}">
                  <c16:uniqueId val="{00000011-058F-4B29-888B-2122797D55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12700" cap="flat" cmpd="sng" algn="ctr">
                  <a:solidFill>
                    <a:schemeClr val="bg1"/>
                  </a:solidFill>
                  <a:round/>
                </a:ln>
                <a:effectLst/>
              </c:spPr>
            </c:leaderLines>
            <c:extLst>
              <c:ext xmlns:c15="http://schemas.microsoft.com/office/drawing/2012/chart" uri="{CE6537A1-D6FC-4f65-9D91-7224C49458BB}"/>
            </c:extLst>
          </c:dLbls>
          <c:cat>
            <c:strRef>
              <c:f>Лист1!$A$284:$A$292</c:f>
              <c:strCache>
                <c:ptCount val="9"/>
                <c:pt idx="0">
                  <c:v>Индивидуальный предприниматель</c:v>
                </c:pt>
                <c:pt idx="1">
                  <c:v>Унитарная некоммерческая организация</c:v>
                </c:pt>
                <c:pt idx="2">
                  <c:v>Государственные и муниципальные предприятия</c:v>
                </c:pt>
                <c:pt idx="3">
                  <c:v>Потребительский кооператив</c:v>
                </c:pt>
                <c:pt idx="4">
                  <c:v>Общество с ограниченной отвествтенностью 85,1</c:v>
                </c:pt>
                <c:pt idx="5">
                  <c:v>Хозяйственное партнерство </c:v>
                </c:pt>
                <c:pt idx="6">
                  <c:v>Производственный кооператив</c:v>
                </c:pt>
                <c:pt idx="7">
                  <c:v>Непубличное акционерное общество (АО, ЗАО)</c:v>
                </c:pt>
                <c:pt idx="8">
                  <c:v>Публичное акционерное общество (ПАО, ОАО)</c:v>
                </c:pt>
              </c:strCache>
            </c:strRef>
          </c:cat>
          <c:val>
            <c:numRef>
              <c:f>Лист1!$B$284:$B$292</c:f>
              <c:numCache>
                <c:formatCode>General</c:formatCode>
                <c:ptCount val="9"/>
                <c:pt idx="0">
                  <c:v>10.4</c:v>
                </c:pt>
                <c:pt idx="1">
                  <c:v>0.7</c:v>
                </c:pt>
                <c:pt idx="2">
                  <c:v>0.5</c:v>
                </c:pt>
                <c:pt idx="3">
                  <c:v>1.4</c:v>
                </c:pt>
                <c:pt idx="5">
                  <c:v>0.3</c:v>
                </c:pt>
                <c:pt idx="6">
                  <c:v>0.1</c:v>
                </c:pt>
                <c:pt idx="7">
                  <c:v>1.2</c:v>
                </c:pt>
                <c:pt idx="8">
                  <c:v>0.4</c:v>
                </c:pt>
              </c:numCache>
            </c:numRef>
          </c:val>
          <c:extLst>
            <c:ext xmlns:c16="http://schemas.microsoft.com/office/drawing/2014/chart" uri="{C3380CC4-5D6E-409C-BE32-E72D297353CC}">
              <c16:uniqueId val="{00000012-058F-4B29-888B-2122797D5565}"/>
            </c:ext>
          </c:extLst>
        </c:ser>
        <c:dLbls>
          <c:showLegendKey val="0"/>
          <c:showVal val="1"/>
          <c:showCatName val="0"/>
          <c:showSerName val="0"/>
          <c:showPercent val="0"/>
          <c:showBubbleSize val="0"/>
          <c:showLeaderLines val="1"/>
        </c:dLbls>
        <c:firstSliceAng val="0"/>
        <c:holeSize val="5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8080"/>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bg1"/>
                </a:solidFill>
                <a:latin typeface="+mn-lt"/>
                <a:ea typeface="+mn-ea"/>
                <a:cs typeface="+mn-cs"/>
              </a:defRPr>
            </a:pPr>
            <a:r>
              <a:rPr lang="ru-RU" sz="1100" b="1" i="0" u="sng" cap="small" baseline="0">
                <a:solidFill>
                  <a:schemeClr val="bg1"/>
                </a:solidFill>
                <a:effectLst/>
                <a:latin typeface="Times New Roman" panose="02020603050405020304" pitchFamily="18" charset="0"/>
                <a:cs typeface="Times New Roman" panose="02020603050405020304" pitchFamily="18" charset="0"/>
              </a:rPr>
              <a:t>распределение респондентов по размеру</a:t>
            </a:r>
            <a:endParaRPr lang="ru-RU" sz="1100" u="sng" cap="small" baseline="0">
              <a:solidFill>
                <a:schemeClr val="bg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bg1"/>
                </a:solidFill>
                <a:latin typeface="+mn-lt"/>
                <a:ea typeface="+mn-ea"/>
                <a:cs typeface="+mn-cs"/>
              </a:defRPr>
            </a:pPr>
            <a:endParaRPr lang="ru-RU">
              <a:solidFill>
                <a:schemeClr val="bg1"/>
              </a:solidFill>
            </a:endParaRPr>
          </a:p>
        </c:rich>
      </c:tx>
      <c:layout>
        <c:manualLayout>
          <c:xMode val="edge"/>
          <c:yMode val="edge"/>
          <c:x val="0.16687040052385135"/>
          <c:y val="7.6762037683182141E-2"/>
        </c:manualLayout>
      </c:layout>
      <c:overlay val="0"/>
      <c:spPr>
        <a:noFill/>
        <a:ln>
          <a:noFill/>
        </a:ln>
        <a:effectLst/>
      </c:spPr>
    </c:title>
    <c:autoTitleDeleted val="0"/>
    <c:plotArea>
      <c:layout>
        <c:manualLayout>
          <c:layoutTarget val="inner"/>
          <c:xMode val="edge"/>
          <c:yMode val="edge"/>
          <c:x val="6.1728395061728392E-2"/>
          <c:y val="0"/>
          <c:w val="0.91675437094724388"/>
          <c:h val="1"/>
        </c:manualLayout>
      </c:layout>
      <c:barChart>
        <c:barDir val="col"/>
        <c:grouping val="stacked"/>
        <c:varyColors val="0"/>
        <c:ser>
          <c:idx val="0"/>
          <c:order val="0"/>
          <c:tx>
            <c:strRef>
              <c:f>соцопрос!$A$1</c:f>
              <c:strCache>
                <c:ptCount val="1"/>
                <c:pt idx="0">
                  <c:v>Микропредприятия</c:v>
                </c:pt>
              </c:strCache>
            </c:strRef>
          </c:tx>
          <c:spPr>
            <a:pattFill prst="dkUpDiag">
              <a:fgClr>
                <a:srgbClr val="006666"/>
              </a:fgClr>
              <a:bgClr>
                <a:schemeClr val="bg1"/>
              </a:bgClr>
            </a:pattFill>
            <a:ln>
              <a:noFill/>
            </a:ln>
            <a:effectLst/>
          </c:spPr>
          <c:invertIfNegative val="0"/>
          <c:dPt>
            <c:idx val="0"/>
            <c:invertIfNegative val="0"/>
            <c:bubble3D val="0"/>
            <c:spPr>
              <a:pattFill prst="dkUpDiag">
                <a:fgClr>
                  <a:srgbClr val="006666"/>
                </a:fgClr>
                <a:bgClr>
                  <a:schemeClr val="bg1"/>
                </a:bgClr>
              </a:pattFill>
              <a:ln w="12700">
                <a:solidFill>
                  <a:schemeClr val="bg1"/>
                </a:solidFill>
              </a:ln>
              <a:effectLst/>
            </c:spPr>
            <c:extLst>
              <c:ext xmlns:c16="http://schemas.microsoft.com/office/drawing/2014/chart" uri="{C3380CC4-5D6E-409C-BE32-E72D297353CC}">
                <c16:uniqueId val="{00000001-7782-4C2D-AAC4-504D270543F9}"/>
              </c:ext>
            </c:extLst>
          </c:dPt>
          <c:val>
            <c:numRef>
              <c:f>соцопрос!$B$1</c:f>
              <c:numCache>
                <c:formatCode>General</c:formatCode>
                <c:ptCount val="1"/>
                <c:pt idx="0">
                  <c:v>695</c:v>
                </c:pt>
              </c:numCache>
            </c:numRef>
          </c:val>
          <c:extLst>
            <c:ext xmlns:c16="http://schemas.microsoft.com/office/drawing/2014/chart" uri="{C3380CC4-5D6E-409C-BE32-E72D297353CC}">
              <c16:uniqueId val="{00000002-7782-4C2D-AAC4-504D270543F9}"/>
            </c:ext>
          </c:extLst>
        </c:ser>
        <c:ser>
          <c:idx val="1"/>
          <c:order val="1"/>
          <c:tx>
            <c:strRef>
              <c:f>соцопрос!$A$2</c:f>
              <c:strCache>
                <c:ptCount val="1"/>
                <c:pt idx="0">
                  <c:v>Малые предприятия</c:v>
                </c:pt>
              </c:strCache>
            </c:strRef>
          </c:tx>
          <c:spPr>
            <a:pattFill prst="pct10">
              <a:fgClr>
                <a:srgbClr val="008080"/>
              </a:fgClr>
              <a:bgClr>
                <a:schemeClr val="bg1"/>
              </a:bgClr>
            </a:pattFill>
            <a:ln w="12700">
              <a:solidFill>
                <a:schemeClr val="bg1"/>
              </a:solidFill>
            </a:ln>
            <a:effectLst/>
          </c:spPr>
          <c:invertIfNegative val="0"/>
          <c:val>
            <c:numRef>
              <c:f>соцопрос!$B$2</c:f>
              <c:numCache>
                <c:formatCode>General</c:formatCode>
                <c:ptCount val="1"/>
                <c:pt idx="0">
                  <c:v>183</c:v>
                </c:pt>
              </c:numCache>
            </c:numRef>
          </c:val>
          <c:extLst>
            <c:ext xmlns:c16="http://schemas.microsoft.com/office/drawing/2014/chart" uri="{C3380CC4-5D6E-409C-BE32-E72D297353CC}">
              <c16:uniqueId val="{00000003-7782-4C2D-AAC4-504D270543F9}"/>
            </c:ext>
          </c:extLst>
        </c:ser>
        <c:ser>
          <c:idx val="2"/>
          <c:order val="2"/>
          <c:tx>
            <c:strRef>
              <c:f>соцопрос!$A$3</c:f>
              <c:strCache>
                <c:ptCount val="1"/>
                <c:pt idx="0">
                  <c:v>Средние предприятия</c:v>
                </c:pt>
              </c:strCache>
            </c:strRef>
          </c:tx>
          <c:spPr>
            <a:pattFill prst="ltHorz">
              <a:fgClr>
                <a:srgbClr val="FF6600"/>
              </a:fgClr>
              <a:bgClr>
                <a:schemeClr val="bg1"/>
              </a:bgClr>
            </a:pattFill>
            <a:ln w="12700">
              <a:solidFill>
                <a:schemeClr val="bg1"/>
              </a:solidFill>
            </a:ln>
            <a:effectLst/>
          </c:spPr>
          <c:invertIfNegative val="0"/>
          <c:val>
            <c:numRef>
              <c:f>соцопрос!$B$3</c:f>
              <c:numCache>
                <c:formatCode>General</c:formatCode>
                <c:ptCount val="1"/>
                <c:pt idx="0">
                  <c:v>89</c:v>
                </c:pt>
              </c:numCache>
            </c:numRef>
          </c:val>
          <c:extLst>
            <c:ext xmlns:c16="http://schemas.microsoft.com/office/drawing/2014/chart" uri="{C3380CC4-5D6E-409C-BE32-E72D297353CC}">
              <c16:uniqueId val="{00000004-7782-4C2D-AAC4-504D270543F9}"/>
            </c:ext>
          </c:extLst>
        </c:ser>
        <c:ser>
          <c:idx val="3"/>
          <c:order val="3"/>
          <c:tx>
            <c:strRef>
              <c:f>соцопрос!$A$4</c:f>
              <c:strCache>
                <c:ptCount val="1"/>
                <c:pt idx="0">
                  <c:v>Крупные предприятия</c:v>
                </c:pt>
              </c:strCache>
            </c:strRef>
          </c:tx>
          <c:spPr>
            <a:pattFill prst="smCheck">
              <a:fgClr>
                <a:srgbClr val="008080"/>
              </a:fgClr>
              <a:bgClr>
                <a:schemeClr val="bg1"/>
              </a:bgClr>
            </a:pattFill>
            <a:ln w="12700">
              <a:solidFill>
                <a:schemeClr val="bg1"/>
              </a:solidFill>
            </a:ln>
            <a:effectLst/>
          </c:spPr>
          <c:invertIfNegative val="0"/>
          <c:val>
            <c:numRef>
              <c:f>соцопрос!$B$4</c:f>
              <c:numCache>
                <c:formatCode>General</c:formatCode>
                <c:ptCount val="1"/>
                <c:pt idx="0">
                  <c:v>74</c:v>
                </c:pt>
              </c:numCache>
            </c:numRef>
          </c:val>
          <c:extLst>
            <c:ext xmlns:c16="http://schemas.microsoft.com/office/drawing/2014/chart" uri="{C3380CC4-5D6E-409C-BE32-E72D297353CC}">
              <c16:uniqueId val="{00000005-7782-4C2D-AAC4-504D270543F9}"/>
            </c:ext>
          </c:extLst>
        </c:ser>
        <c:dLbls>
          <c:showLegendKey val="0"/>
          <c:showVal val="0"/>
          <c:showCatName val="0"/>
          <c:showSerName val="0"/>
          <c:showPercent val="0"/>
          <c:showBubbleSize val="0"/>
        </c:dLbls>
        <c:gapWidth val="10"/>
        <c:overlap val="100"/>
        <c:axId val="143206656"/>
        <c:axId val="143212544"/>
      </c:barChart>
      <c:catAx>
        <c:axId val="143206656"/>
        <c:scaling>
          <c:orientation val="minMax"/>
        </c:scaling>
        <c:delete val="1"/>
        <c:axPos val="b"/>
        <c:numFmt formatCode="General" sourceLinked="1"/>
        <c:majorTickMark val="none"/>
        <c:minorTickMark val="none"/>
        <c:tickLblPos val="nextTo"/>
        <c:crossAx val="143212544"/>
        <c:crosses val="autoZero"/>
        <c:auto val="1"/>
        <c:lblAlgn val="ctr"/>
        <c:lblOffset val="100"/>
        <c:noMultiLvlLbl val="0"/>
      </c:catAx>
      <c:valAx>
        <c:axId val="143212544"/>
        <c:scaling>
          <c:orientation val="minMax"/>
        </c:scaling>
        <c:delete val="1"/>
        <c:axPos val="l"/>
        <c:numFmt formatCode="General" sourceLinked="1"/>
        <c:majorTickMark val="none"/>
        <c:minorTickMark val="none"/>
        <c:tickLblPos val="nextTo"/>
        <c:crossAx val="143206656"/>
        <c:crosses val="autoZero"/>
        <c:crossBetween val="between"/>
      </c:valAx>
      <c:spPr>
        <a:noFill/>
        <a:ln>
          <a:noFill/>
        </a:ln>
        <a:effectLst/>
      </c:spPr>
    </c:plotArea>
    <c:plotVisOnly val="1"/>
    <c:dispBlanksAs val="gap"/>
    <c:showDLblsOverMax val="0"/>
  </c:chart>
  <c:spPr>
    <a:solidFill>
      <a:srgbClr val="008080"/>
    </a:solidFill>
    <a:ln w="9525" cap="flat" cmpd="sng" algn="ctr">
      <a:noFill/>
      <a:round/>
    </a:ln>
    <a:effectLst/>
  </c:spPr>
  <c:txPr>
    <a:bodyPr/>
    <a:lstStyle/>
    <a:p>
      <a:pPr>
        <a:defRPr/>
      </a:pPr>
      <a:endParaRPr lang="ru-RU"/>
    </a:p>
  </c:txPr>
  <c:externalData r:id="rId1">
    <c:autoUpdate val="1"/>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small" spc="0" baseline="0">
                <a:solidFill>
                  <a:schemeClr val="tx1">
                    <a:lumMod val="65000"/>
                    <a:lumOff val="35000"/>
                  </a:schemeClr>
                </a:solidFill>
                <a:latin typeface="+mn-lt"/>
                <a:ea typeface="+mn-ea"/>
                <a:cs typeface="+mn-cs"/>
              </a:defRPr>
            </a:pPr>
            <a:r>
              <a:rPr lang="ru-RU" sz="1100" b="1" u="sng" cap="small" baseline="0">
                <a:solidFill>
                  <a:schemeClr val="bg1"/>
                </a:solidFill>
                <a:latin typeface="Times New Roman" panose="02020603050405020304" pitchFamily="18" charset="0"/>
                <a:cs typeface="Times New Roman" panose="02020603050405020304" pitchFamily="18" charset="0"/>
              </a:rPr>
              <a:t>Распределение респондентов по обобщенным сферам деятельности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66666666666668"/>
          <c:y val="0.27592592592592591"/>
          <c:w val="0.71944444444444444"/>
          <c:h val="0.55740740740740746"/>
        </c:manualLayout>
      </c:layout>
      <c:pie3DChart>
        <c:varyColors val="1"/>
        <c:ser>
          <c:idx val="0"/>
          <c:order val="0"/>
          <c:spPr>
            <a:ln w="15875"/>
          </c:spPr>
          <c:dPt>
            <c:idx val="0"/>
            <c:bubble3D val="0"/>
            <c:explosion val="16"/>
            <c:spPr>
              <a:solidFill>
                <a:srgbClr val="FFC000"/>
              </a:solidFill>
              <a:ln w="15875">
                <a:solidFill>
                  <a:schemeClr val="lt1"/>
                </a:solidFill>
              </a:ln>
              <a:effectLst/>
              <a:sp3d contourW="15875">
                <a:contourClr>
                  <a:schemeClr val="lt1"/>
                </a:contourClr>
              </a:sp3d>
            </c:spPr>
            <c:extLst>
              <c:ext xmlns:c16="http://schemas.microsoft.com/office/drawing/2014/chart" uri="{C3380CC4-5D6E-409C-BE32-E72D297353CC}">
                <c16:uniqueId val="{00000001-2411-40FD-A8BC-AB0CA91EB89A}"/>
              </c:ext>
            </c:extLst>
          </c:dPt>
          <c:dPt>
            <c:idx val="1"/>
            <c:bubble3D val="0"/>
            <c:explosion val="25"/>
            <c:spPr>
              <a:solidFill>
                <a:srgbClr val="993366"/>
              </a:solidFill>
              <a:ln w="15875">
                <a:solidFill>
                  <a:schemeClr val="lt1"/>
                </a:solidFill>
              </a:ln>
              <a:effectLst/>
              <a:sp3d contourW="15875">
                <a:contourClr>
                  <a:schemeClr val="lt1"/>
                </a:contourClr>
              </a:sp3d>
            </c:spPr>
            <c:extLst>
              <c:ext xmlns:c16="http://schemas.microsoft.com/office/drawing/2014/chart" uri="{C3380CC4-5D6E-409C-BE32-E72D297353CC}">
                <c16:uniqueId val="{00000003-2411-40FD-A8BC-AB0CA91EB89A}"/>
              </c:ext>
            </c:extLst>
          </c:dPt>
          <c:dPt>
            <c:idx val="2"/>
            <c:bubble3D val="0"/>
            <c:explosion val="22"/>
            <c:spPr>
              <a:solidFill>
                <a:srgbClr val="00CC99"/>
              </a:solidFill>
              <a:ln w="15875">
                <a:solidFill>
                  <a:schemeClr val="lt1"/>
                </a:solidFill>
              </a:ln>
              <a:effectLst/>
              <a:sp3d contourW="15875">
                <a:contourClr>
                  <a:schemeClr val="lt1"/>
                </a:contourClr>
              </a:sp3d>
            </c:spPr>
            <c:extLst>
              <c:ext xmlns:c16="http://schemas.microsoft.com/office/drawing/2014/chart" uri="{C3380CC4-5D6E-409C-BE32-E72D297353CC}">
                <c16:uniqueId val="{00000005-2411-40FD-A8BC-AB0CA91EB89A}"/>
              </c:ext>
            </c:extLst>
          </c:dPt>
          <c:dPt>
            <c:idx val="3"/>
            <c:bubble3D val="0"/>
            <c:explosion val="20"/>
            <c:spPr>
              <a:solidFill>
                <a:srgbClr val="33CCCC"/>
              </a:solidFill>
              <a:ln w="15875">
                <a:solidFill>
                  <a:schemeClr val="lt1"/>
                </a:solidFill>
              </a:ln>
              <a:effectLst/>
              <a:sp3d contourW="15875">
                <a:contourClr>
                  <a:schemeClr val="lt1"/>
                </a:contourClr>
              </a:sp3d>
            </c:spPr>
            <c:extLst>
              <c:ext xmlns:c16="http://schemas.microsoft.com/office/drawing/2014/chart" uri="{C3380CC4-5D6E-409C-BE32-E72D297353CC}">
                <c16:uniqueId val="{00000007-2411-40FD-A8BC-AB0CA91EB89A}"/>
              </c:ext>
            </c:extLst>
          </c:dPt>
          <c:dPt>
            <c:idx val="4"/>
            <c:bubble3D val="0"/>
            <c:explosion val="10"/>
            <c:spPr>
              <a:solidFill>
                <a:srgbClr val="9966FF"/>
              </a:solidFill>
              <a:ln w="15875">
                <a:solidFill>
                  <a:schemeClr val="lt1"/>
                </a:solidFill>
              </a:ln>
              <a:effectLst/>
              <a:sp3d contourW="15875">
                <a:contourClr>
                  <a:schemeClr val="lt1"/>
                </a:contourClr>
              </a:sp3d>
            </c:spPr>
            <c:extLst>
              <c:ext xmlns:c16="http://schemas.microsoft.com/office/drawing/2014/chart" uri="{C3380CC4-5D6E-409C-BE32-E72D297353CC}">
                <c16:uniqueId val="{00000009-2411-40FD-A8BC-AB0CA91EB89A}"/>
              </c:ext>
            </c:extLst>
          </c:dPt>
          <c:dPt>
            <c:idx val="5"/>
            <c:bubble3D val="0"/>
            <c:explosion val="10"/>
            <c:spPr>
              <a:solidFill>
                <a:srgbClr val="3399FF"/>
              </a:solidFill>
              <a:ln w="15875">
                <a:solidFill>
                  <a:schemeClr val="lt1"/>
                </a:solidFill>
              </a:ln>
              <a:effectLst/>
              <a:sp3d contourW="15875">
                <a:contourClr>
                  <a:schemeClr val="lt1"/>
                </a:contourClr>
              </a:sp3d>
            </c:spPr>
            <c:extLst>
              <c:ext xmlns:c16="http://schemas.microsoft.com/office/drawing/2014/chart" uri="{C3380CC4-5D6E-409C-BE32-E72D297353CC}">
                <c16:uniqueId val="{0000000B-2411-40FD-A8BC-AB0CA91EB89A}"/>
              </c:ext>
            </c:extLst>
          </c:dPt>
          <c:dPt>
            <c:idx val="6"/>
            <c:bubble3D val="0"/>
            <c:explosion val="17"/>
            <c:spPr>
              <a:solidFill>
                <a:srgbClr val="990099"/>
              </a:solidFill>
              <a:ln w="15875">
                <a:solidFill>
                  <a:schemeClr val="lt1"/>
                </a:solidFill>
              </a:ln>
              <a:effectLst/>
              <a:sp3d contourW="15875">
                <a:contourClr>
                  <a:schemeClr val="lt1"/>
                </a:contourClr>
              </a:sp3d>
            </c:spPr>
            <c:extLst>
              <c:ext xmlns:c16="http://schemas.microsoft.com/office/drawing/2014/chart" uri="{C3380CC4-5D6E-409C-BE32-E72D297353CC}">
                <c16:uniqueId val="{0000000D-2411-40FD-A8BC-AB0CA91EB89A}"/>
              </c:ext>
            </c:extLst>
          </c:dPt>
          <c:dLbls>
            <c:dLbl>
              <c:idx val="0"/>
              <c:layout>
                <c:manualLayout>
                  <c:x val="7.0390638670166233E-2"/>
                  <c:y val="4.0517279090113739E-2"/>
                </c:manualLayout>
              </c:layout>
              <c:tx>
                <c:rich>
                  <a:bodyPr/>
                  <a:lstStyle/>
                  <a:p>
                    <a:fld id="{157044EB-06CA-4C45-B942-50729C372C4E}" type="CATEGORYNAME">
                      <a:rPr lang="ru-RU"/>
                      <a:pPr/>
                      <a:t>[ИМЯ КАТЕГОРИИ]</a:t>
                    </a:fld>
                    <a:r>
                      <a:rPr lang="ru-RU" baseline="0"/>
                      <a:t>
</a:t>
                    </a:r>
                    <a:fld id="{6B2ABBBC-1263-47E1-B61E-0EF58DE074C9}" type="PERCENTAGE">
                      <a:rPr lang="ru-RU" sz="1200"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11-40FD-A8BC-AB0CA91EB89A}"/>
                </c:ext>
              </c:extLst>
            </c:dLbl>
            <c:dLbl>
              <c:idx val="1"/>
              <c:layout>
                <c:manualLayout>
                  <c:x val="-3.4569444444444444E-2"/>
                  <c:y val="0.25831692913385829"/>
                </c:manualLayout>
              </c:layout>
              <c:tx>
                <c:rich>
                  <a:bodyPr/>
                  <a:lstStyle/>
                  <a:p>
                    <a:fld id="{7EB1223C-CD32-4446-8829-F642EE7C1A4B}" type="CATEGORYNAME">
                      <a:rPr lang="ru-RU"/>
                      <a:pPr/>
                      <a:t>[ИМЯ КАТЕГОРИИ]</a:t>
                    </a:fld>
                    <a:r>
                      <a:rPr lang="ru-RU" baseline="0"/>
                      <a:t>
</a:t>
                    </a:r>
                    <a:fld id="{C693F209-438E-458F-AE98-2611ECD5CA8F}" type="PERCENTAGE">
                      <a:rPr lang="ru-RU" sz="1200"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11-40FD-A8BC-AB0CA91EB89A}"/>
                </c:ext>
              </c:extLst>
            </c:dLbl>
            <c:dLbl>
              <c:idx val="2"/>
              <c:layout>
                <c:manualLayout>
                  <c:x val="-8.3959973753280889E-2"/>
                  <c:y val="-2.430191017789443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9500DF18-89D7-4B97-A46A-CB09C6AFAC8D}" type="CATEGORYNAME">
                      <a:rPr lang="ru-RU"/>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AE418108-0E6C-46A4-992A-AB9A134F5231}" type="PERCENTAGE">
                      <a:rPr lang="ru-RU" sz="1200"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[ПРОЦЕНТ]</a:t>
                    </a:fld>
                    <a:endParaRPr lang="ru-RU"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853611111111111"/>
                      <c:h val="0.18854184893554971"/>
                    </c:manualLayout>
                  </c15:layout>
                  <c15:dlblFieldTable/>
                  <c15:showDataLabelsRange val="0"/>
                </c:ext>
                <c:ext xmlns:c16="http://schemas.microsoft.com/office/drawing/2014/chart" uri="{C3380CC4-5D6E-409C-BE32-E72D297353CC}">
                  <c16:uniqueId val="{00000005-2411-40FD-A8BC-AB0CA91EB89A}"/>
                </c:ext>
              </c:extLst>
            </c:dLbl>
            <c:dLbl>
              <c:idx val="3"/>
              <c:layout>
                <c:manualLayout>
                  <c:x val="-4.3361220472440953E-2"/>
                  <c:y val="0.36757181393992427"/>
                </c:manualLayout>
              </c:layout>
              <c:tx>
                <c:rich>
                  <a:bodyPr/>
                  <a:lstStyle/>
                  <a:p>
                    <a:fld id="{F02C656D-F881-4223-B951-49EF75EEBDDA}" type="CATEGORYNAME">
                      <a:rPr lang="ru-RU"/>
                      <a:pPr/>
                      <a:t>[ИМЯ КАТЕГОРИИ]</a:t>
                    </a:fld>
                    <a:r>
                      <a:rPr lang="ru-RU" baseline="0"/>
                      <a:t>
</a:t>
                    </a:r>
                    <a:fld id="{0346662F-1170-42E0-B9EA-3E59C4A16420}" type="PERCENTAGE">
                      <a:rPr lang="ru-RU" sz="1200"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1061111111111108"/>
                      <c:h val="0.26935185185185184"/>
                    </c:manualLayout>
                  </c15:layout>
                  <c15:dlblFieldTable/>
                  <c15:showDataLabelsRange val="0"/>
                </c:ext>
                <c:ext xmlns:c16="http://schemas.microsoft.com/office/drawing/2014/chart" uri="{C3380CC4-5D6E-409C-BE32-E72D297353CC}">
                  <c16:uniqueId val="{00000007-2411-40FD-A8BC-AB0CA91EB89A}"/>
                </c:ext>
              </c:extLst>
            </c:dLbl>
            <c:dLbl>
              <c:idx val="4"/>
              <c:layout>
                <c:manualLayout>
                  <c:x val="-0.24711614173228347"/>
                  <c:y val="0.1791415135608049"/>
                </c:manualLayout>
              </c:layout>
              <c:tx>
                <c:rich>
                  <a:bodyPr/>
                  <a:lstStyle/>
                  <a:p>
                    <a:fld id="{0764F3CB-21D7-47DC-9D6F-DFD0464D260A}" type="CATEGORYNAME">
                      <a:rPr lang="ru-RU"/>
                      <a:pPr/>
                      <a:t>[ИМЯ КАТЕГОРИИ]</a:t>
                    </a:fld>
                    <a:r>
                      <a:rPr lang="ru-RU" baseline="0"/>
                      <a:t>
</a:t>
                    </a:r>
                    <a:fld id="{E0737BC5-2A13-43CD-A1C9-20D23D4B1399}" type="PERCENTAGE">
                      <a:rPr lang="ru-RU" sz="1200"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411-40FD-A8BC-AB0CA91EB89A}"/>
                </c:ext>
              </c:extLst>
            </c:dLbl>
            <c:dLbl>
              <c:idx val="5"/>
              <c:layout>
                <c:manualLayout>
                  <c:x val="-0.2013888888888889"/>
                  <c:y val="5.2611366287547388E-2"/>
                </c:manualLayout>
              </c:layout>
              <c:tx>
                <c:rich>
                  <a:bodyPr/>
                  <a:lstStyle/>
                  <a:p>
                    <a:fld id="{CC266C0A-3FDB-4429-BF22-826E3A64A2D1}" type="CATEGORYNAME">
                      <a:rPr lang="ru-RU"/>
                      <a:pPr/>
                      <a:t>[ИМЯ КАТЕГОРИИ]</a:t>
                    </a:fld>
                    <a:r>
                      <a:rPr lang="ru-RU" baseline="0"/>
                      <a:t>
</a:t>
                    </a:r>
                    <a:fld id="{F023DF8E-D6DA-4039-9C58-12E807E5D027}" type="PERCENTAGE">
                      <a:rPr lang="ru-RU" sz="1200"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0833333333333335"/>
                      <c:h val="0.17013888888888887"/>
                    </c:manualLayout>
                  </c15:layout>
                  <c15:dlblFieldTable/>
                  <c15:showDataLabelsRange val="0"/>
                </c:ext>
                <c:ext xmlns:c16="http://schemas.microsoft.com/office/drawing/2014/chart" uri="{C3380CC4-5D6E-409C-BE32-E72D297353CC}">
                  <c16:uniqueId val="{0000000B-2411-40FD-A8BC-AB0CA91EB89A}"/>
                </c:ext>
              </c:extLst>
            </c:dLbl>
            <c:dLbl>
              <c:idx val="6"/>
              <c:layout>
                <c:manualLayout>
                  <c:x val="6.1111111111111061E-2"/>
                  <c:y val="2.5422499270924472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62D854C9-B7F9-4982-B502-948265BB5C5D}" type="CATEGORYNAME">
                      <a:rPr lang="ru-RU"/>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E4DD9328-16EF-4563-BE45-DCCCBA122ACA}" type="PERCENTAGE">
                      <a:rPr lang="ru-RU" sz="1200"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[ПРОЦЕНТ]</a:t>
                    </a:fld>
                    <a:endParaRPr lang="ru-RU"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4583333333333332"/>
                      <c:h val="0.18981481481481483"/>
                    </c:manualLayout>
                  </c15:layout>
                  <c15:dlblFieldTable/>
                  <c15:showDataLabelsRange val="0"/>
                </c:ext>
                <c:ext xmlns:c16="http://schemas.microsoft.com/office/drawing/2014/chart" uri="{C3380CC4-5D6E-409C-BE32-E72D297353CC}">
                  <c16:uniqueId val="{0000000D-2411-40FD-A8BC-AB0CA91EB8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Лист1!$A$295:$A$301</c:f>
              <c:strCache>
                <c:ptCount val="7"/>
                <c:pt idx="0">
                  <c:v>Производство</c:v>
                </c:pt>
                <c:pt idx="1">
                  <c:v>Строительство</c:v>
                </c:pt>
                <c:pt idx="2">
                  <c:v>Торговля, ремонт, общественное питание</c:v>
                </c:pt>
                <c:pt idx="3">
                  <c:v>Транспорт, связь, информатизация</c:v>
                </c:pt>
                <c:pt idx="4">
                  <c:v>Услуги </c:v>
                </c:pt>
                <c:pt idx="5">
                  <c:v>Недвижимость, финансы</c:v>
                </c:pt>
                <c:pt idx="6">
                  <c:v>Другое</c:v>
                </c:pt>
              </c:strCache>
            </c:strRef>
          </c:cat>
          <c:val>
            <c:numRef>
              <c:f>Лист1!$B$295:$B$301</c:f>
              <c:numCache>
                <c:formatCode>General</c:formatCode>
                <c:ptCount val="7"/>
                <c:pt idx="0">
                  <c:v>20.3</c:v>
                </c:pt>
                <c:pt idx="1">
                  <c:v>9.3000000000000007</c:v>
                </c:pt>
                <c:pt idx="2">
                  <c:v>39.799999999999997</c:v>
                </c:pt>
                <c:pt idx="3">
                  <c:v>11.6</c:v>
                </c:pt>
                <c:pt idx="4">
                  <c:v>8.8000000000000007</c:v>
                </c:pt>
                <c:pt idx="5">
                  <c:v>5.2</c:v>
                </c:pt>
                <c:pt idx="6">
                  <c:v>3.1</c:v>
                </c:pt>
              </c:numCache>
            </c:numRef>
          </c:val>
          <c:extLst>
            <c:ext xmlns:c16="http://schemas.microsoft.com/office/drawing/2014/chart" uri="{C3380CC4-5D6E-409C-BE32-E72D297353CC}">
              <c16:uniqueId val="{0000000E-2411-40FD-A8BC-AB0CA91EB89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8080"/>
    </a:solidFill>
    <a:ln w="9525" cap="flat" cmpd="sng" algn="ctr">
      <a:noFill/>
      <a:round/>
    </a:ln>
    <a:effectLst/>
  </c:spPr>
  <c:txPr>
    <a:bodyPr/>
    <a:lstStyle/>
    <a:p>
      <a:pPr>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65413255350787E-3"/>
          <c:y val="6.0631198472453719E-2"/>
          <c:w val="0.54574286296316876"/>
          <c:h val="0.81223209867263013"/>
        </c:manualLayout>
      </c:layout>
      <c:doughnutChart>
        <c:varyColors val="1"/>
        <c:ser>
          <c:idx val="0"/>
          <c:order val="0"/>
          <c:tx>
            <c:strRef>
              <c:f>'1.2. ВРП структура'!$B$1</c:f>
              <c:strCache>
                <c:ptCount val="1"/>
                <c:pt idx="0">
                  <c:v>2016</c:v>
                </c:pt>
              </c:strCache>
            </c:strRef>
          </c:tx>
          <c:dPt>
            <c:idx val="0"/>
            <c:bubble3D val="0"/>
            <c:spPr>
              <a:solidFill>
                <a:srgbClr val="009999"/>
              </a:solidFill>
              <a:ln w="19050">
                <a:solidFill>
                  <a:schemeClr val="lt1"/>
                </a:solidFill>
              </a:ln>
              <a:effectLst/>
            </c:spPr>
            <c:extLst>
              <c:ext xmlns:c16="http://schemas.microsoft.com/office/drawing/2014/chart" uri="{C3380CC4-5D6E-409C-BE32-E72D297353CC}">
                <c16:uniqueId val="{00000001-7CA8-4F0F-BBF3-A62174AEBD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A8-4F0F-BBF3-A62174AEBD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A8-4F0F-BBF3-A62174AEBD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A8-4F0F-BBF3-A62174AEBD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A8-4F0F-BBF3-A62174AEBD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CA8-4F0F-BBF3-A62174AEBDC8}"/>
              </c:ext>
            </c:extLst>
          </c:dPt>
          <c:dPt>
            <c:idx val="6"/>
            <c:bubble3D val="0"/>
            <c:spPr>
              <a:solidFill>
                <a:srgbClr val="006666"/>
              </a:solidFill>
              <a:ln w="19050">
                <a:solidFill>
                  <a:schemeClr val="lt1"/>
                </a:solidFill>
              </a:ln>
              <a:effectLst/>
            </c:spPr>
            <c:extLst>
              <c:ext xmlns:c16="http://schemas.microsoft.com/office/drawing/2014/chart" uri="{C3380CC4-5D6E-409C-BE32-E72D297353CC}">
                <c16:uniqueId val="{0000000D-7CA8-4F0F-BBF3-A62174AEBDC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CA8-4F0F-BBF3-A62174AEBDC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CA8-4F0F-BBF3-A62174AEBDC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CA8-4F0F-BBF3-A62174AEBDC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CA8-4F0F-BBF3-A62174AEBDC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CA8-4F0F-BBF3-A62174AEBDC8}"/>
              </c:ext>
            </c:extLst>
          </c:dPt>
          <c:dLbls>
            <c:dLbl>
              <c:idx val="0"/>
              <c:layout>
                <c:manualLayout>
                  <c:x val="2.5657472738935174E-2"/>
                  <c:y val="3.50877192982456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A8-4F0F-BBF3-A62174AEBDC8}"/>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структура'!$B$2:$B$13</c:f>
              <c:numCache>
                <c:formatCode>#,##0</c:formatCode>
                <c:ptCount val="12"/>
                <c:pt idx="0">
                  <c:v>596064.31999999995</c:v>
                </c:pt>
                <c:pt idx="1">
                  <c:v>165573.74</c:v>
                </c:pt>
                <c:pt idx="2">
                  <c:v>809154.64</c:v>
                </c:pt>
                <c:pt idx="3">
                  <c:v>309014.3</c:v>
                </c:pt>
                <c:pt idx="4">
                  <c:v>100348.46</c:v>
                </c:pt>
                <c:pt idx="5">
                  <c:v>344942.7</c:v>
                </c:pt>
                <c:pt idx="6">
                  <c:v>168749.38</c:v>
                </c:pt>
                <c:pt idx="7">
                  <c:v>82845.58</c:v>
                </c:pt>
                <c:pt idx="8">
                  <c:v>123650.44</c:v>
                </c:pt>
                <c:pt idx="9">
                  <c:v>138916.69</c:v>
                </c:pt>
                <c:pt idx="10">
                  <c:v>190897.49</c:v>
                </c:pt>
                <c:pt idx="11">
                  <c:v>251836.91999999993</c:v>
                </c:pt>
              </c:numCache>
            </c:numRef>
          </c:val>
          <c:extLst>
            <c:ext xmlns:c16="http://schemas.microsoft.com/office/drawing/2014/chart" uri="{C3380CC4-5D6E-409C-BE32-E72D297353CC}">
              <c16:uniqueId val="{00000018-7CA8-4F0F-BBF3-A62174AEBDC8}"/>
            </c:ext>
          </c:extLst>
        </c:ser>
        <c:ser>
          <c:idx val="1"/>
          <c:order val="1"/>
          <c:tx>
            <c:strRef>
              <c:f>'1.2. ВРП структура'!$C$1</c:f>
              <c:strCache>
                <c:ptCount val="1"/>
                <c:pt idx="0">
                  <c:v>2017</c:v>
                </c:pt>
              </c:strCache>
            </c:strRef>
          </c:tx>
          <c:dPt>
            <c:idx val="0"/>
            <c:bubble3D val="0"/>
            <c:spPr>
              <a:solidFill>
                <a:srgbClr val="009999"/>
              </a:solidFill>
              <a:ln w="19050">
                <a:solidFill>
                  <a:schemeClr val="lt1"/>
                </a:solidFill>
              </a:ln>
              <a:effectLst/>
            </c:spPr>
            <c:extLst>
              <c:ext xmlns:c16="http://schemas.microsoft.com/office/drawing/2014/chart" uri="{C3380CC4-5D6E-409C-BE32-E72D297353CC}">
                <c16:uniqueId val="{0000001A-7CA8-4F0F-BBF3-A62174AEBD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7CA8-4F0F-BBF3-A62174AEBD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7CA8-4F0F-BBF3-A62174AEBD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7CA8-4F0F-BBF3-A62174AEBD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7CA8-4F0F-BBF3-A62174AEBD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7CA8-4F0F-BBF3-A62174AEBDC8}"/>
              </c:ext>
            </c:extLst>
          </c:dPt>
          <c:dPt>
            <c:idx val="6"/>
            <c:bubble3D val="0"/>
            <c:spPr>
              <a:solidFill>
                <a:srgbClr val="006666"/>
              </a:solidFill>
              <a:ln w="19050">
                <a:solidFill>
                  <a:schemeClr val="lt1"/>
                </a:solidFill>
              </a:ln>
              <a:effectLst/>
            </c:spPr>
            <c:extLst>
              <c:ext xmlns:c16="http://schemas.microsoft.com/office/drawing/2014/chart" uri="{C3380CC4-5D6E-409C-BE32-E72D297353CC}">
                <c16:uniqueId val="{00000026-7CA8-4F0F-BBF3-A62174AEBDC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7CA8-4F0F-BBF3-A62174AEBDC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7CA8-4F0F-BBF3-A62174AEBDC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7CA8-4F0F-BBF3-A62174AEBDC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7CA8-4F0F-BBF3-A62174AEBDC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7CA8-4F0F-BBF3-A62174AEBDC8}"/>
              </c:ext>
            </c:extLst>
          </c:dPt>
          <c:dLbls>
            <c:dLbl>
              <c:idx val="0"/>
              <c:layout>
                <c:manualLayout>
                  <c:x val="4.2762454564891986E-2"/>
                  <c:y val="3.89863547758284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A-7CA8-4F0F-BBF3-A62174AEBDC8}"/>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структура'!$C$2:$C$13</c:f>
              <c:numCache>
                <c:formatCode>#,##0</c:formatCode>
                <c:ptCount val="12"/>
                <c:pt idx="0">
                  <c:v>649975.38</c:v>
                </c:pt>
                <c:pt idx="1">
                  <c:v>172576.56</c:v>
                </c:pt>
                <c:pt idx="2">
                  <c:v>876670.8</c:v>
                </c:pt>
                <c:pt idx="3">
                  <c:v>339793.39</c:v>
                </c:pt>
                <c:pt idx="4">
                  <c:v>109610.42</c:v>
                </c:pt>
                <c:pt idx="5">
                  <c:v>373724.84</c:v>
                </c:pt>
                <c:pt idx="6">
                  <c:v>182829.9</c:v>
                </c:pt>
                <c:pt idx="7">
                  <c:v>89758.25</c:v>
                </c:pt>
                <c:pt idx="8">
                  <c:v>132109.16</c:v>
                </c:pt>
                <c:pt idx="9">
                  <c:v>156563.26</c:v>
                </c:pt>
                <c:pt idx="10">
                  <c:v>206923.95</c:v>
                </c:pt>
                <c:pt idx="11" formatCode="General">
                  <c:v>272769.02</c:v>
                </c:pt>
              </c:numCache>
            </c:numRef>
          </c:val>
          <c:extLst>
            <c:ext xmlns:c16="http://schemas.microsoft.com/office/drawing/2014/chart" uri="{C3380CC4-5D6E-409C-BE32-E72D297353CC}">
              <c16:uniqueId val="{00000031-7CA8-4F0F-BBF3-A62174AEBDC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54377292799913801"/>
          <c:y val="2.032917760279963E-2"/>
          <c:w val="0.45552031300769891"/>
          <c:h val="0.979670822397200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small" spc="0" baseline="0">
                <a:solidFill>
                  <a:schemeClr val="bg1"/>
                </a:solidFill>
                <a:latin typeface="Times New Roman" panose="02020603050405020304" pitchFamily="18" charset="0"/>
                <a:ea typeface="+mn-ea"/>
                <a:cs typeface="Times New Roman" panose="02020603050405020304" pitchFamily="18" charset="0"/>
              </a:defRPr>
            </a:pPr>
            <a:r>
              <a:rPr lang="ru-RU" sz="1200" b="1" u="sng" cap="small" baseline="0">
                <a:solidFill>
                  <a:schemeClr val="bg1"/>
                </a:solidFill>
                <a:latin typeface="Times New Roman" panose="02020603050405020304" pitchFamily="18" charset="0"/>
                <a:cs typeface="Times New Roman" panose="02020603050405020304" pitchFamily="18" charset="0"/>
              </a:rPr>
              <a:t>распределение респондентов по периодам начала деятельности</a:t>
            </a:r>
          </a:p>
        </c:rich>
      </c:tx>
      <c:overlay val="0"/>
      <c:spPr>
        <a:noFill/>
        <a:ln>
          <a:noFill/>
        </a:ln>
        <a:effectLst/>
      </c:spPr>
    </c:title>
    <c:autoTitleDeleted val="0"/>
    <c:plotArea>
      <c:layout>
        <c:manualLayout>
          <c:layoutTarget val="inner"/>
          <c:xMode val="edge"/>
          <c:yMode val="edge"/>
          <c:x val="0.50604372264256647"/>
          <c:y val="0.29428129829984545"/>
          <c:w val="0.43453485437072514"/>
          <c:h val="0.63771251931993822"/>
        </c:manualLayout>
      </c:layout>
      <c:barChart>
        <c:barDir val="bar"/>
        <c:grouping val="clustered"/>
        <c:varyColors val="0"/>
        <c:ser>
          <c:idx val="0"/>
          <c:order val="0"/>
          <c:spPr>
            <a:pattFill prst="ltUpDiag">
              <a:fgClr>
                <a:srgbClr val="0070C0"/>
              </a:fgClr>
              <a:bgClr>
                <a:schemeClr val="bg1"/>
              </a:bgClr>
            </a:pattFill>
            <a:ln>
              <a:solidFill>
                <a:schemeClr val="bg1"/>
              </a:solidFill>
              <a:prstDash val="sysDash"/>
            </a:ln>
            <a:effectLst/>
          </c:spPr>
          <c:invertIfNegative val="0"/>
          <c:dLbls>
            <c:dLbl>
              <c:idx val="0"/>
              <c:layout>
                <c:manualLayout>
                  <c:x val="0.23532829750145265"/>
                  <c:y val="-0.5255023183925811"/>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3F-4D5D-BF11-F6024881385B}"/>
                </c:ext>
              </c:extLst>
            </c:dLbl>
            <c:dLbl>
              <c:idx val="1"/>
              <c:layout>
                <c:manualLayout>
                  <c:x val="0.24985473561882615"/>
                  <c:y val="-0.2472952086553323"/>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3F-4D5D-BF11-F6024881385B}"/>
                </c:ext>
              </c:extLst>
            </c:dLbl>
            <c:dLbl>
              <c:idx val="2"/>
              <c:layout>
                <c:manualLayout>
                  <c:x val="5.810575246949448E-3"/>
                  <c:y val="0"/>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3F-4D5D-BF11-F6024881385B}"/>
                </c:ext>
              </c:extLst>
            </c:dLbl>
            <c:dLbl>
              <c:idx val="3"/>
              <c:layout>
                <c:manualLayout>
                  <c:x val="-0.23532829750145265"/>
                  <c:y val="0.27202472952086554"/>
                </c:manualLayout>
              </c:layout>
              <c:tx>
                <c:rich>
                  <a:bodyPr rot="0" spcFirstLastPara="1" vertOverflow="ellipsis" vert="horz" wrap="square" lIns="38100" tIns="19050" rIns="38100" bIns="19050" anchor="ctr" anchorCtr="1">
                    <a:no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r>
                      <a:rPr lang="en-US"/>
                      <a:t>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13F-4D5D-BF11-F6024881385B}"/>
                </c:ext>
              </c:extLst>
            </c:dLbl>
            <c:dLbl>
              <c:idx val="4"/>
              <c:layout>
                <c:manualLayout>
                  <c:x val="-0.21208599651365484"/>
                  <c:y val="0.53168469860896461"/>
                </c:manualLayout>
              </c:layout>
              <c:tx>
                <c:rich>
                  <a:bodyPr rot="0" spcFirstLastPara="1" vertOverflow="ellipsis" vert="horz" wrap="square" lIns="38100" tIns="19050" rIns="38100" bIns="19050" anchor="ctr" anchorCtr="1">
                    <a:no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r>
                      <a:rPr lang="en-US"/>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13F-4D5D-BF11-F6024881385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Лист1!$A$306:$A$310</c:f>
              <c:strCache>
                <c:ptCount val="5"/>
                <c:pt idx="0">
                  <c:v>Начали деятельность до 1990-х гг.</c:v>
                </c:pt>
                <c:pt idx="1">
                  <c:v>Начали деятельность в 1990-е гг.</c:v>
                </c:pt>
                <c:pt idx="2">
                  <c:v>Начали деятельность в 2000-2010 гг.</c:v>
                </c:pt>
                <c:pt idx="3">
                  <c:v>Начали деятельность в 2011-2015 гг.</c:v>
                </c:pt>
                <c:pt idx="4">
                  <c:v>Начали деятельность в 2016-2017 гг.</c:v>
                </c:pt>
              </c:strCache>
            </c:strRef>
          </c:cat>
          <c:val>
            <c:numRef>
              <c:f>Лист1!$B$306:$B$310</c:f>
              <c:numCache>
                <c:formatCode>General</c:formatCode>
                <c:ptCount val="5"/>
                <c:pt idx="0">
                  <c:v>1</c:v>
                </c:pt>
                <c:pt idx="1">
                  <c:v>6</c:v>
                </c:pt>
                <c:pt idx="2">
                  <c:v>22</c:v>
                </c:pt>
                <c:pt idx="3">
                  <c:v>40</c:v>
                </c:pt>
                <c:pt idx="4">
                  <c:v>31</c:v>
                </c:pt>
              </c:numCache>
            </c:numRef>
          </c:val>
          <c:extLst>
            <c:ext xmlns:c16="http://schemas.microsoft.com/office/drawing/2014/chart" uri="{C3380CC4-5D6E-409C-BE32-E72D297353CC}">
              <c16:uniqueId val="{00000005-413F-4D5D-BF11-F6024881385B}"/>
            </c:ext>
          </c:extLst>
        </c:ser>
        <c:dLbls>
          <c:showLegendKey val="0"/>
          <c:showVal val="0"/>
          <c:showCatName val="0"/>
          <c:showSerName val="0"/>
          <c:showPercent val="0"/>
          <c:showBubbleSize val="0"/>
        </c:dLbls>
        <c:gapWidth val="10"/>
        <c:axId val="143530624"/>
        <c:axId val="143548800"/>
      </c:barChart>
      <c:catAx>
        <c:axId val="14353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43548800"/>
        <c:crosses val="autoZero"/>
        <c:auto val="1"/>
        <c:lblAlgn val="ctr"/>
        <c:lblOffset val="100"/>
        <c:noMultiLvlLbl val="0"/>
      </c:catAx>
      <c:valAx>
        <c:axId val="143548800"/>
        <c:scaling>
          <c:orientation val="minMax"/>
        </c:scaling>
        <c:delete val="1"/>
        <c:axPos val="b"/>
        <c:numFmt formatCode="General" sourceLinked="1"/>
        <c:majorTickMark val="none"/>
        <c:minorTickMark val="none"/>
        <c:tickLblPos val="nextTo"/>
        <c:crossAx val="143530624"/>
        <c:crosses val="autoZero"/>
        <c:crossBetween val="between"/>
      </c:valAx>
      <c:spPr>
        <a:noFill/>
        <a:ln>
          <a:noFill/>
        </a:ln>
        <a:effectLst/>
      </c:spPr>
    </c:plotArea>
    <c:plotVisOnly val="1"/>
    <c:dispBlanksAs val="gap"/>
    <c:showDLblsOverMax val="0"/>
  </c:chart>
  <c:spPr>
    <a:solidFill>
      <a:srgbClr val="008080"/>
    </a:solidFill>
    <a:ln w="9525" cap="flat" cmpd="sng" algn="ctr">
      <a:noFill/>
      <a:round/>
    </a:ln>
    <a:effectLst/>
  </c:spPr>
  <c:txPr>
    <a:bodyPr/>
    <a:lstStyle/>
    <a:p>
      <a:pPr>
        <a:defRPr/>
      </a:pPr>
      <a:endParaRPr lang="ru-RU"/>
    </a:p>
  </c:tx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47931171396685"/>
          <c:y val="4.7619047619047616E-2"/>
          <c:w val="0.76452068828603315"/>
          <c:h val="0.738405426594403"/>
        </c:manualLayout>
      </c:layout>
      <c:barChart>
        <c:barDir val="bar"/>
        <c:grouping val="percentStacked"/>
        <c:varyColors val="0"/>
        <c:ser>
          <c:idx val="0"/>
          <c:order val="0"/>
          <c:tx>
            <c:strRef>
              <c:f>'[!Расчеты - 2017.xlsx]Анализ'!$AB$206</c:f>
              <c:strCache>
                <c:ptCount val="1"/>
                <c:pt idx="0">
                  <c:v>Значительно вырос</c:v>
                </c:pt>
              </c:strCache>
            </c:strRef>
          </c:tx>
          <c:spPr>
            <a:solidFill>
              <a:srgbClr val="00B050"/>
            </a:solidFill>
            <a:ln>
              <a:noFill/>
            </a:ln>
            <a:effectLst/>
          </c:spPr>
          <c:invertIfNegative val="0"/>
          <c:dLbls>
            <c:dLbl>
              <c:idx val="0"/>
              <c:layout>
                <c:manualLayout>
                  <c:x val="1.03680663556246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D-4AE3-8FF6-46B0AA88B3F2}"/>
                </c:ext>
              </c:extLst>
            </c:dLbl>
            <c:dLbl>
              <c:idx val="3"/>
              <c:layout>
                <c:manualLayout>
                  <c:x val="6.220839813374805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D-4AE3-8FF6-46B0AA88B3F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- 2017.xlsx]Анализ'!$AB$207:$AB$210</c:f>
              <c:numCache>
                <c:formatCode>###0.0%</c:formatCode>
                <c:ptCount val="4"/>
                <c:pt idx="0">
                  <c:v>5.46875E-2</c:v>
                </c:pt>
                <c:pt idx="1">
                  <c:v>9.2307692307692313E-2</c:v>
                </c:pt>
                <c:pt idx="2">
                  <c:v>9.3023255813953487E-2</c:v>
                </c:pt>
                <c:pt idx="3">
                  <c:v>5.8764940239043828E-2</c:v>
                </c:pt>
              </c:numCache>
            </c:numRef>
          </c:val>
          <c:extLst>
            <c:ext xmlns:c16="http://schemas.microsoft.com/office/drawing/2014/chart" uri="{C3380CC4-5D6E-409C-BE32-E72D297353CC}">
              <c16:uniqueId val="{00000000-AF61-4A79-A30F-5A59B1B2CE06}"/>
            </c:ext>
          </c:extLst>
        </c:ser>
        <c:ser>
          <c:idx val="1"/>
          <c:order val="1"/>
          <c:tx>
            <c:strRef>
              <c:f>'[!Расчеты - 2017.xlsx]Анализ'!$AC$206</c:f>
              <c:strCache>
                <c:ptCount val="1"/>
                <c:pt idx="0">
                  <c:v>Вырос незначительно</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- 2017.xlsx]Анализ'!$AC$207:$AC$210</c:f>
              <c:numCache>
                <c:formatCode>###0.0%</c:formatCode>
                <c:ptCount val="4"/>
                <c:pt idx="0">
                  <c:v>0.19754464285714285</c:v>
                </c:pt>
                <c:pt idx="1">
                  <c:v>0.26153846153846155</c:v>
                </c:pt>
                <c:pt idx="2">
                  <c:v>0.27906976744186046</c:v>
                </c:pt>
                <c:pt idx="3">
                  <c:v>0.20517928286852591</c:v>
                </c:pt>
              </c:numCache>
            </c:numRef>
          </c:val>
          <c:extLst>
            <c:ext xmlns:c16="http://schemas.microsoft.com/office/drawing/2014/chart" uri="{C3380CC4-5D6E-409C-BE32-E72D297353CC}">
              <c16:uniqueId val="{00000001-AF61-4A79-A30F-5A59B1B2CE06}"/>
            </c:ext>
          </c:extLst>
        </c:ser>
        <c:ser>
          <c:idx val="2"/>
          <c:order val="2"/>
          <c:tx>
            <c:strRef>
              <c:f>'[!Расчеты - 2017.xlsx]Анализ'!$AD$206</c:f>
              <c:strCache>
                <c:ptCount val="1"/>
                <c:pt idx="0">
                  <c:v>Не изменился</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- 2017.xlsx]Анализ'!$AD$207:$AD$210</c:f>
              <c:numCache>
                <c:formatCode>###0.0%</c:formatCode>
                <c:ptCount val="4"/>
                <c:pt idx="0">
                  <c:v>0.22433035714285715</c:v>
                </c:pt>
                <c:pt idx="1">
                  <c:v>0.24615384615384617</c:v>
                </c:pt>
                <c:pt idx="2">
                  <c:v>0.16279069767441862</c:v>
                </c:pt>
                <c:pt idx="3">
                  <c:v>0.22310756972111551</c:v>
                </c:pt>
              </c:numCache>
            </c:numRef>
          </c:val>
          <c:extLst>
            <c:ext xmlns:c16="http://schemas.microsoft.com/office/drawing/2014/chart" uri="{C3380CC4-5D6E-409C-BE32-E72D297353CC}">
              <c16:uniqueId val="{00000002-AF61-4A79-A30F-5A59B1B2CE06}"/>
            </c:ext>
          </c:extLst>
        </c:ser>
        <c:ser>
          <c:idx val="3"/>
          <c:order val="3"/>
          <c:tx>
            <c:strRef>
              <c:f>'[!Расчеты - 2017.xlsx]Анализ'!$AE$206</c:f>
              <c:strCache>
                <c:ptCount val="1"/>
                <c:pt idx="0">
                  <c:v>Немного сократился</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- 2017.xlsx]Анализ'!$AE$207:$AE$210</c:f>
              <c:numCache>
                <c:formatCode>###0.0%</c:formatCode>
                <c:ptCount val="4"/>
                <c:pt idx="0">
                  <c:v>0.19419642857142858</c:v>
                </c:pt>
                <c:pt idx="1">
                  <c:v>0.18461538461538463</c:v>
                </c:pt>
                <c:pt idx="2">
                  <c:v>0.20930232558139536</c:v>
                </c:pt>
                <c:pt idx="3">
                  <c:v>0.19422310756972108</c:v>
                </c:pt>
              </c:numCache>
            </c:numRef>
          </c:val>
          <c:extLst>
            <c:ext xmlns:c16="http://schemas.microsoft.com/office/drawing/2014/chart" uri="{C3380CC4-5D6E-409C-BE32-E72D297353CC}">
              <c16:uniqueId val="{00000003-AF61-4A79-A30F-5A59B1B2CE06}"/>
            </c:ext>
          </c:extLst>
        </c:ser>
        <c:ser>
          <c:idx val="4"/>
          <c:order val="4"/>
          <c:tx>
            <c:strRef>
              <c:f>'[!Расчеты - 2017.xlsx]Анализ'!$AF$206</c:f>
              <c:strCache>
                <c:ptCount val="1"/>
                <c:pt idx="0">
                  <c:v>Резко упал</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- 2017.xlsx]Анализ'!$AF$207:$AF$210</c:f>
              <c:numCache>
                <c:formatCode>###0.0%</c:formatCode>
                <c:ptCount val="4"/>
                <c:pt idx="0">
                  <c:v>0.15401785714285715</c:v>
                </c:pt>
                <c:pt idx="1">
                  <c:v>0.15384615384615385</c:v>
                </c:pt>
                <c:pt idx="2">
                  <c:v>0.13953488372093023</c:v>
                </c:pt>
                <c:pt idx="3">
                  <c:v>0.15338645418326693</c:v>
                </c:pt>
              </c:numCache>
            </c:numRef>
          </c:val>
          <c:extLst>
            <c:ext xmlns:c16="http://schemas.microsoft.com/office/drawing/2014/chart" uri="{C3380CC4-5D6E-409C-BE32-E72D297353CC}">
              <c16:uniqueId val="{00000004-AF61-4A79-A30F-5A59B1B2CE06}"/>
            </c:ext>
          </c:extLst>
        </c:ser>
        <c:ser>
          <c:idx val="5"/>
          <c:order val="5"/>
          <c:tx>
            <c:strRef>
              <c:f>'[!Расчеты - 2017.xlsx]Анализ'!$AG$206</c:f>
              <c:strCache>
                <c:ptCount val="1"/>
                <c:pt idx="0">
                  <c:v>Нет ответа</c:v>
                </c:pt>
              </c:strCache>
            </c:strRef>
          </c:tx>
          <c:spPr>
            <a:solidFill>
              <a:schemeClr val="bg1">
                <a:lumMod val="75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- 2017.xlsx]Анализ'!$AG$207:$AG$210</c:f>
              <c:numCache>
                <c:formatCode>###0.0%</c:formatCode>
                <c:ptCount val="4"/>
                <c:pt idx="0">
                  <c:v>0.1752232142857143</c:v>
                </c:pt>
                <c:pt idx="1">
                  <c:v>6.1538461538461542E-2</c:v>
                </c:pt>
                <c:pt idx="2">
                  <c:v>0.11627906976744186</c:v>
                </c:pt>
                <c:pt idx="3">
                  <c:v>0.16533864541832671</c:v>
                </c:pt>
              </c:numCache>
            </c:numRef>
          </c:val>
          <c:extLst>
            <c:ext xmlns:c16="http://schemas.microsoft.com/office/drawing/2014/chart" uri="{C3380CC4-5D6E-409C-BE32-E72D297353CC}">
              <c16:uniqueId val="{00000005-AF61-4A79-A30F-5A59B1B2CE06}"/>
            </c:ext>
          </c:extLst>
        </c:ser>
        <c:dLbls>
          <c:showLegendKey val="0"/>
          <c:showVal val="0"/>
          <c:showCatName val="0"/>
          <c:showSerName val="0"/>
          <c:showPercent val="0"/>
          <c:showBubbleSize val="0"/>
        </c:dLbls>
        <c:gapWidth val="80"/>
        <c:overlap val="100"/>
        <c:axId val="143586048"/>
        <c:axId val="143587584"/>
      </c:barChart>
      <c:catAx>
        <c:axId val="14358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587584"/>
        <c:crosses val="autoZero"/>
        <c:auto val="1"/>
        <c:lblAlgn val="ctr"/>
        <c:lblOffset val="100"/>
        <c:noMultiLvlLbl val="0"/>
      </c:catAx>
      <c:valAx>
        <c:axId val="143587584"/>
        <c:scaling>
          <c:orientation val="minMax"/>
        </c:scaling>
        <c:delete val="1"/>
        <c:axPos val="b"/>
        <c:numFmt formatCode="0%" sourceLinked="1"/>
        <c:majorTickMark val="none"/>
        <c:minorTickMark val="none"/>
        <c:tickLblPos val="nextTo"/>
        <c:crossAx val="14358604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60284407260424"/>
          <c:y val="4.540763673890609E-2"/>
          <c:w val="0.74938005277400188"/>
          <c:h val="0.75055378139652051"/>
        </c:manualLayout>
      </c:layout>
      <c:barChart>
        <c:barDir val="bar"/>
        <c:grouping val="percentStacked"/>
        <c:varyColors val="0"/>
        <c:ser>
          <c:idx val="0"/>
          <c:order val="0"/>
          <c:tx>
            <c:strRef>
              <c:f>Лист2!$C$206</c:f>
              <c:strCache>
                <c:ptCount val="1"/>
                <c:pt idx="0">
                  <c:v>Значительно вырос</c:v>
                </c:pt>
              </c:strCache>
            </c:strRef>
          </c:tx>
          <c:spPr>
            <a:solidFill>
              <a:srgbClr val="00B050"/>
            </a:solidFill>
          </c:spPr>
          <c:invertIfNegative val="0"/>
          <c:dLbls>
            <c:dLbl>
              <c:idx val="0"/>
              <c:layout>
                <c:manualLayout>
                  <c:x val="1.0683760683760684E-2"/>
                  <c:y val="-7.56785203201188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13-44A4-A4D2-1FCA0E9A786A}"/>
                </c:ext>
              </c:extLst>
            </c:dLbl>
            <c:dLbl>
              <c:idx val="3"/>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13-44A4-A4D2-1FCA0E9A78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Лист2!$D$206:$G$206</c:f>
              <c:numCache>
                <c:formatCode>###0.0%</c:formatCode>
                <c:ptCount val="4"/>
                <c:pt idx="0">
                  <c:v>4.1577825159914712E-2</c:v>
                </c:pt>
                <c:pt idx="1">
                  <c:v>7.6923076923076927E-2</c:v>
                </c:pt>
                <c:pt idx="3">
                  <c:v>4.195804195804196E-2</c:v>
                </c:pt>
              </c:numCache>
            </c:numRef>
          </c:val>
          <c:extLst>
            <c:ext xmlns:c16="http://schemas.microsoft.com/office/drawing/2014/chart" uri="{C3380CC4-5D6E-409C-BE32-E72D297353CC}">
              <c16:uniqueId val="{00000000-C279-4501-8FB1-4121A8B4BCFC}"/>
            </c:ext>
          </c:extLst>
        </c:ser>
        <c:ser>
          <c:idx val="1"/>
          <c:order val="1"/>
          <c:tx>
            <c:strRef>
              <c:f>Лист2!$C$207</c:f>
              <c:strCache>
                <c:ptCount val="1"/>
                <c:pt idx="0">
                  <c:v>Вырос незначительно</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Лист2!$D$207:$G$207</c:f>
              <c:numCache>
                <c:formatCode>###0.0%</c:formatCode>
                <c:ptCount val="4"/>
                <c:pt idx="0">
                  <c:v>0.16950959488272921</c:v>
                </c:pt>
                <c:pt idx="1">
                  <c:v>0.30769230769230771</c:v>
                </c:pt>
                <c:pt idx="2">
                  <c:v>0.375</c:v>
                </c:pt>
                <c:pt idx="3">
                  <c:v>0.17982017982017984</c:v>
                </c:pt>
              </c:numCache>
            </c:numRef>
          </c:val>
          <c:extLst>
            <c:ext xmlns:c16="http://schemas.microsoft.com/office/drawing/2014/chart" uri="{C3380CC4-5D6E-409C-BE32-E72D297353CC}">
              <c16:uniqueId val="{00000001-C279-4501-8FB1-4121A8B4BCFC}"/>
            </c:ext>
          </c:extLst>
        </c:ser>
        <c:ser>
          <c:idx val="2"/>
          <c:order val="2"/>
          <c:tx>
            <c:strRef>
              <c:f>Лист2!$C$208</c:f>
              <c:strCache>
                <c:ptCount val="1"/>
                <c:pt idx="0">
                  <c:v>Не изменился</c:v>
                </c:pt>
              </c:strCache>
            </c:strRef>
          </c:tx>
          <c:spPr>
            <a:solidFill>
              <a:schemeClr val="accent4"/>
            </a:solidFill>
          </c:spPr>
          <c:invertIfNegative val="0"/>
          <c:dLbls>
            <c:dLbl>
              <c:idx val="3"/>
              <c:tx>
                <c:rich>
                  <a:bodyPr/>
                  <a:lstStyle/>
                  <a:p>
                    <a:r>
                      <a:rPr lang="en-US"/>
                      <a:t>21,3%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79-4501-8FB1-4121A8B4B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Лист2!$D$208:$G$208</c:f>
              <c:numCache>
                <c:formatCode>###0.0%</c:formatCode>
                <c:ptCount val="4"/>
                <c:pt idx="0">
                  <c:v>0.21215351812366737</c:v>
                </c:pt>
                <c:pt idx="1">
                  <c:v>0.17948717948717949</c:v>
                </c:pt>
                <c:pt idx="2">
                  <c:v>0.33333333333333326</c:v>
                </c:pt>
                <c:pt idx="3">
                  <c:v>0.21378621378621379</c:v>
                </c:pt>
              </c:numCache>
            </c:numRef>
          </c:val>
          <c:extLst>
            <c:ext xmlns:c16="http://schemas.microsoft.com/office/drawing/2014/chart" uri="{C3380CC4-5D6E-409C-BE32-E72D297353CC}">
              <c16:uniqueId val="{00000003-C279-4501-8FB1-4121A8B4BCFC}"/>
            </c:ext>
          </c:extLst>
        </c:ser>
        <c:ser>
          <c:idx val="3"/>
          <c:order val="3"/>
          <c:tx>
            <c:strRef>
              <c:f>Лист2!$C$209</c:f>
              <c:strCache>
                <c:ptCount val="1"/>
                <c:pt idx="0">
                  <c:v>Немного сократился</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Лист2!$D$209:$G$209</c:f>
              <c:numCache>
                <c:formatCode>###0.0%</c:formatCode>
                <c:ptCount val="4"/>
                <c:pt idx="0">
                  <c:v>0.18017057569296374</c:v>
                </c:pt>
                <c:pt idx="1">
                  <c:v>0.25641025641025639</c:v>
                </c:pt>
                <c:pt idx="2">
                  <c:v>0.16666666666666663</c:v>
                </c:pt>
                <c:pt idx="3">
                  <c:v>0.18281718281718282</c:v>
                </c:pt>
              </c:numCache>
            </c:numRef>
          </c:val>
          <c:extLst>
            <c:ext xmlns:c16="http://schemas.microsoft.com/office/drawing/2014/chart" uri="{C3380CC4-5D6E-409C-BE32-E72D297353CC}">
              <c16:uniqueId val="{00000004-C279-4501-8FB1-4121A8B4BCFC}"/>
            </c:ext>
          </c:extLst>
        </c:ser>
        <c:ser>
          <c:idx val="4"/>
          <c:order val="4"/>
          <c:tx>
            <c:strRef>
              <c:f>Лист2!$C$210</c:f>
              <c:strCache>
                <c:ptCount val="1"/>
                <c:pt idx="0">
                  <c:v>Резко упал</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Лист2!$D$210:$G$210</c:f>
              <c:numCache>
                <c:formatCode>###0.0%</c:formatCode>
                <c:ptCount val="4"/>
                <c:pt idx="0">
                  <c:v>0.16417910447761194</c:v>
                </c:pt>
                <c:pt idx="1">
                  <c:v>0.12820512820512819</c:v>
                </c:pt>
                <c:pt idx="2">
                  <c:v>0.125</c:v>
                </c:pt>
                <c:pt idx="3">
                  <c:v>0.16183816183816183</c:v>
                </c:pt>
              </c:numCache>
            </c:numRef>
          </c:val>
          <c:extLst>
            <c:ext xmlns:c16="http://schemas.microsoft.com/office/drawing/2014/chart" uri="{C3380CC4-5D6E-409C-BE32-E72D297353CC}">
              <c16:uniqueId val="{00000005-C279-4501-8FB1-4121A8B4BCFC}"/>
            </c:ext>
          </c:extLst>
        </c:ser>
        <c:ser>
          <c:idx val="5"/>
          <c:order val="5"/>
          <c:tx>
            <c:strRef>
              <c:f>Лист2!$C$211</c:f>
              <c:strCache>
                <c:ptCount val="1"/>
                <c:pt idx="0">
                  <c:v>нет ответа</c:v>
                </c:pt>
              </c:strCache>
            </c:strRef>
          </c:tx>
          <c:spPr>
            <a:solidFill>
              <a:schemeClr val="bg1">
                <a:lumMod val="85000"/>
              </a:schemeClr>
            </a:solidFill>
          </c:spPr>
          <c:invertIfNegative val="0"/>
          <c:dLbls>
            <c:dLbl>
              <c:idx val="1"/>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79-4501-8FB1-4121A8B4BCFC}"/>
                </c:ext>
              </c:extLst>
            </c:dLbl>
            <c:dLbl>
              <c:idx val="2"/>
              <c:delete val="1"/>
              <c:extLst>
                <c:ext xmlns:c15="http://schemas.microsoft.com/office/drawing/2012/chart" uri="{CE6537A1-D6FC-4f65-9D91-7224C49458BB}"/>
                <c:ext xmlns:c16="http://schemas.microsoft.com/office/drawing/2014/chart" uri="{C3380CC4-5D6E-409C-BE32-E72D297353CC}">
                  <c16:uniqueId val="{00000007-C279-4501-8FB1-4121A8B4B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Лист2!$D$211:$G$211</c:f>
              <c:numCache>
                <c:formatCode>###0.0%</c:formatCode>
                <c:ptCount val="4"/>
                <c:pt idx="0" formatCode="####.0%">
                  <c:v>0.23240938166311301</c:v>
                </c:pt>
                <c:pt idx="1">
                  <c:v>5.128205128205128E-2</c:v>
                </c:pt>
                <c:pt idx="2" formatCode="General">
                  <c:v>0</c:v>
                </c:pt>
                <c:pt idx="3" formatCode="####.0%">
                  <c:v>0.21978021978021978</c:v>
                </c:pt>
              </c:numCache>
            </c:numRef>
          </c:val>
          <c:extLst>
            <c:ext xmlns:c16="http://schemas.microsoft.com/office/drawing/2014/chart" uri="{C3380CC4-5D6E-409C-BE32-E72D297353CC}">
              <c16:uniqueId val="{00000008-C279-4501-8FB1-4121A8B4BCFC}"/>
            </c:ext>
          </c:extLst>
        </c:ser>
        <c:dLbls>
          <c:showLegendKey val="0"/>
          <c:showVal val="0"/>
          <c:showCatName val="0"/>
          <c:showSerName val="0"/>
          <c:showPercent val="0"/>
          <c:showBubbleSize val="0"/>
        </c:dLbls>
        <c:gapWidth val="80"/>
        <c:overlap val="100"/>
        <c:axId val="143635584"/>
        <c:axId val="143637120"/>
      </c:barChart>
      <c:catAx>
        <c:axId val="143635584"/>
        <c:scaling>
          <c:orientation val="minMax"/>
        </c:scaling>
        <c:delete val="0"/>
        <c:axPos val="l"/>
        <c:numFmt formatCode="General" sourceLinked="0"/>
        <c:majorTickMark val="out"/>
        <c:minorTickMark val="none"/>
        <c:tickLblPos val="nextTo"/>
        <c:crossAx val="143637120"/>
        <c:crosses val="autoZero"/>
        <c:auto val="1"/>
        <c:lblAlgn val="ctr"/>
        <c:lblOffset val="100"/>
        <c:noMultiLvlLbl val="0"/>
      </c:catAx>
      <c:valAx>
        <c:axId val="143637120"/>
        <c:scaling>
          <c:orientation val="minMax"/>
        </c:scaling>
        <c:delete val="1"/>
        <c:axPos val="b"/>
        <c:numFmt formatCode="0%" sourceLinked="1"/>
        <c:majorTickMark val="out"/>
        <c:minorTickMark val="none"/>
        <c:tickLblPos val="nextTo"/>
        <c:crossAx val="143635584"/>
        <c:crosses val="autoZero"/>
        <c:crossBetween val="between"/>
      </c:valAx>
    </c:plotArea>
    <c:legend>
      <c:legendPos val="b"/>
      <c:overlay val="0"/>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09793740790177"/>
          <c:y val="3.1814895155459148E-2"/>
          <c:w val="0.63251238127294684"/>
          <c:h val="0.79770531937303935"/>
        </c:manualLayout>
      </c:layout>
      <c:barChart>
        <c:barDir val="bar"/>
        <c:grouping val="percentStacked"/>
        <c:varyColors val="0"/>
        <c:ser>
          <c:idx val="0"/>
          <c:order val="0"/>
          <c:tx>
            <c:strRef>
              <c:f>'[!Расчеты - 2017.xlsx]Анализ'!$AB$232</c:f>
              <c:strCache>
                <c:ptCount val="1"/>
                <c:pt idx="0">
                  <c:v>Значительно вырос</c:v>
                </c:pt>
              </c:strCache>
            </c:strRef>
          </c:tx>
          <c:spPr>
            <a:solidFill>
              <a:srgbClr val="339966"/>
            </a:solidFill>
            <a:ln>
              <a:noFill/>
            </a:ln>
            <a:effectLst/>
          </c:spPr>
          <c:invertIfNegative val="0"/>
          <c:dLbls>
            <c:dLbl>
              <c:idx val="1"/>
              <c:layout>
                <c:manualLayout>
                  <c:x val="1.45152928978745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63-4771-A3D0-EEE4A325BAA5}"/>
                </c:ext>
              </c:extLst>
            </c:dLbl>
            <c:dLbl>
              <c:idx val="2"/>
              <c:layout>
                <c:manualLayout>
                  <c:x val="1.65889061689994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3-4771-A3D0-EEE4A325BAA5}"/>
                </c:ext>
              </c:extLst>
            </c:dLbl>
            <c:dLbl>
              <c:idx val="4"/>
              <c:layout>
                <c:manualLayout>
                  <c:x val="1.6588906168999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3-4771-A3D0-EEE4A325BAA5}"/>
                </c:ext>
              </c:extLst>
            </c:dLbl>
            <c:dLbl>
              <c:idx val="5"/>
              <c:layout>
                <c:manualLayout>
                  <c:x val="8.29445308449974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3-4771-A3D0-EEE4A325BAA5}"/>
                </c:ext>
              </c:extLst>
            </c:dLbl>
            <c:dLbl>
              <c:idx val="7"/>
              <c:layout>
                <c:manualLayout>
                  <c:x val="1.24416796267496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3-4771-A3D0-EEE4A325BAA5}"/>
                </c:ext>
              </c:extLst>
            </c:dLbl>
            <c:dLbl>
              <c:idx val="8"/>
              <c:layout>
                <c:manualLayout>
                  <c:x val="1.03680663556246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63-4771-A3D0-EEE4A325BAA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- 2017.xlsx]Анализ'!$AB$233:$AB$241</c:f>
              <c:numCache>
                <c:formatCode>###0.0%</c:formatCode>
                <c:ptCount val="9"/>
                <c:pt idx="0">
                  <c:v>9.3137254901960786E-2</c:v>
                </c:pt>
                <c:pt idx="1">
                  <c:v>3.2258064516129031E-2</c:v>
                </c:pt>
                <c:pt idx="2">
                  <c:v>0.03</c:v>
                </c:pt>
                <c:pt idx="3">
                  <c:v>0.10344827586206896</c:v>
                </c:pt>
                <c:pt idx="4">
                  <c:v>0.05</c:v>
                </c:pt>
                <c:pt idx="5">
                  <c:v>6.8181818181818177E-2</c:v>
                </c:pt>
                <c:pt idx="6">
                  <c:v>7.6923076923076927E-2</c:v>
                </c:pt>
                <c:pt idx="7">
                  <c:v>6.4516129032258063E-2</c:v>
                </c:pt>
                <c:pt idx="8">
                  <c:v>5.8764940239043828E-2</c:v>
                </c:pt>
              </c:numCache>
            </c:numRef>
          </c:val>
          <c:extLst>
            <c:ext xmlns:c16="http://schemas.microsoft.com/office/drawing/2014/chart" uri="{C3380CC4-5D6E-409C-BE32-E72D297353CC}">
              <c16:uniqueId val="{00000000-4015-42BC-B05C-4151CD591070}"/>
            </c:ext>
          </c:extLst>
        </c:ser>
        <c:ser>
          <c:idx val="1"/>
          <c:order val="1"/>
          <c:tx>
            <c:strRef>
              <c:f>'[!Расчеты - 2017.xlsx]Анализ'!$AC$232</c:f>
              <c:strCache>
                <c:ptCount val="1"/>
                <c:pt idx="0">
                  <c:v>Вырос незначительно</c:v>
                </c:pt>
              </c:strCache>
            </c:strRef>
          </c:tx>
          <c:spPr>
            <a:solidFill>
              <a:srgbClr val="00CC99"/>
            </a:solidFill>
            <a:ln>
              <a:noFill/>
            </a:ln>
            <a:effectLst/>
          </c:spPr>
          <c:invertIfNegative val="0"/>
          <c:dLbls>
            <c:dLbl>
              <c:idx val="2"/>
              <c:layout>
                <c:manualLayout>
                  <c:x val="1.8662519440124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63-4771-A3D0-EEE4A325BAA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- 2017.xlsx]Анализ'!$AC$233:$AC$241</c:f>
              <c:numCache>
                <c:formatCode>###0.0%</c:formatCode>
                <c:ptCount val="9"/>
                <c:pt idx="0">
                  <c:v>0.17647058823529413</c:v>
                </c:pt>
                <c:pt idx="1">
                  <c:v>0.25806451612903225</c:v>
                </c:pt>
                <c:pt idx="2">
                  <c:v>0.17249999999999999</c:v>
                </c:pt>
                <c:pt idx="3">
                  <c:v>0.25</c:v>
                </c:pt>
                <c:pt idx="4">
                  <c:v>0.4</c:v>
                </c:pt>
                <c:pt idx="5">
                  <c:v>0.23863636363636365</c:v>
                </c:pt>
                <c:pt idx="6">
                  <c:v>0.19230769230769235</c:v>
                </c:pt>
                <c:pt idx="7">
                  <c:v>0.29032258064516131</c:v>
                </c:pt>
                <c:pt idx="8">
                  <c:v>0.20517928286852591</c:v>
                </c:pt>
              </c:numCache>
            </c:numRef>
          </c:val>
          <c:extLst>
            <c:ext xmlns:c16="http://schemas.microsoft.com/office/drawing/2014/chart" uri="{C3380CC4-5D6E-409C-BE32-E72D297353CC}">
              <c16:uniqueId val="{00000001-4015-42BC-B05C-4151CD591070}"/>
            </c:ext>
          </c:extLst>
        </c:ser>
        <c:ser>
          <c:idx val="2"/>
          <c:order val="2"/>
          <c:tx>
            <c:strRef>
              <c:f>'[!Расчеты - 2017.xlsx]Анализ'!$AD$232</c:f>
              <c:strCache>
                <c:ptCount val="1"/>
                <c:pt idx="0">
                  <c:v>Не изменился</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- 2017.xlsx]Анализ'!$AD$233:$AD$241</c:f>
              <c:numCache>
                <c:formatCode>###0.0%</c:formatCode>
                <c:ptCount val="9"/>
                <c:pt idx="0">
                  <c:v>0.22549019607843138</c:v>
                </c:pt>
                <c:pt idx="1">
                  <c:v>0.22580645161290319</c:v>
                </c:pt>
                <c:pt idx="2">
                  <c:v>0.19750000000000001</c:v>
                </c:pt>
                <c:pt idx="3">
                  <c:v>0.29310344827586204</c:v>
                </c:pt>
                <c:pt idx="4">
                  <c:v>0.25</c:v>
                </c:pt>
                <c:pt idx="5">
                  <c:v>0.17045454545454544</c:v>
                </c:pt>
                <c:pt idx="6">
                  <c:v>0.32692307692307693</c:v>
                </c:pt>
                <c:pt idx="7">
                  <c:v>0.22580645161290319</c:v>
                </c:pt>
                <c:pt idx="8">
                  <c:v>0.22310756972111551</c:v>
                </c:pt>
              </c:numCache>
            </c:numRef>
          </c:val>
          <c:extLst>
            <c:ext xmlns:c16="http://schemas.microsoft.com/office/drawing/2014/chart" uri="{C3380CC4-5D6E-409C-BE32-E72D297353CC}">
              <c16:uniqueId val="{00000002-4015-42BC-B05C-4151CD591070}"/>
            </c:ext>
          </c:extLst>
        </c:ser>
        <c:ser>
          <c:idx val="3"/>
          <c:order val="3"/>
          <c:tx>
            <c:strRef>
              <c:f>'[!Расчеты - 2017.xlsx]Анализ'!$AE$232</c:f>
              <c:strCache>
                <c:ptCount val="1"/>
                <c:pt idx="0">
                  <c:v>Немного сократился</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- 2017.xlsx]Анализ'!$AE$233:$AE$241</c:f>
              <c:numCache>
                <c:formatCode>###0.0%</c:formatCode>
                <c:ptCount val="9"/>
                <c:pt idx="0">
                  <c:v>0.18627450980392157</c:v>
                </c:pt>
                <c:pt idx="1">
                  <c:v>0.15053763440860216</c:v>
                </c:pt>
                <c:pt idx="2">
                  <c:v>0.21</c:v>
                </c:pt>
                <c:pt idx="3">
                  <c:v>0.16379310344827588</c:v>
                </c:pt>
                <c:pt idx="4">
                  <c:v>0.15</c:v>
                </c:pt>
                <c:pt idx="5">
                  <c:v>0.19318181818181818</c:v>
                </c:pt>
                <c:pt idx="6">
                  <c:v>0.25</c:v>
                </c:pt>
                <c:pt idx="7">
                  <c:v>0.22580645161290319</c:v>
                </c:pt>
                <c:pt idx="8">
                  <c:v>0.19422310756972108</c:v>
                </c:pt>
              </c:numCache>
            </c:numRef>
          </c:val>
          <c:extLst>
            <c:ext xmlns:c16="http://schemas.microsoft.com/office/drawing/2014/chart" uri="{C3380CC4-5D6E-409C-BE32-E72D297353CC}">
              <c16:uniqueId val="{00000003-4015-42BC-B05C-4151CD591070}"/>
            </c:ext>
          </c:extLst>
        </c:ser>
        <c:ser>
          <c:idx val="4"/>
          <c:order val="4"/>
          <c:tx>
            <c:strRef>
              <c:f>'[!Расчеты - 2017.xlsx]Анализ'!$AF$232</c:f>
              <c:strCache>
                <c:ptCount val="1"/>
                <c:pt idx="0">
                  <c:v>Резко упал</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- 2017.xlsx]Анализ'!$AF$233:$AF$241</c:f>
              <c:numCache>
                <c:formatCode>###0.0%</c:formatCode>
                <c:ptCount val="9"/>
                <c:pt idx="0">
                  <c:v>0.14215686274509803</c:v>
                </c:pt>
                <c:pt idx="1">
                  <c:v>0.21505376344086019</c:v>
                </c:pt>
                <c:pt idx="2">
                  <c:v>0.17249999999999999</c:v>
                </c:pt>
                <c:pt idx="3">
                  <c:v>0.10344827586206896</c:v>
                </c:pt>
                <c:pt idx="4">
                  <c:v>0.1</c:v>
                </c:pt>
                <c:pt idx="5">
                  <c:v>0.14772727272727273</c:v>
                </c:pt>
                <c:pt idx="6">
                  <c:v>0.13461538461538461</c:v>
                </c:pt>
                <c:pt idx="7">
                  <c:v>6.4516129032258063E-2</c:v>
                </c:pt>
                <c:pt idx="8">
                  <c:v>0.15338645418326693</c:v>
                </c:pt>
              </c:numCache>
            </c:numRef>
          </c:val>
          <c:extLst>
            <c:ext xmlns:c16="http://schemas.microsoft.com/office/drawing/2014/chart" uri="{C3380CC4-5D6E-409C-BE32-E72D297353CC}">
              <c16:uniqueId val="{00000004-4015-42BC-B05C-4151CD591070}"/>
            </c:ext>
          </c:extLst>
        </c:ser>
        <c:ser>
          <c:idx val="5"/>
          <c:order val="5"/>
          <c:tx>
            <c:strRef>
              <c:f>'[!Расчеты - 2017.xlsx]Анализ'!$AG$232</c:f>
              <c:strCache>
                <c:ptCount val="1"/>
                <c:pt idx="0">
                  <c:v>Нет ответа</c:v>
                </c:pt>
              </c:strCache>
            </c:strRef>
          </c:tx>
          <c:spPr>
            <a:solidFill>
              <a:srgbClr val="7030A0"/>
            </a:solidFill>
            <a:ln>
              <a:noFill/>
            </a:ln>
            <a:effectLst/>
          </c:spPr>
          <c:invertIfNegative val="0"/>
          <c:dLbls>
            <c:dLbl>
              <c:idx val="4"/>
              <c:layout>
                <c:manualLayout>
                  <c:x val="1.0375596596804317E-2"/>
                  <c:y val="-6.20410204654781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63-4771-A3D0-EEE4A325BAA5}"/>
                </c:ext>
              </c:extLst>
            </c:dLbl>
            <c:dLbl>
              <c:idx val="6"/>
              <c:layout>
                <c:manualLayout>
                  <c:x val="2.2826312512969495E-2"/>
                  <c:y val="-3.10205102327390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15-42BC-B05C-4151CD59107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- 2017.xlsx]Анализ'!$AG$233:$AG$241</c:f>
              <c:numCache>
                <c:formatCode>###0.0%</c:formatCode>
                <c:ptCount val="9"/>
                <c:pt idx="0">
                  <c:v>0.17647058823529413</c:v>
                </c:pt>
                <c:pt idx="1">
                  <c:v>0.11827956989247311</c:v>
                </c:pt>
                <c:pt idx="2">
                  <c:v>0.2175</c:v>
                </c:pt>
                <c:pt idx="3">
                  <c:v>8.620689655172413E-2</c:v>
                </c:pt>
                <c:pt idx="4">
                  <c:v>0.05</c:v>
                </c:pt>
                <c:pt idx="5">
                  <c:v>0.18181818181818182</c:v>
                </c:pt>
                <c:pt idx="6">
                  <c:v>1.9230769230769232E-2</c:v>
                </c:pt>
                <c:pt idx="7">
                  <c:v>0.12903225806451613</c:v>
                </c:pt>
                <c:pt idx="8">
                  <c:v>0.16533864541832671</c:v>
                </c:pt>
              </c:numCache>
            </c:numRef>
          </c:val>
          <c:extLst>
            <c:ext xmlns:c16="http://schemas.microsoft.com/office/drawing/2014/chart" uri="{C3380CC4-5D6E-409C-BE32-E72D297353CC}">
              <c16:uniqueId val="{00000005-4015-42BC-B05C-4151CD591070}"/>
            </c:ext>
          </c:extLst>
        </c:ser>
        <c:dLbls>
          <c:showLegendKey val="0"/>
          <c:showVal val="0"/>
          <c:showCatName val="0"/>
          <c:showSerName val="0"/>
          <c:showPercent val="0"/>
          <c:showBubbleSize val="0"/>
        </c:dLbls>
        <c:gapWidth val="24"/>
        <c:overlap val="100"/>
        <c:axId val="143743616"/>
        <c:axId val="144974208"/>
      </c:barChart>
      <c:catAx>
        <c:axId val="14374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4974208"/>
        <c:crosses val="autoZero"/>
        <c:auto val="1"/>
        <c:lblAlgn val="ctr"/>
        <c:lblOffset val="100"/>
        <c:noMultiLvlLbl val="0"/>
      </c:catAx>
      <c:valAx>
        <c:axId val="144974208"/>
        <c:scaling>
          <c:orientation val="minMax"/>
        </c:scaling>
        <c:delete val="1"/>
        <c:axPos val="b"/>
        <c:numFmt formatCode="0%" sourceLinked="1"/>
        <c:majorTickMark val="none"/>
        <c:minorTickMark val="none"/>
        <c:tickLblPos val="nextTo"/>
        <c:crossAx val="1437436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- 2017.xlsx]Анализ'!$AC$293</c:f>
              <c:strCache>
                <c:ptCount val="1"/>
                <c:pt idx="0">
                  <c:v>Устойчивое, средств хватает не только для поддержания, но и для развития бизнеса</c:v>
                </c:pt>
              </c:strCache>
            </c:strRef>
          </c:tx>
          <c:spPr>
            <a:solidFill>
              <a:srgbClr val="333399"/>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- 2017.xlsx]Анализ'!$AC$294:$AC$297</c:f>
              <c:numCache>
                <c:formatCode>###0.0%</c:formatCode>
                <c:ptCount val="4"/>
                <c:pt idx="0">
                  <c:v>0.2265625</c:v>
                </c:pt>
                <c:pt idx="1">
                  <c:v>0.30769230769230771</c:v>
                </c:pt>
                <c:pt idx="2">
                  <c:v>0.34883720930232553</c:v>
                </c:pt>
                <c:pt idx="3">
                  <c:v>0.23705179282868527</c:v>
                </c:pt>
              </c:numCache>
            </c:numRef>
          </c:val>
          <c:extLst>
            <c:ext xmlns:c16="http://schemas.microsoft.com/office/drawing/2014/chart" uri="{C3380CC4-5D6E-409C-BE32-E72D297353CC}">
              <c16:uniqueId val="{00000000-B7BA-4128-9B1B-F8A62D719D1B}"/>
            </c:ext>
          </c:extLst>
        </c:ser>
        <c:ser>
          <c:idx val="1"/>
          <c:order val="1"/>
          <c:tx>
            <c:strRef>
              <c:f>'[!Расчеты - 2017.xlsx]Анализ'!$AD$293</c:f>
              <c:strCache>
                <c:ptCount val="1"/>
                <c:pt idx="0">
                  <c:v>Относительно устойчивое, средств хватает лишь для поддержания бизнеса, для развития нет </c:v>
                </c:pt>
              </c:strCache>
            </c:strRef>
          </c:tx>
          <c:spPr>
            <a:solidFill>
              <a:srgbClr val="9966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- 2017.xlsx]Анализ'!$AD$294:$AD$297</c:f>
              <c:numCache>
                <c:formatCode>###0.0%</c:formatCode>
                <c:ptCount val="4"/>
                <c:pt idx="0">
                  <c:v>0.4564732142857143</c:v>
                </c:pt>
                <c:pt idx="1">
                  <c:v>0.43076923076923079</c:v>
                </c:pt>
                <c:pt idx="2">
                  <c:v>0.39534883720930231</c:v>
                </c:pt>
                <c:pt idx="3">
                  <c:v>0.45219123505976094</c:v>
                </c:pt>
              </c:numCache>
            </c:numRef>
          </c:val>
          <c:extLst>
            <c:ext xmlns:c16="http://schemas.microsoft.com/office/drawing/2014/chart" uri="{C3380CC4-5D6E-409C-BE32-E72D297353CC}">
              <c16:uniqueId val="{00000001-B7BA-4128-9B1B-F8A62D719D1B}"/>
            </c:ext>
          </c:extLst>
        </c:ser>
        <c:ser>
          <c:idx val="2"/>
          <c:order val="2"/>
          <c:tx>
            <c:strRef>
              <c:f>'[!Расчеты - 2017.xlsx]Анализ'!$AE$293</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- 2017.xlsx]Анализ'!$AE$294:$AE$297</c:f>
              <c:numCache>
                <c:formatCode>###0.0%</c:formatCode>
                <c:ptCount val="4"/>
                <c:pt idx="0">
                  <c:v>0.21651785714285715</c:v>
                </c:pt>
                <c:pt idx="1">
                  <c:v>0.2</c:v>
                </c:pt>
                <c:pt idx="2">
                  <c:v>0.11627906976744186</c:v>
                </c:pt>
                <c:pt idx="3">
                  <c:v>0.21115537848605576</c:v>
                </c:pt>
              </c:numCache>
            </c:numRef>
          </c:val>
          <c:extLst>
            <c:ext xmlns:c16="http://schemas.microsoft.com/office/drawing/2014/chart" uri="{C3380CC4-5D6E-409C-BE32-E72D297353CC}">
              <c16:uniqueId val="{00000002-B7BA-4128-9B1B-F8A62D719D1B}"/>
            </c:ext>
          </c:extLst>
        </c:ser>
        <c:ser>
          <c:idx val="3"/>
          <c:order val="3"/>
          <c:tx>
            <c:strRef>
              <c:f>'[!Расчеты - 2017.xlsx]Анализ'!$AF$293</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- 2017.xlsx]Анализ'!$AF$294:$AF$297</c:f>
              <c:numCache>
                <c:formatCode>###0.0%</c:formatCode>
                <c:ptCount val="4"/>
                <c:pt idx="0">
                  <c:v>5.46875E-2</c:v>
                </c:pt>
                <c:pt idx="1">
                  <c:v>4.6153846153846156E-2</c:v>
                </c:pt>
                <c:pt idx="2">
                  <c:v>4.6511627906976744E-2</c:v>
                </c:pt>
                <c:pt idx="3">
                  <c:v>5.3784860557768918E-2</c:v>
                </c:pt>
              </c:numCache>
            </c:numRef>
          </c:val>
          <c:extLst>
            <c:ext xmlns:c16="http://schemas.microsoft.com/office/drawing/2014/chart" uri="{C3380CC4-5D6E-409C-BE32-E72D297353CC}">
              <c16:uniqueId val="{00000003-B7BA-4128-9B1B-F8A62D719D1B}"/>
            </c:ext>
          </c:extLst>
        </c:ser>
        <c:ser>
          <c:idx val="4"/>
          <c:order val="4"/>
          <c:tx>
            <c:strRef>
              <c:f>'[!Расчеты - 2017.xlsx]Анализ'!$AG$293</c:f>
              <c:strCache>
                <c:ptCount val="1"/>
                <c:pt idx="0">
                  <c:v>Другое</c:v>
                </c:pt>
              </c:strCache>
            </c:strRef>
          </c:tx>
          <c:spPr>
            <a:solidFill>
              <a:schemeClr val="accent5"/>
            </a:solidFill>
            <a:ln>
              <a:noFill/>
            </a:ln>
            <a:effectLst/>
          </c:spPr>
          <c:invertIfNegative val="0"/>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- 2017.xlsx]Анализ'!$AG$294:$AG$297</c:f>
              <c:numCache>
                <c:formatCode>General</c:formatCode>
                <c:ptCount val="4"/>
                <c:pt idx="0" formatCode="###0.0%">
                  <c:v>3.3482142857142855E-3</c:v>
                </c:pt>
                <c:pt idx="3" formatCode="###0.0%">
                  <c:v>2.9880478087649402E-3</c:v>
                </c:pt>
              </c:numCache>
            </c:numRef>
          </c:val>
          <c:extLst>
            <c:ext xmlns:c16="http://schemas.microsoft.com/office/drawing/2014/chart" uri="{C3380CC4-5D6E-409C-BE32-E72D297353CC}">
              <c16:uniqueId val="{00000004-B7BA-4128-9B1B-F8A62D719D1B}"/>
            </c:ext>
          </c:extLst>
        </c:ser>
        <c:ser>
          <c:idx val="5"/>
          <c:order val="5"/>
          <c:tx>
            <c:strRef>
              <c:f>'[!Расчеты - 2017.xlsx]Анализ'!$AH$293</c:f>
              <c:strCache>
                <c:ptCount val="1"/>
                <c:pt idx="0">
                  <c:v>Нет ответа</c:v>
                </c:pt>
              </c:strCache>
            </c:strRef>
          </c:tx>
          <c:spPr>
            <a:solidFill>
              <a:srgbClr val="008080"/>
            </a:solidFill>
            <a:ln>
              <a:noFill/>
            </a:ln>
            <a:effectLst/>
          </c:spPr>
          <c:invertIfNegative val="0"/>
          <c:dLbls>
            <c:dLbl>
              <c:idx val="0"/>
              <c:layout>
                <c:manualLayout>
                  <c:x val="4.0908161178155045E-3"/>
                  <c:y val="4.0498442367601133E-2"/>
                </c:manualLayout>
              </c:layout>
              <c:showLegendKey val="0"/>
              <c:showVal val="1"/>
              <c:showCatName val="0"/>
              <c:showSerName val="0"/>
              <c:showPercent val="0"/>
              <c:showBubbleSize val="0"/>
              <c:extLst>
                <c:ext xmlns:c15="http://schemas.microsoft.com/office/drawing/2012/chart" uri="{CE6537A1-D6FC-4f65-9D91-7224C49458BB}">
                  <c15:layout>
                    <c:manualLayout>
                      <c:w val="6.7554513345884942E-2"/>
                      <c:h val="4.8286604361370715E-2"/>
                    </c:manualLayout>
                  </c15:layout>
                </c:ext>
                <c:ext xmlns:c16="http://schemas.microsoft.com/office/drawing/2014/chart" uri="{C3380CC4-5D6E-409C-BE32-E72D297353CC}">
                  <c16:uniqueId val="{00000001-EBB8-4246-A739-A15CF668206C}"/>
                </c:ext>
              </c:extLst>
            </c:dLbl>
            <c:dLbl>
              <c:idx val="1"/>
              <c:layout>
                <c:manualLayout>
                  <c:x val="0"/>
                  <c:y val="5.295950155763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BA-4128-9B1B-F8A62D719D1B}"/>
                </c:ext>
              </c:extLst>
            </c:dLbl>
            <c:dLbl>
              <c:idx val="3"/>
              <c:layout>
                <c:manualLayout>
                  <c:x val="8.54700854700839E-3"/>
                  <c:y val="4.0498442367601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B8-4246-A739-A15CF668206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- 2017.xlsx]Анализ'!$AH$294:$AH$297</c:f>
              <c:numCache>
                <c:formatCode>###0.0%</c:formatCode>
                <c:ptCount val="4"/>
                <c:pt idx="0">
                  <c:v>4.2410714285714288E-2</c:v>
                </c:pt>
                <c:pt idx="1">
                  <c:v>1.5384615384615385E-2</c:v>
                </c:pt>
                <c:pt idx="2">
                  <c:v>9.3023255813953487E-2</c:v>
                </c:pt>
                <c:pt idx="3">
                  <c:v>4.2828685258964147E-2</c:v>
                </c:pt>
              </c:numCache>
            </c:numRef>
          </c:val>
          <c:extLst>
            <c:ext xmlns:c16="http://schemas.microsoft.com/office/drawing/2014/chart" uri="{C3380CC4-5D6E-409C-BE32-E72D297353CC}">
              <c16:uniqueId val="{00000005-B7BA-4128-9B1B-F8A62D719D1B}"/>
            </c:ext>
          </c:extLst>
        </c:ser>
        <c:dLbls>
          <c:showLegendKey val="0"/>
          <c:showVal val="0"/>
          <c:showCatName val="0"/>
          <c:showSerName val="0"/>
          <c:showPercent val="0"/>
          <c:showBubbleSize val="0"/>
        </c:dLbls>
        <c:gapWidth val="12"/>
        <c:overlap val="100"/>
        <c:axId val="145019648"/>
        <c:axId val="145021184"/>
      </c:barChart>
      <c:catAx>
        <c:axId val="14501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5021184"/>
        <c:crosses val="autoZero"/>
        <c:auto val="1"/>
        <c:lblAlgn val="ctr"/>
        <c:lblOffset val="100"/>
        <c:noMultiLvlLbl val="0"/>
      </c:catAx>
      <c:valAx>
        <c:axId val="145021184"/>
        <c:scaling>
          <c:orientation val="minMax"/>
        </c:scaling>
        <c:delete val="1"/>
        <c:axPos val="b"/>
        <c:numFmt formatCode="0%" sourceLinked="1"/>
        <c:majorTickMark val="none"/>
        <c:minorTickMark val="none"/>
        <c:tickLblPos val="nextTo"/>
        <c:crossAx val="145019648"/>
        <c:crosses val="autoZero"/>
        <c:crossBetween val="between"/>
      </c:valAx>
      <c:spPr>
        <a:noFill/>
        <a:ln>
          <a:noFill/>
        </a:ln>
        <a:effectLst/>
      </c:spPr>
    </c:plotArea>
    <c:legend>
      <c:legendPos val="b"/>
      <c:layout>
        <c:manualLayout>
          <c:xMode val="edge"/>
          <c:yMode val="edge"/>
          <c:x val="1.0205599300087487E-2"/>
          <c:y val="0.66493193023769226"/>
          <c:w val="0.97745188101487313"/>
          <c:h val="0.31153874457281627"/>
        </c:manualLayout>
      </c:layout>
      <c:overlay val="0"/>
      <c:txPr>
        <a:bodyPr/>
        <a:lstStyle/>
        <a:p>
          <a:pPr>
            <a:defRPr sz="900"/>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34786997779116E-2"/>
          <c:y val="1.5157775442986931E-4"/>
          <c:w val="0.87346725890032972"/>
          <c:h val="0.5733174357703037"/>
        </c:manualLayout>
      </c:layout>
      <c:barChart>
        <c:barDir val="col"/>
        <c:grouping val="stacked"/>
        <c:varyColors val="0"/>
        <c:ser>
          <c:idx val="0"/>
          <c:order val="0"/>
          <c:tx>
            <c:strRef>
              <c:f>'[!Расчеты - 2017.xlsx]Анализ'!$AB$266</c:f>
              <c:strCache>
                <c:ptCount val="1"/>
                <c:pt idx="0">
                  <c:v>Устойчивое, средств хватает не только для поддержания, но и для развития бизнеса</c:v>
                </c:pt>
              </c:strCache>
            </c:strRef>
          </c:tx>
          <c:spPr>
            <a:solidFill>
              <a:srgbClr val="A5002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- 2017.xlsx]Анализ'!$AB$267:$AB$275</c:f>
              <c:numCache>
                <c:formatCode>###0.0%</c:formatCode>
                <c:ptCount val="9"/>
                <c:pt idx="0">
                  <c:v>0.2107843137254902</c:v>
                </c:pt>
                <c:pt idx="1">
                  <c:v>0.13978494623655913</c:v>
                </c:pt>
                <c:pt idx="2">
                  <c:v>0.22500000000000001</c:v>
                </c:pt>
                <c:pt idx="3">
                  <c:v>0.37068965517241381</c:v>
                </c:pt>
                <c:pt idx="4">
                  <c:v>0.4</c:v>
                </c:pt>
                <c:pt idx="5">
                  <c:v>0.26136363636363635</c:v>
                </c:pt>
                <c:pt idx="6">
                  <c:v>0.19230769230769235</c:v>
                </c:pt>
                <c:pt idx="7">
                  <c:v>0.25806451612903225</c:v>
                </c:pt>
                <c:pt idx="8">
                  <c:v>0.23705179282868527</c:v>
                </c:pt>
              </c:numCache>
            </c:numRef>
          </c:val>
          <c:extLst>
            <c:ext xmlns:c16="http://schemas.microsoft.com/office/drawing/2014/chart" uri="{C3380CC4-5D6E-409C-BE32-E72D297353CC}">
              <c16:uniqueId val="{00000000-922B-406E-951A-BCBB9C67665B}"/>
            </c:ext>
          </c:extLst>
        </c:ser>
        <c:ser>
          <c:idx val="1"/>
          <c:order val="1"/>
          <c:tx>
            <c:strRef>
              <c:f>'[!Расчеты - 2017.xlsx]Анализ'!$AC$266</c:f>
              <c:strCache>
                <c:ptCount val="1"/>
                <c:pt idx="0">
                  <c:v>Относительно устойчивое, средств хватает лишь для поддержания бизнеса, для развития нет </c:v>
                </c:pt>
              </c:strCache>
            </c:strRef>
          </c:tx>
          <c:spPr>
            <a:solidFill>
              <a:srgbClr val="CC006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- 2017.xlsx]Анализ'!$AC$267:$AC$275</c:f>
              <c:numCache>
                <c:formatCode>###0.0%</c:formatCode>
                <c:ptCount val="9"/>
                <c:pt idx="0">
                  <c:v>0.47549019607843135</c:v>
                </c:pt>
                <c:pt idx="1">
                  <c:v>0.40860215053763438</c:v>
                </c:pt>
                <c:pt idx="2">
                  <c:v>0.44750000000000001</c:v>
                </c:pt>
                <c:pt idx="3">
                  <c:v>0.43965517241379309</c:v>
                </c:pt>
                <c:pt idx="4">
                  <c:v>0.4</c:v>
                </c:pt>
                <c:pt idx="5">
                  <c:v>0.40909090909090912</c:v>
                </c:pt>
                <c:pt idx="6">
                  <c:v>0.61538461538461542</c:v>
                </c:pt>
                <c:pt idx="7">
                  <c:v>0.41935483870967744</c:v>
                </c:pt>
                <c:pt idx="8">
                  <c:v>0.45219123505976094</c:v>
                </c:pt>
              </c:numCache>
            </c:numRef>
          </c:val>
          <c:extLst>
            <c:ext xmlns:c16="http://schemas.microsoft.com/office/drawing/2014/chart" uri="{C3380CC4-5D6E-409C-BE32-E72D297353CC}">
              <c16:uniqueId val="{00000001-922B-406E-951A-BCBB9C67665B}"/>
            </c:ext>
          </c:extLst>
        </c:ser>
        <c:ser>
          <c:idx val="2"/>
          <c:order val="2"/>
          <c:tx>
            <c:strRef>
              <c:f>'[!Расчеты - 2017.xlsx]Анализ'!$AD$266</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dLbl>
              <c:idx val="6"/>
              <c:layout>
                <c:manualLayout>
                  <c:x val="-1.8676073874247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2B-406E-951A-BCBB9C67665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- 2017.xlsx]Анализ'!$AD$267:$AD$275</c:f>
              <c:numCache>
                <c:formatCode>###0.0%</c:formatCode>
                <c:ptCount val="9"/>
                <c:pt idx="0">
                  <c:v>0.17647058823529413</c:v>
                </c:pt>
                <c:pt idx="1">
                  <c:v>0.34408602150537637</c:v>
                </c:pt>
                <c:pt idx="2">
                  <c:v>0.23499999999999999</c:v>
                </c:pt>
                <c:pt idx="3">
                  <c:v>0.15517241379310345</c:v>
                </c:pt>
                <c:pt idx="4">
                  <c:v>0.15</c:v>
                </c:pt>
                <c:pt idx="5">
                  <c:v>0.18181818181818182</c:v>
                </c:pt>
                <c:pt idx="6">
                  <c:v>9.6153846153846173E-2</c:v>
                </c:pt>
                <c:pt idx="7">
                  <c:v>0.25806451612903225</c:v>
                </c:pt>
                <c:pt idx="8">
                  <c:v>0.21115537848605576</c:v>
                </c:pt>
              </c:numCache>
            </c:numRef>
          </c:val>
          <c:extLst>
            <c:ext xmlns:c16="http://schemas.microsoft.com/office/drawing/2014/chart" uri="{C3380CC4-5D6E-409C-BE32-E72D297353CC}">
              <c16:uniqueId val="{00000002-922B-406E-951A-BCBB9C67665B}"/>
            </c:ext>
          </c:extLst>
        </c:ser>
        <c:ser>
          <c:idx val="3"/>
          <c:order val="3"/>
          <c:tx>
            <c:strRef>
              <c:f>'[!Расчеты - 2017.xlsx]Анализ'!$AE$266</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E4-4AFE-9BEC-97B6C591CF06}"/>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- 2017.xlsx]Анализ'!$AE$267:$AE$275</c:f>
              <c:numCache>
                <c:formatCode>###0.0%</c:formatCode>
                <c:ptCount val="9"/>
                <c:pt idx="0">
                  <c:v>6.8627450980392163E-2</c:v>
                </c:pt>
                <c:pt idx="1">
                  <c:v>9.6774193548387094E-2</c:v>
                </c:pt>
                <c:pt idx="2">
                  <c:v>4.2500000000000003E-2</c:v>
                </c:pt>
                <c:pt idx="3">
                  <c:v>3.4482758620689655E-2</c:v>
                </c:pt>
                <c:pt idx="5">
                  <c:v>7.9545454545454544E-2</c:v>
                </c:pt>
                <c:pt idx="6">
                  <c:v>5.7692307692307689E-2</c:v>
                </c:pt>
                <c:pt idx="8">
                  <c:v>5.3784860557768918E-2</c:v>
                </c:pt>
              </c:numCache>
            </c:numRef>
          </c:val>
          <c:extLst>
            <c:ext xmlns:c16="http://schemas.microsoft.com/office/drawing/2014/chart" uri="{C3380CC4-5D6E-409C-BE32-E72D297353CC}">
              <c16:uniqueId val="{00000004-922B-406E-951A-BCBB9C67665B}"/>
            </c:ext>
          </c:extLst>
        </c:ser>
        <c:ser>
          <c:idx val="4"/>
          <c:order val="4"/>
          <c:tx>
            <c:strRef>
              <c:f>'[!Расчеты - 2017.xlsx]Анализ'!$AF$266</c:f>
              <c:strCache>
                <c:ptCount val="1"/>
                <c:pt idx="0">
                  <c:v>Другое</c:v>
                </c:pt>
              </c:strCache>
            </c:strRef>
          </c:tx>
          <c:spPr>
            <a:solidFill>
              <a:schemeClr val="accent5"/>
            </a:solidFill>
            <a:ln>
              <a:noFill/>
            </a:ln>
            <a:effectLst/>
          </c:spPr>
          <c:invertIfNegative val="0"/>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- 2017.xlsx]Анализ'!$AF$267:$AF$275</c:f>
              <c:numCache>
                <c:formatCode>General</c:formatCode>
                <c:ptCount val="9"/>
                <c:pt idx="0" formatCode="###0.0%">
                  <c:v>4.9019607843137254E-3</c:v>
                </c:pt>
                <c:pt idx="2" formatCode="###0.0%">
                  <c:v>5.0000000000000001E-3</c:v>
                </c:pt>
                <c:pt idx="8" formatCode="###0.0%">
                  <c:v>2.9880478087649402E-3</c:v>
                </c:pt>
              </c:numCache>
            </c:numRef>
          </c:val>
          <c:extLst>
            <c:ext xmlns:c16="http://schemas.microsoft.com/office/drawing/2014/chart" uri="{C3380CC4-5D6E-409C-BE32-E72D297353CC}">
              <c16:uniqueId val="{00000005-922B-406E-951A-BCBB9C67665B}"/>
            </c:ext>
          </c:extLst>
        </c:ser>
        <c:ser>
          <c:idx val="5"/>
          <c:order val="5"/>
          <c:tx>
            <c:strRef>
              <c:f>'[!Расчеты - 2017.xlsx]Анализ'!$AG$266</c:f>
              <c:strCache>
                <c:ptCount val="1"/>
                <c:pt idx="0">
                  <c:v>Нет ответа</c:v>
                </c:pt>
              </c:strCache>
            </c:strRef>
          </c:tx>
          <c:spPr>
            <a:solidFill>
              <a:srgbClr val="990033"/>
            </a:solidFill>
            <a:ln>
              <a:noFill/>
            </a:ln>
            <a:effectLst/>
          </c:spPr>
          <c:invertIfNegative val="0"/>
          <c:dLbls>
            <c:dLbl>
              <c:idx val="1"/>
              <c:layout>
                <c:manualLayout>
                  <c:x val="1.5896089911837943E-3"/>
                  <c:y val="-2.1989005497251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B-406E-951A-BCBB9C67665B}"/>
                </c:ext>
              </c:extLst>
            </c:dLbl>
            <c:dLbl>
              <c:idx val="2"/>
              <c:layout>
                <c:manualLayout>
                  <c:x val="3.0565690598075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2B-406E-951A-BCBB9C67665B}"/>
                </c:ext>
              </c:extLst>
            </c:dLbl>
            <c:dLbl>
              <c:idx val="3"/>
              <c:layout>
                <c:manualLayout>
                  <c:x val="1.52866242038216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2B-406E-951A-BCBB9C67665B}"/>
                </c:ext>
              </c:extLst>
            </c:dLbl>
            <c:dLbl>
              <c:idx val="6"/>
              <c:layout>
                <c:manualLayout>
                  <c:x val="2.96204492388233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2B-406E-951A-BCBB9C67665B}"/>
                </c:ext>
              </c:extLst>
            </c:dLbl>
            <c:dLbl>
              <c:idx val="8"/>
              <c:layout>
                <c:manualLayout>
                  <c:x val="2.0751193193608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E4-4AFE-9BEC-97B6C591CF06}"/>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- 2017.xlsx]Анализ'!$AG$267:$AG$275</c:f>
              <c:numCache>
                <c:formatCode>###0.0%</c:formatCode>
                <c:ptCount val="9"/>
                <c:pt idx="0">
                  <c:v>6.3725490196078441E-2</c:v>
                </c:pt>
                <c:pt idx="1">
                  <c:v>1.0752688172043012E-2</c:v>
                </c:pt>
                <c:pt idx="2">
                  <c:v>4.4999999999999998E-2</c:v>
                </c:pt>
                <c:pt idx="4">
                  <c:v>0.05</c:v>
                </c:pt>
                <c:pt idx="5">
                  <c:v>6.8181818181818177E-2</c:v>
                </c:pt>
                <c:pt idx="6">
                  <c:v>3.8461538461538464E-2</c:v>
                </c:pt>
                <c:pt idx="7">
                  <c:v>6.4516129032258063E-2</c:v>
                </c:pt>
                <c:pt idx="8">
                  <c:v>4.282868525896414E-2</c:v>
                </c:pt>
              </c:numCache>
            </c:numRef>
          </c:val>
          <c:extLst>
            <c:ext xmlns:c16="http://schemas.microsoft.com/office/drawing/2014/chart" uri="{C3380CC4-5D6E-409C-BE32-E72D297353CC}">
              <c16:uniqueId val="{0000000A-922B-406E-951A-BCBB9C67665B}"/>
            </c:ext>
          </c:extLst>
        </c:ser>
        <c:dLbls>
          <c:showLegendKey val="0"/>
          <c:showVal val="0"/>
          <c:showCatName val="0"/>
          <c:showSerName val="0"/>
          <c:showPercent val="0"/>
          <c:showBubbleSize val="0"/>
        </c:dLbls>
        <c:gapWidth val="6"/>
        <c:overlap val="100"/>
        <c:axId val="145560704"/>
        <c:axId val="145562240"/>
      </c:barChart>
      <c:catAx>
        <c:axId val="1455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45562240"/>
        <c:crosses val="autoZero"/>
        <c:auto val="1"/>
        <c:lblAlgn val="ctr"/>
        <c:lblOffset val="100"/>
        <c:noMultiLvlLbl val="0"/>
      </c:catAx>
      <c:valAx>
        <c:axId val="145562240"/>
        <c:scaling>
          <c:orientation val="minMax"/>
        </c:scaling>
        <c:delete val="1"/>
        <c:axPos val="l"/>
        <c:numFmt formatCode="###0.0%" sourceLinked="1"/>
        <c:majorTickMark val="none"/>
        <c:minorTickMark val="none"/>
        <c:tickLblPos val="nextTo"/>
        <c:crossAx val="145560704"/>
        <c:crosses val="autoZero"/>
        <c:crossBetween val="between"/>
      </c:valAx>
      <c:spPr>
        <a:noFill/>
        <a:ln>
          <a:noFill/>
        </a:ln>
        <a:effectLst/>
      </c:spPr>
    </c:plotArea>
    <c:legend>
      <c:legendPos val="b"/>
      <c:layout>
        <c:manualLayout>
          <c:xMode val="edge"/>
          <c:yMode val="edge"/>
          <c:x val="5.2912881082172424E-2"/>
          <c:y val="0.79500092304975645"/>
          <c:w val="0.94631183121340601"/>
          <c:h val="0.19101350863252184"/>
        </c:manualLayout>
      </c:layout>
      <c:overlay val="0"/>
      <c:spPr>
        <a:noFill/>
        <a:ln>
          <a:noFill/>
        </a:ln>
        <a:effectLst/>
      </c:spPr>
      <c:txPr>
        <a:bodyPr rot="0" vert="horz"/>
        <a:lstStyle/>
        <a:p>
          <a:pPr>
            <a:defRPr sz="900" b="1"/>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25009153385489"/>
          <c:y val="3.259259259259259E-2"/>
          <c:w val="0.71740006056935191"/>
          <c:h val="0.6394307378244386"/>
        </c:manualLayout>
      </c:layout>
      <c:barChart>
        <c:barDir val="bar"/>
        <c:grouping val="percentStacked"/>
        <c:varyColors val="0"/>
        <c:ser>
          <c:idx val="0"/>
          <c:order val="0"/>
          <c:tx>
            <c:strRef>
              <c:f>'[!Расчеты - 2017.xlsx]Анализ'!$AB$314</c:f>
              <c:strCache>
                <c:ptCount val="1"/>
                <c:pt idx="0">
                  <c:v>Устойчивое, средств хватает не только для поддержания, но и для развития бизнеса</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- 2017.xlsx]Анализ'!$AB$315:$AB$320</c:f>
              <c:numCache>
                <c:formatCode>###0.0%</c:formatCode>
                <c:ptCount val="6"/>
                <c:pt idx="0">
                  <c:v>0.24834437086092712</c:v>
                </c:pt>
                <c:pt idx="1">
                  <c:v>0.22739018087855295</c:v>
                </c:pt>
                <c:pt idx="2">
                  <c:v>0.24285714285714285</c:v>
                </c:pt>
                <c:pt idx="3">
                  <c:v>0.17241379310344829</c:v>
                </c:pt>
                <c:pt idx="4">
                  <c:v>0.5</c:v>
                </c:pt>
                <c:pt idx="5">
                  <c:v>0.23572170301142265</c:v>
                </c:pt>
              </c:numCache>
            </c:numRef>
          </c:val>
          <c:extLst>
            <c:ext xmlns:c16="http://schemas.microsoft.com/office/drawing/2014/chart" uri="{C3380CC4-5D6E-409C-BE32-E72D297353CC}">
              <c16:uniqueId val="{00000000-3F2E-470E-90DE-F2C46A55C1AB}"/>
            </c:ext>
          </c:extLst>
        </c:ser>
        <c:ser>
          <c:idx val="1"/>
          <c:order val="1"/>
          <c:tx>
            <c:strRef>
              <c:f>'[!Расчеты - 2017.xlsx]Анализ'!$AC$314</c:f>
              <c:strCache>
                <c:ptCount val="1"/>
                <c:pt idx="0">
                  <c:v>Относительно устойчивое, средств хватает лишь для поддержания бизнеса, для развития нет </c:v>
                </c:pt>
              </c:strCache>
            </c:strRef>
          </c:tx>
          <c:spPr>
            <a:solidFill>
              <a:srgbClr val="00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- 2017.xlsx]Анализ'!$AC$315:$AC$320</c:f>
              <c:numCache>
                <c:formatCode>###0.0%</c:formatCode>
                <c:ptCount val="6"/>
                <c:pt idx="0">
                  <c:v>0.39072847682119205</c:v>
                </c:pt>
                <c:pt idx="1">
                  <c:v>0.50129198966408273</c:v>
                </c:pt>
                <c:pt idx="2">
                  <c:v>0.44285714285714284</c:v>
                </c:pt>
                <c:pt idx="3">
                  <c:v>0.48275862068965514</c:v>
                </c:pt>
                <c:pt idx="4">
                  <c:v>0.16666666666666663</c:v>
                </c:pt>
                <c:pt idx="5">
                  <c:v>0.45067497403946</c:v>
                </c:pt>
              </c:numCache>
            </c:numRef>
          </c:val>
          <c:extLst>
            <c:ext xmlns:c16="http://schemas.microsoft.com/office/drawing/2014/chart" uri="{C3380CC4-5D6E-409C-BE32-E72D297353CC}">
              <c16:uniqueId val="{00000001-3F2E-470E-90DE-F2C46A55C1AB}"/>
            </c:ext>
          </c:extLst>
        </c:ser>
        <c:ser>
          <c:idx val="2"/>
          <c:order val="2"/>
          <c:tx>
            <c:strRef>
              <c:f>'[!Расчеты - 2017.xlsx]Анализ'!$AD$314</c:f>
              <c:strCache>
                <c:ptCount val="1"/>
                <c:pt idx="0">
                  <c:v>Неустойчивое, средств для поддержания текущего состояния бизнеса порой не хватает</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- 2017.xlsx]Анализ'!$AD$315:$AD$320</c:f>
              <c:numCache>
                <c:formatCode>###0.0%</c:formatCode>
                <c:ptCount val="6"/>
                <c:pt idx="0">
                  <c:v>0.23841059602649006</c:v>
                </c:pt>
                <c:pt idx="1">
                  <c:v>0.19121447028423769</c:v>
                </c:pt>
                <c:pt idx="2">
                  <c:v>0.22857142857142856</c:v>
                </c:pt>
                <c:pt idx="3">
                  <c:v>0.20689655172413793</c:v>
                </c:pt>
                <c:pt idx="4">
                  <c:v>0.16666666666666663</c:v>
                </c:pt>
                <c:pt idx="5">
                  <c:v>0.21495327102803738</c:v>
                </c:pt>
              </c:numCache>
            </c:numRef>
          </c:val>
          <c:extLst>
            <c:ext xmlns:c16="http://schemas.microsoft.com/office/drawing/2014/chart" uri="{C3380CC4-5D6E-409C-BE32-E72D297353CC}">
              <c16:uniqueId val="{00000002-3F2E-470E-90DE-F2C46A55C1AB}"/>
            </c:ext>
          </c:extLst>
        </c:ser>
        <c:ser>
          <c:idx val="3"/>
          <c:order val="3"/>
          <c:tx>
            <c:strRef>
              <c:f>'[!Расчеты - 2017.xlsx]Анализ'!$AE$314</c:f>
              <c:strCache>
                <c:ptCount val="1"/>
                <c:pt idx="0">
                  <c:v>Катастрофическое, и ситуация ухудшается с каждым днем</c:v>
                </c:pt>
              </c:strCache>
            </c:strRef>
          </c:tx>
          <c:spPr>
            <a:solidFill>
              <a:srgbClr val="CC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- 2017.xlsx]Анализ'!$AE$315:$AE$320</c:f>
              <c:numCache>
                <c:formatCode>###0.0%</c:formatCode>
                <c:ptCount val="6"/>
                <c:pt idx="0">
                  <c:v>4.3046357615894044E-2</c:v>
                </c:pt>
                <c:pt idx="1">
                  <c:v>5.6847545219638237E-2</c:v>
                </c:pt>
                <c:pt idx="2">
                  <c:v>5.7142857142857141E-2</c:v>
                </c:pt>
                <c:pt idx="3">
                  <c:v>6.8965517241379309E-2</c:v>
                </c:pt>
                <c:pt idx="5">
                  <c:v>5.2959501557632398E-2</c:v>
                </c:pt>
              </c:numCache>
            </c:numRef>
          </c:val>
          <c:extLst>
            <c:ext xmlns:c16="http://schemas.microsoft.com/office/drawing/2014/chart" uri="{C3380CC4-5D6E-409C-BE32-E72D297353CC}">
              <c16:uniqueId val="{00000003-3F2E-470E-90DE-F2C46A55C1AB}"/>
            </c:ext>
          </c:extLst>
        </c:ser>
        <c:ser>
          <c:idx val="4"/>
          <c:order val="4"/>
          <c:tx>
            <c:strRef>
              <c:f>'[!Расчеты - 2017.xlsx]Анализ'!$AF$314</c:f>
              <c:strCache>
                <c:ptCount val="1"/>
                <c:pt idx="0">
                  <c:v>Другое</c:v>
                </c:pt>
              </c:strCache>
            </c:strRef>
          </c:tx>
          <c:spPr>
            <a:solidFill>
              <a:schemeClr val="accent5"/>
            </a:solidFill>
            <a:ln>
              <a:noFill/>
            </a:ln>
            <a:effectLst/>
          </c:spPr>
          <c:invertIfNegative val="0"/>
          <c:dLbls>
            <c:dLbl>
              <c:idx val="0"/>
              <c:layout>
                <c:manualLayout>
                  <c:x val="8.3811511802606722E-2"/>
                  <c:y val="-4.679601638299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E-470E-90DE-F2C46A55C1AB}"/>
                </c:ext>
              </c:extLst>
            </c:dLbl>
            <c:dLbl>
              <c:idx val="1"/>
              <c:layout>
                <c:manualLayout>
                  <c:x val="4.4892410896526763E-2"/>
                  <c:y val="-4.9072433289276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E-470E-90DE-F2C46A55C1AB}"/>
                </c:ext>
              </c:extLst>
            </c:dLbl>
            <c:dLbl>
              <c:idx val="3"/>
              <c:layout>
                <c:manualLayout>
                  <c:x val="7.2688401924104598E-2"/>
                  <c:y val="-6.1883864459750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E-470E-90DE-F2C46A55C1AB}"/>
                </c:ext>
              </c:extLst>
            </c:dLbl>
            <c:dLbl>
              <c:idx val="5"/>
              <c:layout>
                <c:manualLayout>
                  <c:x val="5.9854135015592162E-2"/>
                  <c:y val="-6.4940027335016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2E-470E-90DE-F2C46A55C1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- 2017.xlsx]Анализ'!$AF$315:$AF$320</c:f>
              <c:numCache>
                <c:formatCode>###0.0%</c:formatCode>
                <c:ptCount val="6"/>
                <c:pt idx="0">
                  <c:v>3.3112582781456958E-3</c:v>
                </c:pt>
                <c:pt idx="1">
                  <c:v>2.5839793281653752E-3</c:v>
                </c:pt>
                <c:pt idx="3">
                  <c:v>1.7241379310344827E-2</c:v>
                </c:pt>
                <c:pt idx="5">
                  <c:v>3.1152647975077881E-3</c:v>
                </c:pt>
              </c:numCache>
            </c:numRef>
          </c:val>
          <c:extLst>
            <c:ext xmlns:c16="http://schemas.microsoft.com/office/drawing/2014/chart" uri="{C3380CC4-5D6E-409C-BE32-E72D297353CC}">
              <c16:uniqueId val="{00000008-3F2E-470E-90DE-F2C46A55C1AB}"/>
            </c:ext>
          </c:extLst>
        </c:ser>
        <c:ser>
          <c:idx val="5"/>
          <c:order val="5"/>
          <c:tx>
            <c:strRef>
              <c:f>'[!Расчеты - 2017.xlsx]Анализ'!$AG$314</c:f>
              <c:strCache>
                <c:ptCount val="1"/>
                <c:pt idx="0">
                  <c:v>Нет ответа</c:v>
                </c:pt>
              </c:strCache>
            </c:strRef>
          </c:tx>
          <c:spPr>
            <a:solidFill>
              <a:srgbClr val="00B0F0"/>
            </a:solidFill>
            <a:ln>
              <a:noFill/>
            </a:ln>
            <a:effectLst/>
          </c:spPr>
          <c:invertIfNegative val="0"/>
          <c:dLbls>
            <c:dLbl>
              <c:idx val="0"/>
              <c:layout>
                <c:manualLayout>
                  <c:x val="5.55555555555555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E6-48AF-A439-8953E998BE21}"/>
                </c:ext>
              </c:extLst>
            </c:dLbl>
            <c:dLbl>
              <c:idx val="1"/>
              <c:layout>
                <c:manualLayout>
                  <c:x val="3.63247863247863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E6-48AF-A439-8953E998BE21}"/>
                </c:ext>
              </c:extLst>
            </c:dLbl>
            <c:dLbl>
              <c:idx val="2"/>
              <c:layout>
                <c:manualLayout>
                  <c:x val="3.84615384615384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E6-48AF-A439-8953E998BE21}"/>
                </c:ext>
              </c:extLst>
            </c:dLbl>
            <c:dLbl>
              <c:idx val="3"/>
              <c:layout>
                <c:manualLayout>
                  <c:x val="4.7008547008547008E-2"/>
                  <c:y val="2.9629629629629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E6-48AF-A439-8953E998BE21}"/>
                </c:ext>
              </c:extLst>
            </c:dLbl>
            <c:dLbl>
              <c:idx val="5"/>
              <c:layout>
                <c:manualLayout>
                  <c:x val="4.487179487179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E6-48AF-A439-8953E998BE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- 2017.xlsx]Анализ'!$AG$315:$AG$320</c:f>
              <c:numCache>
                <c:formatCode>###0.0%</c:formatCode>
                <c:ptCount val="6"/>
                <c:pt idx="0">
                  <c:v>7.6158940397350994E-2</c:v>
                </c:pt>
                <c:pt idx="1">
                  <c:v>2.0671834625322998E-2</c:v>
                </c:pt>
                <c:pt idx="2">
                  <c:v>2.8571428571428571E-2</c:v>
                </c:pt>
                <c:pt idx="3">
                  <c:v>5.1724137931034482E-2</c:v>
                </c:pt>
                <c:pt idx="4">
                  <c:v>0.16666666666666663</c:v>
                </c:pt>
                <c:pt idx="5">
                  <c:v>4.2575285565939772E-2</c:v>
                </c:pt>
              </c:numCache>
            </c:numRef>
          </c:val>
          <c:extLst>
            <c:ext xmlns:c16="http://schemas.microsoft.com/office/drawing/2014/chart" uri="{C3380CC4-5D6E-409C-BE32-E72D297353CC}">
              <c16:uniqueId val="{00000009-3F2E-470E-90DE-F2C46A55C1AB}"/>
            </c:ext>
          </c:extLst>
        </c:ser>
        <c:dLbls>
          <c:showLegendKey val="0"/>
          <c:showVal val="0"/>
          <c:showCatName val="0"/>
          <c:showSerName val="0"/>
          <c:showPercent val="0"/>
          <c:showBubbleSize val="0"/>
        </c:dLbls>
        <c:gapWidth val="12"/>
        <c:overlap val="100"/>
        <c:axId val="154442368"/>
        <c:axId val="154452736"/>
      </c:barChart>
      <c:catAx>
        <c:axId val="1544423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rPr>
                  <a:t>Год</a:t>
                </a:r>
                <a:r>
                  <a:rPr lang="ru-RU" b="1" baseline="0">
                    <a:solidFill>
                      <a:sysClr val="windowText" lastClr="000000"/>
                    </a:solidFill>
                  </a:rPr>
                  <a:t> начала деятельности</a:t>
                </a:r>
                <a:endParaRPr lang="ru-RU"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452736"/>
        <c:crosses val="autoZero"/>
        <c:auto val="1"/>
        <c:lblAlgn val="ctr"/>
        <c:lblOffset val="100"/>
        <c:noMultiLvlLbl val="0"/>
      </c:catAx>
      <c:valAx>
        <c:axId val="154452736"/>
        <c:scaling>
          <c:orientation val="minMax"/>
        </c:scaling>
        <c:delete val="1"/>
        <c:axPos val="b"/>
        <c:numFmt formatCode="0%" sourceLinked="1"/>
        <c:majorTickMark val="none"/>
        <c:minorTickMark val="none"/>
        <c:tickLblPos val="nextTo"/>
        <c:crossAx val="154442368"/>
        <c:crosses val="autoZero"/>
        <c:crossBetween val="between"/>
      </c:valAx>
      <c:spPr>
        <a:noFill/>
        <a:ln>
          <a:noFill/>
        </a:ln>
        <a:effectLst/>
      </c:spPr>
    </c:plotArea>
    <c:legend>
      <c:legendPos val="b"/>
      <c:layout>
        <c:manualLayout>
          <c:xMode val="edge"/>
          <c:yMode val="edge"/>
          <c:x val="2.2998351167642508E-2"/>
          <c:y val="0.70461592300962383"/>
          <c:w val="0.95451318718778544"/>
          <c:h val="0.2776062992125984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65990193858783"/>
          <c:y val="1.9190683410869921E-2"/>
          <c:w val="0.50234009806141222"/>
          <c:h val="0.97222477522683393"/>
        </c:manualLayout>
      </c:layout>
      <c:barChart>
        <c:barDir val="bar"/>
        <c:grouping val="clustered"/>
        <c:varyColors val="0"/>
        <c:ser>
          <c:idx val="0"/>
          <c:order val="0"/>
          <c:tx>
            <c:strRef>
              <c:f>'[!Расчеты - 2017.xlsx]Анализ'!$BC$534</c:f>
              <c:strCache>
                <c:ptCount val="1"/>
                <c:pt idx="0">
                  <c:v>Всего за 2017 год</c:v>
                </c:pt>
              </c:strCache>
            </c:strRef>
          </c:tx>
          <c:spPr>
            <a:solidFill>
              <a:srgbClr val="00999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- 2017.xlsx]Анализ'!$BC$535:$BC$552</c:f>
              <c:numCache>
                <c:formatCode>###0.0%</c:formatCode>
                <c:ptCount val="18"/>
                <c:pt idx="0">
                  <c:v>2.1912350597609563E-2</c:v>
                </c:pt>
                <c:pt idx="1">
                  <c:v>2.2908366533864542E-2</c:v>
                </c:pt>
                <c:pt idx="2">
                  <c:v>4.7808764940239043E-2</c:v>
                </c:pt>
                <c:pt idx="3">
                  <c:v>5.0796812749003981E-2</c:v>
                </c:pt>
                <c:pt idx="4">
                  <c:v>5.3784860557768918E-2</c:v>
                </c:pt>
                <c:pt idx="5">
                  <c:v>7.0999999999999994E-2</c:v>
                </c:pt>
                <c:pt idx="6">
                  <c:v>7.2709163346613551E-2</c:v>
                </c:pt>
                <c:pt idx="7">
                  <c:v>9.4621513944223107E-2</c:v>
                </c:pt>
                <c:pt idx="8">
                  <c:v>0.11852589641434264</c:v>
                </c:pt>
                <c:pt idx="9">
                  <c:v>0.12848605577689243</c:v>
                </c:pt>
                <c:pt idx="10">
                  <c:v>0.15637450199203187</c:v>
                </c:pt>
                <c:pt idx="11">
                  <c:v>0.16035856573705179</c:v>
                </c:pt>
                <c:pt idx="12">
                  <c:v>0.18426294820717132</c:v>
                </c:pt>
                <c:pt idx="13">
                  <c:v>0.18625498007968125</c:v>
                </c:pt>
                <c:pt idx="14">
                  <c:v>0.26294820717131473</c:v>
                </c:pt>
                <c:pt idx="15">
                  <c:v>0.28486055776892433</c:v>
                </c:pt>
                <c:pt idx="16">
                  <c:v>0.29482071713147412</c:v>
                </c:pt>
                <c:pt idx="17">
                  <c:v>0.63844621513944222</c:v>
                </c:pt>
              </c:numCache>
            </c:numRef>
          </c:val>
          <c:extLst>
            <c:ext xmlns:c16="http://schemas.microsoft.com/office/drawing/2014/chart" uri="{C3380CC4-5D6E-409C-BE32-E72D297353CC}">
              <c16:uniqueId val="{00000000-5D77-4C34-8F72-D88DC0866D01}"/>
            </c:ext>
          </c:extLst>
        </c:ser>
        <c:ser>
          <c:idx val="1"/>
          <c:order val="1"/>
          <c:tx>
            <c:strRef>
              <c:f>'[!Расчеты - 2017.xlsx]Анализ'!$BD$534</c:f>
              <c:strCache>
                <c:ptCount val="1"/>
                <c:pt idx="0">
                  <c:v>Всего за 2016 год</c:v>
                </c:pt>
              </c:strCache>
            </c:strRef>
          </c:tx>
          <c:spPr>
            <a:pattFill prst="pct30">
              <a:fgClr>
                <a:srgbClr val="009999"/>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- 2017.xlsx]Анализ'!$BD$535:$BD$552</c:f>
              <c:numCache>
                <c:formatCode>###0.0%</c:formatCode>
                <c:ptCount val="18"/>
                <c:pt idx="0">
                  <c:v>1.9E-2</c:v>
                </c:pt>
                <c:pt idx="1">
                  <c:v>5.8000000000000003E-2</c:v>
                </c:pt>
                <c:pt idx="2">
                  <c:v>6.6000000000000003E-2</c:v>
                </c:pt>
                <c:pt idx="3">
                  <c:v>6.6000000000000003E-2</c:v>
                </c:pt>
                <c:pt idx="5">
                  <c:v>0.2</c:v>
                </c:pt>
                <c:pt idx="6">
                  <c:v>0.107</c:v>
                </c:pt>
                <c:pt idx="7">
                  <c:v>9.9000000000000005E-2</c:v>
                </c:pt>
                <c:pt idx="8">
                  <c:v>0.14599999999999999</c:v>
                </c:pt>
                <c:pt idx="9">
                  <c:v>0.14799999999999999</c:v>
                </c:pt>
                <c:pt idx="10">
                  <c:v>0.22600000000000001</c:v>
                </c:pt>
                <c:pt idx="11">
                  <c:v>0.218</c:v>
                </c:pt>
                <c:pt idx="12">
                  <c:v>0.21299999999999999</c:v>
                </c:pt>
                <c:pt idx="13">
                  <c:v>0.37</c:v>
                </c:pt>
                <c:pt idx="14">
                  <c:v>0.371</c:v>
                </c:pt>
                <c:pt idx="15">
                  <c:v>0.40600000000000003</c:v>
                </c:pt>
                <c:pt idx="16">
                  <c:v>0.39100000000000001</c:v>
                </c:pt>
                <c:pt idx="17">
                  <c:v>0.71099999999999997</c:v>
                </c:pt>
              </c:numCache>
            </c:numRef>
          </c:val>
          <c:extLst>
            <c:ext xmlns:c16="http://schemas.microsoft.com/office/drawing/2014/chart" uri="{C3380CC4-5D6E-409C-BE32-E72D297353CC}">
              <c16:uniqueId val="{00000001-5D77-4C34-8F72-D88DC0866D01}"/>
            </c:ext>
          </c:extLst>
        </c:ser>
        <c:dLbls>
          <c:showLegendKey val="0"/>
          <c:showVal val="0"/>
          <c:showCatName val="0"/>
          <c:showSerName val="0"/>
          <c:showPercent val="0"/>
          <c:showBubbleSize val="0"/>
        </c:dLbls>
        <c:gapWidth val="106"/>
        <c:axId val="154819200"/>
        <c:axId val="154837376"/>
      </c:barChart>
      <c:catAx>
        <c:axId val="15481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837376"/>
        <c:crosses val="autoZero"/>
        <c:auto val="1"/>
        <c:lblAlgn val="ctr"/>
        <c:lblOffset val="100"/>
        <c:noMultiLvlLbl val="0"/>
      </c:catAx>
      <c:valAx>
        <c:axId val="154837376"/>
        <c:scaling>
          <c:orientation val="minMax"/>
        </c:scaling>
        <c:delete val="1"/>
        <c:axPos val="b"/>
        <c:numFmt formatCode="###0.0%" sourceLinked="1"/>
        <c:majorTickMark val="none"/>
        <c:minorTickMark val="none"/>
        <c:tickLblPos val="nextTo"/>
        <c:crossAx val="154819200"/>
        <c:crosses val="autoZero"/>
        <c:crossBetween val="between"/>
      </c:valAx>
      <c:spPr>
        <a:noFill/>
        <a:ln>
          <a:noFill/>
        </a:ln>
        <a:effectLst/>
      </c:spPr>
    </c:plotArea>
    <c:legend>
      <c:legendPos val="b"/>
      <c:layout>
        <c:manualLayout>
          <c:xMode val="edge"/>
          <c:yMode val="edge"/>
          <c:x val="0.67629850860663621"/>
          <c:y val="0.8518279627504034"/>
          <c:w val="0.32197244928470903"/>
          <c:h val="6.797952737344245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93051349350564"/>
          <c:y val="6.2240043213595666E-3"/>
          <c:w val="0.57006948650649436"/>
          <c:h val="0.9749929016128922"/>
        </c:manualLayout>
      </c:layout>
      <c:barChart>
        <c:barDir val="bar"/>
        <c:grouping val="clustered"/>
        <c:varyColors val="0"/>
        <c:ser>
          <c:idx val="0"/>
          <c:order val="0"/>
          <c:tx>
            <c:strRef>
              <c:f>'[!Расчеты - 2017.xlsx]Анализ'!$CK$533</c:f>
              <c:strCache>
                <c:ptCount val="1"/>
                <c:pt idx="0">
                  <c:v>Производство</c:v>
                </c:pt>
              </c:strCache>
            </c:strRef>
          </c:tx>
          <c:spPr>
            <a:solidFill>
              <a:srgbClr val="CC006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- 2017.xlsx]Анализ'!$CK$534:$CK$539</c:f>
              <c:numCache>
                <c:formatCode>###0.0%</c:formatCode>
                <c:ptCount val="6"/>
                <c:pt idx="0">
                  <c:v>2.9411764705882349E-2</c:v>
                </c:pt>
                <c:pt idx="1">
                  <c:v>0.18137254901960784</c:v>
                </c:pt>
                <c:pt idx="2">
                  <c:v>0.29901960784313725</c:v>
                </c:pt>
                <c:pt idx="3">
                  <c:v>0.32352941176470584</c:v>
                </c:pt>
                <c:pt idx="4">
                  <c:v>0.26960784313725489</c:v>
                </c:pt>
                <c:pt idx="5">
                  <c:v>0.65686274509803921</c:v>
                </c:pt>
              </c:numCache>
            </c:numRef>
          </c:val>
          <c:extLst>
            <c:ext xmlns:c16="http://schemas.microsoft.com/office/drawing/2014/chart" uri="{C3380CC4-5D6E-409C-BE32-E72D297353CC}">
              <c16:uniqueId val="{00000000-63C7-44A5-91F6-7C6FC9B16093}"/>
            </c:ext>
          </c:extLst>
        </c:ser>
        <c:ser>
          <c:idx val="1"/>
          <c:order val="1"/>
          <c:tx>
            <c:strRef>
              <c:f>'[!Расчеты - 2017.xlsx]Анализ'!$CL$533</c:f>
              <c:strCache>
                <c:ptCount val="1"/>
                <c:pt idx="0">
                  <c:v>Строительство</c:v>
                </c:pt>
              </c:strCache>
            </c:strRef>
          </c:tx>
          <c:spPr>
            <a:solidFill>
              <a:srgbClr val="99003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- 2017.xlsx]Анализ'!$CL$534:$CL$539</c:f>
              <c:numCache>
                <c:formatCode>###0.0%</c:formatCode>
                <c:ptCount val="6"/>
                <c:pt idx="0">
                  <c:v>4.3010752688172046E-2</c:v>
                </c:pt>
                <c:pt idx="1">
                  <c:v>0.18279569892473119</c:v>
                </c:pt>
                <c:pt idx="2">
                  <c:v>0.30107526881720431</c:v>
                </c:pt>
                <c:pt idx="3">
                  <c:v>0.22580645161290319</c:v>
                </c:pt>
                <c:pt idx="4">
                  <c:v>0.25806451612903225</c:v>
                </c:pt>
                <c:pt idx="5">
                  <c:v>0.64516129032258063</c:v>
                </c:pt>
              </c:numCache>
            </c:numRef>
          </c:val>
          <c:extLst>
            <c:ext xmlns:c16="http://schemas.microsoft.com/office/drawing/2014/chart" uri="{C3380CC4-5D6E-409C-BE32-E72D297353CC}">
              <c16:uniqueId val="{00000001-63C7-44A5-91F6-7C6FC9B16093}"/>
            </c:ext>
          </c:extLst>
        </c:ser>
        <c:ser>
          <c:idx val="2"/>
          <c:order val="2"/>
          <c:tx>
            <c:strRef>
              <c:f>'[!Расчеты - 2017.xlsx]Анализ'!$CM$533</c:f>
              <c:strCache>
                <c:ptCount val="1"/>
                <c:pt idx="0">
                  <c:v>Торговля, ремонт, общественное питание</c:v>
                </c:pt>
              </c:strCache>
            </c:strRef>
          </c:tx>
          <c:spPr>
            <a:solidFill>
              <a:srgbClr val="9900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- 2017.xlsx]Анализ'!$CM$534:$CM$539</c:f>
              <c:numCache>
                <c:formatCode>###0.0%</c:formatCode>
                <c:ptCount val="6"/>
                <c:pt idx="0">
                  <c:v>0.05</c:v>
                </c:pt>
                <c:pt idx="1">
                  <c:v>0.17749999999999999</c:v>
                </c:pt>
                <c:pt idx="2">
                  <c:v>0.24249999999999999</c:v>
                </c:pt>
                <c:pt idx="3">
                  <c:v>0.3175</c:v>
                </c:pt>
                <c:pt idx="4">
                  <c:v>0.30249999999999999</c:v>
                </c:pt>
                <c:pt idx="5">
                  <c:v>0.6825</c:v>
                </c:pt>
              </c:numCache>
            </c:numRef>
          </c:val>
          <c:extLst>
            <c:ext xmlns:c16="http://schemas.microsoft.com/office/drawing/2014/chart" uri="{C3380CC4-5D6E-409C-BE32-E72D297353CC}">
              <c16:uniqueId val="{00000002-63C7-44A5-91F6-7C6FC9B16093}"/>
            </c:ext>
          </c:extLst>
        </c:ser>
        <c:ser>
          <c:idx val="3"/>
          <c:order val="3"/>
          <c:tx>
            <c:strRef>
              <c:f>'[!Расчеты - 2017.xlsx]Анализ'!$CN$533</c:f>
              <c:strCache>
                <c:ptCount val="1"/>
                <c:pt idx="0">
                  <c:v>Транспорт, связь, информация</c:v>
                </c:pt>
              </c:strCache>
            </c:strRef>
          </c:tx>
          <c:spPr>
            <a:solidFill>
              <a:srgbClr val="00CC99"/>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- 2017.xlsx]Анализ'!$CN$534:$CN$539</c:f>
              <c:numCache>
                <c:formatCode>###0.0%</c:formatCode>
                <c:ptCount val="6"/>
                <c:pt idx="0">
                  <c:v>6.0344827586206892E-2</c:v>
                </c:pt>
                <c:pt idx="1">
                  <c:v>0.14655172413793102</c:v>
                </c:pt>
                <c:pt idx="2">
                  <c:v>0.28448275862068967</c:v>
                </c:pt>
                <c:pt idx="3">
                  <c:v>0.30172413793103448</c:v>
                </c:pt>
                <c:pt idx="4">
                  <c:v>0.29310344827586204</c:v>
                </c:pt>
                <c:pt idx="5">
                  <c:v>0.53448275862068961</c:v>
                </c:pt>
              </c:numCache>
            </c:numRef>
          </c:val>
          <c:extLst>
            <c:ext xmlns:c16="http://schemas.microsoft.com/office/drawing/2014/chart" uri="{C3380CC4-5D6E-409C-BE32-E72D297353CC}">
              <c16:uniqueId val="{00000003-63C7-44A5-91F6-7C6FC9B16093}"/>
            </c:ext>
          </c:extLst>
        </c:ser>
        <c:ser>
          <c:idx val="4"/>
          <c:order val="4"/>
          <c:tx>
            <c:strRef>
              <c:f>'[!Расчеты - 2017.xlsx]Анализ'!$CO$533</c:f>
              <c:strCache>
                <c:ptCount val="1"/>
                <c:pt idx="0">
                  <c:v>Образование, наука</c:v>
                </c:pt>
              </c:strCache>
            </c:strRef>
          </c:tx>
          <c:spPr>
            <a:solidFill>
              <a:srgbClr val="00B0F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- 2017.xlsx]Анализ'!$CO$534:$CO$539</c:f>
              <c:numCache>
                <c:formatCode>###0.0%</c:formatCode>
                <c:ptCount val="6"/>
                <c:pt idx="0">
                  <c:v>0.05</c:v>
                </c:pt>
                <c:pt idx="1">
                  <c:v>0.2</c:v>
                </c:pt>
                <c:pt idx="2">
                  <c:v>0.2</c:v>
                </c:pt>
                <c:pt idx="3">
                  <c:v>0.15</c:v>
                </c:pt>
                <c:pt idx="4">
                  <c:v>0.2</c:v>
                </c:pt>
                <c:pt idx="5">
                  <c:v>0.6</c:v>
                </c:pt>
              </c:numCache>
            </c:numRef>
          </c:val>
          <c:extLst>
            <c:ext xmlns:c16="http://schemas.microsoft.com/office/drawing/2014/chart" uri="{C3380CC4-5D6E-409C-BE32-E72D297353CC}">
              <c16:uniqueId val="{00000004-63C7-44A5-91F6-7C6FC9B16093}"/>
            </c:ext>
          </c:extLst>
        </c:ser>
        <c:ser>
          <c:idx val="5"/>
          <c:order val="5"/>
          <c:tx>
            <c:strRef>
              <c:f>'[!Расчеты - 2017.xlsx]Анализ'!$CP$533</c:f>
              <c:strCache>
                <c:ptCount val="1"/>
                <c:pt idx="0">
                  <c:v>Услуги</c:v>
                </c:pt>
              </c:strCache>
            </c:strRef>
          </c:tx>
          <c:spPr>
            <a:solidFill>
              <a:schemeClr val="accent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- 2017.xlsx]Анализ'!$CP$534:$CP$539</c:f>
              <c:numCache>
                <c:formatCode>###0.0%</c:formatCode>
                <c:ptCount val="6"/>
                <c:pt idx="0">
                  <c:v>9.0909090909090912E-2</c:v>
                </c:pt>
                <c:pt idx="1">
                  <c:v>0.27272727272727271</c:v>
                </c:pt>
                <c:pt idx="2">
                  <c:v>0.21590909090909091</c:v>
                </c:pt>
                <c:pt idx="3">
                  <c:v>0.20454545454545456</c:v>
                </c:pt>
                <c:pt idx="4">
                  <c:v>0.375</c:v>
                </c:pt>
                <c:pt idx="5">
                  <c:v>0.53409090909090906</c:v>
                </c:pt>
              </c:numCache>
            </c:numRef>
          </c:val>
          <c:extLst>
            <c:ext xmlns:c16="http://schemas.microsoft.com/office/drawing/2014/chart" uri="{C3380CC4-5D6E-409C-BE32-E72D297353CC}">
              <c16:uniqueId val="{00000005-63C7-44A5-91F6-7C6FC9B16093}"/>
            </c:ext>
          </c:extLst>
        </c:ser>
        <c:ser>
          <c:idx val="6"/>
          <c:order val="6"/>
          <c:tx>
            <c:strRef>
              <c:f>'[!Расчеты - 2017.xlsx]Анализ'!$CQ$533</c:f>
              <c:strCache>
                <c:ptCount val="1"/>
                <c:pt idx="0">
                  <c:v>Недвижимость, финансы</c:v>
                </c:pt>
              </c:strCache>
            </c:strRef>
          </c:tx>
          <c:spPr>
            <a:solidFill>
              <a:srgbClr val="006699"/>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- 2017.xlsx]Анализ'!$CQ$534:$CQ$539</c:f>
              <c:numCache>
                <c:formatCode>###0.0%</c:formatCode>
                <c:ptCount val="6"/>
                <c:pt idx="0">
                  <c:v>0.13461538461538461</c:v>
                </c:pt>
                <c:pt idx="1">
                  <c:v>0.21153846153846154</c:v>
                </c:pt>
                <c:pt idx="2">
                  <c:v>0.26923076923076922</c:v>
                </c:pt>
                <c:pt idx="3">
                  <c:v>0.17307692307692307</c:v>
                </c:pt>
                <c:pt idx="4">
                  <c:v>0.32692307692307693</c:v>
                </c:pt>
                <c:pt idx="5">
                  <c:v>0.67307692307692302</c:v>
                </c:pt>
              </c:numCache>
            </c:numRef>
          </c:val>
          <c:extLst>
            <c:ext xmlns:c16="http://schemas.microsoft.com/office/drawing/2014/chart" uri="{C3380CC4-5D6E-409C-BE32-E72D297353CC}">
              <c16:uniqueId val="{00000006-63C7-44A5-91F6-7C6FC9B16093}"/>
            </c:ext>
          </c:extLst>
        </c:ser>
        <c:ser>
          <c:idx val="7"/>
          <c:order val="7"/>
          <c:tx>
            <c:strRef>
              <c:f>'[!Расчеты - 2017.xlsx]Анализ'!$CR$533</c:f>
              <c:strCache>
                <c:ptCount val="1"/>
                <c:pt idx="0">
                  <c:v>Другое</c:v>
                </c:pt>
              </c:strCache>
            </c:strRef>
          </c:tx>
          <c:spPr>
            <a:solidFill>
              <a:srgbClr val="66003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- 2017.xlsx]Анализ'!$CR$534:$CR$539</c:f>
              <c:numCache>
                <c:formatCode>###0.0%</c:formatCode>
                <c:ptCount val="6"/>
                <c:pt idx="0">
                  <c:v>3.2258064516129031E-2</c:v>
                </c:pt>
                <c:pt idx="1">
                  <c:v>0.19354838709677419</c:v>
                </c:pt>
                <c:pt idx="2">
                  <c:v>0.25806451612903225</c:v>
                </c:pt>
                <c:pt idx="3">
                  <c:v>0.22580645161290319</c:v>
                </c:pt>
                <c:pt idx="4">
                  <c:v>0.25806451612903225</c:v>
                </c:pt>
                <c:pt idx="5">
                  <c:v>0.58064516129032262</c:v>
                </c:pt>
              </c:numCache>
            </c:numRef>
          </c:val>
          <c:extLst>
            <c:ext xmlns:c16="http://schemas.microsoft.com/office/drawing/2014/chart" uri="{C3380CC4-5D6E-409C-BE32-E72D297353CC}">
              <c16:uniqueId val="{00000007-63C7-44A5-91F6-7C6FC9B16093}"/>
            </c:ext>
          </c:extLst>
        </c:ser>
        <c:ser>
          <c:idx val="8"/>
          <c:order val="8"/>
          <c:tx>
            <c:strRef>
              <c:f>'[!Расчеты - 2017.xlsx]Анализ'!$CS$533</c:f>
              <c:strCache>
                <c:ptCount val="1"/>
                <c:pt idx="0">
                  <c:v>Всего за 2017 год</c:v>
                </c:pt>
              </c:strCache>
            </c:strRef>
          </c:tx>
          <c:spPr>
            <a:solidFill>
              <a:srgbClr val="008000"/>
            </a:solidFill>
            <a:ln>
              <a:noFill/>
            </a:ln>
            <a:effectLst/>
          </c:spPr>
          <c:invertIfNegative val="0"/>
          <c:dPt>
            <c:idx val="5"/>
            <c:invertIfNegative val="0"/>
            <c:bubble3D val="0"/>
            <c:spPr>
              <a:solidFill>
                <a:srgbClr val="006666"/>
              </a:solidFill>
              <a:ln>
                <a:noFill/>
              </a:ln>
              <a:effectLst/>
            </c:spPr>
            <c:extLst>
              <c:ext xmlns:c16="http://schemas.microsoft.com/office/drawing/2014/chart" uri="{C3380CC4-5D6E-409C-BE32-E72D297353CC}">
                <c16:uniqueId val="{00000001-A76B-4341-B5C2-90E8BD2C2408}"/>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- 2017.xlsx]Анализ'!$CS$534:$CS$539</c:f>
              <c:numCache>
                <c:formatCode>###0.0%</c:formatCode>
                <c:ptCount val="6"/>
                <c:pt idx="0">
                  <c:v>5.3784860557768918E-2</c:v>
                </c:pt>
                <c:pt idx="1">
                  <c:v>0.18625498007968125</c:v>
                </c:pt>
                <c:pt idx="2">
                  <c:v>0.26294820717131473</c:v>
                </c:pt>
                <c:pt idx="3">
                  <c:v>0.28486055776892433</c:v>
                </c:pt>
                <c:pt idx="4">
                  <c:v>0.29482071713147412</c:v>
                </c:pt>
                <c:pt idx="5">
                  <c:v>0.63844621513944222</c:v>
                </c:pt>
              </c:numCache>
            </c:numRef>
          </c:val>
          <c:extLst>
            <c:ext xmlns:c16="http://schemas.microsoft.com/office/drawing/2014/chart" uri="{C3380CC4-5D6E-409C-BE32-E72D297353CC}">
              <c16:uniqueId val="{00000008-63C7-44A5-91F6-7C6FC9B16093}"/>
            </c:ext>
          </c:extLst>
        </c:ser>
        <c:dLbls>
          <c:showLegendKey val="0"/>
          <c:showVal val="0"/>
          <c:showCatName val="0"/>
          <c:showSerName val="0"/>
          <c:showPercent val="0"/>
          <c:showBubbleSize val="0"/>
        </c:dLbls>
        <c:gapWidth val="102"/>
        <c:axId val="154986752"/>
        <c:axId val="155197440"/>
      </c:barChart>
      <c:catAx>
        <c:axId val="15498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55197440"/>
        <c:crosses val="autoZero"/>
        <c:auto val="1"/>
        <c:lblAlgn val="ctr"/>
        <c:lblOffset val="100"/>
        <c:noMultiLvlLbl val="0"/>
      </c:catAx>
      <c:valAx>
        <c:axId val="155197440"/>
        <c:scaling>
          <c:orientation val="minMax"/>
        </c:scaling>
        <c:delete val="1"/>
        <c:axPos val="b"/>
        <c:numFmt formatCode="###0.0%" sourceLinked="1"/>
        <c:majorTickMark val="none"/>
        <c:minorTickMark val="none"/>
        <c:tickLblPos val="nextTo"/>
        <c:crossAx val="154986752"/>
        <c:crosses val="autoZero"/>
        <c:crossBetween val="between"/>
      </c:valAx>
      <c:spPr>
        <a:noFill/>
        <a:ln>
          <a:noFill/>
        </a:ln>
        <a:effectLst/>
      </c:spPr>
    </c:plotArea>
    <c:legend>
      <c:legendPos val="b"/>
      <c:layout>
        <c:manualLayout>
          <c:xMode val="edge"/>
          <c:yMode val="edge"/>
          <c:x val="0.73394828223791608"/>
          <c:y val="0.46090107157657922"/>
          <c:w val="0.25604387080480917"/>
          <c:h val="0.45889842717028795"/>
        </c:manualLayout>
      </c:layout>
      <c:overlay val="0"/>
      <c:spPr>
        <a:noFill/>
        <a:ln>
          <a:noFill/>
        </a:ln>
        <a:effectLst/>
      </c:spPr>
      <c:txPr>
        <a:bodyPr rot="0" vert="horz"/>
        <a:lstStyle/>
        <a:p>
          <a:pPr>
            <a:defRPr b="0"/>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54193212909768"/>
          <c:y val="1.9793072424651371E-2"/>
          <c:w val="0.52545806787090232"/>
          <c:h val="0.95669493045875664"/>
        </c:manualLayout>
      </c:layout>
      <c:barChart>
        <c:barDir val="bar"/>
        <c:grouping val="clustered"/>
        <c:varyColors val="0"/>
        <c:ser>
          <c:idx val="0"/>
          <c:order val="0"/>
          <c:tx>
            <c:strRef>
              <c:f>'[!Расчеты - 2017.xlsx]Анализ'!$AZ$957</c:f>
              <c:strCache>
                <c:ptCount val="1"/>
                <c:pt idx="0">
                  <c:v>Малые предприятия</c:v>
                </c:pt>
              </c:strCache>
            </c:strRef>
          </c:tx>
          <c:spPr>
            <a:solidFill>
              <a:srgbClr val="0033CC"/>
            </a:solidFill>
            <a:ln>
              <a:noFill/>
            </a:ln>
            <a:effectLst/>
          </c:spPr>
          <c:invertIfNegative val="0"/>
          <c:dLbls>
            <c:spPr>
              <a:noFill/>
              <a:ln>
                <a:noFill/>
              </a:ln>
              <a:effectLst/>
            </c:spPr>
            <c:txPr>
              <a:bodyPr rot="0" vert="horz"/>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- 2017.xlsx]Анализ'!$AZ$958:$AZ$969</c:f>
              <c:numCache>
                <c:formatCode>0.0</c:formatCode>
                <c:ptCount val="12"/>
                <c:pt idx="0">
                  <c:v>4.2343750000000027</c:v>
                </c:pt>
                <c:pt idx="1">
                  <c:v>3.7312775330396462</c:v>
                </c:pt>
                <c:pt idx="2">
                  <c:v>3.3853503184713372</c:v>
                </c:pt>
                <c:pt idx="3">
                  <c:v>2.8823529411764706</c:v>
                </c:pt>
                <c:pt idx="4">
                  <c:v>2.6296296296296293</c:v>
                </c:pt>
                <c:pt idx="5">
                  <c:v>2.4513274336283182</c:v>
                </c:pt>
                <c:pt idx="6">
                  <c:v>2.3750000000000009</c:v>
                </c:pt>
                <c:pt idx="7">
                  <c:v>2.1599999999999997</c:v>
                </c:pt>
                <c:pt idx="8">
                  <c:v>2.1757812500000018</c:v>
                </c:pt>
                <c:pt idx="9">
                  <c:v>2.0996441281138791</c:v>
                </c:pt>
                <c:pt idx="10">
                  <c:v>1.6484374999999996</c:v>
                </c:pt>
                <c:pt idx="11">
                  <c:v>1.5533333333333323</c:v>
                </c:pt>
              </c:numCache>
            </c:numRef>
          </c:val>
          <c:extLst>
            <c:ext xmlns:c16="http://schemas.microsoft.com/office/drawing/2014/chart" uri="{C3380CC4-5D6E-409C-BE32-E72D297353CC}">
              <c16:uniqueId val="{00000000-F09E-48D5-8600-07755E6F4D44}"/>
            </c:ext>
          </c:extLst>
        </c:ser>
        <c:ser>
          <c:idx val="1"/>
          <c:order val="1"/>
          <c:tx>
            <c:strRef>
              <c:f>'[!Расчеты - 2017.xlsx]Анализ'!$BA$957</c:f>
              <c:strCache>
                <c:ptCount val="1"/>
                <c:pt idx="0">
                  <c:v>Средние предприятия</c:v>
                </c:pt>
              </c:strCache>
            </c:strRef>
          </c:tx>
          <c:spPr>
            <a:solidFill>
              <a:srgbClr val="006666"/>
            </a:solidFill>
            <a:ln>
              <a:noFill/>
            </a:ln>
            <a:effectLst/>
          </c:spPr>
          <c:invertIfNegative val="0"/>
          <c:dLbls>
            <c:dLbl>
              <c:idx val="11"/>
              <c:layout>
                <c:manualLayout>
                  <c:x val="2.0701790704895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D1-45BC-932B-80E0A23C567F}"/>
                </c:ext>
              </c:extLst>
            </c:dLbl>
            <c:spPr>
              <a:noFill/>
              <a:ln>
                <a:noFill/>
              </a:ln>
              <a:effectLst/>
            </c:spPr>
            <c:txPr>
              <a:bodyPr rot="0" vert="horz"/>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- 2017.xlsx]Анализ'!$BA$958:$BA$969</c:f>
              <c:numCache>
                <c:formatCode>0.0</c:formatCode>
                <c:ptCount val="12"/>
                <c:pt idx="0">
                  <c:v>4.0975609756097553</c:v>
                </c:pt>
                <c:pt idx="1">
                  <c:v>3.6764705882352944</c:v>
                </c:pt>
                <c:pt idx="2">
                  <c:v>3.1749999999999994</c:v>
                </c:pt>
                <c:pt idx="3">
                  <c:v>2.9</c:v>
                </c:pt>
                <c:pt idx="4">
                  <c:v>2.5000000000000004</c:v>
                </c:pt>
                <c:pt idx="5">
                  <c:v>2.5555555555555562</c:v>
                </c:pt>
                <c:pt idx="6">
                  <c:v>2.8</c:v>
                </c:pt>
                <c:pt idx="7">
                  <c:v>2.7826086956521738</c:v>
                </c:pt>
                <c:pt idx="8">
                  <c:v>2.1153846153846154</c:v>
                </c:pt>
                <c:pt idx="9">
                  <c:v>1.9142857142857146</c:v>
                </c:pt>
                <c:pt idx="10">
                  <c:v>1.5499999999999998</c:v>
                </c:pt>
                <c:pt idx="11">
                  <c:v>1.5555555555555556</c:v>
                </c:pt>
              </c:numCache>
            </c:numRef>
          </c:val>
          <c:extLst>
            <c:ext xmlns:c16="http://schemas.microsoft.com/office/drawing/2014/chart" uri="{C3380CC4-5D6E-409C-BE32-E72D297353CC}">
              <c16:uniqueId val="{00000001-F09E-48D5-8600-07755E6F4D44}"/>
            </c:ext>
          </c:extLst>
        </c:ser>
        <c:ser>
          <c:idx val="2"/>
          <c:order val="2"/>
          <c:tx>
            <c:strRef>
              <c:f>'[!Расчеты - 2017.xlsx]Анализ'!$BB$957</c:f>
              <c:strCache>
                <c:ptCount val="1"/>
                <c:pt idx="0">
                  <c:v>Крупные предприятия</c:v>
                </c:pt>
              </c:strCache>
            </c:strRef>
          </c:tx>
          <c:spPr>
            <a:solidFill>
              <a:srgbClr val="CC0066"/>
            </a:solidFill>
            <a:ln>
              <a:noFill/>
            </a:ln>
            <a:effectLst/>
          </c:spPr>
          <c:invertIfNegative val="0"/>
          <c:dLbls>
            <c:spPr>
              <a:noFill/>
              <a:ln>
                <a:noFill/>
              </a:ln>
              <a:effectLst/>
            </c:spPr>
            <c:txPr>
              <a:bodyPr rot="0" vert="horz"/>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- 2017.xlsx]Анализ'!$BB$958:$BB$969</c:f>
              <c:numCache>
                <c:formatCode>0.0</c:formatCode>
                <c:ptCount val="12"/>
                <c:pt idx="0">
                  <c:v>3.9130434782608696</c:v>
                </c:pt>
                <c:pt idx="1">
                  <c:v>3.5454545454545454</c:v>
                </c:pt>
                <c:pt idx="2">
                  <c:v>3.3461538461538458</c:v>
                </c:pt>
                <c:pt idx="3">
                  <c:v>3</c:v>
                </c:pt>
                <c:pt idx="4">
                  <c:v>2.4615384615384612</c:v>
                </c:pt>
                <c:pt idx="5">
                  <c:v>2.3076923076923075</c:v>
                </c:pt>
                <c:pt idx="6">
                  <c:v>1.5714285714285714</c:v>
                </c:pt>
                <c:pt idx="7">
                  <c:v>2.1111111111111112</c:v>
                </c:pt>
                <c:pt idx="8">
                  <c:v>2.625</c:v>
                </c:pt>
                <c:pt idx="9">
                  <c:v>2.2631578947368416</c:v>
                </c:pt>
                <c:pt idx="10">
                  <c:v>1.5384615384615388</c:v>
                </c:pt>
                <c:pt idx="11">
                  <c:v>1.3333333333333333</c:v>
                </c:pt>
              </c:numCache>
            </c:numRef>
          </c:val>
          <c:extLst>
            <c:ext xmlns:c16="http://schemas.microsoft.com/office/drawing/2014/chart" uri="{C3380CC4-5D6E-409C-BE32-E72D297353CC}">
              <c16:uniqueId val="{00000002-F09E-48D5-8600-07755E6F4D44}"/>
            </c:ext>
          </c:extLst>
        </c:ser>
        <c:ser>
          <c:idx val="3"/>
          <c:order val="3"/>
          <c:tx>
            <c:strRef>
              <c:f>'[!Расчеты - 2017.xlsx]Анализ'!$BC$957</c:f>
              <c:strCache>
                <c:ptCount val="1"/>
                <c:pt idx="0">
                  <c:v>Всего в 2017 году</c:v>
                </c:pt>
              </c:strCache>
            </c:strRef>
          </c:tx>
          <c:spPr>
            <a:gradFill flip="none" rotWithShape="1">
              <a:gsLst>
                <a:gs pos="0">
                  <a:srgbClr val="C00000"/>
                </a:gs>
                <a:gs pos="52000">
                  <a:srgbClr val="FFC000"/>
                </a:gs>
                <a:gs pos="100000">
                  <a:srgbClr val="0070C0"/>
                </a:gs>
                <a:gs pos="100000">
                  <a:schemeClr val="accent1">
                    <a:lumMod val="30000"/>
                    <a:lumOff val="70000"/>
                  </a:schemeClr>
                </a:gs>
              </a:gsLst>
              <a:lin ang="18900000" scaled="1"/>
              <a:tileRect/>
            </a:gradFill>
            <a:ln>
              <a:noFill/>
            </a:ln>
            <a:effectLst/>
          </c:spPr>
          <c:invertIfNegative val="0"/>
          <c:dLbls>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- 2017.xlsx]Анализ'!$BC$958:$BC$969</c:f>
              <c:numCache>
                <c:formatCode>0.0</c:formatCode>
                <c:ptCount val="12"/>
                <c:pt idx="0">
                  <c:v>4.2118055555555598</c:v>
                </c:pt>
                <c:pt idx="1">
                  <c:v>3.7196078431372555</c:v>
                </c:pt>
                <c:pt idx="2">
                  <c:v>3.3605263157894725</c:v>
                </c:pt>
                <c:pt idx="3">
                  <c:v>2.8970588235294117</c:v>
                </c:pt>
                <c:pt idx="4">
                  <c:v>2.5925925925925926</c:v>
                </c:pt>
                <c:pt idx="5">
                  <c:v>2.4513888888888888</c:v>
                </c:pt>
                <c:pt idx="6">
                  <c:v>2.3619047619047611</c:v>
                </c:pt>
                <c:pt idx="7">
                  <c:v>2.2484076433121016</c:v>
                </c:pt>
                <c:pt idx="8">
                  <c:v>2.1946308724832213</c:v>
                </c:pt>
                <c:pt idx="9">
                  <c:v>2.0895522388059695</c:v>
                </c:pt>
                <c:pt idx="10">
                  <c:v>1.6273291925465836</c:v>
                </c:pt>
                <c:pt idx="11">
                  <c:v>1.5423728813559323</c:v>
                </c:pt>
              </c:numCache>
            </c:numRef>
          </c:val>
          <c:extLst>
            <c:ext xmlns:c16="http://schemas.microsoft.com/office/drawing/2014/chart" uri="{C3380CC4-5D6E-409C-BE32-E72D297353CC}">
              <c16:uniqueId val="{00000003-F09E-48D5-8600-07755E6F4D44}"/>
            </c:ext>
          </c:extLst>
        </c:ser>
        <c:dLbls>
          <c:showLegendKey val="0"/>
          <c:showVal val="0"/>
          <c:showCatName val="0"/>
          <c:showSerName val="0"/>
          <c:showPercent val="0"/>
          <c:showBubbleSize val="0"/>
        </c:dLbls>
        <c:gapWidth val="48"/>
        <c:axId val="155313664"/>
        <c:axId val="155315200"/>
      </c:barChart>
      <c:catAx>
        <c:axId val="155313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0"/>
            </a:pPr>
            <a:endParaRPr lang="ru-RU"/>
          </a:p>
        </c:txPr>
        <c:crossAx val="155315200"/>
        <c:crosses val="autoZero"/>
        <c:auto val="1"/>
        <c:lblAlgn val="ctr"/>
        <c:lblOffset val="100"/>
        <c:noMultiLvlLbl val="0"/>
      </c:catAx>
      <c:valAx>
        <c:axId val="155315200"/>
        <c:scaling>
          <c:orientation val="minMax"/>
        </c:scaling>
        <c:delete val="1"/>
        <c:axPos val="b"/>
        <c:numFmt formatCode="0.0" sourceLinked="1"/>
        <c:majorTickMark val="none"/>
        <c:minorTickMark val="none"/>
        <c:tickLblPos val="nextTo"/>
        <c:crossAx val="155313664"/>
        <c:crosses val="autoZero"/>
        <c:crossBetween val="between"/>
      </c:valAx>
      <c:spPr>
        <a:noFill/>
        <a:ln>
          <a:noFill/>
        </a:ln>
        <a:effectLst/>
      </c:spPr>
    </c:plotArea>
    <c:legend>
      <c:legendPos val="b"/>
      <c:layout>
        <c:manualLayout>
          <c:xMode val="edge"/>
          <c:yMode val="edge"/>
          <c:x val="0.7973346851983012"/>
          <c:y val="2.3886389959648625E-3"/>
          <c:w val="0.20027939267140307"/>
          <c:h val="0.33696689558675058"/>
        </c:manualLayout>
      </c:layout>
      <c:overlay val="0"/>
      <c:spPr>
        <a:noFill/>
        <a:ln>
          <a:noFill/>
        </a:ln>
        <a:effectLst/>
      </c:spPr>
      <c:txPr>
        <a:bodyPr rot="0" vert="horz"/>
        <a:lstStyle/>
        <a:p>
          <a:pPr>
            <a:defRPr sz="1000" b="0"/>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8518518518518E-2"/>
          <c:y val="9.5250000000000015E-2"/>
          <c:w val="0.95938593788669302"/>
          <c:h val="0.61822624023848871"/>
        </c:manualLayout>
      </c:layout>
      <c:barChart>
        <c:barDir val="col"/>
        <c:grouping val="clustered"/>
        <c:varyColors val="0"/>
        <c:ser>
          <c:idx val="0"/>
          <c:order val="0"/>
          <c:tx>
            <c:strRef>
              <c:f>'1.3. Индекс промпроизводства'!$A$3</c:f>
              <c:strCache>
                <c:ptCount val="1"/>
                <c:pt idx="0">
                  <c:v>Санкт-Петербург</c:v>
                </c:pt>
              </c:strCache>
            </c:strRef>
          </c:tx>
          <c:spPr>
            <a:solidFill>
              <a:srgbClr val="3399FF"/>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2014</c:v>
                </c:pt>
                <c:pt idx="1">
                  <c:v>2015</c:v>
                </c:pt>
                <c:pt idx="2">
                  <c:v>2016</c:v>
                </c:pt>
                <c:pt idx="3">
                  <c:v>2017</c:v>
                </c:pt>
              </c:numCache>
            </c:numRef>
          </c:cat>
          <c:val>
            <c:numRef>
              <c:f>'1.3. Индекс промпроизводства'!$B$3:$E$3</c:f>
              <c:numCache>
                <c:formatCode>0.0</c:formatCode>
                <c:ptCount val="4"/>
                <c:pt idx="0" formatCode="General">
                  <c:v>93.6</c:v>
                </c:pt>
                <c:pt idx="1">
                  <c:v>93</c:v>
                </c:pt>
                <c:pt idx="2" formatCode="General">
                  <c:v>103.9</c:v>
                </c:pt>
                <c:pt idx="3">
                  <c:v>105.5</c:v>
                </c:pt>
              </c:numCache>
            </c:numRef>
          </c:val>
          <c:extLst>
            <c:ext xmlns:c16="http://schemas.microsoft.com/office/drawing/2014/chart" uri="{C3380CC4-5D6E-409C-BE32-E72D297353CC}">
              <c16:uniqueId val="{00000000-1664-4691-A3BA-EBA0CF76F73F}"/>
            </c:ext>
          </c:extLst>
        </c:ser>
        <c:ser>
          <c:idx val="1"/>
          <c:order val="1"/>
          <c:tx>
            <c:strRef>
              <c:f>'1.3. Индекс промпроизводства'!$A$4</c:f>
              <c:strCache>
                <c:ptCount val="1"/>
                <c:pt idx="0">
                  <c:v>Российская Федерация</c:v>
                </c:pt>
              </c:strCache>
            </c:strRef>
          </c:tx>
          <c:spPr>
            <a:solidFill>
              <a:srgbClr val="003399"/>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2014</c:v>
                </c:pt>
                <c:pt idx="1">
                  <c:v>2015</c:v>
                </c:pt>
                <c:pt idx="2">
                  <c:v>2016</c:v>
                </c:pt>
                <c:pt idx="3">
                  <c:v>2017</c:v>
                </c:pt>
              </c:numCache>
            </c:numRef>
          </c:cat>
          <c:val>
            <c:numRef>
              <c:f>'1.3. Индекс промпроизводства'!$B$4:$E$4</c:f>
              <c:numCache>
                <c:formatCode>General</c:formatCode>
                <c:ptCount val="4"/>
                <c:pt idx="0">
                  <c:v>101.7</c:v>
                </c:pt>
                <c:pt idx="1">
                  <c:v>96.6</c:v>
                </c:pt>
                <c:pt idx="2">
                  <c:v>101.1</c:v>
                </c:pt>
                <c:pt idx="3" formatCode="0.0">
                  <c:v>101</c:v>
                </c:pt>
              </c:numCache>
            </c:numRef>
          </c:val>
          <c:extLst>
            <c:ext xmlns:c16="http://schemas.microsoft.com/office/drawing/2014/chart" uri="{C3380CC4-5D6E-409C-BE32-E72D297353CC}">
              <c16:uniqueId val="{00000001-1664-4691-A3BA-EBA0CF76F73F}"/>
            </c:ext>
          </c:extLst>
        </c:ser>
        <c:dLbls>
          <c:showLegendKey val="0"/>
          <c:showVal val="0"/>
          <c:showCatName val="0"/>
          <c:showSerName val="0"/>
          <c:showPercent val="0"/>
          <c:showBubbleSize val="0"/>
        </c:dLbls>
        <c:gapWidth val="50"/>
        <c:axId val="93105152"/>
        <c:axId val="93106944"/>
      </c:barChart>
      <c:catAx>
        <c:axId val="93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106944"/>
        <c:crosses val="autoZero"/>
        <c:auto val="1"/>
        <c:lblAlgn val="ctr"/>
        <c:lblOffset val="100"/>
        <c:noMultiLvlLbl val="0"/>
      </c:catAx>
      <c:valAx>
        <c:axId val="93106944"/>
        <c:scaling>
          <c:orientation val="minMax"/>
          <c:max val="106"/>
          <c:min val="90"/>
        </c:scaling>
        <c:delete val="1"/>
        <c:axPos val="l"/>
        <c:numFmt formatCode="General" sourceLinked="1"/>
        <c:majorTickMark val="out"/>
        <c:minorTickMark val="none"/>
        <c:tickLblPos val="nextTo"/>
        <c:crossAx val="93105152"/>
        <c:crosses val="autoZero"/>
        <c:crossBetween val="between"/>
      </c:valAx>
      <c:spPr>
        <a:noFill/>
        <a:ln>
          <a:noFill/>
        </a:ln>
        <a:effectLst/>
      </c:spPr>
    </c:plotArea>
    <c:legend>
      <c:legendPos val="b"/>
      <c:layout>
        <c:manualLayout>
          <c:xMode val="edge"/>
          <c:yMode val="edge"/>
          <c:x val="0.27924690940252095"/>
          <c:y val="0.84155540340066193"/>
          <c:w val="0.44150618119495805"/>
          <c:h val="0.158444596599338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90059896359111"/>
          <c:y val="2.0174229090285236E-2"/>
          <c:w val="0.43099710879272107"/>
          <c:h val="0.96187229554133646"/>
        </c:manualLayout>
      </c:layout>
      <c:barChart>
        <c:barDir val="bar"/>
        <c:grouping val="clustered"/>
        <c:varyColors val="0"/>
        <c:ser>
          <c:idx val="0"/>
          <c:order val="0"/>
          <c:tx>
            <c:strRef>
              <c:f>Анализ!$AZ$973</c:f>
              <c:strCache>
                <c:ptCount val="1"/>
                <c:pt idx="0">
                  <c:v>Производство</c:v>
                </c:pt>
              </c:strCache>
            </c:strRef>
          </c:tx>
          <c:spPr>
            <a:solidFill>
              <a:schemeClr val="accent1"/>
            </a:solidFill>
            <a:ln>
              <a:noFill/>
            </a:ln>
            <a:effectLst/>
          </c:spPr>
          <c:invertIfNegative val="0"/>
          <c:dLbls>
            <c:dLbl>
              <c:idx val="0"/>
              <c:layout>
                <c:manualLayout>
                  <c:x val="2.066542674106220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B3-453A-B845-EFFE120EF76A}"/>
                </c:ext>
              </c:extLst>
            </c:dLbl>
            <c:dLbl>
              <c:idx val="2"/>
              <c:layout>
                <c:manualLayout>
                  <c:x val="2.273196941516842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B3-453A-B845-EFFE120EF76A}"/>
                </c:ext>
              </c:extLst>
            </c:dLbl>
            <c:dLbl>
              <c:idx val="10"/>
              <c:layout>
                <c:manualLayout>
                  <c:x val="-2.2731969415168422E-2"/>
                  <c:y val="-2.7931928921381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Анализ!$AZ$974:$AZ$985</c:f>
              <c:numCache>
                <c:formatCode>0.0</c:formatCode>
                <c:ptCount val="12"/>
                <c:pt idx="0">
                  <c:v>4.2962962962962967</c:v>
                </c:pt>
                <c:pt idx="1">
                  <c:v>3.7181818181818174</c:v>
                </c:pt>
                <c:pt idx="2">
                  <c:v>3.5168539325842691</c:v>
                </c:pt>
                <c:pt idx="3">
                  <c:v>2.8181818181818179</c:v>
                </c:pt>
                <c:pt idx="4">
                  <c:v>2.666666666666667</c:v>
                </c:pt>
                <c:pt idx="5">
                  <c:v>2.3333333333333339</c:v>
                </c:pt>
                <c:pt idx="6">
                  <c:v>1.9285714285714284</c:v>
                </c:pt>
                <c:pt idx="7">
                  <c:v>1.7666666666666664</c:v>
                </c:pt>
                <c:pt idx="8">
                  <c:v>1.9322033898305089</c:v>
                </c:pt>
                <c:pt idx="9">
                  <c:v>1.855072463768116</c:v>
                </c:pt>
                <c:pt idx="10">
                  <c:v>1.25</c:v>
                </c:pt>
                <c:pt idx="11">
                  <c:v>1.4285714285714288</c:v>
                </c:pt>
              </c:numCache>
            </c:numRef>
          </c:val>
          <c:extLst>
            <c:ext xmlns:c16="http://schemas.microsoft.com/office/drawing/2014/chart" uri="{C3380CC4-5D6E-409C-BE32-E72D297353CC}">
              <c16:uniqueId val="{00000003-47B3-453A-B845-EFFE120EF76A}"/>
            </c:ext>
          </c:extLst>
        </c:ser>
        <c:ser>
          <c:idx val="1"/>
          <c:order val="1"/>
          <c:tx>
            <c:strRef>
              <c:f>Анализ!$BA$973</c:f>
              <c:strCache>
                <c:ptCount val="1"/>
                <c:pt idx="0">
                  <c:v>Строительство</c:v>
                </c:pt>
              </c:strCache>
            </c:strRef>
          </c:tx>
          <c:spPr>
            <a:solidFill>
              <a:schemeClr val="accent2"/>
            </a:solidFill>
            <a:ln>
              <a:noFill/>
            </a:ln>
            <a:effectLst/>
          </c:spPr>
          <c:invertIfNegative val="0"/>
          <c:dLbls>
            <c:dLbl>
              <c:idx val="1"/>
              <c:layout>
                <c:manualLayout>
                  <c:x val="-2.0665426741062278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B3-453A-B845-EFFE120EF76A}"/>
                </c:ext>
              </c:extLst>
            </c:dLbl>
            <c:dLbl>
              <c:idx val="4"/>
              <c:layout>
                <c:manualLayout>
                  <c:x val="1.239925604463732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B3-453A-B845-EFFE120EF76A}"/>
                </c:ext>
              </c:extLst>
            </c:dLbl>
            <c:dLbl>
              <c:idx val="7"/>
              <c:layout>
                <c:manualLayout>
                  <c:x val="1.23992560446372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B3-453A-B845-EFFE120EF76A}"/>
                </c:ext>
              </c:extLst>
            </c:dLbl>
            <c:dLbl>
              <c:idx val="8"/>
              <c:layout>
                <c:manualLayout>
                  <c:x val="-1.0332713370531177E-2"/>
                  <c:y val="-4.57073207892136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B3-453A-B845-EFFE120EF76A}"/>
                </c:ext>
              </c:extLst>
            </c:dLbl>
            <c:dLbl>
              <c:idx val="10"/>
              <c:layout>
                <c:manualLayout>
                  <c:x val="-6.19962802231866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B3-453A-B845-EFFE120EF76A}"/>
                </c:ext>
              </c:extLst>
            </c:dLbl>
            <c:dLbl>
              <c:idx val="11"/>
              <c:layout>
                <c:manualLayout>
                  <c:x val="-1.6532341392849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Анализ!$BA$974:$BA$985</c:f>
              <c:numCache>
                <c:formatCode>0.0</c:formatCode>
                <c:ptCount val="12"/>
                <c:pt idx="0">
                  <c:v>4.2352941176470589</c:v>
                </c:pt>
                <c:pt idx="1">
                  <c:v>3.6</c:v>
                </c:pt>
                <c:pt idx="2">
                  <c:v>3.3859649122807016</c:v>
                </c:pt>
                <c:pt idx="3">
                  <c:v>3.2173913043478266</c:v>
                </c:pt>
                <c:pt idx="4">
                  <c:v>2.9615384615384617</c:v>
                </c:pt>
                <c:pt idx="5">
                  <c:v>2.7575757575757573</c:v>
                </c:pt>
                <c:pt idx="6">
                  <c:v>2.9411764705882351</c:v>
                </c:pt>
                <c:pt idx="7">
                  <c:v>2.44</c:v>
                </c:pt>
                <c:pt idx="8">
                  <c:v>1.9000000000000001</c:v>
                </c:pt>
                <c:pt idx="9">
                  <c:v>1.9767441860465114</c:v>
                </c:pt>
                <c:pt idx="10">
                  <c:v>1.4285714285714284</c:v>
                </c:pt>
                <c:pt idx="11">
                  <c:v>1.2727272727272729</c:v>
                </c:pt>
              </c:numCache>
            </c:numRef>
          </c:val>
          <c:extLst>
            <c:ext xmlns:c16="http://schemas.microsoft.com/office/drawing/2014/chart" uri="{C3380CC4-5D6E-409C-BE32-E72D297353CC}">
              <c16:uniqueId val="{0000000A-47B3-453A-B845-EFFE120EF76A}"/>
            </c:ext>
          </c:extLst>
        </c:ser>
        <c:ser>
          <c:idx val="2"/>
          <c:order val="2"/>
          <c:tx>
            <c:strRef>
              <c:f>Анализ!$BB$973</c:f>
              <c:strCache>
                <c:ptCount val="1"/>
                <c:pt idx="0">
                  <c:v>Торговля, ремонт, общественное питание</c:v>
                </c:pt>
              </c:strCache>
            </c:strRef>
          </c:tx>
          <c:spPr>
            <a:solidFill>
              <a:schemeClr val="accent3"/>
            </a:solidFill>
            <a:ln>
              <a:noFill/>
            </a:ln>
            <a:effectLst/>
          </c:spPr>
          <c:invertIfNegative val="0"/>
          <c:dLbls>
            <c:dLbl>
              <c:idx val="0"/>
              <c:layout>
                <c:manualLayout>
                  <c:x val="-1.44657987187435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Анализ!$BB$974:$BB$985</c:f>
              <c:numCache>
                <c:formatCode>0.0</c:formatCode>
                <c:ptCount val="12"/>
                <c:pt idx="0">
                  <c:v>4.1965065502183432</c:v>
                </c:pt>
                <c:pt idx="1">
                  <c:v>3.7767857142857153</c:v>
                </c:pt>
                <c:pt idx="2">
                  <c:v>3.1472868217054266</c:v>
                </c:pt>
                <c:pt idx="3">
                  <c:v>2.8636363636363638</c:v>
                </c:pt>
                <c:pt idx="4">
                  <c:v>2.4705882352941178</c:v>
                </c:pt>
                <c:pt idx="5">
                  <c:v>2.2307692307692308</c:v>
                </c:pt>
                <c:pt idx="6">
                  <c:v>2.3928571428571428</c:v>
                </c:pt>
                <c:pt idx="7">
                  <c:v>2.2448979591836733</c:v>
                </c:pt>
                <c:pt idx="8">
                  <c:v>2.4583333333333344</c:v>
                </c:pt>
                <c:pt idx="9">
                  <c:v>2.0546875</c:v>
                </c:pt>
                <c:pt idx="10">
                  <c:v>1.6229508196721312</c:v>
                </c:pt>
                <c:pt idx="11">
                  <c:v>1.3703703703703707</c:v>
                </c:pt>
              </c:numCache>
            </c:numRef>
          </c:val>
          <c:extLst>
            <c:ext xmlns:c16="http://schemas.microsoft.com/office/drawing/2014/chart" uri="{C3380CC4-5D6E-409C-BE32-E72D297353CC}">
              <c16:uniqueId val="{0000000C-47B3-453A-B845-EFFE120EF76A}"/>
            </c:ext>
          </c:extLst>
        </c:ser>
        <c:ser>
          <c:idx val="3"/>
          <c:order val="3"/>
          <c:tx>
            <c:strRef>
              <c:f>Анализ!$BC$973</c:f>
              <c:strCache>
                <c:ptCount val="1"/>
                <c:pt idx="0">
                  <c:v>Транспорт, связь, информация</c:v>
                </c:pt>
              </c:strCache>
            </c:strRef>
          </c:tx>
          <c:spPr>
            <a:solidFill>
              <a:schemeClr val="accent4"/>
            </a:solidFill>
            <a:ln>
              <a:noFill/>
            </a:ln>
            <a:effectLst/>
          </c:spPr>
          <c:invertIfNegative val="0"/>
          <c:dLbls>
            <c:dLbl>
              <c:idx val="1"/>
              <c:layout>
                <c:manualLayout>
                  <c:x val="1.0332713370531101E-2"/>
                  <c:y val="1.52357735964032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B3-453A-B845-EFFE120EF76A}"/>
                </c:ext>
              </c:extLst>
            </c:dLbl>
            <c:dLbl>
              <c:idx val="7"/>
              <c:layout>
                <c:manualLayout>
                  <c:x val="-1.6532341392849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7B3-453A-B845-EFFE120EF76A}"/>
                </c:ext>
              </c:extLst>
            </c:dLbl>
            <c:dLbl>
              <c:idx val="10"/>
              <c:layout>
                <c:manualLayout>
                  <c:x val="2.0665426741062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Анализ!$BC$974:$BC$985</c:f>
              <c:numCache>
                <c:formatCode>0.0</c:formatCode>
                <c:ptCount val="12"/>
                <c:pt idx="0">
                  <c:v>4.4237288135593209</c:v>
                </c:pt>
                <c:pt idx="1">
                  <c:v>3.9591836734693864</c:v>
                </c:pt>
                <c:pt idx="2">
                  <c:v>3.4411764705882355</c:v>
                </c:pt>
                <c:pt idx="3">
                  <c:v>1.3333333333333333</c:v>
                </c:pt>
                <c:pt idx="4">
                  <c:v>1.3333333333333333</c:v>
                </c:pt>
                <c:pt idx="5">
                  <c:v>1.7142857142857144</c:v>
                </c:pt>
                <c:pt idx="6">
                  <c:v>1.2</c:v>
                </c:pt>
                <c:pt idx="7">
                  <c:v>2.0833333333333335</c:v>
                </c:pt>
                <c:pt idx="8">
                  <c:v>2.2058823529411757</c:v>
                </c:pt>
                <c:pt idx="9">
                  <c:v>2.3823529411764706</c:v>
                </c:pt>
                <c:pt idx="10">
                  <c:v>1.7692307692307692</c:v>
                </c:pt>
                <c:pt idx="11">
                  <c:v>1.6842105263157894</c:v>
                </c:pt>
              </c:numCache>
            </c:numRef>
          </c:val>
          <c:extLst>
            <c:ext xmlns:c16="http://schemas.microsoft.com/office/drawing/2014/chart" uri="{C3380CC4-5D6E-409C-BE32-E72D297353CC}">
              <c16:uniqueId val="{00000010-47B3-453A-B845-EFFE120EF76A}"/>
            </c:ext>
          </c:extLst>
        </c:ser>
        <c:ser>
          <c:idx val="4"/>
          <c:order val="4"/>
          <c:tx>
            <c:strRef>
              <c:f>Анализ!$BD$973</c:f>
              <c:strCache>
                <c:ptCount val="1"/>
                <c:pt idx="0">
                  <c:v>Образование, наука</c:v>
                </c:pt>
              </c:strCache>
            </c:strRef>
          </c:tx>
          <c:spPr>
            <a:solidFill>
              <a:schemeClr val="accent5"/>
            </a:solidFill>
            <a:ln>
              <a:noFill/>
            </a:ln>
            <a:effectLst/>
          </c:spPr>
          <c:invertIfNegative val="0"/>
          <c:dLbls>
            <c:dLbl>
              <c:idx val="0"/>
              <c:layout>
                <c:manualLayout>
                  <c:x val="8.2661706964248811E-3"/>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7B3-453A-B845-EFFE120EF76A}"/>
                </c:ext>
              </c:extLst>
            </c:dLbl>
            <c:dLbl>
              <c:idx val="2"/>
              <c:layout>
                <c:manualLayout>
                  <c:x val="2.066542674106220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7B3-453A-B845-EFFE120EF76A}"/>
                </c:ext>
              </c:extLst>
            </c:dLbl>
            <c:dLbl>
              <c:idx val="8"/>
              <c:layout>
                <c:manualLayout>
                  <c:x val="2.6865054763380865E-2"/>
                  <c:y val="-5.58638578427631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Анализ!$BD$974:$BD$985</c:f>
              <c:numCache>
                <c:formatCode>0.0</c:formatCode>
                <c:ptCount val="12"/>
                <c:pt idx="0">
                  <c:v>4.4545454545454541</c:v>
                </c:pt>
                <c:pt idx="1">
                  <c:v>4</c:v>
                </c:pt>
                <c:pt idx="2">
                  <c:v>3.5</c:v>
                </c:pt>
                <c:pt idx="3">
                  <c:v>5</c:v>
                </c:pt>
                <c:pt idx="5">
                  <c:v>5</c:v>
                </c:pt>
                <c:pt idx="6">
                  <c:v>1</c:v>
                </c:pt>
                <c:pt idx="7">
                  <c:v>3</c:v>
                </c:pt>
                <c:pt idx="8">
                  <c:v>2.25</c:v>
                </c:pt>
                <c:pt idx="9">
                  <c:v>2.5</c:v>
                </c:pt>
                <c:pt idx="10">
                  <c:v>3</c:v>
                </c:pt>
                <c:pt idx="11">
                  <c:v>2.5</c:v>
                </c:pt>
              </c:numCache>
            </c:numRef>
          </c:val>
          <c:extLst>
            <c:ext xmlns:c16="http://schemas.microsoft.com/office/drawing/2014/chart" uri="{C3380CC4-5D6E-409C-BE32-E72D297353CC}">
              <c16:uniqueId val="{00000014-47B3-453A-B845-EFFE120EF76A}"/>
            </c:ext>
          </c:extLst>
        </c:ser>
        <c:ser>
          <c:idx val="5"/>
          <c:order val="5"/>
          <c:tx>
            <c:strRef>
              <c:f>Анализ!$BE$973</c:f>
              <c:strCache>
                <c:ptCount val="1"/>
                <c:pt idx="0">
                  <c:v>Услуги</c:v>
                </c:pt>
              </c:strCache>
            </c:strRef>
          </c:tx>
          <c:spPr>
            <a:solidFill>
              <a:schemeClr val="accent6"/>
            </a:solidFill>
            <a:ln>
              <a:noFill/>
            </a:ln>
            <a:effectLst/>
          </c:spPr>
          <c:invertIfNegative val="0"/>
          <c:dLbls>
            <c:dLbl>
              <c:idx val="5"/>
              <c:layout>
                <c:manualLayout>
                  <c:x val="-4.13308534821259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7B3-453A-B845-EFFE120EF76A}"/>
                </c:ext>
              </c:extLst>
            </c:dLbl>
            <c:dLbl>
              <c:idx val="8"/>
              <c:layout>
                <c:manualLayout>
                  <c:x val="-4.1330853482125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7B3-453A-B845-EFFE120EF76A}"/>
                </c:ext>
              </c:extLst>
            </c:dLbl>
            <c:dLbl>
              <c:idx val="10"/>
              <c:layout>
                <c:manualLayout>
                  <c:x val="1.4465798718743542E-2"/>
                  <c:y val="-3.0471547192808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Анализ!$BE$974:$BE$985</c:f>
              <c:numCache>
                <c:formatCode>0.0</c:formatCode>
                <c:ptCount val="12"/>
                <c:pt idx="0">
                  <c:v>3.9999999999999996</c:v>
                </c:pt>
                <c:pt idx="1">
                  <c:v>3.441860465116279</c:v>
                </c:pt>
                <c:pt idx="2">
                  <c:v>3.4516129032258069</c:v>
                </c:pt>
                <c:pt idx="3">
                  <c:v>2.75</c:v>
                </c:pt>
                <c:pt idx="4">
                  <c:v>2.5833333333333326</c:v>
                </c:pt>
                <c:pt idx="5">
                  <c:v>2.6315789473684212</c:v>
                </c:pt>
                <c:pt idx="6">
                  <c:v>2.4166666666666665</c:v>
                </c:pt>
                <c:pt idx="7">
                  <c:v>2.2222222222222219</c:v>
                </c:pt>
                <c:pt idx="8">
                  <c:v>2.2424242424242422</c:v>
                </c:pt>
                <c:pt idx="9">
                  <c:v>2.3333333333333335</c:v>
                </c:pt>
                <c:pt idx="10">
                  <c:v>2.0588235294117649</c:v>
                </c:pt>
                <c:pt idx="11">
                  <c:v>1.5</c:v>
                </c:pt>
              </c:numCache>
            </c:numRef>
          </c:val>
          <c:extLst>
            <c:ext xmlns:c16="http://schemas.microsoft.com/office/drawing/2014/chart" uri="{C3380CC4-5D6E-409C-BE32-E72D297353CC}">
              <c16:uniqueId val="{00000018-47B3-453A-B845-EFFE120EF76A}"/>
            </c:ext>
          </c:extLst>
        </c:ser>
        <c:ser>
          <c:idx val="6"/>
          <c:order val="6"/>
          <c:tx>
            <c:strRef>
              <c:f>Анализ!$BF$973</c:f>
              <c:strCache>
                <c:ptCount val="1"/>
                <c:pt idx="0">
                  <c:v>Недвижимость, финансы</c:v>
                </c:pt>
              </c:strCache>
            </c:strRef>
          </c:tx>
          <c:spPr>
            <a:solidFill>
              <a:schemeClr val="accent1">
                <a:lumMod val="60000"/>
              </a:schemeClr>
            </a:solidFill>
            <a:ln>
              <a:noFill/>
            </a:ln>
            <a:effectLst/>
          </c:spPr>
          <c:invertIfNegative val="0"/>
          <c:dLbls>
            <c:dLbl>
              <c:idx val="2"/>
              <c:layout>
                <c:manualLayout>
                  <c:x val="2.2731969415168422E-2"/>
                  <c:y val="-1.5235773596405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7B3-453A-B845-EFFE120EF76A}"/>
                </c:ext>
              </c:extLst>
            </c:dLbl>
            <c:dLbl>
              <c:idx val="11"/>
              <c:layout>
                <c:manualLayout>
                  <c:x val="2.0665426741062962E-3"/>
                  <c:y val="-3.0471547192808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Анализ!$BF$974:$BF$985</c:f>
              <c:numCache>
                <c:formatCode>0.0</c:formatCode>
                <c:ptCount val="12"/>
                <c:pt idx="0">
                  <c:v>3.7692307692307692</c:v>
                </c:pt>
                <c:pt idx="1">
                  <c:v>3.3181818181818179</c:v>
                </c:pt>
                <c:pt idx="2">
                  <c:v>3.6315789473684212</c:v>
                </c:pt>
                <c:pt idx="3">
                  <c:v>2</c:v>
                </c:pt>
                <c:pt idx="4">
                  <c:v>2.2222222222222223</c:v>
                </c:pt>
                <c:pt idx="5">
                  <c:v>2.5714285714285721</c:v>
                </c:pt>
                <c:pt idx="6">
                  <c:v>3.1</c:v>
                </c:pt>
                <c:pt idx="7">
                  <c:v>2.7692307692307692</c:v>
                </c:pt>
                <c:pt idx="8">
                  <c:v>1.9090909090909092</c:v>
                </c:pt>
                <c:pt idx="9">
                  <c:v>2.1111111111111112</c:v>
                </c:pt>
                <c:pt idx="10">
                  <c:v>1.8333333333333335</c:v>
                </c:pt>
                <c:pt idx="11">
                  <c:v>1.6666666666666667</c:v>
                </c:pt>
              </c:numCache>
            </c:numRef>
          </c:val>
          <c:extLst>
            <c:ext xmlns:c16="http://schemas.microsoft.com/office/drawing/2014/chart" uri="{C3380CC4-5D6E-409C-BE32-E72D297353CC}">
              <c16:uniqueId val="{0000001B-47B3-453A-B845-EFFE120EF76A}"/>
            </c:ext>
          </c:extLst>
        </c:ser>
        <c:ser>
          <c:idx val="7"/>
          <c:order val="7"/>
          <c:tx>
            <c:strRef>
              <c:f>Анализ!$BG$973</c:f>
              <c:strCache>
                <c:ptCount val="1"/>
                <c:pt idx="0">
                  <c:v>Другое</c:v>
                </c:pt>
              </c:strCache>
            </c:strRef>
          </c:tx>
          <c:spPr>
            <a:solidFill>
              <a:schemeClr val="accent2">
                <a:lumMod val="60000"/>
              </a:schemeClr>
            </a:solidFill>
            <a:ln>
              <a:noFill/>
            </a:ln>
            <a:effectLst/>
          </c:spPr>
          <c:invertIfNegative val="0"/>
          <c:dLbls>
            <c:dLbl>
              <c:idx val="7"/>
              <c:layout>
                <c:manualLayout>
                  <c:x val="2.0665426741061444E-3"/>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7B3-453A-B845-EFFE120EF76A}"/>
                </c:ext>
              </c:extLst>
            </c:dLbl>
            <c:dLbl>
              <c:idx val="10"/>
              <c:layout>
                <c:manualLayout>
                  <c:x val="-4.1330853482124405E-3"/>
                  <c:y val="-7.6178867982021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Анализ!$BG$974:$BG$985</c:f>
              <c:numCache>
                <c:formatCode>0.0</c:formatCode>
                <c:ptCount val="12"/>
                <c:pt idx="0">
                  <c:v>4.0588235294117645</c:v>
                </c:pt>
                <c:pt idx="1">
                  <c:v>3.75</c:v>
                </c:pt>
                <c:pt idx="2">
                  <c:v>3.384615384615385</c:v>
                </c:pt>
                <c:pt idx="3">
                  <c:v>2.5</c:v>
                </c:pt>
                <c:pt idx="4">
                  <c:v>2.6666666666666665</c:v>
                </c:pt>
                <c:pt idx="5">
                  <c:v>2</c:v>
                </c:pt>
                <c:pt idx="6">
                  <c:v>2.5</c:v>
                </c:pt>
                <c:pt idx="7">
                  <c:v>2.714285714285714</c:v>
                </c:pt>
                <c:pt idx="8">
                  <c:v>2.7272727272727271</c:v>
                </c:pt>
                <c:pt idx="9">
                  <c:v>3.25</c:v>
                </c:pt>
                <c:pt idx="10">
                  <c:v>2.3333333333333335</c:v>
                </c:pt>
                <c:pt idx="11">
                  <c:v>2.6666666666666665</c:v>
                </c:pt>
              </c:numCache>
            </c:numRef>
          </c:val>
          <c:extLst>
            <c:ext xmlns:c16="http://schemas.microsoft.com/office/drawing/2014/chart" uri="{C3380CC4-5D6E-409C-BE32-E72D297353CC}">
              <c16:uniqueId val="{0000001E-47B3-453A-B845-EFFE120EF76A}"/>
            </c:ext>
          </c:extLst>
        </c:ser>
        <c:ser>
          <c:idx val="8"/>
          <c:order val="8"/>
          <c:tx>
            <c:strRef>
              <c:f>Анализ!$BH$973</c:f>
              <c:strCache>
                <c:ptCount val="1"/>
                <c:pt idx="0">
                  <c:v>Всего за 2017 год</c:v>
                </c:pt>
              </c:strCache>
            </c:strRef>
          </c:tx>
          <c:spPr>
            <a:solidFill>
              <a:schemeClr val="accent3">
                <a:lumMod val="60000"/>
              </a:schemeClr>
            </a:solidFill>
            <a:ln>
              <a:noFill/>
            </a:ln>
            <a:effectLst/>
          </c:spPr>
          <c:invertIfNegative val="0"/>
          <c:dLbls>
            <c:dLbl>
              <c:idx val="0"/>
              <c:layout>
                <c:manualLayout>
                  <c:x val="6.1996280223185095E-3"/>
                  <c:y val="-4.57073207892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7B3-453A-B845-EFFE120EF76A}"/>
                </c:ext>
              </c:extLst>
            </c:dLbl>
            <c:dLbl>
              <c:idx val="1"/>
              <c:layout>
                <c:manualLayout>
                  <c:x val="-1.2399256044637322E-2"/>
                  <c:y val="-6.0943094385618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7B3-453A-B845-EFFE120EF76A}"/>
                </c:ext>
              </c:extLst>
            </c:dLbl>
            <c:dLbl>
              <c:idx val="2"/>
              <c:layout>
                <c:manualLayout>
                  <c:x val="0"/>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7B3-453A-B845-EFFE120EF76A}"/>
                </c:ext>
              </c:extLst>
            </c:dLbl>
            <c:dLbl>
              <c:idx val="4"/>
              <c:layout>
                <c:manualLayout>
                  <c:x val="-6.1996280223186612E-3"/>
                  <c:y val="-3.0471547192808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7B3-453A-B845-EFFE120EF76A}"/>
                </c:ext>
              </c:extLst>
            </c:dLbl>
            <c:dLbl>
              <c:idx val="6"/>
              <c:layout>
                <c:manualLayout>
                  <c:x val="-1.0332713370531101E-2"/>
                  <c:y val="-7.6178867982021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7B3-453A-B845-EFFE120EF76A}"/>
                </c:ext>
              </c:extLst>
            </c:dLbl>
            <c:dLbl>
              <c:idx val="11"/>
              <c:layout>
                <c:manualLayout>
                  <c:x val="0"/>
                  <c:y val="-7.6178867982021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7B3-453A-B845-EFFE120EF7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Анализ!$BH$974:$BH$985</c:f>
              <c:numCache>
                <c:formatCode>0.0</c:formatCode>
                <c:ptCount val="12"/>
                <c:pt idx="0">
                  <c:v>4.2118055555555598</c:v>
                </c:pt>
                <c:pt idx="1">
                  <c:v>3.7196078431372555</c:v>
                </c:pt>
                <c:pt idx="2">
                  <c:v>3.3605263157894725</c:v>
                </c:pt>
                <c:pt idx="3">
                  <c:v>2.8970588235294117</c:v>
                </c:pt>
                <c:pt idx="4">
                  <c:v>2.5925925925925926</c:v>
                </c:pt>
                <c:pt idx="5">
                  <c:v>2.4513888888888888</c:v>
                </c:pt>
                <c:pt idx="6">
                  <c:v>2.3619047619047611</c:v>
                </c:pt>
                <c:pt idx="7">
                  <c:v>2.2484076433121016</c:v>
                </c:pt>
                <c:pt idx="8">
                  <c:v>2.1946308724832213</c:v>
                </c:pt>
                <c:pt idx="9">
                  <c:v>2.0895522388059695</c:v>
                </c:pt>
                <c:pt idx="10">
                  <c:v>1.6273291925465836</c:v>
                </c:pt>
                <c:pt idx="11">
                  <c:v>1.5423728813559323</c:v>
                </c:pt>
              </c:numCache>
            </c:numRef>
          </c:val>
          <c:extLst>
            <c:ext xmlns:c16="http://schemas.microsoft.com/office/drawing/2014/chart" uri="{C3380CC4-5D6E-409C-BE32-E72D297353CC}">
              <c16:uniqueId val="{00000025-47B3-453A-B845-EFFE120EF76A}"/>
            </c:ext>
          </c:extLst>
        </c:ser>
        <c:dLbls>
          <c:showLegendKey val="0"/>
          <c:showVal val="0"/>
          <c:showCatName val="0"/>
          <c:showSerName val="0"/>
          <c:showPercent val="0"/>
          <c:showBubbleSize val="0"/>
        </c:dLbls>
        <c:gapWidth val="182"/>
        <c:axId val="386910464"/>
        <c:axId val="387014656"/>
      </c:barChart>
      <c:catAx>
        <c:axId val="38691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87014656"/>
        <c:crosses val="autoZero"/>
        <c:auto val="1"/>
        <c:lblAlgn val="ctr"/>
        <c:lblOffset val="100"/>
        <c:noMultiLvlLbl val="0"/>
      </c:catAx>
      <c:valAx>
        <c:axId val="387014656"/>
        <c:scaling>
          <c:orientation val="minMax"/>
        </c:scaling>
        <c:delete val="1"/>
        <c:axPos val="b"/>
        <c:numFmt formatCode="0.0" sourceLinked="1"/>
        <c:majorTickMark val="none"/>
        <c:minorTickMark val="none"/>
        <c:tickLblPos val="nextTo"/>
        <c:crossAx val="386910464"/>
        <c:crosses val="autoZero"/>
        <c:crossBetween val="between"/>
      </c:valAx>
      <c:spPr>
        <a:noFill/>
        <a:ln>
          <a:noFill/>
        </a:ln>
        <a:effectLst/>
      </c:spPr>
    </c:plotArea>
    <c:legend>
      <c:legendPos val="r"/>
      <c:layout>
        <c:manualLayout>
          <c:xMode val="edge"/>
          <c:yMode val="edge"/>
          <c:x val="0.82382024362339323"/>
          <c:y val="0.12597340294332904"/>
          <c:w val="0.16259741570765196"/>
          <c:h val="0.62333977791885131"/>
        </c:manualLayout>
      </c:layout>
      <c:overlay val="0"/>
      <c:spPr>
        <a:noFill/>
        <a:ln>
          <a:noFill/>
        </a:ln>
        <a:effectLst/>
      </c:spPr>
      <c:txPr>
        <a:bodyPr rot="0" vert="horz"/>
        <a:lstStyle/>
        <a:p>
          <a:pPr>
            <a:defRPr b="0"/>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506157884110636E-2"/>
          <c:y val="5.556028520098432E-2"/>
          <c:w val="0.60584231778719966"/>
          <c:h val="0.94443971479901567"/>
        </c:manualLayout>
      </c:layout>
      <c:doughnutChart>
        <c:varyColors val="1"/>
        <c:ser>
          <c:idx val="0"/>
          <c:order val="0"/>
          <c:tx>
            <c:strRef>
              <c:f>Лист1!$B$141</c:f>
              <c:strCache>
                <c:ptCount val="1"/>
                <c:pt idx="0">
                  <c:v>2015 год</c:v>
                </c:pt>
              </c:strCache>
            </c:strRef>
          </c:tx>
          <c:dPt>
            <c:idx val="0"/>
            <c:bubble3D val="0"/>
            <c:spPr>
              <a:solidFill>
                <a:srgbClr val="FF9933"/>
              </a:solidFill>
              <a:ln w="19050">
                <a:solidFill>
                  <a:schemeClr val="lt1"/>
                </a:solidFill>
              </a:ln>
              <a:effectLst/>
            </c:spPr>
            <c:extLst>
              <c:ext xmlns:c16="http://schemas.microsoft.com/office/drawing/2014/chart" uri="{C3380CC4-5D6E-409C-BE32-E72D297353CC}">
                <c16:uniqueId val="{00000001-1E4D-4E97-BE15-B085944677BF}"/>
              </c:ext>
            </c:extLst>
          </c:dPt>
          <c:dPt>
            <c:idx val="1"/>
            <c:bubble3D val="0"/>
            <c:explosion val="12"/>
            <c:spPr>
              <a:solidFill>
                <a:srgbClr val="6699FF"/>
              </a:solidFill>
              <a:ln w="19050">
                <a:solidFill>
                  <a:schemeClr val="lt1"/>
                </a:solidFill>
              </a:ln>
              <a:effectLst/>
            </c:spPr>
            <c:extLst>
              <c:ext xmlns:c16="http://schemas.microsoft.com/office/drawing/2014/chart" uri="{C3380CC4-5D6E-409C-BE32-E72D297353CC}">
                <c16:uniqueId val="{00000003-1E4D-4E97-BE15-B085944677BF}"/>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1E4D-4E97-BE15-B085944677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4D-4E97-BE15-B085944677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4D-4E97-BE15-B085944677B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4D-4E97-BE15-B085944677BF}"/>
              </c:ext>
            </c:extLst>
          </c:dPt>
          <c:dPt>
            <c:idx val="6"/>
            <c:bubble3D val="0"/>
            <c:spPr>
              <a:solidFill>
                <a:srgbClr val="0033CC"/>
              </a:solidFill>
              <a:ln w="19050">
                <a:solidFill>
                  <a:schemeClr val="lt1"/>
                </a:solidFill>
              </a:ln>
              <a:effectLst/>
            </c:spPr>
            <c:extLst>
              <c:ext xmlns:c16="http://schemas.microsoft.com/office/drawing/2014/chart" uri="{C3380CC4-5D6E-409C-BE32-E72D297353CC}">
                <c16:uniqueId val="{0000000D-1E4D-4E97-BE15-B085944677BF}"/>
              </c:ext>
            </c:extLst>
          </c:dPt>
          <c:dPt>
            <c:idx val="7"/>
            <c:bubble3D val="0"/>
            <c:spPr>
              <a:solidFill>
                <a:srgbClr val="006666"/>
              </a:solidFill>
              <a:ln w="19050">
                <a:solidFill>
                  <a:schemeClr val="lt1"/>
                </a:solidFill>
              </a:ln>
              <a:effectLst/>
            </c:spPr>
            <c:extLst>
              <c:ext xmlns:c16="http://schemas.microsoft.com/office/drawing/2014/chart" uri="{C3380CC4-5D6E-409C-BE32-E72D297353CC}">
                <c16:uniqueId val="{0000000F-1E4D-4E97-BE15-B085944677BF}"/>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11-1E4D-4E97-BE15-B085944677B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E4D-4E97-BE15-B085944677BF}"/>
              </c:ext>
            </c:extLst>
          </c:dPt>
          <c:dLbls>
            <c:dLbl>
              <c:idx val="0"/>
              <c:layout>
                <c:manualLayout>
                  <c:x val="7.6923076923076927E-3"/>
                  <c:y val="-1.7094022846094233E-2"/>
                </c:manualLayout>
              </c:layout>
              <c:tx>
                <c:rich>
                  <a:bodyPr/>
                  <a:lstStyle/>
                  <a:p>
                    <a:r>
                      <a:rPr lang="en-US"/>
                      <a:t>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4D-4E97-BE15-B085944677BF}"/>
                </c:ext>
              </c:extLst>
            </c:dLbl>
            <c:dLbl>
              <c:idx val="1"/>
              <c:layout>
                <c:manualLayout>
                  <c:x val="0"/>
                  <c:y val="0.11111114849961252"/>
                </c:manualLayout>
              </c:layout>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4D-4E97-BE15-B085944677BF}"/>
                </c:ext>
              </c:extLst>
            </c:dLbl>
            <c:spPr>
              <a:noFill/>
              <a:ln>
                <a:noFill/>
              </a:ln>
              <a:effectLst/>
            </c:spPr>
            <c:txPr>
              <a:bodyPr rot="0" vert="horz"/>
              <a:lstStyle/>
              <a:p>
                <a:pPr>
                  <a:defRPr sz="14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Лист1!$B$142:$B$143</c:f>
              <c:numCache>
                <c:formatCode>General</c:formatCode>
                <c:ptCount val="2"/>
                <c:pt idx="0">
                  <c:v>334</c:v>
                </c:pt>
                <c:pt idx="1">
                  <c:v>491</c:v>
                </c:pt>
              </c:numCache>
            </c:numRef>
          </c:val>
          <c:extLst>
            <c:ext xmlns:c16="http://schemas.microsoft.com/office/drawing/2014/chart" uri="{C3380CC4-5D6E-409C-BE32-E72D297353CC}">
              <c16:uniqueId val="{00000014-1E4D-4E97-BE15-B085944677BF}"/>
            </c:ext>
          </c:extLst>
        </c:ser>
        <c:ser>
          <c:idx val="1"/>
          <c:order val="1"/>
          <c:tx>
            <c:strRef>
              <c:f>Лист1!$C$141</c:f>
              <c:strCache>
                <c:ptCount val="1"/>
                <c:pt idx="0">
                  <c:v>2016 год</c:v>
                </c:pt>
              </c:strCache>
            </c:strRef>
          </c:tx>
          <c:spPr>
            <a:solidFill>
              <a:srgbClr val="33CCCC"/>
            </a:solidFill>
          </c:spPr>
          <c:dPt>
            <c:idx val="0"/>
            <c:bubble3D val="0"/>
            <c:spPr>
              <a:solidFill>
                <a:srgbClr val="FF6600"/>
              </a:solidFill>
              <a:ln w="19050">
                <a:solidFill>
                  <a:schemeClr val="lt1"/>
                </a:solidFill>
              </a:ln>
              <a:effectLst/>
            </c:spPr>
            <c:extLst>
              <c:ext xmlns:c16="http://schemas.microsoft.com/office/drawing/2014/chart" uri="{C3380CC4-5D6E-409C-BE32-E72D297353CC}">
                <c16:uniqueId val="{00000016-1E4D-4E97-BE15-B085944677BF}"/>
              </c:ext>
            </c:extLst>
          </c:dPt>
          <c:dPt>
            <c:idx val="1"/>
            <c:bubble3D val="0"/>
            <c:spPr>
              <a:solidFill>
                <a:srgbClr val="336699"/>
              </a:solidFill>
              <a:ln w="19050">
                <a:solidFill>
                  <a:schemeClr val="lt1"/>
                </a:solidFill>
              </a:ln>
              <a:effectLst/>
            </c:spPr>
            <c:extLst>
              <c:ext xmlns:c16="http://schemas.microsoft.com/office/drawing/2014/chart" uri="{C3380CC4-5D6E-409C-BE32-E72D297353CC}">
                <c16:uniqueId val="{00000018-1E4D-4E97-BE15-B085944677BF}"/>
              </c:ext>
            </c:extLst>
          </c:dPt>
          <c:dPt>
            <c:idx val="2"/>
            <c:bubble3D val="0"/>
            <c:spPr>
              <a:solidFill>
                <a:srgbClr val="33CCCC"/>
              </a:solidFill>
              <a:ln w="19050">
                <a:solidFill>
                  <a:schemeClr val="lt1"/>
                </a:solidFill>
              </a:ln>
              <a:effectLst/>
            </c:spPr>
            <c:extLst>
              <c:ext xmlns:c16="http://schemas.microsoft.com/office/drawing/2014/chart" uri="{C3380CC4-5D6E-409C-BE32-E72D297353CC}">
                <c16:uniqueId val="{0000001A-1E4D-4E97-BE15-B085944677BF}"/>
              </c:ext>
            </c:extLst>
          </c:dPt>
          <c:dPt>
            <c:idx val="3"/>
            <c:bubble3D val="0"/>
            <c:spPr>
              <a:solidFill>
                <a:srgbClr val="33CCCC"/>
              </a:solidFill>
              <a:ln w="19050">
                <a:solidFill>
                  <a:schemeClr val="lt1"/>
                </a:solidFill>
              </a:ln>
              <a:effectLst/>
            </c:spPr>
            <c:extLst>
              <c:ext xmlns:c16="http://schemas.microsoft.com/office/drawing/2014/chart" uri="{C3380CC4-5D6E-409C-BE32-E72D297353CC}">
                <c16:uniqueId val="{0000001C-1E4D-4E97-BE15-B085944677BF}"/>
              </c:ext>
            </c:extLst>
          </c:dPt>
          <c:dPt>
            <c:idx val="4"/>
            <c:bubble3D val="0"/>
            <c:spPr>
              <a:solidFill>
                <a:srgbClr val="33CCCC"/>
              </a:solidFill>
              <a:ln w="19050">
                <a:solidFill>
                  <a:schemeClr val="lt1"/>
                </a:solidFill>
              </a:ln>
              <a:effectLst/>
            </c:spPr>
            <c:extLst>
              <c:ext xmlns:c16="http://schemas.microsoft.com/office/drawing/2014/chart" uri="{C3380CC4-5D6E-409C-BE32-E72D297353CC}">
                <c16:uniqueId val="{0000001E-1E4D-4E97-BE15-B085944677BF}"/>
              </c:ext>
            </c:extLst>
          </c:dPt>
          <c:dPt>
            <c:idx val="5"/>
            <c:bubble3D val="0"/>
            <c:spPr>
              <a:solidFill>
                <a:srgbClr val="33CCCC"/>
              </a:solidFill>
              <a:ln w="19050">
                <a:solidFill>
                  <a:schemeClr val="lt1"/>
                </a:solidFill>
              </a:ln>
              <a:effectLst/>
            </c:spPr>
            <c:extLst>
              <c:ext xmlns:c16="http://schemas.microsoft.com/office/drawing/2014/chart" uri="{C3380CC4-5D6E-409C-BE32-E72D297353CC}">
                <c16:uniqueId val="{00000020-1E4D-4E97-BE15-B085944677BF}"/>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22-1E4D-4E97-BE15-B085944677BF}"/>
              </c:ext>
            </c:extLst>
          </c:dPt>
          <c:dPt>
            <c:idx val="7"/>
            <c:bubble3D val="0"/>
            <c:spPr>
              <a:solidFill>
                <a:srgbClr val="33CCCC"/>
              </a:solidFill>
              <a:ln w="19050">
                <a:solidFill>
                  <a:schemeClr val="lt1"/>
                </a:solidFill>
              </a:ln>
              <a:effectLst/>
            </c:spPr>
            <c:extLst>
              <c:ext xmlns:c16="http://schemas.microsoft.com/office/drawing/2014/chart" uri="{C3380CC4-5D6E-409C-BE32-E72D297353CC}">
                <c16:uniqueId val="{00000024-1E4D-4E97-BE15-B085944677BF}"/>
              </c:ext>
            </c:extLst>
          </c:dPt>
          <c:dPt>
            <c:idx val="8"/>
            <c:bubble3D val="0"/>
            <c:spPr>
              <a:solidFill>
                <a:srgbClr val="33CCCC"/>
              </a:solidFill>
              <a:ln w="19050">
                <a:solidFill>
                  <a:schemeClr val="lt1"/>
                </a:solidFill>
              </a:ln>
              <a:effectLst/>
            </c:spPr>
            <c:extLst>
              <c:ext xmlns:c16="http://schemas.microsoft.com/office/drawing/2014/chart" uri="{C3380CC4-5D6E-409C-BE32-E72D297353CC}">
                <c16:uniqueId val="{00000026-1E4D-4E97-BE15-B085944677BF}"/>
              </c:ext>
            </c:extLst>
          </c:dPt>
          <c:dPt>
            <c:idx val="9"/>
            <c:bubble3D val="0"/>
            <c:spPr>
              <a:solidFill>
                <a:srgbClr val="33CCCC"/>
              </a:solidFill>
              <a:ln w="19050">
                <a:solidFill>
                  <a:schemeClr val="lt1"/>
                </a:solidFill>
              </a:ln>
              <a:effectLst/>
            </c:spPr>
            <c:extLst>
              <c:ext xmlns:c16="http://schemas.microsoft.com/office/drawing/2014/chart" uri="{C3380CC4-5D6E-409C-BE32-E72D297353CC}">
                <c16:uniqueId val="{00000028-1E4D-4E97-BE15-B085944677BF}"/>
              </c:ext>
            </c:extLst>
          </c:dPt>
          <c:dLbls>
            <c:dLbl>
              <c:idx val="0"/>
              <c:layout>
                <c:manualLayout>
                  <c:x val="3.9056218811570856E-2"/>
                  <c:y val="-0.17521906979594337"/>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1E4D-4E97-BE15-B085944677BF}"/>
                </c:ext>
              </c:extLst>
            </c:dLbl>
            <c:dLbl>
              <c:idx val="1"/>
              <c:layout>
                <c:manualLayout>
                  <c:x val="-3.9253654268826155E-2"/>
                  <c:y val="0.27350423302350363"/>
                </c:manualLayout>
              </c:layout>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8-1E4D-4E97-BE15-B085944677BF}"/>
                </c:ext>
              </c:extLst>
            </c:dLbl>
            <c:spPr>
              <a:noFill/>
              <a:ln>
                <a:noFill/>
              </a:ln>
              <a:effectLst/>
            </c:spPr>
            <c:txPr>
              <a:bodyPr/>
              <a:lstStyle/>
              <a:p>
                <a:pPr>
                  <a:defRPr sz="14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Лист1!$C$142:$C$143</c:f>
              <c:numCache>
                <c:formatCode>General</c:formatCode>
                <c:ptCount val="2"/>
                <c:pt idx="0">
                  <c:v>423</c:v>
                </c:pt>
                <c:pt idx="1">
                  <c:v>479</c:v>
                </c:pt>
              </c:numCache>
            </c:numRef>
          </c:val>
          <c:extLst>
            <c:ext xmlns:c16="http://schemas.microsoft.com/office/drawing/2014/chart" uri="{C3380CC4-5D6E-409C-BE32-E72D297353CC}">
              <c16:uniqueId val="{00000029-1E4D-4E97-BE15-B085944677BF}"/>
            </c:ext>
          </c:extLst>
        </c:ser>
        <c:dLbls>
          <c:showLegendKey val="0"/>
          <c:showVal val="0"/>
          <c:showCatName val="0"/>
          <c:showSerName val="0"/>
          <c:showPercent val="0"/>
          <c:showBubbleSize val="0"/>
          <c:showLeaderLines val="0"/>
        </c:dLbls>
        <c:firstSliceAng val="44"/>
        <c:holeSize val="1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0.12636165577342048"/>
          <c:w val="0.61816239316239319"/>
          <c:h val="0.76932461873638347"/>
        </c:manualLayout>
      </c:layout>
      <c:barChart>
        <c:barDir val="col"/>
        <c:grouping val="stacked"/>
        <c:varyColors val="0"/>
        <c:ser>
          <c:idx val="0"/>
          <c:order val="0"/>
          <c:tx>
            <c:strRef>
              <c:f>Лист2!$B$20</c:f>
              <c:strCache>
                <c:ptCount val="1"/>
                <c:pt idx="0">
                  <c:v>Устные обращения, ед.</c:v>
                </c:pt>
              </c:strCache>
            </c:strRef>
          </c:tx>
          <c:spPr>
            <a:solidFill>
              <a:srgbClr val="3399FF"/>
            </a:solidFill>
          </c:spPr>
          <c:invertIfNegative val="0"/>
          <c:dLbls>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Лист2!$C$19:$D$19</c:f>
              <c:strCache>
                <c:ptCount val="2"/>
                <c:pt idx="0">
                  <c:v>2016 год</c:v>
                </c:pt>
                <c:pt idx="1">
                  <c:v>2017 год</c:v>
                </c:pt>
              </c:strCache>
            </c:strRef>
          </c:cat>
          <c:val>
            <c:numRef>
              <c:f>Лист2!$C$20:$D$20</c:f>
              <c:numCache>
                <c:formatCode>General</c:formatCode>
                <c:ptCount val="2"/>
                <c:pt idx="0">
                  <c:v>423</c:v>
                </c:pt>
                <c:pt idx="1">
                  <c:v>430</c:v>
                </c:pt>
              </c:numCache>
            </c:numRef>
          </c:val>
          <c:extLst>
            <c:ext xmlns:c16="http://schemas.microsoft.com/office/drawing/2014/chart" uri="{C3380CC4-5D6E-409C-BE32-E72D297353CC}">
              <c16:uniqueId val="{00000000-C988-48F8-9F91-22CB67036640}"/>
            </c:ext>
          </c:extLst>
        </c:ser>
        <c:ser>
          <c:idx val="1"/>
          <c:order val="1"/>
          <c:tx>
            <c:strRef>
              <c:f>Лист2!$B$21</c:f>
              <c:strCache>
                <c:ptCount val="1"/>
                <c:pt idx="0">
                  <c:v>Письменные обращения, ед.</c:v>
                </c:pt>
              </c:strCache>
            </c:strRef>
          </c:tx>
          <c:spPr>
            <a:solidFill>
              <a:srgbClr val="00B0AC"/>
            </a:solidFill>
          </c:spPr>
          <c:invertIfNegative val="0"/>
          <c:dLbls>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Лист2!$C$19:$D$19</c:f>
              <c:strCache>
                <c:ptCount val="2"/>
                <c:pt idx="0">
                  <c:v>2016 год</c:v>
                </c:pt>
                <c:pt idx="1">
                  <c:v>2017 год</c:v>
                </c:pt>
              </c:strCache>
            </c:strRef>
          </c:cat>
          <c:val>
            <c:numRef>
              <c:f>Лист2!$C$21:$D$21</c:f>
              <c:numCache>
                <c:formatCode>General</c:formatCode>
                <c:ptCount val="2"/>
                <c:pt idx="0">
                  <c:v>479</c:v>
                </c:pt>
                <c:pt idx="1">
                  <c:v>498</c:v>
                </c:pt>
              </c:numCache>
            </c:numRef>
          </c:val>
          <c:extLst>
            <c:ext xmlns:c16="http://schemas.microsoft.com/office/drawing/2014/chart" uri="{C3380CC4-5D6E-409C-BE32-E72D297353CC}">
              <c16:uniqueId val="{00000001-C988-48F8-9F91-22CB67036640}"/>
            </c:ext>
          </c:extLst>
        </c:ser>
        <c:dLbls>
          <c:showLegendKey val="0"/>
          <c:showVal val="0"/>
          <c:showCatName val="0"/>
          <c:showSerName val="0"/>
          <c:showPercent val="0"/>
          <c:showBubbleSize val="0"/>
        </c:dLbls>
        <c:gapWidth val="108"/>
        <c:overlap val="100"/>
        <c:axId val="502584832"/>
        <c:axId val="502586368"/>
      </c:barChart>
      <c:lineChart>
        <c:grouping val="standard"/>
        <c:varyColors val="0"/>
        <c:ser>
          <c:idx val="2"/>
          <c:order val="2"/>
          <c:tx>
            <c:strRef>
              <c:f>Лист2!$B$22</c:f>
              <c:strCache>
                <c:ptCount val="1"/>
                <c:pt idx="0">
                  <c:v>Всего, ед.</c:v>
                </c:pt>
              </c:strCache>
            </c:strRef>
          </c:tx>
          <c:spPr>
            <a:ln w="41275">
              <a:solidFill>
                <a:srgbClr val="FF6600"/>
              </a:solidFill>
            </a:ln>
            <a:effectLst/>
          </c:spPr>
          <c:marker>
            <c:spPr>
              <a:solidFill>
                <a:srgbClr val="FF6600"/>
              </a:solidFill>
              <a:effectLst/>
            </c:spPr>
          </c:marker>
          <c:dLbls>
            <c:dLbl>
              <c:idx val="0"/>
              <c:layout>
                <c:manualLayout>
                  <c:x val="-3.6723702806379974E-2"/>
                  <c:y val="-7.6509759424176788E-2"/>
                </c:manualLayout>
              </c:layout>
              <c:spPr/>
              <c:txPr>
                <a:bodyPr/>
                <a:lstStyle/>
                <a:p>
                  <a:pPr>
                    <a:defRPr sz="1200" b="1">
                      <a:solidFill>
                        <a:srgbClr val="FF66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88-48F8-9F91-22CB67036640}"/>
                </c:ext>
              </c:extLst>
            </c:dLbl>
            <c:dLbl>
              <c:idx val="1"/>
              <c:layout>
                <c:manualLayout>
                  <c:x val="-3.8461538461538464E-2"/>
                  <c:y val="-7.9562631090327685E-2"/>
                </c:manualLayout>
              </c:layout>
              <c:spPr/>
              <c:txPr>
                <a:bodyPr/>
                <a:lstStyle/>
                <a:p>
                  <a:pPr>
                    <a:defRPr sz="1200" b="1">
                      <a:solidFill>
                        <a:srgbClr val="FF66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88-48F8-9F91-22CB67036640}"/>
                </c:ext>
              </c:extLst>
            </c:dLbl>
            <c:spPr>
              <a:noFill/>
              <a:ln>
                <a:noFill/>
              </a:ln>
              <a:effectLst/>
            </c:spPr>
            <c:txPr>
              <a:bodyPr/>
              <a:lstStyle/>
              <a:p>
                <a:pPr>
                  <a:defRPr>
                    <a:solidFill>
                      <a:srgbClr val="FF66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Лист2!$C$19:$D$19</c:f>
              <c:strCache>
                <c:ptCount val="2"/>
                <c:pt idx="0">
                  <c:v>2016 год</c:v>
                </c:pt>
                <c:pt idx="1">
                  <c:v>2017 год</c:v>
                </c:pt>
              </c:strCache>
            </c:strRef>
          </c:cat>
          <c:val>
            <c:numRef>
              <c:f>Лист2!$C$22:$D$22</c:f>
              <c:numCache>
                <c:formatCode>General</c:formatCode>
                <c:ptCount val="2"/>
                <c:pt idx="0">
                  <c:v>902</c:v>
                </c:pt>
                <c:pt idx="1">
                  <c:v>928</c:v>
                </c:pt>
              </c:numCache>
            </c:numRef>
          </c:val>
          <c:smooth val="0"/>
          <c:extLst>
            <c:ext xmlns:c16="http://schemas.microsoft.com/office/drawing/2014/chart" uri="{C3380CC4-5D6E-409C-BE32-E72D297353CC}">
              <c16:uniqueId val="{00000004-C988-48F8-9F91-22CB67036640}"/>
            </c:ext>
          </c:extLst>
        </c:ser>
        <c:dLbls>
          <c:showLegendKey val="0"/>
          <c:showVal val="0"/>
          <c:showCatName val="0"/>
          <c:showSerName val="0"/>
          <c:showPercent val="0"/>
          <c:showBubbleSize val="0"/>
        </c:dLbls>
        <c:marker val="1"/>
        <c:smooth val="0"/>
        <c:axId val="502584832"/>
        <c:axId val="502586368"/>
      </c:lineChart>
      <c:catAx>
        <c:axId val="50258483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502586368"/>
        <c:crosses val="autoZero"/>
        <c:auto val="1"/>
        <c:lblAlgn val="ctr"/>
        <c:lblOffset val="100"/>
        <c:noMultiLvlLbl val="0"/>
      </c:catAx>
      <c:valAx>
        <c:axId val="502586368"/>
        <c:scaling>
          <c:orientation val="minMax"/>
        </c:scaling>
        <c:delete val="1"/>
        <c:axPos val="l"/>
        <c:numFmt formatCode="General" sourceLinked="1"/>
        <c:majorTickMark val="out"/>
        <c:minorTickMark val="none"/>
        <c:tickLblPos val="nextTo"/>
        <c:crossAx val="5025848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3280898552584"/>
          <c:y val="5.920497367996598E-2"/>
          <c:w val="0.55258540818540303"/>
          <c:h val="0.94079502632003398"/>
        </c:manualLayout>
      </c:layout>
      <c:barChart>
        <c:barDir val="bar"/>
        <c:grouping val="clustered"/>
        <c:varyColors val="0"/>
        <c:ser>
          <c:idx val="0"/>
          <c:order val="0"/>
          <c:tx>
            <c:strRef>
              <c:f>Лист1!$A$152</c:f>
              <c:strCache>
                <c:ptCount val="1"/>
                <c:pt idx="0">
                  <c:v>количество изданных писем</c:v>
                </c:pt>
              </c:strCache>
            </c:strRef>
          </c:tx>
          <c:spPr>
            <a:solidFill>
              <a:srgbClr val="6600FF"/>
            </a:solidFill>
          </c:spPr>
          <c:invertIfNegative val="0"/>
          <c:dLbls>
            <c:spPr>
              <a:noFill/>
              <a:ln>
                <a:noFill/>
              </a:ln>
              <a:effectLst/>
            </c:spPr>
            <c:txPr>
              <a:bodyPr/>
              <a:lstStyle/>
              <a:p>
                <a:pPr>
                  <a:defRPr sz="14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Лист1!$B$151:$C$151</c:f>
              <c:strCache>
                <c:ptCount val="2"/>
                <c:pt idx="0">
                  <c:v>2016 год</c:v>
                </c:pt>
                <c:pt idx="1">
                  <c:v>2017 год</c:v>
                </c:pt>
              </c:strCache>
            </c:strRef>
          </c:cat>
          <c:val>
            <c:numRef>
              <c:f>Лист1!$B$152:$C$152</c:f>
              <c:numCache>
                <c:formatCode>General</c:formatCode>
                <c:ptCount val="2"/>
                <c:pt idx="0">
                  <c:v>1498</c:v>
                </c:pt>
                <c:pt idx="1">
                  <c:v>1532</c:v>
                </c:pt>
              </c:numCache>
            </c:numRef>
          </c:val>
          <c:extLst>
            <c:ext xmlns:c16="http://schemas.microsoft.com/office/drawing/2014/chart" uri="{C3380CC4-5D6E-409C-BE32-E72D297353CC}">
              <c16:uniqueId val="{00000000-41BB-44D2-8632-B3EB95AEF162}"/>
            </c:ext>
          </c:extLst>
        </c:ser>
        <c:dLbls>
          <c:dLblPos val="outEnd"/>
          <c:showLegendKey val="0"/>
          <c:showVal val="1"/>
          <c:showCatName val="0"/>
          <c:showSerName val="0"/>
          <c:showPercent val="0"/>
          <c:showBubbleSize val="0"/>
        </c:dLbls>
        <c:gapWidth val="56"/>
        <c:axId val="48951296"/>
        <c:axId val="49387392"/>
      </c:barChart>
      <c:catAx>
        <c:axId val="48951296"/>
        <c:scaling>
          <c:orientation val="minMax"/>
        </c:scaling>
        <c:delete val="0"/>
        <c:axPos val="l"/>
        <c:numFmt formatCode="General" sourceLinked="0"/>
        <c:majorTickMark val="out"/>
        <c:minorTickMark val="none"/>
        <c:tickLblPos val="nextTo"/>
        <c:txPr>
          <a:bodyPr/>
          <a:lstStyle/>
          <a:p>
            <a:pPr>
              <a:defRPr sz="1100"/>
            </a:pPr>
            <a:endParaRPr lang="ru-RU"/>
          </a:p>
        </c:txPr>
        <c:crossAx val="49387392"/>
        <c:crosses val="autoZero"/>
        <c:auto val="1"/>
        <c:lblAlgn val="ctr"/>
        <c:lblOffset val="100"/>
        <c:noMultiLvlLbl val="0"/>
      </c:catAx>
      <c:valAx>
        <c:axId val="49387392"/>
        <c:scaling>
          <c:orientation val="minMax"/>
        </c:scaling>
        <c:delete val="1"/>
        <c:axPos val="b"/>
        <c:numFmt formatCode="General" sourceLinked="1"/>
        <c:majorTickMark val="out"/>
        <c:minorTickMark val="none"/>
        <c:tickLblPos val="nextTo"/>
        <c:crossAx val="48951296"/>
        <c:crosses val="autoZero"/>
        <c:crossBetween val="between"/>
      </c:valAx>
    </c:plotArea>
    <c:legend>
      <c:legendPos val="r"/>
      <c:layout>
        <c:manualLayout>
          <c:xMode val="edge"/>
          <c:yMode val="edge"/>
          <c:x val="0.73019342598382653"/>
          <c:y val="0.31428574014457428"/>
          <c:w val="0.25554639543638891"/>
          <c:h val="0.37142761465075086"/>
        </c:manualLayout>
      </c:layout>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5819864622185388E-2"/>
          <c:w val="1"/>
          <c:h val="0.56715223097112866"/>
        </c:manualLayout>
      </c:layout>
      <c:pie3DChart>
        <c:varyColors val="1"/>
        <c:ser>
          <c:idx val="0"/>
          <c:order val="0"/>
          <c:explosion val="10"/>
          <c:dPt>
            <c:idx val="0"/>
            <c:bubble3D val="0"/>
            <c:explosion val="29"/>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98-4943-A300-809E84F9FC35}"/>
              </c:ext>
            </c:extLst>
          </c:dPt>
          <c:dPt>
            <c:idx val="1"/>
            <c:bubble3D val="0"/>
            <c:spPr>
              <a:solidFill>
                <a:srgbClr val="66FF99"/>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98-4943-A300-809E84F9FC35}"/>
              </c:ext>
            </c:extLst>
          </c:dPt>
          <c:dPt>
            <c:idx val="2"/>
            <c:bubble3D val="0"/>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98-4943-A300-809E84F9FC35}"/>
              </c:ext>
            </c:extLst>
          </c:dPt>
          <c:dPt>
            <c:idx val="3"/>
            <c:bubble3D val="0"/>
            <c:explosion val="37"/>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698-4943-A300-809E84F9FC35}"/>
              </c:ext>
            </c:extLst>
          </c:dPt>
          <c:dPt>
            <c:idx val="4"/>
            <c:bubble3D val="0"/>
            <c:explosion val="23"/>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9-5698-4943-A300-809E84F9FC35}"/>
              </c:ext>
            </c:extLst>
          </c:dPt>
          <c:dPt>
            <c:idx val="5"/>
            <c:bubble3D val="0"/>
            <c:spPr>
              <a:solidFill>
                <a:srgbClr val="00CC6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698-4943-A300-809E84F9FC35}"/>
              </c:ext>
            </c:extLst>
          </c:dPt>
          <c:dPt>
            <c:idx val="6"/>
            <c:bubble3D val="0"/>
            <c:explosion val="29"/>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698-4943-A300-809E84F9FC3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698-4943-A300-809E84F9FC35}"/>
              </c:ext>
            </c:extLst>
          </c:dPt>
          <c:dPt>
            <c:idx val="8"/>
            <c:bubble3D val="0"/>
            <c:explosion val="26"/>
            <c:spPr>
              <a:solidFill>
                <a:srgbClr val="99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5698-4943-A300-809E84F9FC35}"/>
              </c:ext>
            </c:extLst>
          </c:dPt>
          <c:dPt>
            <c:idx val="9"/>
            <c:bubble3D val="0"/>
            <c:spPr>
              <a:solidFill>
                <a:srgbClr val="99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13-5698-4943-A300-809E84F9FC35}"/>
              </c:ext>
            </c:extLst>
          </c:dPt>
          <c:dPt>
            <c:idx val="10"/>
            <c:bubble3D val="0"/>
            <c:explosion val="24"/>
            <c:spPr>
              <a:solidFill>
                <a:srgbClr val="CC0099"/>
              </a:solidFill>
              <a:ln w="25400">
                <a:solidFill>
                  <a:schemeClr val="lt1"/>
                </a:solidFill>
              </a:ln>
              <a:effectLst/>
              <a:sp3d contourW="25400">
                <a:contourClr>
                  <a:schemeClr val="lt1"/>
                </a:contourClr>
              </a:sp3d>
            </c:spPr>
            <c:extLst>
              <c:ext xmlns:c16="http://schemas.microsoft.com/office/drawing/2014/chart" uri="{C3380CC4-5D6E-409C-BE32-E72D297353CC}">
                <c16:uniqueId val="{00000015-5698-4943-A300-809E84F9FC35}"/>
              </c:ext>
            </c:extLst>
          </c:dPt>
          <c:dPt>
            <c:idx val="11"/>
            <c:bubble3D val="0"/>
            <c:explosion val="46"/>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698-4943-A300-809E84F9FC35}"/>
              </c:ext>
            </c:extLst>
          </c:dPt>
          <c:dPt>
            <c:idx val="12"/>
            <c:bubble3D val="0"/>
            <c:spPr>
              <a:solidFill>
                <a:srgbClr val="993366"/>
              </a:solidFill>
              <a:ln w="25400">
                <a:solidFill>
                  <a:schemeClr val="lt1"/>
                </a:solidFill>
              </a:ln>
              <a:effectLst/>
              <a:sp3d contourW="25400">
                <a:contourClr>
                  <a:schemeClr val="lt1"/>
                </a:contourClr>
              </a:sp3d>
            </c:spPr>
            <c:extLst>
              <c:ext xmlns:c16="http://schemas.microsoft.com/office/drawing/2014/chart" uri="{C3380CC4-5D6E-409C-BE32-E72D297353CC}">
                <c16:uniqueId val="{00000019-5698-4943-A300-809E84F9FC35}"/>
              </c:ext>
            </c:extLst>
          </c:dPt>
          <c:dPt>
            <c:idx val="13"/>
            <c:bubble3D val="0"/>
            <c:explosion val="25"/>
            <c:spPr>
              <a:solidFill>
                <a:srgbClr val="990033"/>
              </a:solidFill>
              <a:ln w="25400">
                <a:solidFill>
                  <a:schemeClr val="lt1"/>
                </a:solidFill>
              </a:ln>
              <a:effectLst/>
              <a:sp3d contourW="25400">
                <a:contourClr>
                  <a:schemeClr val="lt1"/>
                </a:contourClr>
              </a:sp3d>
            </c:spPr>
            <c:extLst>
              <c:ext xmlns:c16="http://schemas.microsoft.com/office/drawing/2014/chart" uri="{C3380CC4-5D6E-409C-BE32-E72D297353CC}">
                <c16:uniqueId val="{0000001B-5698-4943-A300-809E84F9FC35}"/>
              </c:ext>
            </c:extLst>
          </c:dPt>
          <c:dPt>
            <c:idx val="14"/>
            <c:bubble3D val="0"/>
            <c:explosion val="32"/>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698-4943-A300-809E84F9FC35}"/>
              </c:ext>
            </c:extLst>
          </c:dPt>
          <c:dPt>
            <c:idx val="15"/>
            <c:bubble3D val="0"/>
            <c:explosion val="32"/>
            <c:spPr>
              <a:solidFill>
                <a:srgbClr val="FF99CC"/>
              </a:solidFill>
              <a:ln w="25400">
                <a:solidFill>
                  <a:schemeClr val="lt1"/>
                </a:solidFill>
              </a:ln>
              <a:effectLst/>
              <a:sp3d contourW="25400">
                <a:contourClr>
                  <a:schemeClr val="lt1"/>
                </a:contourClr>
              </a:sp3d>
            </c:spPr>
            <c:extLst>
              <c:ext xmlns:c16="http://schemas.microsoft.com/office/drawing/2014/chart" uri="{C3380CC4-5D6E-409C-BE32-E72D297353CC}">
                <c16:uniqueId val="{0000001F-5698-4943-A300-809E84F9FC35}"/>
              </c:ext>
            </c:extLst>
          </c:dPt>
          <c:dLbls>
            <c:dLbl>
              <c:idx val="5"/>
              <c:layout>
                <c:manualLayout>
                  <c:x val="-4.3010752688172046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698-4943-A300-809E84F9FC35}"/>
                </c:ext>
              </c:extLst>
            </c:dLbl>
            <c:dLbl>
              <c:idx val="9"/>
              <c:layout>
                <c:manualLayout>
                  <c:x val="-1.1318619128466326E-2"/>
                  <c:y val="-1.0296010296010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698-4943-A300-809E84F9FC35}"/>
                </c:ext>
              </c:extLst>
            </c:dLbl>
            <c:dLbl>
              <c:idx val="12"/>
              <c:layout>
                <c:manualLayout>
                  <c:x val="-6.7911714770797962E-3"/>
                  <c:y val="-1.54440154440154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5698-4943-A300-809E84F9FC35}"/>
                </c:ext>
              </c:extLst>
            </c:dLbl>
            <c:dLbl>
              <c:idx val="13"/>
              <c:layout>
                <c:manualLayout>
                  <c:x val="2.2637238256932655E-3"/>
                  <c:y val="-6.864006864006864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5698-4943-A300-809E84F9FC35}"/>
                </c:ext>
              </c:extLst>
            </c:dLbl>
            <c:dLbl>
              <c:idx val="14"/>
              <c:layout>
                <c:manualLayout>
                  <c:x val="6.7911714770797962E-3"/>
                  <c:y val="-1.54440154440154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5698-4943-A300-809E84F9FC3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Лист1!$B$244:$B$259</c:f>
              <c:strCache>
                <c:ptCount val="16"/>
                <c:pt idx="0">
                  <c:v>Кадастры, земельные отношения и имущественные права</c:v>
                </c:pt>
                <c:pt idx="1">
                  <c:v>Нарушения прав предпринимателей в уголовно- правовой сфере</c:v>
                </c:pt>
                <c:pt idx="2">
                  <c:v>Контрольно-надзорная деятельность </c:v>
                </c:pt>
                <c:pt idx="3">
                  <c:v>Малый и средний бизнес.</c:v>
                </c:pt>
                <c:pt idx="4">
                  <c:v>Инвестиционно-строительная деятельность, жилищно-коммунальное хозяйство </c:v>
                </c:pt>
                <c:pt idx="5">
                  <c:v>Регулирование торговой деятельности </c:v>
                </c:pt>
                <c:pt idx="6">
                  <c:v>Энергетика и естественные монополии </c:v>
                </c:pt>
                <c:pt idx="7">
                  <c:v>Исполнение судебных решений</c:v>
                </c:pt>
                <c:pt idx="8">
                  <c:v>Меры государственной поддержки</c:v>
                </c:pt>
                <c:pt idx="9">
                  <c:v>Налоги </c:v>
                </c:pt>
                <c:pt idx="10">
                  <c:v>Государственные и муниципальные закупки </c:v>
                </c:pt>
                <c:pt idx="11">
                  <c:v>Сертификация, лицензирование и тех. регулирование </c:v>
                </c:pt>
                <c:pt idx="12">
                  <c:v>Таможенное регулирование </c:v>
                </c:pt>
                <c:pt idx="13">
                  <c:v>Транспорт </c:v>
                </c:pt>
                <c:pt idx="14">
                  <c:v>Антимонопольное регулирование</c:v>
                </c:pt>
                <c:pt idx="15">
                  <c:v>Иное (коммерческие взаимоотношения)</c:v>
                </c:pt>
              </c:strCache>
            </c:strRef>
          </c:cat>
          <c:val>
            <c:numRef>
              <c:f>Лист1!$C$244:$C$259</c:f>
              <c:numCache>
                <c:formatCode>General</c:formatCode>
                <c:ptCount val="16"/>
                <c:pt idx="0">
                  <c:v>253</c:v>
                </c:pt>
                <c:pt idx="1">
                  <c:v>167</c:v>
                </c:pt>
                <c:pt idx="2">
                  <c:v>93</c:v>
                </c:pt>
                <c:pt idx="3">
                  <c:v>81</c:v>
                </c:pt>
                <c:pt idx="4">
                  <c:v>59</c:v>
                </c:pt>
                <c:pt idx="5">
                  <c:v>50</c:v>
                </c:pt>
                <c:pt idx="6">
                  <c:v>45</c:v>
                </c:pt>
                <c:pt idx="7">
                  <c:v>33</c:v>
                </c:pt>
                <c:pt idx="8">
                  <c:v>23</c:v>
                </c:pt>
                <c:pt idx="9">
                  <c:v>22</c:v>
                </c:pt>
                <c:pt idx="10">
                  <c:v>20</c:v>
                </c:pt>
                <c:pt idx="11">
                  <c:v>18</c:v>
                </c:pt>
                <c:pt idx="12">
                  <c:v>17</c:v>
                </c:pt>
                <c:pt idx="13">
                  <c:v>15</c:v>
                </c:pt>
                <c:pt idx="14">
                  <c:v>7</c:v>
                </c:pt>
                <c:pt idx="15">
                  <c:v>25</c:v>
                </c:pt>
              </c:numCache>
            </c:numRef>
          </c:val>
          <c:extLst>
            <c:ext xmlns:c16="http://schemas.microsoft.com/office/drawing/2014/chart" uri="{C3380CC4-5D6E-409C-BE32-E72D297353CC}">
              <c16:uniqueId val="{00000020-5698-4943-A300-809E84F9FC3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3775826098660744E-3"/>
          <c:y val="0.53498809106439527"/>
          <c:w val="0.99250457869336794"/>
          <c:h val="0.4549980181199224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6.6411238825031929E-2"/>
          <c:w val="0.90046296296296291"/>
          <c:h val="0.78180802026612362"/>
        </c:manualLayout>
      </c:layout>
      <c:barChart>
        <c:barDir val="col"/>
        <c:grouping val="stacked"/>
        <c:varyColors val="0"/>
        <c:ser>
          <c:idx val="0"/>
          <c:order val="0"/>
          <c:tx>
            <c:strRef>
              <c:f>Лист1!$B$1</c:f>
              <c:strCache>
                <c:ptCount val="1"/>
                <c:pt idx="0">
                  <c:v>54</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54A1-41F1-9FB5-47196C015870}"/>
              </c:ext>
            </c:extLst>
          </c:dPt>
          <c:dPt>
            <c:idx val="1"/>
            <c:invertIfNegative val="0"/>
            <c:bubble3D val="0"/>
            <c:spPr>
              <a:solidFill>
                <a:srgbClr val="FFC000"/>
              </a:solidFill>
              <a:ln>
                <a:noFill/>
              </a:ln>
              <a:effectLst/>
            </c:spPr>
            <c:extLst>
              <c:ext xmlns:c16="http://schemas.microsoft.com/office/drawing/2014/chart" uri="{C3380CC4-5D6E-409C-BE32-E72D297353CC}">
                <c16:uniqueId val="{00000003-54A1-41F1-9FB5-47196C015870}"/>
              </c:ext>
            </c:extLst>
          </c:dPt>
          <c:dLbls>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bg1">
                            <a:lumMod val="85000"/>
                          </a:schemeClr>
                        </a:solidFill>
                        <a:latin typeface="Times New Roman" panose="02020603050405020304" pitchFamily="18" charset="0"/>
                        <a:ea typeface="+mn-ea"/>
                        <a:cs typeface="Times New Roman" panose="02020603050405020304" pitchFamily="18" charset="0"/>
                      </a:defRPr>
                    </a:pPr>
                    <a:r>
                      <a:rPr lang="en-US"/>
                      <a:t>200</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1-41F1-9FB5-47196C015870}"/>
                </c:ext>
              </c:extLst>
            </c:dLbl>
            <c:dLbl>
              <c:idx val="1"/>
              <c:tx>
                <c:rich>
                  <a:bodyPr/>
                  <a:lstStyle/>
                  <a:p>
                    <a:r>
                      <a:rPr lang="en-US"/>
                      <a:t>216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A1-41F1-9FB5-47196C01587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170</c:v>
                </c:pt>
                <c:pt idx="1">
                  <c:v>216</c:v>
                </c:pt>
              </c:numCache>
            </c:numRef>
          </c:val>
          <c:extLst>
            <c:ext xmlns:c16="http://schemas.microsoft.com/office/drawing/2014/chart" uri="{C3380CC4-5D6E-409C-BE32-E72D297353CC}">
              <c16:uniqueId val="{00000004-54A1-41F1-9FB5-47196C015870}"/>
            </c:ext>
          </c:extLst>
        </c:ser>
        <c:dLbls>
          <c:dLblPos val="ctr"/>
          <c:showLegendKey val="0"/>
          <c:showVal val="1"/>
          <c:showCatName val="0"/>
          <c:showSerName val="0"/>
          <c:showPercent val="0"/>
          <c:showBubbleSize val="0"/>
        </c:dLbls>
        <c:gapWidth val="50"/>
        <c:overlap val="100"/>
        <c:axId val="50354816"/>
        <c:axId val="50499968"/>
      </c:barChart>
      <c:catAx>
        <c:axId val="503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499968"/>
        <c:crosses val="autoZero"/>
        <c:auto val="1"/>
        <c:lblAlgn val="ctr"/>
        <c:lblOffset val="100"/>
        <c:noMultiLvlLbl val="0"/>
      </c:catAx>
      <c:valAx>
        <c:axId val="50499968"/>
        <c:scaling>
          <c:orientation val="minMax"/>
          <c:max val="200"/>
          <c:min val="0"/>
        </c:scaling>
        <c:delete val="1"/>
        <c:axPos val="l"/>
        <c:numFmt formatCode="General" sourceLinked="1"/>
        <c:majorTickMark val="none"/>
        <c:minorTickMark val="none"/>
        <c:tickLblPos val="nextTo"/>
        <c:crossAx val="50354816"/>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58757062146894E-2"/>
          <c:y val="2.2015124821726052E-2"/>
          <c:w val="0.95028248587570618"/>
          <c:h val="0.80623593283716244"/>
        </c:manualLayout>
      </c:layout>
      <c:barChart>
        <c:barDir val="col"/>
        <c:grouping val="stacked"/>
        <c:varyColors val="0"/>
        <c:ser>
          <c:idx val="0"/>
          <c:order val="0"/>
          <c:tx>
            <c:strRef>
              <c:f>Лист1!$B$1</c:f>
              <c:strCache>
                <c:ptCount val="1"/>
                <c:pt idx="0">
                  <c:v>Столбец1</c:v>
                </c:pt>
              </c:strCache>
            </c:strRef>
          </c:tx>
          <c:spPr>
            <a:gradFill flip="none" rotWithShape="1">
              <a:gsLst>
                <a:gs pos="9000">
                  <a:srgbClr val="0066FF"/>
                </a:gs>
                <a:gs pos="49000">
                  <a:srgbClr val="00FFCC">
                    <a:lumMod val="96000"/>
                  </a:srgbClr>
                </a:gs>
                <a:gs pos="81000">
                  <a:srgbClr val="00B050"/>
                </a:gs>
              </a:gsLst>
              <a:lin ang="8100000" scaled="1"/>
              <a:tileRect/>
            </a:gradFill>
            <a:ln>
              <a:noFill/>
            </a:ln>
            <a:effectLst/>
          </c:spPr>
          <c:invertIfNegative val="0"/>
          <c:dPt>
            <c:idx val="0"/>
            <c:invertIfNegative val="0"/>
            <c:bubble3D val="0"/>
            <c:extLst>
              <c:ext xmlns:c16="http://schemas.microsoft.com/office/drawing/2014/chart" uri="{C3380CC4-5D6E-409C-BE32-E72D297353CC}">
                <c16:uniqueId val="{00000000-96BA-4109-B4B8-0011222B88E9}"/>
              </c:ext>
            </c:extLst>
          </c:dPt>
          <c:dPt>
            <c:idx val="1"/>
            <c:invertIfNegative val="0"/>
            <c:bubble3D val="0"/>
            <c:extLst>
              <c:ext xmlns:c16="http://schemas.microsoft.com/office/drawing/2014/chart" uri="{C3380CC4-5D6E-409C-BE32-E72D297353CC}">
                <c16:uniqueId val="{00000001-96BA-4109-B4B8-0011222B88E9}"/>
              </c:ext>
            </c:extLst>
          </c:dPt>
          <c:dLbls>
            <c:dLbl>
              <c:idx val="1"/>
              <c:layout>
                <c:manualLayout>
                  <c:x val="3.7657972179314905E-4"/>
                  <c:y val="-3.690109759007397E-2"/>
                </c:manualLayout>
              </c:layout>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BA-4109-B4B8-0011222B88E9}"/>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2016 год</c:v>
                </c:pt>
                <c:pt idx="1">
                  <c:v>2017 год</c:v>
                </c:pt>
              </c:strCache>
            </c:strRef>
          </c:cat>
          <c:val>
            <c:numRef>
              <c:f>Лист1!$B$2:$B$3</c:f>
              <c:numCache>
                <c:formatCode>General</c:formatCode>
                <c:ptCount val="2"/>
                <c:pt idx="0">
                  <c:v>58</c:v>
                </c:pt>
                <c:pt idx="1">
                  <c:v>66</c:v>
                </c:pt>
              </c:numCache>
            </c:numRef>
          </c:val>
          <c:extLst>
            <c:ext xmlns:c16="http://schemas.microsoft.com/office/drawing/2014/chart" uri="{C3380CC4-5D6E-409C-BE32-E72D297353CC}">
              <c16:uniqueId val="{00000002-96BA-4109-B4B8-0011222B88E9}"/>
            </c:ext>
          </c:extLst>
        </c:ser>
        <c:ser>
          <c:idx val="1"/>
          <c:order val="1"/>
          <c:tx>
            <c:strRef>
              <c:f>Лист1!$C$1</c:f>
              <c:strCache>
                <c:ptCount val="1"/>
                <c:pt idx="0">
                  <c:v>Столбец2</c:v>
                </c:pt>
              </c:strCache>
            </c:strRef>
          </c:tx>
          <c:spPr>
            <a:solidFill>
              <a:schemeClr val="accent4">
                <a:lumMod val="50000"/>
              </a:schemeClr>
            </a:solidFill>
            <a:ln>
              <a:noFill/>
            </a:ln>
            <a:effectLst/>
          </c:spPr>
          <c:invertIfNegative val="0"/>
          <c:dLbls>
            <c:delete val="1"/>
          </c:dLbls>
          <c:cat>
            <c:strRef>
              <c:f>Лист1!$A$2:$A$3</c:f>
              <c:strCache>
                <c:ptCount val="2"/>
                <c:pt idx="0">
                  <c:v>2016 год</c:v>
                </c:pt>
                <c:pt idx="1">
                  <c:v>2017 год</c:v>
                </c:pt>
              </c:strCache>
            </c:strRef>
          </c:cat>
          <c:val>
            <c:numRef>
              <c:f>Лист1!$C$2:$C$3</c:f>
              <c:numCache>
                <c:formatCode>General</c:formatCode>
                <c:ptCount val="2"/>
              </c:numCache>
            </c:numRef>
          </c:val>
          <c:extLst>
            <c:ext xmlns:c16="http://schemas.microsoft.com/office/drawing/2014/chart" uri="{C3380CC4-5D6E-409C-BE32-E72D297353CC}">
              <c16:uniqueId val="{00000003-96BA-4109-B4B8-0011222B88E9}"/>
            </c:ext>
          </c:extLst>
        </c:ser>
        <c:dLbls>
          <c:dLblPos val="ctr"/>
          <c:showLegendKey val="0"/>
          <c:showVal val="1"/>
          <c:showCatName val="0"/>
          <c:showSerName val="0"/>
          <c:showPercent val="0"/>
          <c:showBubbleSize val="0"/>
        </c:dLbls>
        <c:gapWidth val="50"/>
        <c:overlap val="100"/>
        <c:axId val="152165760"/>
        <c:axId val="152167552"/>
      </c:barChart>
      <c:catAx>
        <c:axId val="1521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167552"/>
        <c:crosses val="autoZero"/>
        <c:auto val="1"/>
        <c:lblAlgn val="ctr"/>
        <c:lblOffset val="100"/>
        <c:noMultiLvlLbl val="0"/>
      </c:catAx>
      <c:valAx>
        <c:axId val="152167552"/>
        <c:scaling>
          <c:orientation val="minMax"/>
        </c:scaling>
        <c:delete val="1"/>
        <c:axPos val="l"/>
        <c:numFmt formatCode="General" sourceLinked="1"/>
        <c:majorTickMark val="none"/>
        <c:minorTickMark val="none"/>
        <c:tickLblPos val="nextTo"/>
        <c:crossAx val="152165760"/>
        <c:crosses val="autoZero"/>
        <c:crossBetween val="between"/>
        <c:majorUnit val="1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60584690086518"/>
          <c:y val="1.5686274509803921E-2"/>
          <c:w val="0.48145696561469398"/>
          <c:h val="0.93587996687579833"/>
        </c:manualLayout>
      </c:layout>
      <c:barChart>
        <c:barDir val="bar"/>
        <c:grouping val="clustered"/>
        <c:varyColors val="0"/>
        <c:ser>
          <c:idx val="0"/>
          <c:order val="0"/>
          <c:tx>
            <c:strRef>
              <c:f>Лист1!$B$228</c:f>
              <c:strCache>
                <c:ptCount val="1"/>
                <c:pt idx="0">
                  <c:v>объем отгруженной продукции, %</c:v>
                </c:pt>
              </c:strCache>
            </c:strRef>
          </c:tx>
          <c:spPr>
            <a:solidFill>
              <a:srgbClr val="00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Лист1!$A$229:$A$247</c:f>
              <c:strCache>
                <c:ptCount val="19"/>
                <c:pt idx="0">
                  <c:v>производство кожи и изделий из кожи</c:v>
                </c:pt>
                <c:pt idx="1">
                  <c:v>производство резиновых и пластмассовых изделий</c:v>
                </c:pt>
                <c:pt idx="2">
                  <c:v>производство автотранспорных средств, прицепов и полуприцепов</c:v>
                </c:pt>
                <c:pt idx="3">
                  <c:v>металлургическое производство</c:v>
                </c:pt>
                <c:pt idx="4">
                  <c:v>производство текстильных изделий</c:v>
                </c:pt>
                <c:pt idx="5">
                  <c:v>производство пищевых продуктов</c:v>
                </c:pt>
                <c:pt idx="6">
                  <c:v>производство лекарственных средств и материалов, применяемых в медицинских целях</c:v>
                </c:pt>
                <c:pt idx="7">
                  <c:v>обработка древесины и производство изделий из дерева</c:v>
                </c:pt>
                <c:pt idx="8">
                  <c:v>производство машин и оборудования</c:v>
                </c:pt>
                <c:pt idx="9">
                  <c:v>производство бумаги и бумажных изделий</c:v>
                </c:pt>
                <c:pt idx="10">
                  <c:v>производство прочей неметаллической минеральной продукции</c:v>
                </c:pt>
                <c:pt idx="11">
                  <c:v>производство электрического оборудования</c:v>
                </c:pt>
                <c:pt idx="12">
                  <c:v>производство одежды</c:v>
                </c:pt>
                <c:pt idx="13">
                  <c:v>производство напитков</c:v>
                </c:pt>
                <c:pt idx="14">
                  <c:v>производство прочих транспортных средств и оборудования</c:v>
                </c:pt>
                <c:pt idx="15">
                  <c:v>производство химических веществ и химических продуктов</c:v>
                </c:pt>
                <c:pt idx="16">
                  <c:v>производство готовых металлических изделий, кроме машин и оборудования</c:v>
                </c:pt>
                <c:pt idx="17">
                  <c:v>производство компьютеров, электронного и оптического оборудования</c:v>
                </c:pt>
                <c:pt idx="18">
                  <c:v>производство табачных изделий</c:v>
                </c:pt>
              </c:strCache>
            </c:strRef>
          </c:cat>
          <c:val>
            <c:numRef>
              <c:f>Лист1!$B$229:$B$247</c:f>
              <c:numCache>
                <c:formatCode>0.0</c:formatCode>
                <c:ptCount val="19"/>
                <c:pt idx="0">
                  <c:v>97.2</c:v>
                </c:pt>
                <c:pt idx="1">
                  <c:v>118</c:v>
                </c:pt>
                <c:pt idx="2">
                  <c:v>139.19999999999999</c:v>
                </c:pt>
                <c:pt idx="3">
                  <c:v>109.7</c:v>
                </c:pt>
                <c:pt idx="4">
                  <c:v>100.2</c:v>
                </c:pt>
                <c:pt idx="5">
                  <c:v>103.5</c:v>
                </c:pt>
                <c:pt idx="6">
                  <c:v>108</c:v>
                </c:pt>
                <c:pt idx="7">
                  <c:v>92.5</c:v>
                </c:pt>
                <c:pt idx="8">
                  <c:v>119.5</c:v>
                </c:pt>
                <c:pt idx="9">
                  <c:v>77.5</c:v>
                </c:pt>
                <c:pt idx="10">
                  <c:v>100</c:v>
                </c:pt>
                <c:pt idx="11">
                  <c:v>95.5</c:v>
                </c:pt>
                <c:pt idx="12">
                  <c:v>94.7</c:v>
                </c:pt>
                <c:pt idx="13">
                  <c:v>61</c:v>
                </c:pt>
                <c:pt idx="14">
                  <c:v>88.6</c:v>
                </c:pt>
                <c:pt idx="15">
                  <c:v>104.1</c:v>
                </c:pt>
                <c:pt idx="16">
                  <c:v>107.8</c:v>
                </c:pt>
                <c:pt idx="17">
                  <c:v>98</c:v>
                </c:pt>
                <c:pt idx="18">
                  <c:v>72.8</c:v>
                </c:pt>
              </c:numCache>
            </c:numRef>
          </c:val>
          <c:extLst>
            <c:ext xmlns:c16="http://schemas.microsoft.com/office/drawing/2014/chart" uri="{C3380CC4-5D6E-409C-BE32-E72D297353CC}">
              <c16:uniqueId val="{00000000-507B-401F-951E-29F825821E54}"/>
            </c:ext>
          </c:extLst>
        </c:ser>
        <c:ser>
          <c:idx val="1"/>
          <c:order val="1"/>
          <c:tx>
            <c:strRef>
              <c:f>Лист1!$C$228</c:f>
              <c:strCache>
                <c:ptCount val="1"/>
                <c:pt idx="0">
                  <c:v>индекс промышленного производства, %</c:v>
                </c:pt>
              </c:strCache>
            </c:strRef>
          </c:tx>
          <c:spPr>
            <a:solidFill>
              <a:srgbClr val="008080"/>
            </a:solidFill>
            <a:ln>
              <a:solidFill>
                <a:srgbClr val="00808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6666"/>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Лист1!$A$229:$A$247</c:f>
              <c:strCache>
                <c:ptCount val="19"/>
                <c:pt idx="0">
                  <c:v>производство кожи и изделий из кожи</c:v>
                </c:pt>
                <c:pt idx="1">
                  <c:v>производство резиновых и пластмассовых изделий</c:v>
                </c:pt>
                <c:pt idx="2">
                  <c:v>производство автотранспорных средств, прицепов и полуприцепов</c:v>
                </c:pt>
                <c:pt idx="3">
                  <c:v>металлургическое производство</c:v>
                </c:pt>
                <c:pt idx="4">
                  <c:v>производство текстильных изделий</c:v>
                </c:pt>
                <c:pt idx="5">
                  <c:v>производство пищевых продуктов</c:v>
                </c:pt>
                <c:pt idx="6">
                  <c:v>производство лекарственных средств и материалов, применяемых в медицинских целях</c:v>
                </c:pt>
                <c:pt idx="7">
                  <c:v>обработка древесины и производство изделий из дерева</c:v>
                </c:pt>
                <c:pt idx="8">
                  <c:v>производство машин и оборудования</c:v>
                </c:pt>
                <c:pt idx="9">
                  <c:v>производство бумаги и бумажных изделий</c:v>
                </c:pt>
                <c:pt idx="10">
                  <c:v>производство прочей неметаллической минеральной продукции</c:v>
                </c:pt>
                <c:pt idx="11">
                  <c:v>производство электрического оборудования</c:v>
                </c:pt>
                <c:pt idx="12">
                  <c:v>производство одежды</c:v>
                </c:pt>
                <c:pt idx="13">
                  <c:v>производство напитков</c:v>
                </c:pt>
                <c:pt idx="14">
                  <c:v>производство прочих транспортных средств и оборудования</c:v>
                </c:pt>
                <c:pt idx="15">
                  <c:v>производство химических веществ и химических продуктов</c:v>
                </c:pt>
                <c:pt idx="16">
                  <c:v>производство готовых металлических изделий, кроме машин и оборудования</c:v>
                </c:pt>
                <c:pt idx="17">
                  <c:v>производство компьютеров, электронного и оптического оборудования</c:v>
                </c:pt>
                <c:pt idx="18">
                  <c:v>производство табачных изделий</c:v>
                </c:pt>
              </c:strCache>
            </c:strRef>
          </c:cat>
          <c:val>
            <c:numRef>
              <c:f>Лист1!$C$229:$C$247</c:f>
              <c:numCache>
                <c:formatCode>0.0</c:formatCode>
                <c:ptCount val="19"/>
                <c:pt idx="0">
                  <c:v>180.8</c:v>
                </c:pt>
                <c:pt idx="1">
                  <c:v>163.9</c:v>
                </c:pt>
                <c:pt idx="2">
                  <c:v>118.4</c:v>
                </c:pt>
                <c:pt idx="3">
                  <c:v>105.7</c:v>
                </c:pt>
                <c:pt idx="4">
                  <c:v>105.5</c:v>
                </c:pt>
                <c:pt idx="5">
                  <c:v>105.3</c:v>
                </c:pt>
                <c:pt idx="6">
                  <c:v>105</c:v>
                </c:pt>
                <c:pt idx="7">
                  <c:v>104.1</c:v>
                </c:pt>
                <c:pt idx="8">
                  <c:v>103.6</c:v>
                </c:pt>
                <c:pt idx="9">
                  <c:v>100.6</c:v>
                </c:pt>
                <c:pt idx="10">
                  <c:v>99.5</c:v>
                </c:pt>
                <c:pt idx="11">
                  <c:v>98.8</c:v>
                </c:pt>
                <c:pt idx="12">
                  <c:v>98.2</c:v>
                </c:pt>
                <c:pt idx="13">
                  <c:v>98.2</c:v>
                </c:pt>
                <c:pt idx="14">
                  <c:v>96.8</c:v>
                </c:pt>
                <c:pt idx="15">
                  <c:v>93.8</c:v>
                </c:pt>
                <c:pt idx="16">
                  <c:v>91.4</c:v>
                </c:pt>
                <c:pt idx="17">
                  <c:v>89.9</c:v>
                </c:pt>
                <c:pt idx="18">
                  <c:v>84.9</c:v>
                </c:pt>
              </c:numCache>
            </c:numRef>
          </c:val>
          <c:extLst>
            <c:ext xmlns:c16="http://schemas.microsoft.com/office/drawing/2014/chart" uri="{C3380CC4-5D6E-409C-BE32-E72D297353CC}">
              <c16:uniqueId val="{00000001-507B-401F-951E-29F825821E54}"/>
            </c:ext>
          </c:extLst>
        </c:ser>
        <c:dLbls>
          <c:showLegendKey val="0"/>
          <c:showVal val="0"/>
          <c:showCatName val="0"/>
          <c:showSerName val="0"/>
          <c:showPercent val="0"/>
          <c:showBubbleSize val="0"/>
        </c:dLbls>
        <c:gapWidth val="182"/>
        <c:axId val="497299432"/>
        <c:axId val="497293856"/>
      </c:barChart>
      <c:catAx>
        <c:axId val="497299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293856"/>
        <c:crosses val="autoZero"/>
        <c:auto val="1"/>
        <c:lblAlgn val="ctr"/>
        <c:lblOffset val="100"/>
        <c:noMultiLvlLbl val="0"/>
      </c:catAx>
      <c:valAx>
        <c:axId val="4972938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9729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9457907914963318"/>
          <c:w val="1"/>
          <c:h val="0.69401749333762952"/>
        </c:manualLayout>
      </c:layout>
      <c:pie3DChart>
        <c:varyColors val="1"/>
        <c:ser>
          <c:idx val="0"/>
          <c:order val="0"/>
          <c:explosion val="25"/>
          <c:dPt>
            <c:idx val="0"/>
            <c:bubble3D val="0"/>
            <c:explosion val="41"/>
            <c:spPr>
              <a:solidFill>
                <a:srgbClr val="660033"/>
              </a:solidFill>
            </c:spPr>
            <c:extLst>
              <c:ext xmlns:c16="http://schemas.microsoft.com/office/drawing/2014/chart" uri="{C3380CC4-5D6E-409C-BE32-E72D297353CC}">
                <c16:uniqueId val="{00000001-483F-4076-958F-30E688DB91EC}"/>
              </c:ext>
            </c:extLst>
          </c:dPt>
          <c:dPt>
            <c:idx val="1"/>
            <c:bubble3D val="0"/>
            <c:explosion val="50"/>
            <c:spPr>
              <a:solidFill>
                <a:srgbClr val="F0720A"/>
              </a:solidFill>
            </c:spPr>
            <c:extLst>
              <c:ext xmlns:c16="http://schemas.microsoft.com/office/drawing/2014/chart" uri="{C3380CC4-5D6E-409C-BE32-E72D297353CC}">
                <c16:uniqueId val="{00000003-483F-4076-958F-30E688DB91EC}"/>
              </c:ext>
            </c:extLst>
          </c:dPt>
          <c:dPt>
            <c:idx val="2"/>
            <c:bubble3D val="0"/>
            <c:spPr>
              <a:solidFill>
                <a:srgbClr val="380157"/>
              </a:solidFill>
            </c:spPr>
            <c:extLst>
              <c:ext xmlns:c16="http://schemas.microsoft.com/office/drawing/2014/chart" uri="{C3380CC4-5D6E-409C-BE32-E72D297353CC}">
                <c16:uniqueId val="{00000005-483F-4076-958F-30E688DB91EC}"/>
              </c:ext>
            </c:extLst>
          </c:dPt>
          <c:dPt>
            <c:idx val="3"/>
            <c:bubble3D val="0"/>
            <c:spPr>
              <a:solidFill>
                <a:srgbClr val="7030A0"/>
              </a:solidFill>
            </c:spPr>
            <c:extLst>
              <c:ext xmlns:c16="http://schemas.microsoft.com/office/drawing/2014/chart" uri="{C3380CC4-5D6E-409C-BE32-E72D297353CC}">
                <c16:uniqueId val="{00000007-483F-4076-958F-30E688DB91EC}"/>
              </c:ext>
            </c:extLst>
          </c:dPt>
          <c:dPt>
            <c:idx val="4"/>
            <c:bubble3D val="0"/>
            <c:explosion val="22"/>
            <c:spPr>
              <a:solidFill>
                <a:srgbClr val="9999FF"/>
              </a:solidFill>
            </c:spPr>
            <c:extLst>
              <c:ext xmlns:c16="http://schemas.microsoft.com/office/drawing/2014/chart" uri="{C3380CC4-5D6E-409C-BE32-E72D297353CC}">
                <c16:uniqueId val="{00000009-483F-4076-958F-30E688DB91EC}"/>
              </c:ext>
            </c:extLst>
          </c:dPt>
          <c:dPt>
            <c:idx val="5"/>
            <c:bubble3D val="0"/>
            <c:explosion val="52"/>
            <c:spPr>
              <a:solidFill>
                <a:srgbClr val="00B0F0"/>
              </a:solidFill>
            </c:spPr>
            <c:extLst>
              <c:ext xmlns:c16="http://schemas.microsoft.com/office/drawing/2014/chart" uri="{C3380CC4-5D6E-409C-BE32-E72D297353CC}">
                <c16:uniqueId val="{0000000B-483F-4076-958F-30E688DB91EC}"/>
              </c:ext>
            </c:extLst>
          </c:dPt>
          <c:dPt>
            <c:idx val="6"/>
            <c:bubble3D val="0"/>
            <c:explosion val="33"/>
            <c:spPr>
              <a:solidFill>
                <a:srgbClr val="00FF99"/>
              </a:solidFill>
            </c:spPr>
            <c:extLst>
              <c:ext xmlns:c16="http://schemas.microsoft.com/office/drawing/2014/chart" uri="{C3380CC4-5D6E-409C-BE32-E72D297353CC}">
                <c16:uniqueId val="{0000000D-483F-4076-958F-30E688DB91EC}"/>
              </c:ext>
            </c:extLst>
          </c:dPt>
          <c:dPt>
            <c:idx val="7"/>
            <c:bubble3D val="0"/>
            <c:explosion val="0"/>
            <c:spPr>
              <a:solidFill>
                <a:srgbClr val="339933"/>
              </a:solidFill>
            </c:spPr>
            <c:extLst>
              <c:ext xmlns:c16="http://schemas.microsoft.com/office/drawing/2014/chart" uri="{C3380CC4-5D6E-409C-BE32-E72D297353CC}">
                <c16:uniqueId val="{0000000F-483F-4076-958F-30E688DB91EC}"/>
              </c:ext>
            </c:extLst>
          </c:dPt>
          <c:dPt>
            <c:idx val="8"/>
            <c:bubble3D val="0"/>
            <c:spPr>
              <a:solidFill>
                <a:srgbClr val="003366"/>
              </a:solidFill>
            </c:spPr>
            <c:extLst>
              <c:ext xmlns:c16="http://schemas.microsoft.com/office/drawing/2014/chart" uri="{C3380CC4-5D6E-409C-BE32-E72D297353CC}">
                <c16:uniqueId val="{00000011-483F-4076-958F-30E688DB91EC}"/>
              </c:ext>
            </c:extLst>
          </c:dPt>
          <c:dPt>
            <c:idx val="9"/>
            <c:bubble3D val="0"/>
            <c:explosion val="35"/>
            <c:spPr>
              <a:solidFill>
                <a:srgbClr val="990099"/>
              </a:solidFill>
            </c:spPr>
            <c:extLst>
              <c:ext xmlns:c16="http://schemas.microsoft.com/office/drawing/2014/chart" uri="{C3380CC4-5D6E-409C-BE32-E72D297353CC}">
                <c16:uniqueId val="{00000013-483F-4076-958F-30E688DB91EC}"/>
              </c:ext>
            </c:extLst>
          </c:dPt>
          <c:dPt>
            <c:idx val="10"/>
            <c:bubble3D val="0"/>
            <c:spPr>
              <a:solidFill>
                <a:srgbClr val="6666FF"/>
              </a:solidFill>
            </c:spPr>
            <c:extLst>
              <c:ext xmlns:c16="http://schemas.microsoft.com/office/drawing/2014/chart" uri="{C3380CC4-5D6E-409C-BE32-E72D297353CC}">
                <c16:uniqueId val="{00000015-483F-4076-958F-30E688DB91EC}"/>
              </c:ext>
            </c:extLst>
          </c:dPt>
          <c:dPt>
            <c:idx val="11"/>
            <c:bubble3D val="0"/>
            <c:explosion val="43"/>
            <c:spPr>
              <a:solidFill>
                <a:srgbClr val="CC3399"/>
              </a:solidFill>
            </c:spPr>
            <c:extLst>
              <c:ext xmlns:c16="http://schemas.microsoft.com/office/drawing/2014/chart" uri="{C3380CC4-5D6E-409C-BE32-E72D297353CC}">
                <c16:uniqueId val="{00000017-483F-4076-958F-30E688DB91EC}"/>
              </c:ext>
            </c:extLst>
          </c:dPt>
          <c:dPt>
            <c:idx val="12"/>
            <c:bubble3D val="0"/>
            <c:explosion val="30"/>
            <c:spPr>
              <a:solidFill>
                <a:schemeClr val="accent1">
                  <a:lumMod val="75000"/>
                </a:schemeClr>
              </a:solidFill>
            </c:spPr>
            <c:extLst>
              <c:ext xmlns:c16="http://schemas.microsoft.com/office/drawing/2014/chart" uri="{C3380CC4-5D6E-409C-BE32-E72D297353CC}">
                <c16:uniqueId val="{00000019-483F-4076-958F-30E688DB91EC}"/>
              </c:ext>
            </c:extLst>
          </c:dPt>
          <c:dPt>
            <c:idx val="13"/>
            <c:bubble3D val="0"/>
            <c:explosion val="40"/>
            <c:spPr>
              <a:solidFill>
                <a:srgbClr val="FFC000"/>
              </a:solidFill>
            </c:spPr>
            <c:extLst>
              <c:ext xmlns:c16="http://schemas.microsoft.com/office/drawing/2014/chart" uri="{C3380CC4-5D6E-409C-BE32-E72D297353CC}">
                <c16:uniqueId val="{0000001B-483F-4076-958F-30E688DB91EC}"/>
              </c:ext>
            </c:extLst>
          </c:dPt>
          <c:dPt>
            <c:idx val="14"/>
            <c:bubble3D val="0"/>
            <c:explosion val="60"/>
            <c:spPr>
              <a:solidFill>
                <a:srgbClr val="006699"/>
              </a:solidFill>
            </c:spPr>
            <c:extLst>
              <c:ext xmlns:c16="http://schemas.microsoft.com/office/drawing/2014/chart" uri="{C3380CC4-5D6E-409C-BE32-E72D297353CC}">
                <c16:uniqueId val="{0000001D-483F-4076-958F-30E688DB91EC}"/>
              </c:ext>
            </c:extLst>
          </c:dPt>
          <c:dPt>
            <c:idx val="15"/>
            <c:bubble3D val="0"/>
            <c:explosion val="52"/>
            <c:spPr>
              <a:solidFill>
                <a:srgbClr val="00FFFF"/>
              </a:solidFill>
            </c:spPr>
            <c:extLst>
              <c:ext xmlns:c16="http://schemas.microsoft.com/office/drawing/2014/chart" uri="{C3380CC4-5D6E-409C-BE32-E72D297353CC}">
                <c16:uniqueId val="{0000001F-483F-4076-958F-30E688DB91EC}"/>
              </c:ext>
            </c:extLst>
          </c:dPt>
          <c:dPt>
            <c:idx val="16"/>
            <c:bubble3D val="0"/>
            <c:explosion val="43"/>
            <c:spPr>
              <a:solidFill>
                <a:schemeClr val="accent5">
                  <a:lumMod val="75000"/>
                </a:schemeClr>
              </a:solidFill>
            </c:spPr>
            <c:extLst>
              <c:ext xmlns:c16="http://schemas.microsoft.com/office/drawing/2014/chart" uri="{C3380CC4-5D6E-409C-BE32-E72D297353CC}">
                <c16:uniqueId val="{00000021-483F-4076-958F-30E688DB91EC}"/>
              </c:ext>
            </c:extLst>
          </c:dPt>
          <c:dLbls>
            <c:dLbl>
              <c:idx val="0"/>
              <c:layout>
                <c:manualLayout>
                  <c:x val="-2.6655842819333763E-2"/>
                  <c:y val="-8.6518715867553615E-3"/>
                </c:manualLayout>
              </c:layout>
              <c:tx>
                <c:rich>
                  <a:bodyPr/>
                  <a:lstStyle/>
                  <a:p>
                    <a:fld id="{D3CA1111-5A88-4F37-A66F-4B3CB1860C6B}" type="CATEGORYNAME">
                      <a:rPr lang="ru-RU"/>
                      <a:pPr/>
                      <a:t>[ИМЯ КАТЕГОРИИ]</a:t>
                    </a:fld>
                    <a:r>
                      <a:rPr lang="ru-RU" baseline="0"/>
                      <a:t>
</a:t>
                    </a:r>
                    <a:fld id="{83D20AE1-0CDA-4357-A788-4B2930D3CA7C}"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83F-4076-958F-30E688DB91EC}"/>
                </c:ext>
              </c:extLst>
            </c:dLbl>
            <c:dLbl>
              <c:idx val="1"/>
              <c:layout>
                <c:manualLayout>
                  <c:x val="0.14198765928558765"/>
                  <c:y val="-2.4674601096857776E-2"/>
                </c:manualLayout>
              </c:layout>
              <c:tx>
                <c:rich>
                  <a:bodyPr/>
                  <a:lstStyle/>
                  <a:p>
                    <a:r>
                      <a:rPr lang="ru-RU" baseline="0"/>
                      <a:t>прои</a:t>
                    </a:r>
                    <a:r>
                      <a:rPr lang="ru-RU" baseline="0">
                        <a:solidFill>
                          <a:sysClr val="windowText" lastClr="000000"/>
                        </a:solidFill>
                      </a:rPr>
                      <a:t>зводство лекарственных средств и материалов, применяемых в медицинских целях</a:t>
                    </a:r>
                    <a:r>
                      <a:rPr lang="ru-RU" baseline="0"/>
                      <a:t>
</a:t>
                    </a:r>
                    <a:fld id="{10E808D4-4D9E-4FBD-B162-A188C312F269}" type="PERCENTAGE">
                      <a:rPr lang="en-US"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83F-4076-958F-30E688DB91EC}"/>
                </c:ext>
              </c:extLst>
            </c:dLbl>
            <c:dLbl>
              <c:idx val="2"/>
              <c:layout>
                <c:manualLayout>
                  <c:x val="1.3147567194160589E-3"/>
                  <c:y val="-6.6080365054305987E-3"/>
                </c:manualLayout>
              </c:layout>
              <c:tx>
                <c:rich>
                  <a:bodyPr/>
                  <a:lstStyle/>
                  <a:p>
                    <a:fld id="{C9647318-72FD-40C1-A42A-39D9FBB26B10}" type="CATEGORYNAME">
                      <a:rPr lang="ru-RU"/>
                      <a:pPr/>
                      <a:t>[ИМЯ КАТЕГОРИИ]</a:t>
                    </a:fld>
                    <a:r>
                      <a:rPr lang="ru-RU" baseline="0"/>
                      <a:t>
</a:t>
                    </a:r>
                    <a:fld id="{6E84BB3F-7D23-4EF7-97FE-3A847165E1A4}"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83F-4076-958F-30E688DB91EC}"/>
                </c:ext>
              </c:extLst>
            </c:dLbl>
            <c:dLbl>
              <c:idx val="3"/>
              <c:layout>
                <c:manualLayout>
                  <c:x val="1.8547470128914133E-2"/>
                  <c:y val="-6.7167728948473102E-2"/>
                </c:manualLayout>
              </c:layout>
              <c:tx>
                <c:rich>
                  <a:bodyPr/>
                  <a:lstStyle/>
                  <a:p>
                    <a:fld id="{251A37E1-8C18-4C9C-ADB0-CFA3152A227B}" type="CATEGORYNAME">
                      <a:rPr lang="ru-RU"/>
                      <a:pPr/>
                      <a:t>[ИМЯ КАТЕГОРИИ]</a:t>
                    </a:fld>
                    <a:r>
                      <a:rPr lang="ru-RU" baseline="0"/>
                      <a:t>
</a:t>
                    </a:r>
                    <a:fld id="{60CD56A1-677D-42AF-ADE6-13F7806E0BB4}"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83F-4076-958F-30E688DB91EC}"/>
                </c:ext>
              </c:extLst>
            </c:dLbl>
            <c:dLbl>
              <c:idx val="4"/>
              <c:layout>
                <c:manualLayout>
                  <c:x val="2.5368413806510844E-2"/>
                  <c:y val="-2.638868555259816E-2"/>
                </c:manualLayout>
              </c:layout>
              <c:tx>
                <c:rich>
                  <a:bodyPr/>
                  <a:lstStyle/>
                  <a:p>
                    <a:r>
                      <a:rPr lang="ru-RU" baseline="0"/>
                      <a:t>производство прочей неметаллической минеральной продукции
</a:t>
                    </a:r>
                    <a:fld id="{1B11A822-C742-49A2-A933-6639E7BC7E4E}" type="PERCENTAGE">
                      <a:rPr lang="en-US"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83F-4076-958F-30E688DB91EC}"/>
                </c:ext>
              </c:extLst>
            </c:dLbl>
            <c:dLbl>
              <c:idx val="5"/>
              <c:tx>
                <c:rich>
                  <a:bodyPr/>
                  <a:lstStyle/>
                  <a:p>
                    <a:fld id="{E5F16A54-EAD9-4674-84D7-7FCD5CE872A4}" type="CATEGORYNAME">
                      <a:rPr lang="ru-RU"/>
                      <a:pPr/>
                      <a:t>[ИМЯ КАТЕГОРИИ]</a:t>
                    </a:fld>
                    <a:r>
                      <a:rPr lang="ru-RU" baseline="0"/>
                      <a:t>
</a:t>
                    </a:r>
                    <a:fld id="{2E386A79-6DD1-45F9-8E7A-BE7E79121637}"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83F-4076-958F-30E688DB91EC}"/>
                </c:ext>
              </c:extLst>
            </c:dLbl>
            <c:dLbl>
              <c:idx val="6"/>
              <c:tx>
                <c:rich>
                  <a:bodyPr/>
                  <a:lstStyle/>
                  <a:p>
                    <a:fld id="{A3EB8BDC-9A25-479C-9F08-B2ABF72EB5CE}" type="CATEGORYNAME">
                      <a:rPr lang="ru-RU"/>
                      <a:pPr/>
                      <a:t>[ИМЯ КАТЕГОРИИ]</a:t>
                    </a:fld>
                    <a:r>
                      <a:rPr lang="ru-RU" baseline="0"/>
                      <a:t>
</a:t>
                    </a:r>
                    <a:fld id="{90EFBD9A-5A42-43D1-9E5D-31A797318E97}"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83F-4076-958F-30E688DB91EC}"/>
                </c:ext>
              </c:extLst>
            </c:dLbl>
            <c:dLbl>
              <c:idx val="7"/>
              <c:layout>
                <c:manualLayout>
                  <c:x val="3.8457693423950626E-3"/>
                  <c:y val="6.2204543374485569E-2"/>
                </c:manualLayout>
              </c:layout>
              <c:tx>
                <c:rich>
                  <a:bodyPr/>
                  <a:lstStyle/>
                  <a:p>
                    <a:fld id="{C110606A-C383-43F7-9F83-CDFCA730EE0A}" type="CATEGORYNAME">
                      <a:rPr lang="ru-RU"/>
                      <a:pPr/>
                      <a:t>[ИМЯ КАТЕГОРИИ]</a:t>
                    </a:fld>
                    <a:r>
                      <a:rPr lang="ru-RU" baseline="0"/>
                      <a:t>
</a:t>
                    </a:r>
                    <a:fld id="{B6DD661C-4308-49B3-B43B-1272099D0B0A}" type="PERCENTAGE">
                      <a:rPr lang="ru-RU" sz="12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83F-4076-958F-30E688DB91EC}"/>
                </c:ext>
              </c:extLst>
            </c:dLbl>
            <c:dLbl>
              <c:idx val="8"/>
              <c:layout>
                <c:manualLayout>
                  <c:x val="-1.2818423993864757E-2"/>
                  <c:y val="3.7457640955509942E-2"/>
                </c:manualLayout>
              </c:layout>
              <c:tx>
                <c:rich>
                  <a:bodyPr/>
                  <a:lstStyle/>
                  <a:p>
                    <a:fld id="{473E7D81-174F-4462-9196-1FC40158EEDE}" type="CATEGORYNAME">
                      <a:rPr lang="ru-RU"/>
                      <a:pPr/>
                      <a:t>[ИМЯ КАТЕГОРИИ]</a:t>
                    </a:fld>
                    <a:r>
                      <a:rPr lang="ru-RU" baseline="0"/>
                      <a:t>
</a:t>
                    </a:r>
                    <a:fld id="{C6C8D3FC-3012-414F-9124-46B9FF87E371}"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83F-4076-958F-30E688DB91EC}"/>
                </c:ext>
              </c:extLst>
            </c:dLbl>
            <c:dLbl>
              <c:idx val="9"/>
              <c:layout>
                <c:manualLayout>
                  <c:x val="-7.2553331403097856E-3"/>
                  <c:y val="-5.6824648596542147E-2"/>
                </c:manualLayout>
              </c:layout>
              <c:tx>
                <c:rich>
                  <a:bodyPr/>
                  <a:lstStyle/>
                  <a:p>
                    <a:r>
                      <a:rPr lang="ru-RU" baseline="0"/>
                      <a:t>производство компьютеров, электронного и оптического оборудования
</a:t>
                    </a:r>
                    <a:fld id="{0ACEF374-A51E-48D3-ADED-0DB8AF13A5FC}" type="PERCENTAGE">
                      <a:rPr lang="en-US"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83F-4076-958F-30E688DB91EC}"/>
                </c:ext>
              </c:extLst>
            </c:dLbl>
            <c:dLbl>
              <c:idx val="10"/>
              <c:layout>
                <c:manualLayout>
                  <c:x val="-3.4462331417798482E-2"/>
                  <c:y val="-2.5311077688322713E-2"/>
                </c:manualLayout>
              </c:layout>
              <c:tx>
                <c:rich>
                  <a:bodyPr/>
                  <a:lstStyle/>
                  <a:p>
                    <a:fld id="{6394A1AF-4BE8-4853-9333-7CFCF13ECB8B}" type="CATEGORYNAME">
                      <a:rPr lang="ru-RU"/>
                      <a:pPr/>
                      <a:t>[ИМЯ КАТЕГОРИИ]</a:t>
                    </a:fld>
                    <a:r>
                      <a:rPr lang="ru-RU" baseline="0"/>
                      <a:t>
</a:t>
                    </a:r>
                    <a:fld id="{6BA18857-623B-45C9-B24F-872EE77FDFC3}"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83F-4076-958F-30E688DB91EC}"/>
                </c:ext>
              </c:extLst>
            </c:dLbl>
            <c:dLbl>
              <c:idx val="11"/>
              <c:layout>
                <c:manualLayout>
                  <c:x val="-3.057555263368178E-2"/>
                  <c:y val="-4.1800279203688312E-2"/>
                </c:manualLayout>
              </c:layout>
              <c:tx>
                <c:rich>
                  <a:bodyPr/>
                  <a:lstStyle/>
                  <a:p>
                    <a:fld id="{6248995E-1CE8-43E5-BB9E-3FB1029F2092}" type="CATEGORYNAME">
                      <a:rPr lang="ru-RU"/>
                      <a:pPr/>
                      <a:t>[ИМЯ КАТЕГОРИИ]</a:t>
                    </a:fld>
                    <a:r>
                      <a:rPr lang="ru-RU" baseline="0"/>
                      <a:t>
</a:t>
                    </a:r>
                    <a:fld id="{001BBF4A-E523-4D53-AFD9-9A5DA47AE9F1}"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83F-4076-958F-30E688DB91EC}"/>
                </c:ext>
              </c:extLst>
            </c:dLbl>
            <c:dLbl>
              <c:idx val="12"/>
              <c:layout>
                <c:manualLayout>
                  <c:x val="-3.2314840086217184E-2"/>
                  <c:y val="-6.6058038303500988E-2"/>
                </c:manualLayout>
              </c:layout>
              <c:tx>
                <c:rich>
                  <a:bodyPr/>
                  <a:lstStyle/>
                  <a:p>
                    <a:fld id="{F0428161-B59E-4D2B-9F40-F49D1582D9E1}" type="CATEGORYNAME">
                      <a:rPr lang="ru-RU"/>
                      <a:pPr/>
                      <a:t>[ИМЯ КАТЕГОРИИ]</a:t>
                    </a:fld>
                    <a:r>
                      <a:rPr lang="ru-RU" baseline="0"/>
                      <a:t>
</a:t>
                    </a:r>
                    <a:fld id="{270E6BF3-5521-4F11-93FE-378CC34AF4C4}" type="PERCENTAGE">
                      <a:rPr lang="ru-RU" sz="1100"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83F-4076-958F-30E688DB91EC}"/>
                </c:ext>
              </c:extLst>
            </c:dLbl>
            <c:dLbl>
              <c:idx val="13"/>
              <c:layout>
                <c:manualLayout>
                  <c:x val="-2.9812971251598583E-2"/>
                  <c:y val="-3.73560627610078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483F-4076-958F-30E688DB91EC}"/>
                </c:ext>
              </c:extLst>
            </c:dLbl>
            <c:dLbl>
              <c:idx val="14"/>
              <c:layout>
                <c:manualLayout>
                  <c:x val="-2.7854370305644832E-2"/>
                  <c:y val="-7.10599122166696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483F-4076-958F-30E688DB91EC}"/>
                </c:ext>
              </c:extLst>
            </c:dLbl>
            <c:dLbl>
              <c:idx val="15"/>
              <c:layout>
                <c:manualLayout>
                  <c:x val="2.0513421882021102E-2"/>
                  <c:y val="-8.02334798661281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483F-4076-958F-30E688DB91EC}"/>
                </c:ext>
              </c:extLst>
            </c:dLbl>
            <c:dLbl>
              <c:idx val="16"/>
              <c:layout>
                <c:manualLayout>
                  <c:x val="6.866700290123387E-2"/>
                  <c:y val="-2.77189167742242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483F-4076-958F-30E688DB91EC}"/>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leaderLines>
              <c:spPr>
                <a:ln w="9525">
                  <a:solidFill>
                    <a:schemeClr val="bg1">
                      <a:lumMod val="65000"/>
                    </a:schemeClr>
                  </a:solidFill>
                  <a:prstDash val="sysDot"/>
                </a:ln>
              </c:spPr>
            </c:leaderLines>
            <c:extLst>
              <c:ext xmlns:c15="http://schemas.microsoft.com/office/drawing/2012/chart" uri="{CE6537A1-D6FC-4f65-9D91-7224C49458BB}"/>
            </c:extLst>
          </c:dLbls>
          <c:cat>
            <c:strRef>
              <c:f>Лист1!$A$28:$A$40</c:f>
              <c:strCache>
                <c:ptCount val="13"/>
                <c:pt idx="0">
                  <c:v>производство пищевых продуктов, включая напитки, и табака</c:v>
                </c:pt>
                <c:pt idx="1">
                  <c:v>производство лекартсенных средств и мателиалов, применяемых в медицинских целях</c:v>
                </c:pt>
                <c:pt idx="2">
                  <c:v>производство резиновых и пластмассовых изделий</c:v>
                </c:pt>
                <c:pt idx="3">
                  <c:v>прочие обрабатывающие производства</c:v>
                </c:pt>
                <c:pt idx="4">
                  <c:v>производство прочей немметалической минеральной продукции</c:v>
                </c:pt>
                <c:pt idx="5">
                  <c:v>производство химических веществ и химических продуктов</c:v>
                </c:pt>
                <c:pt idx="6">
                  <c:v>производство готовых металлических изделий, кроме машин и оборудования</c:v>
                </c:pt>
                <c:pt idx="7">
                  <c:v>металлургическое производство</c:v>
                </c:pt>
                <c:pt idx="8">
                  <c:v>производство машин и оборудования, не включенных в другие группировки</c:v>
                </c:pt>
                <c:pt idx="9">
                  <c:v>производство компъютеров, электронного и оптического оборудования</c:v>
                </c:pt>
                <c:pt idx="10">
                  <c:v>производство электрического оборудования</c:v>
                </c:pt>
                <c:pt idx="11">
                  <c:v>производство прочих транспортных средств и оборудования</c:v>
                </c:pt>
                <c:pt idx="12">
                  <c:v>производство автотранспорных средств, прицепов и полуприцепов</c:v>
                </c:pt>
              </c:strCache>
            </c:strRef>
          </c:cat>
          <c:val>
            <c:numRef>
              <c:f>Лист1!$B$28:$B$40</c:f>
              <c:numCache>
                <c:formatCode>General</c:formatCode>
                <c:ptCount val="13"/>
                <c:pt idx="0">
                  <c:v>7</c:v>
                </c:pt>
                <c:pt idx="1">
                  <c:v>3</c:v>
                </c:pt>
                <c:pt idx="2">
                  <c:v>4</c:v>
                </c:pt>
                <c:pt idx="3">
                  <c:v>21</c:v>
                </c:pt>
                <c:pt idx="4">
                  <c:v>4</c:v>
                </c:pt>
                <c:pt idx="5">
                  <c:v>3</c:v>
                </c:pt>
                <c:pt idx="6">
                  <c:v>11</c:v>
                </c:pt>
                <c:pt idx="7">
                  <c:v>2</c:v>
                </c:pt>
                <c:pt idx="8">
                  <c:v>12</c:v>
                </c:pt>
                <c:pt idx="9">
                  <c:v>13</c:v>
                </c:pt>
                <c:pt idx="10">
                  <c:v>6</c:v>
                </c:pt>
                <c:pt idx="11">
                  <c:v>11</c:v>
                </c:pt>
                <c:pt idx="12">
                  <c:v>3</c:v>
                </c:pt>
              </c:numCache>
            </c:numRef>
          </c:val>
          <c:extLst>
            <c:ext xmlns:c16="http://schemas.microsoft.com/office/drawing/2014/chart" uri="{C3380CC4-5D6E-409C-BE32-E72D297353CC}">
              <c16:uniqueId val="{00000022-483F-4076-958F-30E688DB91E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37376249021505E-2"/>
          <c:y val="2.5404090113735785E-2"/>
          <c:w val="0.3832903225806451"/>
          <c:h val="0.97459583374862957"/>
        </c:manualLayout>
      </c:layout>
      <c:doughnutChart>
        <c:varyColors val="1"/>
        <c:ser>
          <c:idx val="0"/>
          <c:order val="0"/>
          <c:dPt>
            <c:idx val="0"/>
            <c:bubble3D val="0"/>
            <c:spPr>
              <a:solidFill>
                <a:srgbClr val="DDDDDD"/>
              </a:solidFill>
              <a:ln w="19050">
                <a:solidFill>
                  <a:schemeClr val="lt1"/>
                </a:solidFill>
              </a:ln>
              <a:effectLst/>
            </c:spPr>
            <c:extLst>
              <c:ext xmlns:c16="http://schemas.microsoft.com/office/drawing/2014/chart" uri="{C3380CC4-5D6E-409C-BE32-E72D297353CC}">
                <c16:uniqueId val="{00000001-DA9C-4597-B90D-089CBC6FA010}"/>
              </c:ext>
            </c:extLst>
          </c:dPt>
          <c:dPt>
            <c:idx val="1"/>
            <c:bubble3D val="0"/>
            <c:spPr>
              <a:solidFill>
                <a:srgbClr val="66FF99"/>
              </a:solidFill>
              <a:ln w="19050">
                <a:solidFill>
                  <a:schemeClr val="lt1"/>
                </a:solidFill>
              </a:ln>
              <a:effectLst/>
            </c:spPr>
            <c:extLst>
              <c:ext xmlns:c16="http://schemas.microsoft.com/office/drawing/2014/chart" uri="{C3380CC4-5D6E-409C-BE32-E72D297353CC}">
                <c16:uniqueId val="{00000003-DA9C-4597-B90D-089CBC6FA010}"/>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DA9C-4597-B90D-089CBC6FA0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9C-4597-B90D-089CBC6FA0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9C-4597-B90D-089CBC6FA0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9C-4597-B90D-089CBC6FA010}"/>
              </c:ext>
            </c:extLst>
          </c:dPt>
          <c:dPt>
            <c:idx val="6"/>
            <c:bubble3D val="0"/>
            <c:spPr>
              <a:solidFill>
                <a:srgbClr val="0033CC"/>
              </a:solidFill>
              <a:ln w="19050">
                <a:solidFill>
                  <a:schemeClr val="lt1"/>
                </a:solidFill>
              </a:ln>
              <a:effectLst/>
            </c:spPr>
            <c:extLst>
              <c:ext xmlns:c16="http://schemas.microsoft.com/office/drawing/2014/chart" uri="{C3380CC4-5D6E-409C-BE32-E72D297353CC}">
                <c16:uniqueId val="{0000000D-DA9C-4597-B90D-089CBC6FA010}"/>
              </c:ext>
            </c:extLst>
          </c:dPt>
          <c:dPt>
            <c:idx val="7"/>
            <c:bubble3D val="0"/>
            <c:spPr>
              <a:solidFill>
                <a:srgbClr val="006666"/>
              </a:solidFill>
              <a:ln w="19050">
                <a:solidFill>
                  <a:schemeClr val="lt1"/>
                </a:solidFill>
              </a:ln>
              <a:effectLst/>
            </c:spPr>
            <c:extLst>
              <c:ext xmlns:c16="http://schemas.microsoft.com/office/drawing/2014/chart" uri="{C3380CC4-5D6E-409C-BE32-E72D297353CC}">
                <c16:uniqueId val="{0000000F-DA9C-4597-B90D-089CBC6FA010}"/>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11-DA9C-4597-B90D-089CBC6FA0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A9C-4597-B90D-089CBC6FA010}"/>
              </c:ext>
            </c:extLst>
          </c:dPt>
          <c:dLbls>
            <c:dLbl>
              <c:idx val="0"/>
              <c:delete val="1"/>
              <c:extLst>
                <c:ext xmlns:c15="http://schemas.microsoft.com/office/drawing/2012/chart" uri="{CE6537A1-D6FC-4f65-9D91-7224C49458BB}"/>
                <c:ext xmlns:c16="http://schemas.microsoft.com/office/drawing/2014/chart" uri="{C3380CC4-5D6E-409C-BE32-E72D297353CC}">
                  <c16:uniqueId val="{00000001-DA9C-4597-B90D-089CBC6FA010}"/>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Лист1!$A$83:$A$84</c:f>
              <c:numCache>
                <c:formatCode>General</c:formatCode>
                <c:ptCount val="2"/>
                <c:pt idx="0">
                  <c:v>0</c:v>
                </c:pt>
              </c:numCache>
            </c:numRef>
          </c:val>
          <c:extLst>
            <c:ext xmlns:c16="http://schemas.microsoft.com/office/drawing/2014/chart" uri="{C3380CC4-5D6E-409C-BE32-E72D297353CC}">
              <c16:uniqueId val="{00000014-DA9C-4597-B90D-089CBC6FA010}"/>
            </c:ext>
          </c:extLst>
        </c:ser>
        <c:ser>
          <c:idx val="1"/>
          <c:order val="1"/>
          <c:spPr>
            <a:solidFill>
              <a:srgbClr val="009999"/>
            </a:solidFill>
          </c:spPr>
          <c:explosion val="10"/>
          <c:dPt>
            <c:idx val="0"/>
            <c:bubble3D val="0"/>
            <c:spPr>
              <a:solidFill>
                <a:srgbClr val="00CC99"/>
              </a:solidFill>
              <a:ln w="19050">
                <a:solidFill>
                  <a:schemeClr val="lt1"/>
                </a:solidFill>
              </a:ln>
              <a:effectLst/>
            </c:spPr>
            <c:extLst>
              <c:ext xmlns:c16="http://schemas.microsoft.com/office/drawing/2014/chart" uri="{C3380CC4-5D6E-409C-BE32-E72D297353CC}">
                <c16:uniqueId val="{00000016-DA9C-4597-B90D-089CBC6FA010}"/>
              </c:ext>
            </c:extLst>
          </c:dPt>
          <c:dPt>
            <c:idx val="1"/>
            <c:bubble3D val="0"/>
            <c:spPr>
              <a:solidFill>
                <a:srgbClr val="009999"/>
              </a:solidFill>
              <a:ln w="19050">
                <a:solidFill>
                  <a:schemeClr val="lt1"/>
                </a:solidFill>
              </a:ln>
              <a:effectLst/>
            </c:spPr>
            <c:extLst>
              <c:ext xmlns:c16="http://schemas.microsoft.com/office/drawing/2014/chart" uri="{C3380CC4-5D6E-409C-BE32-E72D297353CC}">
                <c16:uniqueId val="{00000018-DA9C-4597-B90D-089CBC6FA010}"/>
              </c:ext>
            </c:extLst>
          </c:dPt>
          <c:dPt>
            <c:idx val="2"/>
            <c:bubble3D val="0"/>
            <c:spPr>
              <a:solidFill>
                <a:srgbClr val="009999"/>
              </a:solidFill>
              <a:ln w="19050">
                <a:solidFill>
                  <a:schemeClr val="lt1"/>
                </a:solidFill>
              </a:ln>
              <a:effectLst/>
            </c:spPr>
            <c:extLst>
              <c:ext xmlns:c16="http://schemas.microsoft.com/office/drawing/2014/chart" uri="{C3380CC4-5D6E-409C-BE32-E72D297353CC}">
                <c16:uniqueId val="{0000001A-DA9C-4597-B90D-089CBC6FA010}"/>
              </c:ext>
            </c:extLst>
          </c:dPt>
          <c:dPt>
            <c:idx val="3"/>
            <c:bubble3D val="0"/>
            <c:spPr>
              <a:solidFill>
                <a:srgbClr val="009999"/>
              </a:solidFill>
              <a:ln w="19050">
                <a:solidFill>
                  <a:schemeClr val="lt1"/>
                </a:solidFill>
              </a:ln>
              <a:effectLst/>
            </c:spPr>
            <c:extLst>
              <c:ext xmlns:c16="http://schemas.microsoft.com/office/drawing/2014/chart" uri="{C3380CC4-5D6E-409C-BE32-E72D297353CC}">
                <c16:uniqueId val="{0000001C-DA9C-4597-B90D-089CBC6FA010}"/>
              </c:ext>
            </c:extLst>
          </c:dPt>
          <c:dPt>
            <c:idx val="4"/>
            <c:bubble3D val="0"/>
            <c:spPr>
              <a:solidFill>
                <a:srgbClr val="009999"/>
              </a:solidFill>
              <a:ln w="19050">
                <a:solidFill>
                  <a:schemeClr val="lt1"/>
                </a:solidFill>
              </a:ln>
              <a:effectLst/>
            </c:spPr>
            <c:extLst>
              <c:ext xmlns:c16="http://schemas.microsoft.com/office/drawing/2014/chart" uri="{C3380CC4-5D6E-409C-BE32-E72D297353CC}">
                <c16:uniqueId val="{0000001E-DA9C-4597-B90D-089CBC6FA010}"/>
              </c:ext>
            </c:extLst>
          </c:dPt>
          <c:dPt>
            <c:idx val="5"/>
            <c:bubble3D val="0"/>
            <c:spPr>
              <a:solidFill>
                <a:srgbClr val="009999"/>
              </a:solidFill>
              <a:ln w="19050">
                <a:solidFill>
                  <a:schemeClr val="lt1"/>
                </a:solidFill>
              </a:ln>
              <a:effectLst/>
            </c:spPr>
            <c:extLst>
              <c:ext xmlns:c16="http://schemas.microsoft.com/office/drawing/2014/chart" uri="{C3380CC4-5D6E-409C-BE32-E72D297353CC}">
                <c16:uniqueId val="{00000020-DA9C-4597-B90D-089CBC6FA010}"/>
              </c:ext>
            </c:extLst>
          </c:dPt>
          <c:dPt>
            <c:idx val="6"/>
            <c:bubble3D val="0"/>
            <c:spPr>
              <a:solidFill>
                <a:srgbClr val="009999"/>
              </a:solidFill>
              <a:ln w="19050">
                <a:solidFill>
                  <a:schemeClr val="lt1"/>
                </a:solidFill>
              </a:ln>
              <a:effectLst/>
            </c:spPr>
            <c:extLst>
              <c:ext xmlns:c16="http://schemas.microsoft.com/office/drawing/2014/chart" uri="{C3380CC4-5D6E-409C-BE32-E72D297353CC}">
                <c16:uniqueId val="{00000022-DA9C-4597-B90D-089CBC6FA010}"/>
              </c:ext>
            </c:extLst>
          </c:dPt>
          <c:dPt>
            <c:idx val="7"/>
            <c:bubble3D val="0"/>
            <c:spPr>
              <a:solidFill>
                <a:srgbClr val="009999"/>
              </a:solidFill>
              <a:ln w="19050">
                <a:solidFill>
                  <a:schemeClr val="lt1"/>
                </a:solidFill>
              </a:ln>
              <a:effectLst/>
            </c:spPr>
            <c:extLst>
              <c:ext xmlns:c16="http://schemas.microsoft.com/office/drawing/2014/chart" uri="{C3380CC4-5D6E-409C-BE32-E72D297353CC}">
                <c16:uniqueId val="{00000024-DA9C-4597-B90D-089CBC6FA010}"/>
              </c:ext>
            </c:extLst>
          </c:dPt>
          <c:dPt>
            <c:idx val="8"/>
            <c:bubble3D val="0"/>
            <c:spPr>
              <a:solidFill>
                <a:srgbClr val="009999"/>
              </a:solidFill>
              <a:ln w="19050">
                <a:solidFill>
                  <a:schemeClr val="lt1"/>
                </a:solidFill>
              </a:ln>
              <a:effectLst/>
            </c:spPr>
            <c:extLst>
              <c:ext xmlns:c16="http://schemas.microsoft.com/office/drawing/2014/chart" uri="{C3380CC4-5D6E-409C-BE32-E72D297353CC}">
                <c16:uniqueId val="{00000026-DA9C-4597-B90D-089CBC6FA010}"/>
              </c:ext>
            </c:extLst>
          </c:dPt>
          <c:dPt>
            <c:idx val="9"/>
            <c:bubble3D val="0"/>
            <c:spPr>
              <a:solidFill>
                <a:srgbClr val="009999"/>
              </a:solidFill>
              <a:ln w="19050">
                <a:solidFill>
                  <a:schemeClr val="lt1"/>
                </a:solidFill>
              </a:ln>
              <a:effectLst/>
            </c:spPr>
            <c:extLst>
              <c:ext xmlns:c16="http://schemas.microsoft.com/office/drawing/2014/chart" uri="{C3380CC4-5D6E-409C-BE32-E72D297353CC}">
                <c16:uniqueId val="{00000028-DA9C-4597-B90D-089CBC6FA010}"/>
              </c:ext>
            </c:extLst>
          </c:dPt>
          <c:dLbls>
            <c:dLbl>
              <c:idx val="0"/>
              <c:layout>
                <c:manualLayout>
                  <c:x val="3.057540884312585E-3"/>
                  <c:y val="3.3743103540629475E-3"/>
                </c:manualLayout>
              </c:layout>
              <c:tx>
                <c:rich>
                  <a:bodyPr/>
                  <a:lstStyle/>
                  <a:p>
                    <a:r>
                      <a:rPr lang="en-US"/>
                      <a:t>20,0 %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DA9C-4597-B90D-089CBC6FA010}"/>
                </c:ext>
              </c:extLst>
            </c:dLbl>
            <c:dLbl>
              <c:idx val="1"/>
              <c:layout>
                <c:manualLayout>
                  <c:x val="0.25293793920921182"/>
                  <c:y val="0.14186119140170769"/>
                </c:manualLayout>
              </c:layout>
              <c:tx>
                <c:rich>
                  <a:bodyPr/>
                  <a:lstStyle/>
                  <a:p>
                    <a:r>
                      <a:rPr lang="en-US"/>
                      <a:t>47,9%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8-DA9C-4597-B90D-089CBC6FA010}"/>
                </c:ext>
              </c:extLst>
            </c:dLbl>
            <c:spPr>
              <a:noFill/>
              <a:ln>
                <a:noFill/>
              </a:ln>
              <a:effectLst/>
            </c:spPr>
            <c:txPr>
              <a:bodyPr rot="0" vert="horz"/>
              <a:lstStyle/>
              <a:p>
                <a:pPr>
                  <a:defRPr sz="12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Лист1!$B$83:$B$84</c:f>
              <c:numCache>
                <c:formatCode>General</c:formatCode>
                <c:ptCount val="2"/>
                <c:pt idx="0">
                  <c:v>20.6</c:v>
                </c:pt>
                <c:pt idx="1">
                  <c:v>79.400000000000006</c:v>
                </c:pt>
              </c:numCache>
            </c:numRef>
          </c:val>
          <c:extLst>
            <c:ext xmlns:c16="http://schemas.microsoft.com/office/drawing/2014/chart" uri="{C3380CC4-5D6E-409C-BE32-E72D297353CC}">
              <c16:uniqueId val="{00000029-DA9C-4597-B90D-089CBC6FA010}"/>
            </c:ext>
          </c:extLst>
        </c:ser>
        <c:ser>
          <c:idx val="2"/>
          <c:order val="2"/>
          <c:spPr>
            <a:solidFill>
              <a:srgbClr val="006699"/>
            </a:solidFill>
          </c:spPr>
          <c:dPt>
            <c:idx val="0"/>
            <c:bubble3D val="0"/>
            <c:spPr>
              <a:solidFill>
                <a:srgbClr val="00CC99"/>
              </a:solidFill>
            </c:spPr>
            <c:extLst>
              <c:ext xmlns:c16="http://schemas.microsoft.com/office/drawing/2014/chart" uri="{C3380CC4-5D6E-409C-BE32-E72D297353CC}">
                <c16:uniqueId val="{0000002B-DA9C-4597-B90D-089CBC6FA010}"/>
              </c:ext>
            </c:extLst>
          </c:dPt>
          <c:dPt>
            <c:idx val="1"/>
            <c:bubble3D val="0"/>
            <c:spPr>
              <a:solidFill>
                <a:srgbClr val="006666"/>
              </a:solidFill>
            </c:spPr>
            <c:extLst>
              <c:ext xmlns:c16="http://schemas.microsoft.com/office/drawing/2014/chart" uri="{C3380CC4-5D6E-409C-BE32-E72D297353CC}">
                <c16:uniqueId val="{0000002D-DA9C-4597-B90D-089CBC6FA010}"/>
              </c:ext>
            </c:extLst>
          </c:dPt>
          <c:val>
            <c:numRef>
              <c:f>Лист1!$C$83:$C$84</c:f>
              <c:numCache>
                <c:formatCode>General</c:formatCode>
                <c:ptCount val="2"/>
                <c:pt idx="0">
                  <c:v>45.4</c:v>
                </c:pt>
                <c:pt idx="1">
                  <c:v>54.6</c:v>
                </c:pt>
              </c:numCache>
            </c:numRef>
          </c:val>
          <c:extLst>
            <c:ext xmlns:c16="http://schemas.microsoft.com/office/drawing/2014/chart" uri="{C3380CC4-5D6E-409C-BE32-E72D297353CC}">
              <c16:uniqueId val="{0000002E-DA9C-4597-B90D-089CBC6FA010}"/>
            </c:ext>
          </c:extLst>
        </c:ser>
        <c:dLbls>
          <c:showLegendKey val="0"/>
          <c:showVal val="0"/>
          <c:showCatName val="0"/>
          <c:showSerName val="0"/>
          <c:showPercent val="0"/>
          <c:showBubbleSize val="0"/>
          <c:showLeaderLines val="0"/>
        </c:dLbls>
        <c:firstSliceAng val="44"/>
        <c:holeSize val="1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06298446721458E-2"/>
          <c:y val="0.13027555555555553"/>
          <c:w val="0.63879764309764309"/>
          <c:h val="0.70156805555555568"/>
        </c:manualLayout>
      </c:layout>
      <c:barChart>
        <c:barDir val="col"/>
        <c:grouping val="clustered"/>
        <c:varyColors val="0"/>
        <c:ser>
          <c:idx val="0"/>
          <c:order val="0"/>
          <c:tx>
            <c:strRef>
              <c:f>'1.4. ИвОК'!$A$2</c:f>
              <c:strCache>
                <c:ptCount val="1"/>
                <c:pt idx="0">
                  <c:v>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2014</c:v>
                </c:pt>
                <c:pt idx="1">
                  <c:v>2015</c:v>
                </c:pt>
                <c:pt idx="2">
                  <c:v>2016</c:v>
                </c:pt>
                <c:pt idx="3">
                  <c:v>2017 *</c:v>
                </c:pt>
              </c:strCache>
            </c:strRef>
          </c:cat>
          <c:val>
            <c:numRef>
              <c:f>'1.4. ИвОК'!$B$2:$E$2</c:f>
              <c:numCache>
                <c:formatCode>General</c:formatCode>
                <c:ptCount val="4"/>
                <c:pt idx="0">
                  <c:v>523.29999999999995</c:v>
                </c:pt>
                <c:pt idx="1">
                  <c:v>483.4</c:v>
                </c:pt>
                <c:pt idx="2">
                  <c:v>678.6</c:v>
                </c:pt>
                <c:pt idx="3">
                  <c:v>658.5</c:v>
                </c:pt>
              </c:numCache>
            </c:numRef>
          </c:val>
          <c:extLst>
            <c:ext xmlns:c16="http://schemas.microsoft.com/office/drawing/2014/chart" uri="{C3380CC4-5D6E-409C-BE32-E72D297353CC}">
              <c16:uniqueId val="{00000000-470A-42AF-A44A-832D746B79ED}"/>
            </c:ext>
          </c:extLst>
        </c:ser>
        <c:dLbls>
          <c:showLegendKey val="0"/>
          <c:showVal val="0"/>
          <c:showCatName val="0"/>
          <c:showSerName val="0"/>
          <c:showPercent val="0"/>
          <c:showBubbleSize val="0"/>
        </c:dLbls>
        <c:gapWidth val="18"/>
        <c:axId val="427585920"/>
        <c:axId val="427585136"/>
      </c:barChart>
      <c:lineChart>
        <c:grouping val="standard"/>
        <c:varyColors val="0"/>
        <c:ser>
          <c:idx val="1"/>
          <c:order val="1"/>
          <c:tx>
            <c:strRef>
              <c:f>'1.4. ИвОК'!$A$3</c:f>
              <c:strCache>
                <c:ptCount val="1"/>
                <c:pt idx="0">
                  <c:v>% к соответствующему периоду прошлого года (в сопоставимых ценах)</c:v>
                </c:pt>
              </c:strCache>
            </c:strRef>
          </c:tx>
          <c:spPr>
            <a:ln w="28575" cap="rnd">
              <a:solidFill>
                <a:srgbClr val="FF6600"/>
              </a:solidFill>
              <a:round/>
            </a:ln>
            <a:effectLst/>
          </c:spPr>
          <c:marker>
            <c:symbol val="square"/>
            <c:size val="7"/>
            <c:spPr>
              <a:solidFill>
                <a:schemeClr val="accent2"/>
              </a:solidFill>
              <a:ln w="9525">
                <a:solidFill>
                  <a:schemeClr val="accent2"/>
                </a:solidFill>
              </a:ln>
              <a:effectLst/>
            </c:spPr>
          </c:marker>
          <c:dLbls>
            <c:dLbl>
              <c:idx val="5"/>
              <c:layout>
                <c:manualLayout>
                  <c:x val="-3.6843939393939394E-2"/>
                  <c:y val="9.0179166666666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0A-42AF-A44A-832D746B79ED}"/>
                </c:ext>
              </c:extLst>
            </c:dLbl>
            <c:spPr>
              <a:noFill/>
              <a:ln>
                <a:noFill/>
              </a:ln>
              <a:effectLst/>
            </c:spPr>
            <c:txPr>
              <a:bodyPr rot="0" spcFirstLastPara="1" vertOverflow="ellipsis" vert="horz" wrap="square" anchor="ctr" anchorCtr="1"/>
              <a:lstStyle/>
              <a:p>
                <a:pPr>
                  <a:defRPr sz="12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2014</c:v>
                </c:pt>
                <c:pt idx="1">
                  <c:v>2015</c:v>
                </c:pt>
                <c:pt idx="2">
                  <c:v>2016</c:v>
                </c:pt>
                <c:pt idx="3">
                  <c:v>2017 *</c:v>
                </c:pt>
              </c:strCache>
            </c:strRef>
          </c:cat>
          <c:val>
            <c:numRef>
              <c:f>'1.4. ИвОК'!$B$3:$E$3</c:f>
              <c:numCache>
                <c:formatCode>0.00</c:formatCode>
                <c:ptCount val="4"/>
                <c:pt idx="0">
                  <c:v>106</c:v>
                </c:pt>
                <c:pt idx="1">
                  <c:v>82.6</c:v>
                </c:pt>
                <c:pt idx="2" formatCode="General">
                  <c:v>131.1</c:v>
                </c:pt>
                <c:pt idx="3" formatCode="General">
                  <c:v>94.3</c:v>
                </c:pt>
              </c:numCache>
            </c:numRef>
          </c:val>
          <c:smooth val="0"/>
          <c:extLst>
            <c:ext xmlns:c16="http://schemas.microsoft.com/office/drawing/2014/chart" uri="{C3380CC4-5D6E-409C-BE32-E72D297353CC}">
              <c16:uniqueId val="{00000002-470A-42AF-A44A-832D746B79ED}"/>
            </c:ext>
          </c:extLst>
        </c:ser>
        <c:dLbls>
          <c:showLegendKey val="0"/>
          <c:showVal val="0"/>
          <c:showCatName val="0"/>
          <c:showSerName val="0"/>
          <c:showPercent val="0"/>
          <c:showBubbleSize val="0"/>
        </c:dLbls>
        <c:marker val="1"/>
        <c:smooth val="0"/>
        <c:axId val="427579256"/>
        <c:axId val="427580040"/>
      </c:lineChart>
      <c:catAx>
        <c:axId val="4275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7585136"/>
        <c:crosses val="autoZero"/>
        <c:auto val="1"/>
        <c:lblAlgn val="ctr"/>
        <c:lblOffset val="100"/>
        <c:noMultiLvlLbl val="0"/>
      </c:catAx>
      <c:valAx>
        <c:axId val="427585136"/>
        <c:scaling>
          <c:orientation val="minMax"/>
          <c:max val="700"/>
          <c:min val="0"/>
        </c:scaling>
        <c:delete val="1"/>
        <c:axPos val="l"/>
        <c:numFmt formatCode="General" sourceLinked="1"/>
        <c:majorTickMark val="none"/>
        <c:minorTickMark val="none"/>
        <c:tickLblPos val="nextTo"/>
        <c:crossAx val="427585920"/>
        <c:crosses val="autoZero"/>
        <c:crossBetween val="between"/>
        <c:majorUnit val="1000"/>
      </c:valAx>
      <c:valAx>
        <c:axId val="427580040"/>
        <c:scaling>
          <c:orientation val="minMax"/>
          <c:max val="500"/>
          <c:min val="0"/>
        </c:scaling>
        <c:delete val="1"/>
        <c:axPos val="r"/>
        <c:numFmt formatCode="0.00" sourceLinked="1"/>
        <c:majorTickMark val="out"/>
        <c:minorTickMark val="none"/>
        <c:tickLblPos val="nextTo"/>
        <c:crossAx val="427579256"/>
        <c:crosses val="max"/>
        <c:crossBetween val="between"/>
      </c:valAx>
      <c:catAx>
        <c:axId val="427579256"/>
        <c:scaling>
          <c:orientation val="minMax"/>
        </c:scaling>
        <c:delete val="1"/>
        <c:axPos val="b"/>
        <c:numFmt formatCode="General" sourceLinked="1"/>
        <c:majorTickMark val="out"/>
        <c:minorTickMark val="none"/>
        <c:tickLblPos val="nextTo"/>
        <c:crossAx val="427580040"/>
        <c:crosses val="autoZero"/>
        <c:auto val="1"/>
        <c:lblAlgn val="ctr"/>
        <c:lblOffset val="100"/>
        <c:noMultiLvlLbl val="0"/>
      </c:catAx>
      <c:spPr>
        <a:noFill/>
        <a:ln>
          <a:noFill/>
        </a:ln>
        <a:effectLst/>
      </c:spPr>
    </c:plotArea>
    <c:legend>
      <c:legendPos val="b"/>
      <c:layout>
        <c:manualLayout>
          <c:xMode val="edge"/>
          <c:yMode val="edge"/>
          <c:x val="0.71874975275338049"/>
          <c:y val="9.6945000000000003E-2"/>
          <c:w val="0.26580455102118117"/>
          <c:h val="0.805946358507427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33355336570951E-2"/>
          <c:y val="0"/>
          <c:w val="0.59784790259996123"/>
          <c:h val="0.9360726124373896"/>
        </c:manualLayout>
      </c:layout>
      <c:pieChart>
        <c:varyColors val="1"/>
        <c:ser>
          <c:idx val="0"/>
          <c:order val="0"/>
          <c:explosion val="11"/>
          <c:dPt>
            <c:idx val="0"/>
            <c:bubble3D val="0"/>
            <c:spPr>
              <a:solidFill>
                <a:schemeClr val="accent5">
                  <a:lumMod val="75000"/>
                </a:schemeClr>
              </a:solidFill>
              <a:ln w="25400">
                <a:noFill/>
              </a:ln>
              <a:effectLst/>
              <a:sp3d contourW="25400">
                <a:contourClr>
                  <a:schemeClr val="lt1"/>
                </a:contourClr>
              </a:sp3d>
            </c:spPr>
            <c:extLst>
              <c:ext xmlns:c16="http://schemas.microsoft.com/office/drawing/2014/chart" uri="{C3380CC4-5D6E-409C-BE32-E72D297353CC}">
                <c16:uniqueId val="{00000001-D8B5-4BAE-BC82-F1D072FCC4D4}"/>
              </c:ext>
            </c:extLst>
          </c:dPt>
          <c:dPt>
            <c:idx val="1"/>
            <c:bubble3D val="0"/>
            <c:spPr>
              <a:solidFill>
                <a:srgbClr val="00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B5-4BAE-BC82-F1D072FCC4D4}"/>
              </c:ext>
            </c:extLst>
          </c:dPt>
          <c:dPt>
            <c:idx val="2"/>
            <c:bubble3D val="0"/>
            <c:spPr>
              <a:solidFill>
                <a:srgbClr val="FF33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B5-4BAE-BC82-F1D072FCC4D4}"/>
              </c:ext>
            </c:extLst>
          </c:dPt>
          <c:dLbls>
            <c:dLbl>
              <c:idx val="0"/>
              <c:layout>
                <c:manualLayout>
                  <c:x val="-0.18107513011385523"/>
                  <c:y val="-5.7134036589375374E-2"/>
                </c:manualLayout>
              </c:layout>
              <c:tx>
                <c:rich>
                  <a:bodyPr/>
                  <a:lstStyle/>
                  <a:p>
                    <a:r>
                      <a:rPr lang="en-US"/>
                      <a:t>60,9 %</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B5-4BAE-BC82-F1D072FCC4D4}"/>
                </c:ext>
              </c:extLst>
            </c:dLbl>
            <c:dLbl>
              <c:idx val="1"/>
              <c:layout>
                <c:manualLayout>
                  <c:x val="0.13079200977740374"/>
                  <c:y val="-0.15331221047568258"/>
                </c:manualLayout>
              </c:layout>
              <c:tx>
                <c:rich>
                  <a:bodyPr/>
                  <a:lstStyle/>
                  <a:p>
                    <a:r>
                      <a:rPr lang="en-US"/>
                      <a:t>5,66%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B5-4BAE-BC82-F1D072FCC4D4}"/>
                </c:ext>
              </c:extLst>
            </c:dLbl>
            <c:dLbl>
              <c:idx val="2"/>
              <c:tx>
                <c:rich>
                  <a:bodyPr/>
                  <a:lstStyle/>
                  <a:p>
                    <a:r>
                      <a:rPr lang="en-US"/>
                      <a:t>0,04%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B5-4BAE-BC82-F1D072FCC4D4}"/>
                </c:ext>
              </c:extLst>
            </c:dLbl>
            <c:dLbl>
              <c:idx val="3"/>
              <c:layout>
                <c:manualLayout>
                  <c:x val="0.16414818376710544"/>
                  <c:y val="0.12460227332141251"/>
                </c:manualLayout>
              </c:layout>
              <c:tx>
                <c:rich>
                  <a:bodyPr/>
                  <a:lstStyle/>
                  <a:p>
                    <a:r>
                      <a:rPr lang="en-US"/>
                      <a:t>33,4 %</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B5-4BAE-BC82-F1D072FCC4D4}"/>
                </c:ext>
              </c:extLst>
            </c:dLbl>
            <c:spPr>
              <a:noFill/>
              <a:ln>
                <a:noFill/>
              </a:ln>
              <a:effectLst/>
            </c:spPr>
            <c:txPr>
              <a:bodyPr/>
              <a:lstStyle/>
              <a:p>
                <a:pPr>
                  <a:defRPr sz="1200" b="1"/>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Лист1!$A$19:$A$22</c:f>
              <c:strCache>
                <c:ptCount val="4"/>
                <c:pt idx="0">
                  <c:v>Микропредприятия</c:v>
                </c:pt>
                <c:pt idx="1">
                  <c:v>Малые предприятия</c:v>
                </c:pt>
                <c:pt idx="2">
                  <c:v>Средние предприятия</c:v>
                </c:pt>
                <c:pt idx="3">
                  <c:v>Индивидуальные предприниматели</c:v>
                </c:pt>
              </c:strCache>
            </c:strRef>
          </c:cat>
          <c:val>
            <c:numRef>
              <c:f>Лист1!$B$19:$B$22</c:f>
              <c:numCache>
                <c:formatCode>General</c:formatCode>
                <c:ptCount val="4"/>
                <c:pt idx="0">
                  <c:v>60.9</c:v>
                </c:pt>
                <c:pt idx="1">
                  <c:v>19</c:v>
                </c:pt>
                <c:pt idx="2">
                  <c:v>1</c:v>
                </c:pt>
                <c:pt idx="3">
                  <c:v>33.4</c:v>
                </c:pt>
              </c:numCache>
            </c:numRef>
          </c:val>
          <c:extLst>
            <c:ext xmlns:c16="http://schemas.microsoft.com/office/drawing/2014/chart" uri="{C3380CC4-5D6E-409C-BE32-E72D297353CC}">
              <c16:uniqueId val="{00000006-D8B5-4BAE-BC82-F1D072FCC4D4}"/>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layout>
        <c:manualLayout>
          <c:xMode val="edge"/>
          <c:yMode val="edge"/>
          <c:x val="0.6477775833576358"/>
          <c:y val="3.7862698355366146E-2"/>
          <c:w val="0.35012630828553837"/>
          <c:h val="0.8294653407367903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12000931624163"/>
          <c:y val="3.5003977724741446E-2"/>
          <c:w val="0.54888000628557898"/>
          <c:h val="0.86041255582908938"/>
        </c:manualLayout>
      </c:layout>
      <c:barChart>
        <c:barDir val="bar"/>
        <c:grouping val="clustered"/>
        <c:varyColors val="0"/>
        <c:ser>
          <c:idx val="0"/>
          <c:order val="0"/>
          <c:tx>
            <c:strRef>
              <c:f>Лист1!$B$98</c:f>
              <c:strCache>
                <c:ptCount val="1"/>
                <c:pt idx="0">
                  <c:v>малые предприятия (вкл.микропредприятия)</c:v>
                </c:pt>
              </c:strCache>
            </c:strRef>
          </c:tx>
          <c:spPr>
            <a:solidFill>
              <a:srgbClr val="3366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Лист1!$A$99:$A$111</c:f>
              <c:strCache>
                <c:ptCount val="13"/>
                <c:pt idx="0">
                  <c:v>оптовая и розничная тоговля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гостиници и рестораны</c:v>
                </c:pt>
                <c:pt idx="8">
                  <c:v>производство и распределение электроэнергии, газа и воды</c:v>
                </c:pt>
                <c:pt idx="9">
                  <c:v>образование</c:v>
                </c:pt>
                <c:pt idx="10">
                  <c:v>здравоохранение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Лист1!$B$99:$B$111</c:f>
              <c:numCache>
                <c:formatCode>0.0</c:formatCode>
                <c:ptCount val="13"/>
                <c:pt idx="0">
                  <c:v>40.700000000000003</c:v>
                </c:pt>
                <c:pt idx="1">
                  <c:v>21.4</c:v>
                </c:pt>
                <c:pt idx="2">
                  <c:v>8.3000000000000007</c:v>
                </c:pt>
                <c:pt idx="3">
                  <c:v>8.6</c:v>
                </c:pt>
                <c:pt idx="4">
                  <c:v>11.4</c:v>
                </c:pt>
                <c:pt idx="5">
                  <c:v>2.8</c:v>
                </c:pt>
                <c:pt idx="6">
                  <c:v>2</c:v>
                </c:pt>
                <c:pt idx="7">
                  <c:v>2.9</c:v>
                </c:pt>
                <c:pt idx="10">
                  <c:v>1.9</c:v>
                </c:pt>
              </c:numCache>
            </c:numRef>
          </c:val>
          <c:extLst>
            <c:ext xmlns:c16="http://schemas.microsoft.com/office/drawing/2014/chart" uri="{C3380CC4-5D6E-409C-BE32-E72D297353CC}">
              <c16:uniqueId val="{00000000-25D5-4356-8CBC-521C2F963C23}"/>
            </c:ext>
          </c:extLst>
        </c:ser>
        <c:ser>
          <c:idx val="1"/>
          <c:order val="1"/>
          <c:tx>
            <c:strRef>
              <c:f>Лист1!$C$98</c:f>
              <c:strCache>
                <c:ptCount val="1"/>
                <c:pt idx="0">
                  <c:v>индивидуальные предприниматели</c:v>
                </c:pt>
              </c:strCache>
            </c:strRef>
          </c:tx>
          <c:spPr>
            <a:solidFill>
              <a:srgbClr val="00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Лист1!$A$99:$A$111</c:f>
              <c:strCache>
                <c:ptCount val="13"/>
                <c:pt idx="0">
                  <c:v>оптовая и розничная тоговля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гостиници и рестораны</c:v>
                </c:pt>
                <c:pt idx="8">
                  <c:v>производство и распределение электроэнергии, газа и воды</c:v>
                </c:pt>
                <c:pt idx="9">
                  <c:v>образование</c:v>
                </c:pt>
                <c:pt idx="10">
                  <c:v>здравоохранение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Лист1!$C$99:$C$111</c:f>
              <c:numCache>
                <c:formatCode>0.0</c:formatCode>
                <c:ptCount val="13"/>
                <c:pt idx="0">
                  <c:v>38.5</c:v>
                </c:pt>
                <c:pt idx="1">
                  <c:v>22.9</c:v>
                </c:pt>
                <c:pt idx="2">
                  <c:v>4.5999999999999996</c:v>
                </c:pt>
                <c:pt idx="3">
                  <c:v>16.3</c:v>
                </c:pt>
                <c:pt idx="4">
                  <c:v>2.7</c:v>
                </c:pt>
                <c:pt idx="5">
                  <c:v>7.2</c:v>
                </c:pt>
                <c:pt idx="6">
                  <c:v>1.5</c:v>
                </c:pt>
                <c:pt idx="7">
                  <c:v>2.6</c:v>
                </c:pt>
                <c:pt idx="9">
                  <c:v>2</c:v>
                </c:pt>
                <c:pt idx="11">
                  <c:v>1.7</c:v>
                </c:pt>
              </c:numCache>
            </c:numRef>
          </c:val>
          <c:extLst>
            <c:ext xmlns:c16="http://schemas.microsoft.com/office/drawing/2014/chart" uri="{C3380CC4-5D6E-409C-BE32-E72D297353CC}">
              <c16:uniqueId val="{00000001-25D5-4356-8CBC-521C2F963C23}"/>
            </c:ext>
          </c:extLst>
        </c:ser>
        <c:ser>
          <c:idx val="2"/>
          <c:order val="2"/>
          <c:tx>
            <c:strRef>
              <c:f>Лист1!$D$98</c:f>
              <c:strCache>
                <c:ptCount val="1"/>
                <c:pt idx="0">
                  <c:v>средние предприятия</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Лист1!$A$99:$A$111</c:f>
              <c:strCache>
                <c:ptCount val="13"/>
                <c:pt idx="0">
                  <c:v>оптовая и розничная тоговля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гостиници и рестораны</c:v>
                </c:pt>
                <c:pt idx="8">
                  <c:v>производство и распределение электроэнергии, газа и воды</c:v>
                </c:pt>
                <c:pt idx="9">
                  <c:v>образование</c:v>
                </c:pt>
                <c:pt idx="10">
                  <c:v>здравоохранение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Лист1!$D$99:$D$111</c:f>
              <c:numCache>
                <c:formatCode>0.0</c:formatCode>
                <c:ptCount val="13"/>
                <c:pt idx="0">
                  <c:v>23.5</c:v>
                </c:pt>
                <c:pt idx="1">
                  <c:v>18.5</c:v>
                </c:pt>
                <c:pt idx="2">
                  <c:v>30.8</c:v>
                </c:pt>
                <c:pt idx="3">
                  <c:v>5.8</c:v>
                </c:pt>
                <c:pt idx="4">
                  <c:v>15</c:v>
                </c:pt>
                <c:pt idx="6">
                  <c:v>2</c:v>
                </c:pt>
                <c:pt idx="8">
                  <c:v>2.8</c:v>
                </c:pt>
                <c:pt idx="12">
                  <c:v>1.6</c:v>
                </c:pt>
              </c:numCache>
            </c:numRef>
          </c:val>
          <c:extLst>
            <c:ext xmlns:c16="http://schemas.microsoft.com/office/drawing/2014/chart" uri="{C3380CC4-5D6E-409C-BE32-E72D297353CC}">
              <c16:uniqueId val="{00000002-25D5-4356-8CBC-521C2F963C23}"/>
            </c:ext>
          </c:extLst>
        </c:ser>
        <c:dLbls>
          <c:showLegendKey val="0"/>
          <c:showVal val="0"/>
          <c:showCatName val="0"/>
          <c:showSerName val="0"/>
          <c:showPercent val="0"/>
          <c:showBubbleSize val="0"/>
        </c:dLbls>
        <c:gapWidth val="41"/>
        <c:axId val="120209792"/>
        <c:axId val="120211328"/>
      </c:barChart>
      <c:catAx>
        <c:axId val="12020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211328"/>
        <c:crosses val="autoZero"/>
        <c:auto val="1"/>
        <c:lblAlgn val="ctr"/>
        <c:lblOffset val="100"/>
        <c:noMultiLvlLbl val="0"/>
      </c:catAx>
      <c:valAx>
        <c:axId val="1202113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0209792"/>
        <c:crosses val="autoZero"/>
        <c:crossBetween val="between"/>
      </c:valAx>
      <c:spPr>
        <a:noFill/>
        <a:ln>
          <a:noFill/>
        </a:ln>
        <a:effectLst/>
      </c:spPr>
    </c:plotArea>
    <c:legend>
      <c:legendPos val="b"/>
      <c:layout>
        <c:manualLayout>
          <c:xMode val="edge"/>
          <c:yMode val="edge"/>
          <c:x val="1.6244723039847996E-2"/>
          <c:y val="0.90033853779078676"/>
          <c:w val="0.58187695141361662"/>
          <c:h val="9.966146220921304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1487DE-02C1-4442-9E22-5057587A603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51BD14B-576F-45BD-9675-9C8A45E2DE88}">
      <dgm:prSet phldrT="[Текст]" custT="1"/>
      <dgm:spPr/>
      <dgm:t>
        <a:bodyPr/>
        <a:lstStyle/>
        <a:p>
          <a:r>
            <a:rPr lang="ru-RU" sz="1100" b="1">
              <a:latin typeface="Times New Roman" panose="02020603050405020304" pitchFamily="18" charset="0"/>
              <a:cs typeface="Times New Roman" panose="02020603050405020304" pitchFamily="18" charset="0"/>
            </a:rPr>
            <a:t>Северо-Западная транспортная прокуратура</a:t>
          </a:r>
        </a:p>
      </dgm:t>
    </dgm:pt>
    <dgm:pt modelId="{5F52762C-2B3D-4EA4-B27F-0DDB658416D9}" type="parTrans" cxnId="{FA2169DD-3A86-45D5-AEB4-7816567365A0}">
      <dgm:prSet/>
      <dgm:spPr/>
      <dgm:t>
        <a:bodyPr/>
        <a:lstStyle/>
        <a:p>
          <a:endParaRPr lang="ru-RU" sz="1100" b="1"/>
        </a:p>
      </dgm:t>
    </dgm:pt>
    <dgm:pt modelId="{FECDB8AD-A45C-4815-9FF6-8588D7718180}" type="sibTrans" cxnId="{FA2169DD-3A86-45D5-AEB4-7816567365A0}">
      <dgm:prSet/>
      <dgm:spPr/>
      <dgm:t>
        <a:bodyPr/>
        <a:lstStyle/>
        <a:p>
          <a:endParaRPr lang="ru-RU" sz="1100" b="1"/>
        </a:p>
      </dgm:t>
    </dgm:pt>
    <dgm:pt modelId="{1446FEC6-BA57-4433-BBFA-95FAE7510092}">
      <dgm:prSet custT="1"/>
      <dgm:spPr/>
      <dgm:t>
        <a:bodyPr/>
        <a:lstStyle/>
        <a:p>
          <a:r>
            <a:rPr lang="ru-RU" sz="1100" b="1">
              <a:latin typeface="Times New Roman" panose="02020603050405020304" pitchFamily="18" charset="0"/>
              <a:cs typeface="Times New Roman" panose="02020603050405020304" pitchFamily="18" charset="0"/>
            </a:rPr>
            <a:t>Прокуратура Санкт-Петербурга</a:t>
          </a:r>
        </a:p>
      </dgm:t>
    </dgm:pt>
    <dgm:pt modelId="{980F1AA8-CE8F-4D14-9F23-DB6FF88AB001}" type="parTrans" cxnId="{756CC3B2-4896-411A-A94A-DB09A6111BFA}">
      <dgm:prSet/>
      <dgm:spPr/>
      <dgm:t>
        <a:bodyPr/>
        <a:lstStyle/>
        <a:p>
          <a:endParaRPr lang="ru-RU" sz="1100" b="1"/>
        </a:p>
      </dgm:t>
    </dgm:pt>
    <dgm:pt modelId="{9D45CE63-1043-41FC-9D67-A2D2FE33C1DE}" type="sibTrans" cxnId="{756CC3B2-4896-411A-A94A-DB09A6111BFA}">
      <dgm:prSet/>
      <dgm:spPr/>
      <dgm:t>
        <a:bodyPr/>
        <a:lstStyle/>
        <a:p>
          <a:endParaRPr lang="ru-RU" sz="1100" b="1"/>
        </a:p>
      </dgm:t>
    </dgm:pt>
    <dgm:pt modelId="{E44564DD-8190-48DB-9A26-D228F8F0CC39}">
      <dgm:prSet custT="1"/>
      <dgm:spPr/>
      <dgm:t>
        <a:bodyPr/>
        <a:lstStyle/>
        <a:p>
          <a:r>
            <a:rPr lang="ru-RU" sz="1100" b="1">
              <a:latin typeface="Times New Roman" panose="02020603050405020304" pitchFamily="18" charset="0"/>
              <a:cs typeface="Times New Roman" panose="02020603050405020304" pitchFamily="18" charset="0"/>
            </a:rPr>
            <a:t>Главное управление Министерства внутренних дел Российской Федерации по городу Санкт-Петербургу и Ленинградской области</a:t>
          </a:r>
        </a:p>
      </dgm:t>
    </dgm:pt>
    <dgm:pt modelId="{D54CD9D2-AE22-4D3B-86DE-286CE646BA3F}" type="parTrans" cxnId="{03F932B8-FAC0-4D9F-9C05-EF597E9000F7}">
      <dgm:prSet/>
      <dgm:spPr/>
      <dgm:t>
        <a:bodyPr/>
        <a:lstStyle/>
        <a:p>
          <a:endParaRPr lang="ru-RU" sz="1100" b="1"/>
        </a:p>
      </dgm:t>
    </dgm:pt>
    <dgm:pt modelId="{F05E1666-3CE2-4E90-8FF4-C71F90CDEBAA}" type="sibTrans" cxnId="{03F932B8-FAC0-4D9F-9C05-EF597E9000F7}">
      <dgm:prSet/>
      <dgm:spPr/>
      <dgm:t>
        <a:bodyPr/>
        <a:lstStyle/>
        <a:p>
          <a:endParaRPr lang="ru-RU" sz="1100" b="1"/>
        </a:p>
      </dgm:t>
    </dgm:pt>
    <dgm:pt modelId="{4B0993B3-28FC-4306-8C67-D146CA5C6C29}">
      <dgm:prSet custT="1"/>
      <dgm:spPr/>
      <dgm:t>
        <a:bodyPr/>
        <a:lstStyle/>
        <a:p>
          <a:r>
            <a:rPr lang="ru-RU" sz="1100" b="1">
              <a:latin typeface="Times New Roman" panose="02020603050405020304" pitchFamily="18" charset="0"/>
              <a:cs typeface="Times New Roman" panose="02020603050405020304" pitchFamily="18" charset="0"/>
            </a:rPr>
            <a:t>Главное управление МЧС Российской Федерации по городу </a:t>
          </a:r>
          <a:br>
            <a:rPr lang="ru-RU" sz="1100" b="1">
              <a:latin typeface="Times New Roman" panose="02020603050405020304" pitchFamily="18" charset="0"/>
              <a:cs typeface="Times New Roman" panose="02020603050405020304" pitchFamily="18" charset="0"/>
            </a:rPr>
          </a:br>
          <a:r>
            <a:rPr lang="ru-RU" sz="1100" b="1">
              <a:latin typeface="Times New Roman" panose="02020603050405020304" pitchFamily="18" charset="0"/>
              <a:cs typeface="Times New Roman" panose="02020603050405020304" pitchFamily="18" charset="0"/>
            </a:rPr>
            <a:t>Санкт-Петербургу</a:t>
          </a:r>
        </a:p>
      </dgm:t>
    </dgm:pt>
    <dgm:pt modelId="{ED1B83A4-763C-4194-A18D-0C46E457ABB7}" type="parTrans" cxnId="{5CA8ABB5-BC34-4A45-BFB7-284E1207844D}">
      <dgm:prSet/>
      <dgm:spPr/>
      <dgm:t>
        <a:bodyPr/>
        <a:lstStyle/>
        <a:p>
          <a:endParaRPr lang="ru-RU" sz="1100" b="1"/>
        </a:p>
      </dgm:t>
    </dgm:pt>
    <dgm:pt modelId="{7226BCB2-14B8-47DE-B6E7-9ADE5F0A812A}" type="sibTrans" cxnId="{5CA8ABB5-BC34-4A45-BFB7-284E1207844D}">
      <dgm:prSet/>
      <dgm:spPr/>
      <dgm:t>
        <a:bodyPr/>
        <a:lstStyle/>
        <a:p>
          <a:endParaRPr lang="ru-RU" sz="1100" b="1"/>
        </a:p>
      </dgm:t>
    </dgm:pt>
    <dgm:pt modelId="{4E61EEE5-3445-4F0B-B063-75ADA49DF657}">
      <dgm:prSet custT="1"/>
      <dgm:spPr/>
      <dgm:t>
        <a:bodyPr/>
        <a:lstStyle/>
        <a:p>
          <a:r>
            <a:rPr lang="ru-RU" sz="1100" b="1">
              <a:latin typeface="Times New Roman" panose="02020603050405020304" pitchFamily="18" charset="0"/>
              <a:cs typeface="Times New Roman" panose="02020603050405020304" pitchFamily="18" charset="0"/>
            </a:rPr>
            <a:t>Главное следственное управление Следственного комитета Российской Федерации по городу Санкт-Петербургу</a:t>
          </a:r>
        </a:p>
      </dgm:t>
    </dgm:pt>
    <dgm:pt modelId="{F41BB55F-9484-41E9-9771-C627C357A622}" type="parTrans" cxnId="{F7C7CF1D-3A3F-4FB4-B7CC-FCB2420632F5}">
      <dgm:prSet/>
      <dgm:spPr/>
      <dgm:t>
        <a:bodyPr/>
        <a:lstStyle/>
        <a:p>
          <a:endParaRPr lang="ru-RU" sz="1100" b="1"/>
        </a:p>
      </dgm:t>
    </dgm:pt>
    <dgm:pt modelId="{A184BB30-2FEA-480E-A750-0DA964E5C98F}" type="sibTrans" cxnId="{F7C7CF1D-3A3F-4FB4-B7CC-FCB2420632F5}">
      <dgm:prSet/>
      <dgm:spPr/>
      <dgm:t>
        <a:bodyPr/>
        <a:lstStyle/>
        <a:p>
          <a:endParaRPr lang="ru-RU" sz="1100" b="1"/>
        </a:p>
      </dgm:t>
    </dgm:pt>
    <dgm:pt modelId="{41170C8A-0866-4E66-8306-980E68B0F350}">
      <dgm:prSet custT="1"/>
      <dgm:spPr/>
      <dgm:t>
        <a:bodyPr/>
        <a:lstStyle/>
        <a:p>
          <a:r>
            <a:rPr lang="ru-RU" sz="1100" b="1">
              <a:latin typeface="Times New Roman" panose="02020603050405020304" pitchFamily="18" charset="0"/>
              <a:cs typeface="Times New Roman" panose="02020603050405020304" pitchFamily="18" charset="0"/>
            </a:rPr>
            <a:t>Управление Федеральной службы по надзору в сфере защиты прав потребителей и благополучия человека по городу Санкт-Петербургу</a:t>
          </a:r>
        </a:p>
      </dgm:t>
    </dgm:pt>
    <dgm:pt modelId="{C1E19DDE-31C3-4F23-901D-D8A5AEA27D8E}" type="parTrans" cxnId="{F0A84040-1E20-46FA-9774-70D99A0F851A}">
      <dgm:prSet/>
      <dgm:spPr/>
      <dgm:t>
        <a:bodyPr/>
        <a:lstStyle/>
        <a:p>
          <a:endParaRPr lang="ru-RU" sz="1100" b="1"/>
        </a:p>
      </dgm:t>
    </dgm:pt>
    <dgm:pt modelId="{17636A3E-D9C7-41EB-827E-C96E4591A663}" type="sibTrans" cxnId="{F0A84040-1E20-46FA-9774-70D99A0F851A}">
      <dgm:prSet/>
      <dgm:spPr/>
      <dgm:t>
        <a:bodyPr/>
        <a:lstStyle/>
        <a:p>
          <a:endParaRPr lang="ru-RU" sz="1100" b="1"/>
        </a:p>
      </dgm:t>
    </dgm:pt>
    <dgm:pt modelId="{E0FDC0D4-CC3B-4D57-B5FD-63F49B945935}">
      <dgm:prSet custT="1"/>
      <dgm:spPr/>
      <dgm:t>
        <a:bodyPr/>
        <a:lstStyle/>
        <a:p>
          <a:r>
            <a:rPr lang="ru-RU" sz="1100" b="1">
              <a:latin typeface="Times New Roman" panose="02020603050405020304" pitchFamily="18" charset="0"/>
              <a:cs typeface="Times New Roman" panose="02020603050405020304" pitchFamily="18" charset="0"/>
            </a:rPr>
            <a:t>Управление Федеральной антимонопольной службы </a:t>
          </a:r>
          <a:br>
            <a:rPr lang="ru-RU" sz="1100" b="1">
              <a:latin typeface="Times New Roman" panose="02020603050405020304" pitchFamily="18" charset="0"/>
              <a:cs typeface="Times New Roman" panose="02020603050405020304" pitchFamily="18" charset="0"/>
            </a:rPr>
          </a:br>
          <a:r>
            <a:rPr lang="ru-RU" sz="1100" b="1">
              <a:latin typeface="Times New Roman" panose="02020603050405020304" pitchFamily="18" charset="0"/>
              <a:cs typeface="Times New Roman" panose="02020603050405020304" pitchFamily="18" charset="0"/>
            </a:rPr>
            <a:t>по Санкт-Петербургу</a:t>
          </a:r>
        </a:p>
      </dgm:t>
    </dgm:pt>
    <dgm:pt modelId="{FC3CA8FA-3EBA-4F4F-870F-1C434AD01E32}" type="parTrans" cxnId="{DF93E17E-A66A-46C5-B36B-5CDFCB549F2E}">
      <dgm:prSet/>
      <dgm:spPr/>
      <dgm:t>
        <a:bodyPr/>
        <a:lstStyle/>
        <a:p>
          <a:endParaRPr lang="ru-RU" sz="1100" b="1"/>
        </a:p>
      </dgm:t>
    </dgm:pt>
    <dgm:pt modelId="{B434320C-7A02-4365-89CC-ED9AE35071E2}" type="sibTrans" cxnId="{DF93E17E-A66A-46C5-B36B-5CDFCB549F2E}">
      <dgm:prSet/>
      <dgm:spPr/>
      <dgm:t>
        <a:bodyPr/>
        <a:lstStyle/>
        <a:p>
          <a:endParaRPr lang="ru-RU" sz="1100" b="1"/>
        </a:p>
      </dgm:t>
    </dgm:pt>
    <dgm:pt modelId="{723635BE-8566-42AD-9AC6-AA467CB1FD71}">
      <dgm:prSet custT="1"/>
      <dgm:spPr/>
      <dgm:t>
        <a:bodyPr/>
        <a:lstStyle/>
        <a:p>
          <a:r>
            <a:rPr lang="ru-RU" sz="1100" b="1">
              <a:latin typeface="Times New Roman" panose="02020603050405020304" pitchFamily="18" charset="0"/>
              <a:cs typeface="Times New Roman" panose="02020603050405020304" pitchFamily="18" charset="0"/>
            </a:rPr>
            <a:t>Управление Федеральной налоговой службы по Санкт-Петербургу</a:t>
          </a:r>
        </a:p>
      </dgm:t>
    </dgm:pt>
    <dgm:pt modelId="{F1372EAE-8290-4786-B2BB-361269AB55DC}" type="parTrans" cxnId="{EE3D7DB9-8C3D-4422-A249-69C7A8F77902}">
      <dgm:prSet/>
      <dgm:spPr/>
      <dgm:t>
        <a:bodyPr/>
        <a:lstStyle/>
        <a:p>
          <a:endParaRPr lang="ru-RU" sz="1100" b="1"/>
        </a:p>
      </dgm:t>
    </dgm:pt>
    <dgm:pt modelId="{032BACA6-36D5-4521-BDC7-77395920604E}" type="sibTrans" cxnId="{EE3D7DB9-8C3D-4422-A249-69C7A8F77902}">
      <dgm:prSet/>
      <dgm:spPr/>
      <dgm:t>
        <a:bodyPr/>
        <a:lstStyle/>
        <a:p>
          <a:endParaRPr lang="ru-RU" sz="1100" b="1"/>
        </a:p>
      </dgm:t>
    </dgm:pt>
    <dgm:pt modelId="{D627634F-3C01-47D9-862A-A400140BCC9E}">
      <dgm:prSet custT="1"/>
      <dgm:spPr/>
      <dgm:t>
        <a:bodyPr/>
        <a:lstStyle/>
        <a:p>
          <a:r>
            <a:rPr lang="ru-RU" sz="1100" b="1">
              <a:latin typeface="Times New Roman" panose="02020603050405020304" pitchFamily="18" charset="0"/>
              <a:cs typeface="Times New Roman" panose="02020603050405020304" pitchFamily="18" charset="0"/>
            </a:rPr>
            <a:t>Государственная инспекция труда в городе Санкт-Петербург и др.</a:t>
          </a:r>
        </a:p>
      </dgm:t>
    </dgm:pt>
    <dgm:pt modelId="{68A4167C-53BC-4ED1-A52B-DF3BBD96CAC7}" type="parTrans" cxnId="{37EF00A9-647B-443C-B0D9-C142C667DC0A}">
      <dgm:prSet/>
      <dgm:spPr/>
      <dgm:t>
        <a:bodyPr/>
        <a:lstStyle/>
        <a:p>
          <a:endParaRPr lang="ru-RU" sz="1100" b="1"/>
        </a:p>
      </dgm:t>
    </dgm:pt>
    <dgm:pt modelId="{3E5F3928-E16C-4E4E-A4A6-C6F483D138EB}" type="sibTrans" cxnId="{37EF00A9-647B-443C-B0D9-C142C667DC0A}">
      <dgm:prSet/>
      <dgm:spPr/>
      <dgm:t>
        <a:bodyPr/>
        <a:lstStyle/>
        <a:p>
          <a:endParaRPr lang="ru-RU" sz="1100" b="1"/>
        </a:p>
      </dgm:t>
    </dgm:pt>
    <dgm:pt modelId="{CFD59F20-8401-466A-B659-CB5C4F8D45D2}" type="pres">
      <dgm:prSet presAssocID="{A01487DE-02C1-4442-9E22-5057587A6030}" presName="linear" presStyleCnt="0">
        <dgm:presLayoutVars>
          <dgm:dir/>
          <dgm:animLvl val="lvl"/>
          <dgm:resizeHandles val="exact"/>
        </dgm:presLayoutVars>
      </dgm:prSet>
      <dgm:spPr/>
    </dgm:pt>
    <dgm:pt modelId="{F6AADAE0-1F5E-49A1-AB97-CF717A7F7D67}" type="pres">
      <dgm:prSet presAssocID="{E51BD14B-576F-45BD-9675-9C8A45E2DE88}" presName="parentLin" presStyleCnt="0"/>
      <dgm:spPr/>
    </dgm:pt>
    <dgm:pt modelId="{F4809414-18A3-49B5-AA39-F24BAF82229F}" type="pres">
      <dgm:prSet presAssocID="{E51BD14B-576F-45BD-9675-9C8A45E2DE88}" presName="parentLeftMargin" presStyleLbl="node1" presStyleIdx="0" presStyleCnt="9"/>
      <dgm:spPr/>
    </dgm:pt>
    <dgm:pt modelId="{263276DE-7C24-4FAE-B9D7-E81946ADDABA}" type="pres">
      <dgm:prSet presAssocID="{E51BD14B-576F-45BD-9675-9C8A45E2DE88}" presName="parentText" presStyleLbl="node1" presStyleIdx="0" presStyleCnt="9" custScaleX="142857">
        <dgm:presLayoutVars>
          <dgm:chMax val="0"/>
          <dgm:bulletEnabled val="1"/>
        </dgm:presLayoutVars>
      </dgm:prSet>
      <dgm:spPr/>
    </dgm:pt>
    <dgm:pt modelId="{7BC0782E-18CC-4BF9-92A2-47029125CAAE}" type="pres">
      <dgm:prSet presAssocID="{E51BD14B-576F-45BD-9675-9C8A45E2DE88}" presName="negativeSpace" presStyleCnt="0"/>
      <dgm:spPr/>
    </dgm:pt>
    <dgm:pt modelId="{E228F3C4-08E4-4B3B-A387-138F56811E5D}" type="pres">
      <dgm:prSet presAssocID="{E51BD14B-576F-45BD-9675-9C8A45E2DE88}" presName="childText" presStyleLbl="conFgAcc1" presStyleIdx="0" presStyleCnt="9">
        <dgm:presLayoutVars>
          <dgm:bulletEnabled val="1"/>
        </dgm:presLayoutVars>
      </dgm:prSet>
      <dgm:spPr/>
    </dgm:pt>
    <dgm:pt modelId="{E23A0953-2A5D-478A-AB37-0EBFA4831DBE}" type="pres">
      <dgm:prSet presAssocID="{FECDB8AD-A45C-4815-9FF6-8588D7718180}" presName="spaceBetweenRectangles" presStyleCnt="0"/>
      <dgm:spPr/>
    </dgm:pt>
    <dgm:pt modelId="{C5035EC8-3012-4217-B218-3121DCEACD0C}" type="pres">
      <dgm:prSet presAssocID="{1446FEC6-BA57-4433-BBFA-95FAE7510092}" presName="parentLin" presStyleCnt="0"/>
      <dgm:spPr/>
    </dgm:pt>
    <dgm:pt modelId="{A872D0F0-EF9F-44E9-99D7-6968ADB2D80F}" type="pres">
      <dgm:prSet presAssocID="{1446FEC6-BA57-4433-BBFA-95FAE7510092}" presName="parentLeftMargin" presStyleLbl="node1" presStyleIdx="0" presStyleCnt="9"/>
      <dgm:spPr/>
    </dgm:pt>
    <dgm:pt modelId="{15A61CD3-A415-4890-8AF5-7AEB72B7BDBE}" type="pres">
      <dgm:prSet presAssocID="{1446FEC6-BA57-4433-BBFA-95FAE7510092}" presName="parentText" presStyleLbl="node1" presStyleIdx="1" presStyleCnt="9" custScaleX="142857">
        <dgm:presLayoutVars>
          <dgm:chMax val="0"/>
          <dgm:bulletEnabled val="1"/>
        </dgm:presLayoutVars>
      </dgm:prSet>
      <dgm:spPr/>
    </dgm:pt>
    <dgm:pt modelId="{A968FFB8-422D-4849-A40D-F8779A795739}" type="pres">
      <dgm:prSet presAssocID="{1446FEC6-BA57-4433-BBFA-95FAE7510092}" presName="negativeSpace" presStyleCnt="0"/>
      <dgm:spPr/>
    </dgm:pt>
    <dgm:pt modelId="{91400217-7BC9-4816-A595-CF3572428B50}" type="pres">
      <dgm:prSet presAssocID="{1446FEC6-BA57-4433-BBFA-95FAE7510092}" presName="childText" presStyleLbl="conFgAcc1" presStyleIdx="1" presStyleCnt="9">
        <dgm:presLayoutVars>
          <dgm:bulletEnabled val="1"/>
        </dgm:presLayoutVars>
      </dgm:prSet>
      <dgm:spPr/>
    </dgm:pt>
    <dgm:pt modelId="{04E6D6B4-75E5-4695-B09F-F2D0172BDFC6}" type="pres">
      <dgm:prSet presAssocID="{9D45CE63-1043-41FC-9D67-A2D2FE33C1DE}" presName="spaceBetweenRectangles" presStyleCnt="0"/>
      <dgm:spPr/>
    </dgm:pt>
    <dgm:pt modelId="{DFF8ADA6-5F71-4C90-9E30-21CF24DCA122}" type="pres">
      <dgm:prSet presAssocID="{E44564DD-8190-48DB-9A26-D228F8F0CC39}" presName="parentLin" presStyleCnt="0"/>
      <dgm:spPr/>
    </dgm:pt>
    <dgm:pt modelId="{1150E18B-AC7B-4AC3-A5EB-BAB45410B2A2}" type="pres">
      <dgm:prSet presAssocID="{E44564DD-8190-48DB-9A26-D228F8F0CC39}" presName="parentLeftMargin" presStyleLbl="node1" presStyleIdx="1" presStyleCnt="9"/>
      <dgm:spPr/>
    </dgm:pt>
    <dgm:pt modelId="{28634563-A329-458D-BA7E-8E2E21E59C16}" type="pres">
      <dgm:prSet presAssocID="{E44564DD-8190-48DB-9A26-D228F8F0CC39}" presName="parentText" presStyleLbl="node1" presStyleIdx="2" presStyleCnt="9" custScaleX="142857">
        <dgm:presLayoutVars>
          <dgm:chMax val="0"/>
          <dgm:bulletEnabled val="1"/>
        </dgm:presLayoutVars>
      </dgm:prSet>
      <dgm:spPr/>
    </dgm:pt>
    <dgm:pt modelId="{DC105CAB-8C5B-441A-8087-2E9F4DB6A54D}" type="pres">
      <dgm:prSet presAssocID="{E44564DD-8190-48DB-9A26-D228F8F0CC39}" presName="negativeSpace" presStyleCnt="0"/>
      <dgm:spPr/>
    </dgm:pt>
    <dgm:pt modelId="{F88FE995-D1F5-47D0-ADC7-BED3725210AC}" type="pres">
      <dgm:prSet presAssocID="{E44564DD-8190-48DB-9A26-D228F8F0CC39}" presName="childText" presStyleLbl="conFgAcc1" presStyleIdx="2" presStyleCnt="9">
        <dgm:presLayoutVars>
          <dgm:bulletEnabled val="1"/>
        </dgm:presLayoutVars>
      </dgm:prSet>
      <dgm:spPr/>
    </dgm:pt>
    <dgm:pt modelId="{AB767DF9-21BA-4F17-A2B9-35F83A5AF0EA}" type="pres">
      <dgm:prSet presAssocID="{F05E1666-3CE2-4E90-8FF4-C71F90CDEBAA}" presName="spaceBetweenRectangles" presStyleCnt="0"/>
      <dgm:spPr/>
    </dgm:pt>
    <dgm:pt modelId="{E07E54CE-C512-460D-BAC2-C8CA2213BA21}" type="pres">
      <dgm:prSet presAssocID="{4B0993B3-28FC-4306-8C67-D146CA5C6C29}" presName="parentLin" presStyleCnt="0"/>
      <dgm:spPr/>
    </dgm:pt>
    <dgm:pt modelId="{AB881187-F909-4776-B567-956F1845CB34}" type="pres">
      <dgm:prSet presAssocID="{4B0993B3-28FC-4306-8C67-D146CA5C6C29}" presName="parentLeftMargin" presStyleLbl="node1" presStyleIdx="2" presStyleCnt="9"/>
      <dgm:spPr/>
    </dgm:pt>
    <dgm:pt modelId="{E6480D27-54F8-4428-9F4C-1C38B51C610C}" type="pres">
      <dgm:prSet presAssocID="{4B0993B3-28FC-4306-8C67-D146CA5C6C29}" presName="parentText" presStyleLbl="node1" presStyleIdx="3" presStyleCnt="9" custScaleX="142857">
        <dgm:presLayoutVars>
          <dgm:chMax val="0"/>
          <dgm:bulletEnabled val="1"/>
        </dgm:presLayoutVars>
      </dgm:prSet>
      <dgm:spPr/>
    </dgm:pt>
    <dgm:pt modelId="{C18EFCF0-4CDB-4D0A-827E-A98B727B1A33}" type="pres">
      <dgm:prSet presAssocID="{4B0993B3-28FC-4306-8C67-D146CA5C6C29}" presName="negativeSpace" presStyleCnt="0"/>
      <dgm:spPr/>
    </dgm:pt>
    <dgm:pt modelId="{98EA25B7-9665-493C-B325-AC0494A0E8A6}" type="pres">
      <dgm:prSet presAssocID="{4B0993B3-28FC-4306-8C67-D146CA5C6C29}" presName="childText" presStyleLbl="conFgAcc1" presStyleIdx="3" presStyleCnt="9">
        <dgm:presLayoutVars>
          <dgm:bulletEnabled val="1"/>
        </dgm:presLayoutVars>
      </dgm:prSet>
      <dgm:spPr/>
    </dgm:pt>
    <dgm:pt modelId="{CE9232BC-7573-477F-84DF-94FECE7845D3}" type="pres">
      <dgm:prSet presAssocID="{7226BCB2-14B8-47DE-B6E7-9ADE5F0A812A}" presName="spaceBetweenRectangles" presStyleCnt="0"/>
      <dgm:spPr/>
    </dgm:pt>
    <dgm:pt modelId="{A4B75EA9-F810-48D2-8C11-510CC059AEF1}" type="pres">
      <dgm:prSet presAssocID="{4E61EEE5-3445-4F0B-B063-75ADA49DF657}" presName="parentLin" presStyleCnt="0"/>
      <dgm:spPr/>
    </dgm:pt>
    <dgm:pt modelId="{2BE17692-446F-405E-9B8D-AFDAE86AD92D}" type="pres">
      <dgm:prSet presAssocID="{4E61EEE5-3445-4F0B-B063-75ADA49DF657}" presName="parentLeftMargin" presStyleLbl="node1" presStyleIdx="3" presStyleCnt="9"/>
      <dgm:spPr/>
    </dgm:pt>
    <dgm:pt modelId="{EADE8986-525C-4439-9E6D-3D3A361DD54A}" type="pres">
      <dgm:prSet presAssocID="{4E61EEE5-3445-4F0B-B063-75ADA49DF657}" presName="parentText" presStyleLbl="node1" presStyleIdx="4" presStyleCnt="9" custScaleX="142857">
        <dgm:presLayoutVars>
          <dgm:chMax val="0"/>
          <dgm:bulletEnabled val="1"/>
        </dgm:presLayoutVars>
      </dgm:prSet>
      <dgm:spPr/>
    </dgm:pt>
    <dgm:pt modelId="{AE3D4637-8B7E-4050-841D-79179BD6A9E6}" type="pres">
      <dgm:prSet presAssocID="{4E61EEE5-3445-4F0B-B063-75ADA49DF657}" presName="negativeSpace" presStyleCnt="0"/>
      <dgm:spPr/>
    </dgm:pt>
    <dgm:pt modelId="{CC48DF87-DB50-41E2-B828-48EDA5890843}" type="pres">
      <dgm:prSet presAssocID="{4E61EEE5-3445-4F0B-B063-75ADA49DF657}" presName="childText" presStyleLbl="conFgAcc1" presStyleIdx="4" presStyleCnt="9">
        <dgm:presLayoutVars>
          <dgm:bulletEnabled val="1"/>
        </dgm:presLayoutVars>
      </dgm:prSet>
      <dgm:spPr/>
    </dgm:pt>
    <dgm:pt modelId="{FA7A7004-C7FB-45DA-8636-13364015B3C7}" type="pres">
      <dgm:prSet presAssocID="{A184BB30-2FEA-480E-A750-0DA964E5C98F}" presName="spaceBetweenRectangles" presStyleCnt="0"/>
      <dgm:spPr/>
    </dgm:pt>
    <dgm:pt modelId="{B7BBA055-D0A2-471D-8DFD-51795EC9A22A}" type="pres">
      <dgm:prSet presAssocID="{41170C8A-0866-4E66-8306-980E68B0F350}" presName="parentLin" presStyleCnt="0"/>
      <dgm:spPr/>
    </dgm:pt>
    <dgm:pt modelId="{E766FC61-C577-4F6A-98F4-74A71FBD87D8}" type="pres">
      <dgm:prSet presAssocID="{41170C8A-0866-4E66-8306-980E68B0F350}" presName="parentLeftMargin" presStyleLbl="node1" presStyleIdx="4" presStyleCnt="9"/>
      <dgm:spPr/>
    </dgm:pt>
    <dgm:pt modelId="{3D5EF584-1043-46B5-97E9-A5C7D089C2E5}" type="pres">
      <dgm:prSet presAssocID="{41170C8A-0866-4E66-8306-980E68B0F350}" presName="parentText" presStyleLbl="node1" presStyleIdx="5" presStyleCnt="9" custScaleX="142857">
        <dgm:presLayoutVars>
          <dgm:chMax val="0"/>
          <dgm:bulletEnabled val="1"/>
        </dgm:presLayoutVars>
      </dgm:prSet>
      <dgm:spPr/>
    </dgm:pt>
    <dgm:pt modelId="{D11591B8-C115-470E-9F5D-C1181A2E7C8A}" type="pres">
      <dgm:prSet presAssocID="{41170C8A-0866-4E66-8306-980E68B0F350}" presName="negativeSpace" presStyleCnt="0"/>
      <dgm:spPr/>
    </dgm:pt>
    <dgm:pt modelId="{15703CD8-037B-4EE3-B204-CCE1DDADCEFD}" type="pres">
      <dgm:prSet presAssocID="{41170C8A-0866-4E66-8306-980E68B0F350}" presName="childText" presStyleLbl="conFgAcc1" presStyleIdx="5" presStyleCnt="9">
        <dgm:presLayoutVars>
          <dgm:bulletEnabled val="1"/>
        </dgm:presLayoutVars>
      </dgm:prSet>
      <dgm:spPr/>
    </dgm:pt>
    <dgm:pt modelId="{B266A1A2-3044-4CD2-8808-5B439368B3E0}" type="pres">
      <dgm:prSet presAssocID="{17636A3E-D9C7-41EB-827E-C96E4591A663}" presName="spaceBetweenRectangles" presStyleCnt="0"/>
      <dgm:spPr/>
    </dgm:pt>
    <dgm:pt modelId="{F30FC8AD-6045-44E6-8E9A-B6D52BB87E17}" type="pres">
      <dgm:prSet presAssocID="{E0FDC0D4-CC3B-4D57-B5FD-63F49B945935}" presName="parentLin" presStyleCnt="0"/>
      <dgm:spPr/>
    </dgm:pt>
    <dgm:pt modelId="{F90A223D-E306-43F1-A424-534A7BAB5A9F}" type="pres">
      <dgm:prSet presAssocID="{E0FDC0D4-CC3B-4D57-B5FD-63F49B945935}" presName="parentLeftMargin" presStyleLbl="node1" presStyleIdx="5" presStyleCnt="9"/>
      <dgm:spPr/>
    </dgm:pt>
    <dgm:pt modelId="{70FAB4D5-31A7-4DD7-8108-E7AD8A3D7ADF}" type="pres">
      <dgm:prSet presAssocID="{E0FDC0D4-CC3B-4D57-B5FD-63F49B945935}" presName="parentText" presStyleLbl="node1" presStyleIdx="6" presStyleCnt="9" custScaleX="142857">
        <dgm:presLayoutVars>
          <dgm:chMax val="0"/>
          <dgm:bulletEnabled val="1"/>
        </dgm:presLayoutVars>
      </dgm:prSet>
      <dgm:spPr/>
    </dgm:pt>
    <dgm:pt modelId="{3C28113A-70FD-4FCA-89D4-23865E4803EB}" type="pres">
      <dgm:prSet presAssocID="{E0FDC0D4-CC3B-4D57-B5FD-63F49B945935}" presName="negativeSpace" presStyleCnt="0"/>
      <dgm:spPr/>
    </dgm:pt>
    <dgm:pt modelId="{50E33965-017E-4C32-B2B7-B993D435EBB4}" type="pres">
      <dgm:prSet presAssocID="{E0FDC0D4-CC3B-4D57-B5FD-63F49B945935}" presName="childText" presStyleLbl="conFgAcc1" presStyleIdx="6" presStyleCnt="9">
        <dgm:presLayoutVars>
          <dgm:bulletEnabled val="1"/>
        </dgm:presLayoutVars>
      </dgm:prSet>
      <dgm:spPr/>
    </dgm:pt>
    <dgm:pt modelId="{4F6C7D1B-3566-475B-B1A8-6346C741719F}" type="pres">
      <dgm:prSet presAssocID="{B434320C-7A02-4365-89CC-ED9AE35071E2}" presName="spaceBetweenRectangles" presStyleCnt="0"/>
      <dgm:spPr/>
    </dgm:pt>
    <dgm:pt modelId="{91FCDEC3-1725-492C-BAB4-2580DFCA3064}" type="pres">
      <dgm:prSet presAssocID="{723635BE-8566-42AD-9AC6-AA467CB1FD71}" presName="parentLin" presStyleCnt="0"/>
      <dgm:spPr/>
    </dgm:pt>
    <dgm:pt modelId="{9346B348-3A79-4E4D-9E34-2C753ECCB0AF}" type="pres">
      <dgm:prSet presAssocID="{723635BE-8566-42AD-9AC6-AA467CB1FD71}" presName="parentLeftMargin" presStyleLbl="node1" presStyleIdx="6" presStyleCnt="9"/>
      <dgm:spPr/>
    </dgm:pt>
    <dgm:pt modelId="{99042473-58F0-4FFB-9433-027FA8447E71}" type="pres">
      <dgm:prSet presAssocID="{723635BE-8566-42AD-9AC6-AA467CB1FD71}" presName="parentText" presStyleLbl="node1" presStyleIdx="7" presStyleCnt="9" custScaleX="142857">
        <dgm:presLayoutVars>
          <dgm:chMax val="0"/>
          <dgm:bulletEnabled val="1"/>
        </dgm:presLayoutVars>
      </dgm:prSet>
      <dgm:spPr/>
    </dgm:pt>
    <dgm:pt modelId="{5E251501-1683-4288-A140-36725F885BF4}" type="pres">
      <dgm:prSet presAssocID="{723635BE-8566-42AD-9AC6-AA467CB1FD71}" presName="negativeSpace" presStyleCnt="0"/>
      <dgm:spPr/>
    </dgm:pt>
    <dgm:pt modelId="{8812E4E6-33CB-4D1D-A4CC-0F9AD4B478BF}" type="pres">
      <dgm:prSet presAssocID="{723635BE-8566-42AD-9AC6-AA467CB1FD71}" presName="childText" presStyleLbl="conFgAcc1" presStyleIdx="7" presStyleCnt="9">
        <dgm:presLayoutVars>
          <dgm:bulletEnabled val="1"/>
        </dgm:presLayoutVars>
      </dgm:prSet>
      <dgm:spPr/>
    </dgm:pt>
    <dgm:pt modelId="{1EFDFA70-47B1-4B13-971C-829BA1A8CD2E}" type="pres">
      <dgm:prSet presAssocID="{032BACA6-36D5-4521-BDC7-77395920604E}" presName="spaceBetweenRectangles" presStyleCnt="0"/>
      <dgm:spPr/>
    </dgm:pt>
    <dgm:pt modelId="{C50F8E33-94C0-4645-A78C-63F20B873AF0}" type="pres">
      <dgm:prSet presAssocID="{D627634F-3C01-47D9-862A-A400140BCC9E}" presName="parentLin" presStyleCnt="0"/>
      <dgm:spPr/>
    </dgm:pt>
    <dgm:pt modelId="{D5F0067B-8753-4124-8CDE-5D9621195654}" type="pres">
      <dgm:prSet presAssocID="{D627634F-3C01-47D9-862A-A400140BCC9E}" presName="parentLeftMargin" presStyleLbl="node1" presStyleIdx="7" presStyleCnt="9"/>
      <dgm:spPr/>
    </dgm:pt>
    <dgm:pt modelId="{AD7FA62B-4E13-459F-8D9E-AC82E72F65AF}" type="pres">
      <dgm:prSet presAssocID="{D627634F-3C01-47D9-862A-A400140BCC9E}" presName="parentText" presStyleLbl="node1" presStyleIdx="8" presStyleCnt="9" custScaleX="142857">
        <dgm:presLayoutVars>
          <dgm:chMax val="0"/>
          <dgm:bulletEnabled val="1"/>
        </dgm:presLayoutVars>
      </dgm:prSet>
      <dgm:spPr/>
    </dgm:pt>
    <dgm:pt modelId="{9F999090-C856-4088-A2A8-B0D3976C82C2}" type="pres">
      <dgm:prSet presAssocID="{D627634F-3C01-47D9-862A-A400140BCC9E}" presName="negativeSpace" presStyleCnt="0"/>
      <dgm:spPr/>
    </dgm:pt>
    <dgm:pt modelId="{2C316691-EF98-413F-8CF6-F36A944E11BF}" type="pres">
      <dgm:prSet presAssocID="{D627634F-3C01-47D9-862A-A400140BCC9E}" presName="childText" presStyleLbl="conFgAcc1" presStyleIdx="8" presStyleCnt="9" custScaleY="61720">
        <dgm:presLayoutVars>
          <dgm:bulletEnabled val="1"/>
        </dgm:presLayoutVars>
      </dgm:prSet>
      <dgm:spPr/>
    </dgm:pt>
  </dgm:ptLst>
  <dgm:cxnLst>
    <dgm:cxn modelId="{AFB3B912-35E9-47B4-9786-314747140531}" type="presOf" srcId="{4E61EEE5-3445-4F0B-B063-75ADA49DF657}" destId="{2BE17692-446F-405E-9B8D-AFDAE86AD92D}" srcOrd="0" destOrd="0" presId="urn:microsoft.com/office/officeart/2005/8/layout/list1"/>
    <dgm:cxn modelId="{F7C7CF1D-3A3F-4FB4-B7CC-FCB2420632F5}" srcId="{A01487DE-02C1-4442-9E22-5057587A6030}" destId="{4E61EEE5-3445-4F0B-B063-75ADA49DF657}" srcOrd="4" destOrd="0" parTransId="{F41BB55F-9484-41E9-9771-C627C357A622}" sibTransId="{A184BB30-2FEA-480E-A750-0DA964E5C98F}"/>
    <dgm:cxn modelId="{8ED0A325-E25F-4619-B6AB-9C8A23FCFDB2}" type="presOf" srcId="{E0FDC0D4-CC3B-4D57-B5FD-63F49B945935}" destId="{F90A223D-E306-43F1-A424-534A7BAB5A9F}" srcOrd="0" destOrd="0" presId="urn:microsoft.com/office/officeart/2005/8/layout/list1"/>
    <dgm:cxn modelId="{FADF2F35-CEEA-4907-9BC6-F6F990F22E25}" type="presOf" srcId="{E44564DD-8190-48DB-9A26-D228F8F0CC39}" destId="{1150E18B-AC7B-4AC3-A5EB-BAB45410B2A2}" srcOrd="0" destOrd="0" presId="urn:microsoft.com/office/officeart/2005/8/layout/list1"/>
    <dgm:cxn modelId="{85B87835-1FE5-4204-8280-FEA81D513752}" type="presOf" srcId="{1446FEC6-BA57-4433-BBFA-95FAE7510092}" destId="{A872D0F0-EF9F-44E9-99D7-6968ADB2D80F}" srcOrd="0" destOrd="0" presId="urn:microsoft.com/office/officeart/2005/8/layout/list1"/>
    <dgm:cxn modelId="{2FBD1F39-B176-4602-9167-3C7ACFD143DE}" type="presOf" srcId="{4B0993B3-28FC-4306-8C67-D146CA5C6C29}" destId="{AB881187-F909-4776-B567-956F1845CB34}" srcOrd="0" destOrd="0" presId="urn:microsoft.com/office/officeart/2005/8/layout/list1"/>
    <dgm:cxn modelId="{F0A84040-1E20-46FA-9774-70D99A0F851A}" srcId="{A01487DE-02C1-4442-9E22-5057587A6030}" destId="{41170C8A-0866-4E66-8306-980E68B0F350}" srcOrd="5" destOrd="0" parTransId="{C1E19DDE-31C3-4F23-901D-D8A5AEA27D8E}" sibTransId="{17636A3E-D9C7-41EB-827E-C96E4591A663}"/>
    <dgm:cxn modelId="{FFC19260-4D27-4910-BD08-D967E6F39AD0}" type="presOf" srcId="{A01487DE-02C1-4442-9E22-5057587A6030}" destId="{CFD59F20-8401-466A-B659-CB5C4F8D45D2}" srcOrd="0" destOrd="0" presId="urn:microsoft.com/office/officeart/2005/8/layout/list1"/>
    <dgm:cxn modelId="{0B5BDF6D-355D-47F4-82FF-1193581AF825}" type="presOf" srcId="{E51BD14B-576F-45BD-9675-9C8A45E2DE88}" destId="{263276DE-7C24-4FAE-B9D7-E81946ADDABA}" srcOrd="1" destOrd="0" presId="urn:microsoft.com/office/officeart/2005/8/layout/list1"/>
    <dgm:cxn modelId="{96A8434F-CAA2-450D-8AE0-FE7A822D5C73}" type="presOf" srcId="{D627634F-3C01-47D9-862A-A400140BCC9E}" destId="{D5F0067B-8753-4124-8CDE-5D9621195654}" srcOrd="0" destOrd="0" presId="urn:microsoft.com/office/officeart/2005/8/layout/list1"/>
    <dgm:cxn modelId="{D4084372-0214-4BAA-9F9B-4E52626B8ACE}" type="presOf" srcId="{E0FDC0D4-CC3B-4D57-B5FD-63F49B945935}" destId="{70FAB4D5-31A7-4DD7-8108-E7AD8A3D7ADF}" srcOrd="1" destOrd="0" presId="urn:microsoft.com/office/officeart/2005/8/layout/list1"/>
    <dgm:cxn modelId="{E023835A-93F0-4EB2-BCDA-DB646EF58D16}" type="presOf" srcId="{D627634F-3C01-47D9-862A-A400140BCC9E}" destId="{AD7FA62B-4E13-459F-8D9E-AC82E72F65AF}" srcOrd="1" destOrd="0" presId="urn:microsoft.com/office/officeart/2005/8/layout/list1"/>
    <dgm:cxn modelId="{DF93E17E-A66A-46C5-B36B-5CDFCB549F2E}" srcId="{A01487DE-02C1-4442-9E22-5057587A6030}" destId="{E0FDC0D4-CC3B-4D57-B5FD-63F49B945935}" srcOrd="6" destOrd="0" parTransId="{FC3CA8FA-3EBA-4F4F-870F-1C434AD01E32}" sibTransId="{B434320C-7A02-4365-89CC-ED9AE35071E2}"/>
    <dgm:cxn modelId="{87354F8A-AF53-45C6-A4DD-10B3622BFC47}" type="presOf" srcId="{E51BD14B-576F-45BD-9675-9C8A45E2DE88}" destId="{F4809414-18A3-49B5-AA39-F24BAF82229F}" srcOrd="0" destOrd="0" presId="urn:microsoft.com/office/officeart/2005/8/layout/list1"/>
    <dgm:cxn modelId="{41808E8D-CD07-4A57-B607-2A745E869FA9}" type="presOf" srcId="{723635BE-8566-42AD-9AC6-AA467CB1FD71}" destId="{99042473-58F0-4FFB-9433-027FA8447E71}" srcOrd="1" destOrd="0" presId="urn:microsoft.com/office/officeart/2005/8/layout/list1"/>
    <dgm:cxn modelId="{37EF00A9-647B-443C-B0D9-C142C667DC0A}" srcId="{A01487DE-02C1-4442-9E22-5057587A6030}" destId="{D627634F-3C01-47D9-862A-A400140BCC9E}" srcOrd="8" destOrd="0" parTransId="{68A4167C-53BC-4ED1-A52B-DF3BBD96CAC7}" sibTransId="{3E5F3928-E16C-4E4E-A4A6-C6F483D138EB}"/>
    <dgm:cxn modelId="{B8691FAA-613B-4503-817B-317FD3AC651B}" type="presOf" srcId="{1446FEC6-BA57-4433-BBFA-95FAE7510092}" destId="{15A61CD3-A415-4890-8AF5-7AEB72B7BDBE}" srcOrd="1" destOrd="0" presId="urn:microsoft.com/office/officeart/2005/8/layout/list1"/>
    <dgm:cxn modelId="{756CC3B2-4896-411A-A94A-DB09A6111BFA}" srcId="{A01487DE-02C1-4442-9E22-5057587A6030}" destId="{1446FEC6-BA57-4433-BBFA-95FAE7510092}" srcOrd="1" destOrd="0" parTransId="{980F1AA8-CE8F-4D14-9F23-DB6FF88AB001}" sibTransId="{9D45CE63-1043-41FC-9D67-A2D2FE33C1DE}"/>
    <dgm:cxn modelId="{5CA8ABB5-BC34-4A45-BFB7-284E1207844D}" srcId="{A01487DE-02C1-4442-9E22-5057587A6030}" destId="{4B0993B3-28FC-4306-8C67-D146CA5C6C29}" srcOrd="3" destOrd="0" parTransId="{ED1B83A4-763C-4194-A18D-0C46E457ABB7}" sibTransId="{7226BCB2-14B8-47DE-B6E7-9ADE5F0A812A}"/>
    <dgm:cxn modelId="{6375EFB5-DB90-4D27-AB37-50C950DFAA72}" type="presOf" srcId="{E44564DD-8190-48DB-9A26-D228F8F0CC39}" destId="{28634563-A329-458D-BA7E-8E2E21E59C16}" srcOrd="1" destOrd="0" presId="urn:microsoft.com/office/officeart/2005/8/layout/list1"/>
    <dgm:cxn modelId="{03F932B8-FAC0-4D9F-9C05-EF597E9000F7}" srcId="{A01487DE-02C1-4442-9E22-5057587A6030}" destId="{E44564DD-8190-48DB-9A26-D228F8F0CC39}" srcOrd="2" destOrd="0" parTransId="{D54CD9D2-AE22-4D3B-86DE-286CE646BA3F}" sibTransId="{F05E1666-3CE2-4E90-8FF4-C71F90CDEBAA}"/>
    <dgm:cxn modelId="{EE3D7DB9-8C3D-4422-A249-69C7A8F77902}" srcId="{A01487DE-02C1-4442-9E22-5057587A6030}" destId="{723635BE-8566-42AD-9AC6-AA467CB1FD71}" srcOrd="7" destOrd="0" parTransId="{F1372EAE-8290-4786-B2BB-361269AB55DC}" sibTransId="{032BACA6-36D5-4521-BDC7-77395920604E}"/>
    <dgm:cxn modelId="{950165BD-982C-41FA-96DA-E882BA27CD45}" type="presOf" srcId="{41170C8A-0866-4E66-8306-980E68B0F350}" destId="{3D5EF584-1043-46B5-97E9-A5C7D089C2E5}" srcOrd="1" destOrd="0" presId="urn:microsoft.com/office/officeart/2005/8/layout/list1"/>
    <dgm:cxn modelId="{210BC0DB-D8F2-4B4A-80E9-A4454608D46C}" type="presOf" srcId="{41170C8A-0866-4E66-8306-980E68B0F350}" destId="{E766FC61-C577-4F6A-98F4-74A71FBD87D8}" srcOrd="0" destOrd="0" presId="urn:microsoft.com/office/officeart/2005/8/layout/list1"/>
    <dgm:cxn modelId="{FA2169DD-3A86-45D5-AEB4-7816567365A0}" srcId="{A01487DE-02C1-4442-9E22-5057587A6030}" destId="{E51BD14B-576F-45BD-9675-9C8A45E2DE88}" srcOrd="0" destOrd="0" parTransId="{5F52762C-2B3D-4EA4-B27F-0DDB658416D9}" sibTransId="{FECDB8AD-A45C-4815-9FF6-8588D7718180}"/>
    <dgm:cxn modelId="{8E0067E6-0030-4B44-84D2-D08790EFF0C1}" type="presOf" srcId="{4B0993B3-28FC-4306-8C67-D146CA5C6C29}" destId="{E6480D27-54F8-4428-9F4C-1C38B51C610C}" srcOrd="1" destOrd="0" presId="urn:microsoft.com/office/officeart/2005/8/layout/list1"/>
    <dgm:cxn modelId="{148481F5-C75B-4F94-931A-00FE98EB3107}" type="presOf" srcId="{4E61EEE5-3445-4F0B-B063-75ADA49DF657}" destId="{EADE8986-525C-4439-9E6D-3D3A361DD54A}" srcOrd="1" destOrd="0" presId="urn:microsoft.com/office/officeart/2005/8/layout/list1"/>
    <dgm:cxn modelId="{910C38FA-B3FD-43C8-816C-791D68D0CE71}" type="presOf" srcId="{723635BE-8566-42AD-9AC6-AA467CB1FD71}" destId="{9346B348-3A79-4E4D-9E34-2C753ECCB0AF}" srcOrd="0" destOrd="0" presId="urn:microsoft.com/office/officeart/2005/8/layout/list1"/>
    <dgm:cxn modelId="{35B6F513-D410-49CE-AFFF-0F20F0805CB2}" type="presParOf" srcId="{CFD59F20-8401-466A-B659-CB5C4F8D45D2}" destId="{F6AADAE0-1F5E-49A1-AB97-CF717A7F7D67}" srcOrd="0" destOrd="0" presId="urn:microsoft.com/office/officeart/2005/8/layout/list1"/>
    <dgm:cxn modelId="{FBBC3979-A239-49FD-B74A-552A10E4940E}" type="presParOf" srcId="{F6AADAE0-1F5E-49A1-AB97-CF717A7F7D67}" destId="{F4809414-18A3-49B5-AA39-F24BAF82229F}" srcOrd="0" destOrd="0" presId="urn:microsoft.com/office/officeart/2005/8/layout/list1"/>
    <dgm:cxn modelId="{6BC99149-DB75-4AF1-926A-22930A200C1E}" type="presParOf" srcId="{F6AADAE0-1F5E-49A1-AB97-CF717A7F7D67}" destId="{263276DE-7C24-4FAE-B9D7-E81946ADDABA}" srcOrd="1" destOrd="0" presId="urn:microsoft.com/office/officeart/2005/8/layout/list1"/>
    <dgm:cxn modelId="{70C6D8E1-5645-493B-AAF5-0814FA63DE75}" type="presParOf" srcId="{CFD59F20-8401-466A-B659-CB5C4F8D45D2}" destId="{7BC0782E-18CC-4BF9-92A2-47029125CAAE}" srcOrd="1" destOrd="0" presId="urn:microsoft.com/office/officeart/2005/8/layout/list1"/>
    <dgm:cxn modelId="{1D0DB5C3-DEB7-409F-8D99-D852D52BDE64}" type="presParOf" srcId="{CFD59F20-8401-466A-B659-CB5C4F8D45D2}" destId="{E228F3C4-08E4-4B3B-A387-138F56811E5D}" srcOrd="2" destOrd="0" presId="urn:microsoft.com/office/officeart/2005/8/layout/list1"/>
    <dgm:cxn modelId="{55253F66-4581-4B86-B377-BA2E76B1DC0A}" type="presParOf" srcId="{CFD59F20-8401-466A-B659-CB5C4F8D45D2}" destId="{E23A0953-2A5D-478A-AB37-0EBFA4831DBE}" srcOrd="3" destOrd="0" presId="urn:microsoft.com/office/officeart/2005/8/layout/list1"/>
    <dgm:cxn modelId="{DE32162E-8174-413B-8422-65BCDACF779E}" type="presParOf" srcId="{CFD59F20-8401-466A-B659-CB5C4F8D45D2}" destId="{C5035EC8-3012-4217-B218-3121DCEACD0C}" srcOrd="4" destOrd="0" presId="urn:microsoft.com/office/officeart/2005/8/layout/list1"/>
    <dgm:cxn modelId="{F132937E-EE5D-4381-B47A-95B882C49139}" type="presParOf" srcId="{C5035EC8-3012-4217-B218-3121DCEACD0C}" destId="{A872D0F0-EF9F-44E9-99D7-6968ADB2D80F}" srcOrd="0" destOrd="0" presId="urn:microsoft.com/office/officeart/2005/8/layout/list1"/>
    <dgm:cxn modelId="{9B8FE638-FFAD-4F3E-866C-AC2DC54AA5FF}" type="presParOf" srcId="{C5035EC8-3012-4217-B218-3121DCEACD0C}" destId="{15A61CD3-A415-4890-8AF5-7AEB72B7BDBE}" srcOrd="1" destOrd="0" presId="urn:microsoft.com/office/officeart/2005/8/layout/list1"/>
    <dgm:cxn modelId="{99F585E4-13BA-4A1B-967F-6378142E4644}" type="presParOf" srcId="{CFD59F20-8401-466A-B659-CB5C4F8D45D2}" destId="{A968FFB8-422D-4849-A40D-F8779A795739}" srcOrd="5" destOrd="0" presId="urn:microsoft.com/office/officeart/2005/8/layout/list1"/>
    <dgm:cxn modelId="{559FD2D8-ABD1-4EDC-A336-359D4A0D2B1F}" type="presParOf" srcId="{CFD59F20-8401-466A-B659-CB5C4F8D45D2}" destId="{91400217-7BC9-4816-A595-CF3572428B50}" srcOrd="6" destOrd="0" presId="urn:microsoft.com/office/officeart/2005/8/layout/list1"/>
    <dgm:cxn modelId="{F6DC7C3D-0B6D-426E-BFE3-DCBF1EE57E50}" type="presParOf" srcId="{CFD59F20-8401-466A-B659-CB5C4F8D45D2}" destId="{04E6D6B4-75E5-4695-B09F-F2D0172BDFC6}" srcOrd="7" destOrd="0" presId="urn:microsoft.com/office/officeart/2005/8/layout/list1"/>
    <dgm:cxn modelId="{6C9453B1-D3E9-426F-8876-1EC32D48F5EE}" type="presParOf" srcId="{CFD59F20-8401-466A-B659-CB5C4F8D45D2}" destId="{DFF8ADA6-5F71-4C90-9E30-21CF24DCA122}" srcOrd="8" destOrd="0" presId="urn:microsoft.com/office/officeart/2005/8/layout/list1"/>
    <dgm:cxn modelId="{628E902B-2EB7-4AD5-8DA9-F7B94EF9A04F}" type="presParOf" srcId="{DFF8ADA6-5F71-4C90-9E30-21CF24DCA122}" destId="{1150E18B-AC7B-4AC3-A5EB-BAB45410B2A2}" srcOrd="0" destOrd="0" presId="urn:microsoft.com/office/officeart/2005/8/layout/list1"/>
    <dgm:cxn modelId="{7BA57F93-33CB-4FD0-99C6-DF117B8FE1E6}" type="presParOf" srcId="{DFF8ADA6-5F71-4C90-9E30-21CF24DCA122}" destId="{28634563-A329-458D-BA7E-8E2E21E59C16}" srcOrd="1" destOrd="0" presId="urn:microsoft.com/office/officeart/2005/8/layout/list1"/>
    <dgm:cxn modelId="{4E3E009A-C926-41D1-B346-C36C9C86ED1A}" type="presParOf" srcId="{CFD59F20-8401-466A-B659-CB5C4F8D45D2}" destId="{DC105CAB-8C5B-441A-8087-2E9F4DB6A54D}" srcOrd="9" destOrd="0" presId="urn:microsoft.com/office/officeart/2005/8/layout/list1"/>
    <dgm:cxn modelId="{953685D2-8F6C-4052-A1A8-EB8D2599D71A}" type="presParOf" srcId="{CFD59F20-8401-466A-B659-CB5C4F8D45D2}" destId="{F88FE995-D1F5-47D0-ADC7-BED3725210AC}" srcOrd="10" destOrd="0" presId="urn:microsoft.com/office/officeart/2005/8/layout/list1"/>
    <dgm:cxn modelId="{D0FCF64C-CA13-4D21-9BAB-E4FCF01EAE89}" type="presParOf" srcId="{CFD59F20-8401-466A-B659-CB5C4F8D45D2}" destId="{AB767DF9-21BA-4F17-A2B9-35F83A5AF0EA}" srcOrd="11" destOrd="0" presId="urn:microsoft.com/office/officeart/2005/8/layout/list1"/>
    <dgm:cxn modelId="{DE989F6D-81EA-489B-B602-B12F220FE5B3}" type="presParOf" srcId="{CFD59F20-8401-466A-B659-CB5C4F8D45D2}" destId="{E07E54CE-C512-460D-BAC2-C8CA2213BA21}" srcOrd="12" destOrd="0" presId="urn:microsoft.com/office/officeart/2005/8/layout/list1"/>
    <dgm:cxn modelId="{F61D89F7-F9F7-4E56-A8BF-035C55128F30}" type="presParOf" srcId="{E07E54CE-C512-460D-BAC2-C8CA2213BA21}" destId="{AB881187-F909-4776-B567-956F1845CB34}" srcOrd="0" destOrd="0" presId="urn:microsoft.com/office/officeart/2005/8/layout/list1"/>
    <dgm:cxn modelId="{3ADB1381-29B7-4FCA-B421-48277A50944C}" type="presParOf" srcId="{E07E54CE-C512-460D-BAC2-C8CA2213BA21}" destId="{E6480D27-54F8-4428-9F4C-1C38B51C610C}" srcOrd="1" destOrd="0" presId="urn:microsoft.com/office/officeart/2005/8/layout/list1"/>
    <dgm:cxn modelId="{9B7B0A52-6C58-4E62-9A57-1D9F6C19BE7F}" type="presParOf" srcId="{CFD59F20-8401-466A-B659-CB5C4F8D45D2}" destId="{C18EFCF0-4CDB-4D0A-827E-A98B727B1A33}" srcOrd="13" destOrd="0" presId="urn:microsoft.com/office/officeart/2005/8/layout/list1"/>
    <dgm:cxn modelId="{E4613615-656C-45C8-B0E4-96453E2EFEBE}" type="presParOf" srcId="{CFD59F20-8401-466A-B659-CB5C4F8D45D2}" destId="{98EA25B7-9665-493C-B325-AC0494A0E8A6}" srcOrd="14" destOrd="0" presId="urn:microsoft.com/office/officeart/2005/8/layout/list1"/>
    <dgm:cxn modelId="{FB92B2EE-8B2B-4163-A337-2C30BA85A5D2}" type="presParOf" srcId="{CFD59F20-8401-466A-B659-CB5C4F8D45D2}" destId="{CE9232BC-7573-477F-84DF-94FECE7845D3}" srcOrd="15" destOrd="0" presId="urn:microsoft.com/office/officeart/2005/8/layout/list1"/>
    <dgm:cxn modelId="{F45A8E23-70FE-4D0B-A618-8E40AC7CDF9C}" type="presParOf" srcId="{CFD59F20-8401-466A-B659-CB5C4F8D45D2}" destId="{A4B75EA9-F810-48D2-8C11-510CC059AEF1}" srcOrd="16" destOrd="0" presId="urn:microsoft.com/office/officeart/2005/8/layout/list1"/>
    <dgm:cxn modelId="{E9CA0B3A-7BF8-4604-908C-B02E5B7CBD93}" type="presParOf" srcId="{A4B75EA9-F810-48D2-8C11-510CC059AEF1}" destId="{2BE17692-446F-405E-9B8D-AFDAE86AD92D}" srcOrd="0" destOrd="0" presId="urn:microsoft.com/office/officeart/2005/8/layout/list1"/>
    <dgm:cxn modelId="{8E9DCF6A-5956-4C6E-8835-6EA6A7A8C3C2}" type="presParOf" srcId="{A4B75EA9-F810-48D2-8C11-510CC059AEF1}" destId="{EADE8986-525C-4439-9E6D-3D3A361DD54A}" srcOrd="1" destOrd="0" presId="urn:microsoft.com/office/officeart/2005/8/layout/list1"/>
    <dgm:cxn modelId="{0C99A1B0-0B61-437F-93DD-F23C0D20403B}" type="presParOf" srcId="{CFD59F20-8401-466A-B659-CB5C4F8D45D2}" destId="{AE3D4637-8B7E-4050-841D-79179BD6A9E6}" srcOrd="17" destOrd="0" presId="urn:microsoft.com/office/officeart/2005/8/layout/list1"/>
    <dgm:cxn modelId="{7F2AB388-E13B-495E-BAE9-DD517C0866AB}" type="presParOf" srcId="{CFD59F20-8401-466A-B659-CB5C4F8D45D2}" destId="{CC48DF87-DB50-41E2-B828-48EDA5890843}" srcOrd="18" destOrd="0" presId="urn:microsoft.com/office/officeart/2005/8/layout/list1"/>
    <dgm:cxn modelId="{EF1997CC-90F9-40C5-9174-BBC571A7F986}" type="presParOf" srcId="{CFD59F20-8401-466A-B659-CB5C4F8D45D2}" destId="{FA7A7004-C7FB-45DA-8636-13364015B3C7}" srcOrd="19" destOrd="0" presId="urn:microsoft.com/office/officeart/2005/8/layout/list1"/>
    <dgm:cxn modelId="{3E4AE62B-7C4E-45BC-9659-563048C99242}" type="presParOf" srcId="{CFD59F20-8401-466A-B659-CB5C4F8D45D2}" destId="{B7BBA055-D0A2-471D-8DFD-51795EC9A22A}" srcOrd="20" destOrd="0" presId="urn:microsoft.com/office/officeart/2005/8/layout/list1"/>
    <dgm:cxn modelId="{2FC2E74F-1CA6-4D19-AD98-8820DF6DB4D0}" type="presParOf" srcId="{B7BBA055-D0A2-471D-8DFD-51795EC9A22A}" destId="{E766FC61-C577-4F6A-98F4-74A71FBD87D8}" srcOrd="0" destOrd="0" presId="urn:microsoft.com/office/officeart/2005/8/layout/list1"/>
    <dgm:cxn modelId="{91DDB2E1-41EF-4A0E-B345-7D8676FD54F4}" type="presParOf" srcId="{B7BBA055-D0A2-471D-8DFD-51795EC9A22A}" destId="{3D5EF584-1043-46B5-97E9-A5C7D089C2E5}" srcOrd="1" destOrd="0" presId="urn:microsoft.com/office/officeart/2005/8/layout/list1"/>
    <dgm:cxn modelId="{FB01CD4E-3648-492A-9638-62663DB9B92B}" type="presParOf" srcId="{CFD59F20-8401-466A-B659-CB5C4F8D45D2}" destId="{D11591B8-C115-470E-9F5D-C1181A2E7C8A}" srcOrd="21" destOrd="0" presId="urn:microsoft.com/office/officeart/2005/8/layout/list1"/>
    <dgm:cxn modelId="{7E246DEB-190A-4070-B0E9-A17A13157C7C}" type="presParOf" srcId="{CFD59F20-8401-466A-B659-CB5C4F8D45D2}" destId="{15703CD8-037B-4EE3-B204-CCE1DDADCEFD}" srcOrd="22" destOrd="0" presId="urn:microsoft.com/office/officeart/2005/8/layout/list1"/>
    <dgm:cxn modelId="{7CE54186-A3B8-4288-9551-1225B3971E23}" type="presParOf" srcId="{CFD59F20-8401-466A-B659-CB5C4F8D45D2}" destId="{B266A1A2-3044-4CD2-8808-5B439368B3E0}" srcOrd="23" destOrd="0" presId="urn:microsoft.com/office/officeart/2005/8/layout/list1"/>
    <dgm:cxn modelId="{D954665E-EF54-4E99-8C86-10BAB59FC026}" type="presParOf" srcId="{CFD59F20-8401-466A-B659-CB5C4F8D45D2}" destId="{F30FC8AD-6045-44E6-8E9A-B6D52BB87E17}" srcOrd="24" destOrd="0" presId="urn:microsoft.com/office/officeart/2005/8/layout/list1"/>
    <dgm:cxn modelId="{AD862A7C-B477-47E9-A166-7263F4E426E8}" type="presParOf" srcId="{F30FC8AD-6045-44E6-8E9A-B6D52BB87E17}" destId="{F90A223D-E306-43F1-A424-534A7BAB5A9F}" srcOrd="0" destOrd="0" presId="urn:microsoft.com/office/officeart/2005/8/layout/list1"/>
    <dgm:cxn modelId="{3E7BB64F-D5D4-47C6-8F05-F574E9F1F3C8}" type="presParOf" srcId="{F30FC8AD-6045-44E6-8E9A-B6D52BB87E17}" destId="{70FAB4D5-31A7-4DD7-8108-E7AD8A3D7ADF}" srcOrd="1" destOrd="0" presId="urn:microsoft.com/office/officeart/2005/8/layout/list1"/>
    <dgm:cxn modelId="{71788771-8996-4B7F-A9A1-745A60455FAA}" type="presParOf" srcId="{CFD59F20-8401-466A-B659-CB5C4F8D45D2}" destId="{3C28113A-70FD-4FCA-89D4-23865E4803EB}" srcOrd="25" destOrd="0" presId="urn:microsoft.com/office/officeart/2005/8/layout/list1"/>
    <dgm:cxn modelId="{D5E67879-BE4D-4018-9CCB-727A3D9972F5}" type="presParOf" srcId="{CFD59F20-8401-466A-B659-CB5C4F8D45D2}" destId="{50E33965-017E-4C32-B2B7-B993D435EBB4}" srcOrd="26" destOrd="0" presId="urn:microsoft.com/office/officeart/2005/8/layout/list1"/>
    <dgm:cxn modelId="{36B74A91-93DD-4527-ABEB-B29FBFFF9AA0}" type="presParOf" srcId="{CFD59F20-8401-466A-B659-CB5C4F8D45D2}" destId="{4F6C7D1B-3566-475B-B1A8-6346C741719F}" srcOrd="27" destOrd="0" presId="urn:microsoft.com/office/officeart/2005/8/layout/list1"/>
    <dgm:cxn modelId="{ACC77657-0B37-46CC-9B43-7FE4F45799E8}" type="presParOf" srcId="{CFD59F20-8401-466A-B659-CB5C4F8D45D2}" destId="{91FCDEC3-1725-492C-BAB4-2580DFCA3064}" srcOrd="28" destOrd="0" presId="urn:microsoft.com/office/officeart/2005/8/layout/list1"/>
    <dgm:cxn modelId="{AAA07CA2-607C-4095-AB31-F8D84D4B0500}" type="presParOf" srcId="{91FCDEC3-1725-492C-BAB4-2580DFCA3064}" destId="{9346B348-3A79-4E4D-9E34-2C753ECCB0AF}" srcOrd="0" destOrd="0" presId="urn:microsoft.com/office/officeart/2005/8/layout/list1"/>
    <dgm:cxn modelId="{0E91C65B-ADF6-4BC0-9AF5-21DF49A89880}" type="presParOf" srcId="{91FCDEC3-1725-492C-BAB4-2580DFCA3064}" destId="{99042473-58F0-4FFB-9433-027FA8447E71}" srcOrd="1" destOrd="0" presId="urn:microsoft.com/office/officeart/2005/8/layout/list1"/>
    <dgm:cxn modelId="{7E096811-FE42-4144-A7FD-622861B17497}" type="presParOf" srcId="{CFD59F20-8401-466A-B659-CB5C4F8D45D2}" destId="{5E251501-1683-4288-A140-36725F885BF4}" srcOrd="29" destOrd="0" presId="urn:microsoft.com/office/officeart/2005/8/layout/list1"/>
    <dgm:cxn modelId="{21B9E3A1-0D99-44A9-9A22-1F48D351861C}" type="presParOf" srcId="{CFD59F20-8401-466A-B659-CB5C4F8D45D2}" destId="{8812E4E6-33CB-4D1D-A4CC-0F9AD4B478BF}" srcOrd="30" destOrd="0" presId="urn:microsoft.com/office/officeart/2005/8/layout/list1"/>
    <dgm:cxn modelId="{18D26951-50AB-4D4E-B1EC-E22D91105051}" type="presParOf" srcId="{CFD59F20-8401-466A-B659-CB5C4F8D45D2}" destId="{1EFDFA70-47B1-4B13-971C-829BA1A8CD2E}" srcOrd="31" destOrd="0" presId="urn:microsoft.com/office/officeart/2005/8/layout/list1"/>
    <dgm:cxn modelId="{698EBF3E-C6D0-4327-B06B-74067BFA005D}" type="presParOf" srcId="{CFD59F20-8401-466A-B659-CB5C4F8D45D2}" destId="{C50F8E33-94C0-4645-A78C-63F20B873AF0}" srcOrd="32" destOrd="0" presId="urn:microsoft.com/office/officeart/2005/8/layout/list1"/>
    <dgm:cxn modelId="{C5C6B8FC-F3FE-494C-B0F2-F39DDE4D61EB}" type="presParOf" srcId="{C50F8E33-94C0-4645-A78C-63F20B873AF0}" destId="{D5F0067B-8753-4124-8CDE-5D9621195654}" srcOrd="0" destOrd="0" presId="urn:microsoft.com/office/officeart/2005/8/layout/list1"/>
    <dgm:cxn modelId="{B45F9476-6DBB-4B87-9A16-3B20790FF6B6}" type="presParOf" srcId="{C50F8E33-94C0-4645-A78C-63F20B873AF0}" destId="{AD7FA62B-4E13-459F-8D9E-AC82E72F65AF}" srcOrd="1" destOrd="0" presId="urn:microsoft.com/office/officeart/2005/8/layout/list1"/>
    <dgm:cxn modelId="{4B48F5CF-52BD-4556-9E75-D36815C9D4FF}" type="presParOf" srcId="{CFD59F20-8401-466A-B659-CB5C4F8D45D2}" destId="{9F999090-C856-4088-A2A8-B0D3976C82C2}" srcOrd="33" destOrd="0" presId="urn:microsoft.com/office/officeart/2005/8/layout/list1"/>
    <dgm:cxn modelId="{200084C2-314B-408C-AD84-64D8F9292BB6}" type="presParOf" srcId="{CFD59F20-8401-466A-B659-CB5C4F8D45D2}" destId="{2C316691-EF98-413F-8CF6-F36A944E11BF}" srcOrd="34" destOrd="0" presId="urn:microsoft.com/office/officeart/2005/8/layout/list1"/>
  </dgm:cxnLst>
  <dgm:bg/>
  <dgm:whole>
    <a:ln>
      <a:noFill/>
    </a:ln>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D01EDB-F123-468D-A52F-CE1857421A1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1FEFED73-BD19-4989-B89C-EAF918FE3228}">
      <dgm:prSet phldrT="[Текст]" custT="1"/>
      <dgm:spPr/>
      <dgm:t>
        <a:bodyPr/>
        <a:lstStyle/>
        <a:p>
          <a:r>
            <a:rPr lang="ru-RU" sz="1100" b="1">
              <a:latin typeface="Times New Roman" panose="02020603050405020304" pitchFamily="18" charset="0"/>
              <a:cs typeface="Times New Roman" panose="02020603050405020304" pitchFamily="18" charset="0"/>
            </a:rPr>
            <a:t>Правительственная комиссия по профилактике правонарушений </a:t>
          </a:r>
          <a:br>
            <a:rPr lang="ru-RU" sz="1100" b="1">
              <a:latin typeface="Times New Roman" panose="02020603050405020304" pitchFamily="18" charset="0"/>
              <a:cs typeface="Times New Roman" panose="02020603050405020304" pitchFamily="18" charset="0"/>
            </a:rPr>
          </a:br>
          <a:r>
            <a:rPr lang="ru-RU" sz="1100" b="1">
              <a:latin typeface="Times New Roman" panose="02020603050405020304" pitchFamily="18" charset="0"/>
              <a:cs typeface="Times New Roman" panose="02020603050405020304" pitchFamily="18" charset="0"/>
            </a:rPr>
            <a:t>под председательством Министра внутренних дел Российской Федерации </a:t>
          </a:r>
        </a:p>
      </dgm:t>
    </dgm:pt>
    <dgm:pt modelId="{234E66BC-7327-4015-BEA9-1941485C723C}" type="parTrans" cxnId="{FE4BE532-A74F-4681-BF1B-0FD654AA8D78}">
      <dgm:prSet/>
      <dgm:spPr/>
      <dgm:t>
        <a:bodyPr/>
        <a:lstStyle/>
        <a:p>
          <a:endParaRPr lang="ru-RU" sz="1100" b="1">
            <a:latin typeface="Times New Roman" panose="02020603050405020304" pitchFamily="18" charset="0"/>
            <a:cs typeface="Times New Roman" panose="02020603050405020304" pitchFamily="18" charset="0"/>
          </a:endParaRPr>
        </a:p>
      </dgm:t>
    </dgm:pt>
    <dgm:pt modelId="{89DF1A69-F66D-4D09-9EFB-F7D48AEA5BB3}" type="sibTrans" cxnId="{FE4BE532-A74F-4681-BF1B-0FD654AA8D78}">
      <dgm:prSet/>
      <dgm:spPr/>
      <dgm:t>
        <a:bodyPr/>
        <a:lstStyle/>
        <a:p>
          <a:endParaRPr lang="ru-RU" sz="1100" b="1">
            <a:latin typeface="Times New Roman" panose="02020603050405020304" pitchFamily="18" charset="0"/>
            <a:cs typeface="Times New Roman" panose="02020603050405020304" pitchFamily="18" charset="0"/>
          </a:endParaRPr>
        </a:p>
      </dgm:t>
    </dgm:pt>
    <dgm:pt modelId="{F0FCBF06-8E57-4B33-9B75-9E9E9E10E697}">
      <dgm:prSet custT="1"/>
      <dgm:spPr/>
      <dgm:t>
        <a:bodyPr/>
        <a:lstStyle/>
        <a:p>
          <a:r>
            <a:rPr lang="ru-RU" sz="1100" b="1">
              <a:latin typeface="Times New Roman" panose="02020603050405020304" pitchFamily="18" charset="0"/>
              <a:cs typeface="Times New Roman" panose="02020603050405020304" pitchFamily="18" charset="0"/>
            </a:rPr>
            <a:t>Консультативный совет при начальнике Главного управления МЧС Российской Федерации  по Санкт-Петербургу</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A274891A-6F58-45E1-829E-28160C9ABEA3}" type="parTrans" cxnId="{0880D5E0-494B-4632-BC40-EAC454B48BEA}">
      <dgm:prSet/>
      <dgm:spPr/>
      <dgm:t>
        <a:bodyPr/>
        <a:lstStyle/>
        <a:p>
          <a:endParaRPr lang="ru-RU" sz="1100" b="1">
            <a:latin typeface="Times New Roman" panose="02020603050405020304" pitchFamily="18" charset="0"/>
            <a:cs typeface="Times New Roman" panose="02020603050405020304" pitchFamily="18" charset="0"/>
          </a:endParaRPr>
        </a:p>
      </dgm:t>
    </dgm:pt>
    <dgm:pt modelId="{43B03FDC-9BE6-47B3-86F7-CABCD4A5A059}" type="sibTrans" cxnId="{0880D5E0-494B-4632-BC40-EAC454B48BEA}">
      <dgm:prSet/>
      <dgm:spPr/>
      <dgm:t>
        <a:bodyPr/>
        <a:lstStyle/>
        <a:p>
          <a:endParaRPr lang="ru-RU" sz="1100" b="1">
            <a:latin typeface="Times New Roman" panose="02020603050405020304" pitchFamily="18" charset="0"/>
            <a:cs typeface="Times New Roman" panose="02020603050405020304" pitchFamily="18" charset="0"/>
          </a:endParaRPr>
        </a:p>
      </dgm:t>
    </dgm:pt>
    <dgm:pt modelId="{0884C47D-719A-40BD-9D80-07E34EC355A3}">
      <dgm:prSet custT="1"/>
      <dgm:spPr/>
      <dgm:t>
        <a:bodyPr/>
        <a:lstStyle/>
        <a:p>
          <a:r>
            <a:rPr lang="ru-RU" sz="1100" b="1">
              <a:latin typeface="Times New Roman" panose="02020603050405020304" pitchFamily="18" charset="0"/>
              <a:cs typeface="Times New Roman" panose="02020603050405020304" pitchFamily="18" charset="0"/>
            </a:rPr>
            <a:t>Общественно-консультативный совет при Управлении Федеральной антимонопольной службы России по Санкт-Петербургу</a:t>
          </a:r>
        </a:p>
      </dgm:t>
    </dgm:pt>
    <dgm:pt modelId="{E533A2DB-7BC0-4FAC-81A1-E7334C2D360E}" type="parTrans" cxnId="{22793135-DB4B-41DF-9F05-77C4AE59D633}">
      <dgm:prSet/>
      <dgm:spPr/>
      <dgm:t>
        <a:bodyPr/>
        <a:lstStyle/>
        <a:p>
          <a:endParaRPr lang="ru-RU" sz="1100" b="1">
            <a:latin typeface="Times New Roman" panose="02020603050405020304" pitchFamily="18" charset="0"/>
            <a:cs typeface="Times New Roman" panose="02020603050405020304" pitchFamily="18" charset="0"/>
          </a:endParaRPr>
        </a:p>
      </dgm:t>
    </dgm:pt>
    <dgm:pt modelId="{85FE4ECF-984E-4A6C-89AE-2F0EF50F8FCE}" type="sibTrans" cxnId="{22793135-DB4B-41DF-9F05-77C4AE59D633}">
      <dgm:prSet/>
      <dgm:spPr/>
      <dgm:t>
        <a:bodyPr/>
        <a:lstStyle/>
        <a:p>
          <a:endParaRPr lang="ru-RU" sz="1100" b="1">
            <a:latin typeface="Times New Roman" panose="02020603050405020304" pitchFamily="18" charset="0"/>
            <a:cs typeface="Times New Roman" panose="02020603050405020304" pitchFamily="18" charset="0"/>
          </a:endParaRPr>
        </a:p>
      </dgm:t>
    </dgm:pt>
    <dgm:pt modelId="{0BEEFCFB-7613-4E84-A3E6-AC1282B47B82}">
      <dgm:prSet custT="1"/>
      <dgm:spPr/>
      <dgm:t>
        <a:bodyPr/>
        <a:lstStyle/>
        <a:p>
          <a:r>
            <a:rPr lang="ru-RU" sz="1100" b="1">
              <a:latin typeface="Times New Roman" panose="02020603050405020304" pitchFamily="18" charset="0"/>
              <a:cs typeface="Times New Roman" panose="02020603050405020304" pitchFamily="18" charset="0"/>
            </a:rPr>
            <a:t>Общественный совет по защите прав субъектов предпринимательской деятельности и противодействию коррупции при Северо-Западной транспортной прокуратуре</a:t>
          </a:r>
        </a:p>
      </dgm:t>
    </dgm:pt>
    <dgm:pt modelId="{89D99F32-FD02-4B42-A65A-2F966F209CC5}" type="parTrans" cxnId="{980F69B7-EB03-448E-9699-37C35526CB62}">
      <dgm:prSet/>
      <dgm:spPr/>
      <dgm:t>
        <a:bodyPr/>
        <a:lstStyle/>
        <a:p>
          <a:endParaRPr lang="ru-RU" sz="1100" b="1">
            <a:latin typeface="Times New Roman" panose="02020603050405020304" pitchFamily="18" charset="0"/>
            <a:cs typeface="Times New Roman" panose="02020603050405020304" pitchFamily="18" charset="0"/>
          </a:endParaRPr>
        </a:p>
      </dgm:t>
    </dgm:pt>
    <dgm:pt modelId="{46F1C73D-6E58-4C5C-BDFF-3A0FFEC236E8}" type="sibTrans" cxnId="{980F69B7-EB03-448E-9699-37C35526CB62}">
      <dgm:prSet/>
      <dgm:spPr/>
      <dgm:t>
        <a:bodyPr/>
        <a:lstStyle/>
        <a:p>
          <a:endParaRPr lang="ru-RU" sz="1100" b="1">
            <a:latin typeface="Times New Roman" panose="02020603050405020304" pitchFamily="18" charset="0"/>
            <a:cs typeface="Times New Roman" panose="02020603050405020304" pitchFamily="18" charset="0"/>
          </a:endParaRPr>
        </a:p>
      </dgm:t>
    </dgm:pt>
    <dgm:pt modelId="{E71BD089-C30E-428E-A022-E46146B1AE55}">
      <dgm:prSet custT="1"/>
      <dgm:spPr/>
      <dgm:t>
        <a:bodyPr/>
        <a:lstStyle/>
        <a:p>
          <a:r>
            <a:rPr lang="ru-RU" sz="1100" b="1">
              <a:latin typeface="Times New Roman" panose="02020603050405020304" pitchFamily="18" charset="0"/>
              <a:cs typeface="Times New Roman" panose="02020603050405020304" pitchFamily="18" charset="0"/>
            </a:rPr>
            <a:t>Межведомственная рабочая группа по защите прав субъектов предпринимательской деятельности при Северо-Западной транспортной прокуратуре</a:t>
          </a:r>
        </a:p>
      </dgm:t>
    </dgm:pt>
    <dgm:pt modelId="{14E92064-7BE1-4057-BA56-AE96A4C4BFC6}" type="parTrans" cxnId="{8C4C1FCC-D8C8-4B43-9415-5F7E93722564}">
      <dgm:prSet/>
      <dgm:spPr/>
      <dgm:t>
        <a:bodyPr/>
        <a:lstStyle/>
        <a:p>
          <a:endParaRPr lang="ru-RU" sz="1100" b="1">
            <a:latin typeface="Times New Roman" panose="02020603050405020304" pitchFamily="18" charset="0"/>
            <a:cs typeface="Times New Roman" panose="02020603050405020304" pitchFamily="18" charset="0"/>
          </a:endParaRPr>
        </a:p>
      </dgm:t>
    </dgm:pt>
    <dgm:pt modelId="{E3A607EC-2E09-4204-9379-8E26CBA5C388}" type="sibTrans" cxnId="{8C4C1FCC-D8C8-4B43-9415-5F7E93722564}">
      <dgm:prSet/>
      <dgm:spPr/>
      <dgm:t>
        <a:bodyPr/>
        <a:lstStyle/>
        <a:p>
          <a:endParaRPr lang="ru-RU" sz="1100" b="1">
            <a:latin typeface="Times New Roman" panose="02020603050405020304" pitchFamily="18" charset="0"/>
            <a:cs typeface="Times New Roman" panose="02020603050405020304" pitchFamily="18" charset="0"/>
          </a:endParaRPr>
        </a:p>
      </dgm:t>
    </dgm:pt>
    <dgm:pt modelId="{2EA3A714-564D-4B7D-ACE9-B18F0D83379C}">
      <dgm:prSet custT="1"/>
      <dgm:spPr/>
      <dgm:t>
        <a:bodyPr/>
        <a:lstStyle/>
        <a:p>
          <a:r>
            <a:rPr lang="ru-RU" sz="1100" b="1">
              <a:latin typeface="Times New Roman" panose="02020603050405020304" pitchFamily="18" charset="0"/>
              <a:cs typeface="Times New Roman" panose="02020603050405020304" pitchFamily="18" charset="0"/>
            </a:rPr>
            <a:t>Общественный совет при Управлении Федеральной налоговой службы по Санкт-Петербургу</a:t>
          </a:r>
        </a:p>
      </dgm:t>
    </dgm:pt>
    <dgm:pt modelId="{3D1F4B0B-E1B9-404A-8710-FEB4EFA3B741}" type="parTrans" cxnId="{30CB6129-AEB2-4C9D-85F0-F7F6C915D5A0}">
      <dgm:prSet/>
      <dgm:spPr/>
      <dgm:t>
        <a:bodyPr/>
        <a:lstStyle/>
        <a:p>
          <a:endParaRPr lang="ru-RU" sz="1100" b="1">
            <a:latin typeface="Times New Roman" panose="02020603050405020304" pitchFamily="18" charset="0"/>
            <a:cs typeface="Times New Roman" panose="02020603050405020304" pitchFamily="18" charset="0"/>
          </a:endParaRPr>
        </a:p>
      </dgm:t>
    </dgm:pt>
    <dgm:pt modelId="{24BC62D7-576C-4F42-8020-31C484DECCB6}" type="sibTrans" cxnId="{30CB6129-AEB2-4C9D-85F0-F7F6C915D5A0}">
      <dgm:prSet/>
      <dgm:spPr/>
      <dgm:t>
        <a:bodyPr/>
        <a:lstStyle/>
        <a:p>
          <a:endParaRPr lang="ru-RU" sz="1100" b="1">
            <a:latin typeface="Times New Roman" panose="02020603050405020304" pitchFamily="18" charset="0"/>
            <a:cs typeface="Times New Roman" panose="02020603050405020304" pitchFamily="18" charset="0"/>
          </a:endParaRPr>
        </a:p>
      </dgm:t>
    </dgm:pt>
    <dgm:pt modelId="{3180BBE3-3738-4569-A861-6F17AB5421A6}">
      <dgm:prSet custT="1"/>
      <dgm:spPr/>
      <dgm:t>
        <a:bodyPr/>
        <a:lstStyle/>
        <a:p>
          <a:r>
            <a:rPr lang="ru-RU" sz="1100" b="1">
              <a:latin typeface="Times New Roman" panose="02020603050405020304" pitchFamily="18" charset="0"/>
              <a:cs typeface="Times New Roman" panose="02020603050405020304" pitchFamily="18" charset="0"/>
            </a:rPr>
            <a:t>Консультативный совет по таможенной политике при Северо-Западном таможенном управлении</a:t>
          </a:r>
        </a:p>
      </dgm:t>
    </dgm:pt>
    <dgm:pt modelId="{B46D1F53-1547-4B69-A1E8-56826C268811}" type="parTrans" cxnId="{40965CED-8BB0-400D-AB4D-448D18DD59D3}">
      <dgm:prSet/>
      <dgm:spPr/>
      <dgm:t>
        <a:bodyPr/>
        <a:lstStyle/>
        <a:p>
          <a:endParaRPr lang="ru-RU" sz="1100" b="1">
            <a:latin typeface="Times New Roman" panose="02020603050405020304" pitchFamily="18" charset="0"/>
            <a:cs typeface="Times New Roman" panose="02020603050405020304" pitchFamily="18" charset="0"/>
          </a:endParaRPr>
        </a:p>
      </dgm:t>
    </dgm:pt>
    <dgm:pt modelId="{95F85711-0C0F-4719-9E38-84E3A5E5BB2B}" type="sibTrans" cxnId="{40965CED-8BB0-400D-AB4D-448D18DD59D3}">
      <dgm:prSet/>
      <dgm:spPr/>
      <dgm:t>
        <a:bodyPr/>
        <a:lstStyle/>
        <a:p>
          <a:endParaRPr lang="ru-RU" sz="1100" b="1">
            <a:latin typeface="Times New Roman" panose="02020603050405020304" pitchFamily="18" charset="0"/>
            <a:cs typeface="Times New Roman" panose="02020603050405020304" pitchFamily="18" charset="0"/>
          </a:endParaRPr>
        </a:p>
      </dgm:t>
    </dgm:pt>
    <dgm:pt modelId="{D90A0431-F415-4B8A-9D06-53F288577976}">
      <dgm:prSet custT="1"/>
      <dgm:spPr/>
      <dgm:t>
        <a:bodyPr/>
        <a:lstStyle/>
        <a:p>
          <a:r>
            <a:rPr lang="ru-RU" sz="1100" b="1">
              <a:latin typeface="Times New Roman" panose="02020603050405020304" pitchFamily="18" charset="0"/>
              <a:cs typeface="Times New Roman" panose="02020603050405020304" pitchFamily="18" charset="0"/>
            </a:rPr>
            <a:t>Общественный совет по защите малого и среднего бизнеса </a:t>
          </a:r>
          <a:br>
            <a:rPr lang="ru-RU" sz="1100" b="1">
              <a:latin typeface="Times New Roman" panose="02020603050405020304" pitchFamily="18" charset="0"/>
              <a:cs typeface="Times New Roman" panose="02020603050405020304" pitchFamily="18" charset="0"/>
            </a:rPr>
          </a:br>
          <a:r>
            <a:rPr lang="ru-RU" sz="1100" b="1">
              <a:latin typeface="Times New Roman" panose="02020603050405020304" pitchFamily="18" charset="0"/>
              <a:cs typeface="Times New Roman" panose="02020603050405020304" pitchFamily="18" charset="0"/>
            </a:rPr>
            <a:t>при прокуратуре Санкт-Петербурга</a:t>
          </a:r>
        </a:p>
      </dgm:t>
    </dgm:pt>
    <dgm:pt modelId="{D19F68A0-3230-43C6-895E-4DE49F5179A8}" type="parTrans" cxnId="{5C9E72DF-8743-4034-BE12-26E5FE3B98AB}">
      <dgm:prSet/>
      <dgm:spPr/>
      <dgm:t>
        <a:bodyPr/>
        <a:lstStyle/>
        <a:p>
          <a:endParaRPr lang="ru-RU" sz="1100" b="1">
            <a:latin typeface="Times New Roman" panose="02020603050405020304" pitchFamily="18" charset="0"/>
            <a:cs typeface="Times New Roman" panose="02020603050405020304" pitchFamily="18" charset="0"/>
          </a:endParaRPr>
        </a:p>
      </dgm:t>
    </dgm:pt>
    <dgm:pt modelId="{F14FB970-B622-44AC-96FF-B0AC986B972A}" type="sibTrans" cxnId="{5C9E72DF-8743-4034-BE12-26E5FE3B98AB}">
      <dgm:prSet/>
      <dgm:spPr/>
      <dgm:t>
        <a:bodyPr/>
        <a:lstStyle/>
        <a:p>
          <a:endParaRPr lang="ru-RU" sz="1100" b="1">
            <a:latin typeface="Times New Roman" panose="02020603050405020304" pitchFamily="18" charset="0"/>
            <a:cs typeface="Times New Roman" panose="02020603050405020304" pitchFamily="18" charset="0"/>
          </a:endParaRPr>
        </a:p>
      </dgm:t>
    </dgm:pt>
    <dgm:pt modelId="{0C9EA616-54A1-4F87-8DA2-CB0F7E129BDB}">
      <dgm:prSet custT="1"/>
      <dgm:spPr/>
      <dgm:t>
        <a:bodyPr/>
        <a:lstStyle/>
        <a:p>
          <a:r>
            <a:rPr lang="ru-RU" sz="1100" b="1">
              <a:latin typeface="Times New Roman" panose="02020603050405020304" pitchFamily="18" charset="0"/>
              <a:cs typeface="Times New Roman" panose="02020603050405020304" pitchFamily="18" charset="0"/>
            </a:rPr>
            <a:t>Межведомственная рабочая группа по защите прав субъектов предпринимательской деятельности при прокуратуре Санкт-Петербурга и др.</a:t>
          </a:r>
        </a:p>
      </dgm:t>
    </dgm:pt>
    <dgm:pt modelId="{64B65EF3-965B-4ACB-921F-309AB14170A4}" type="parTrans" cxnId="{8201D0FD-6BC3-48B4-94F3-C6106A85DE62}">
      <dgm:prSet/>
      <dgm:spPr/>
      <dgm:t>
        <a:bodyPr/>
        <a:lstStyle/>
        <a:p>
          <a:endParaRPr lang="ru-RU" sz="1100" b="1">
            <a:latin typeface="Times New Roman" panose="02020603050405020304" pitchFamily="18" charset="0"/>
            <a:cs typeface="Times New Roman" panose="02020603050405020304" pitchFamily="18" charset="0"/>
          </a:endParaRPr>
        </a:p>
      </dgm:t>
    </dgm:pt>
    <dgm:pt modelId="{45F86952-A045-45F8-AF36-33FF8E0A49EC}" type="sibTrans" cxnId="{8201D0FD-6BC3-48B4-94F3-C6106A85DE62}">
      <dgm:prSet/>
      <dgm:spPr/>
      <dgm:t>
        <a:bodyPr/>
        <a:lstStyle/>
        <a:p>
          <a:endParaRPr lang="ru-RU" sz="1100" b="1">
            <a:latin typeface="Times New Roman" panose="02020603050405020304" pitchFamily="18" charset="0"/>
            <a:cs typeface="Times New Roman" panose="02020603050405020304" pitchFamily="18" charset="0"/>
          </a:endParaRPr>
        </a:p>
      </dgm:t>
    </dgm:pt>
    <dgm:pt modelId="{D21874BE-5924-4B62-83AD-F5AD3090AEB2}" type="pres">
      <dgm:prSet presAssocID="{56D01EDB-F123-468D-A52F-CE1857421A15}" presName="linear" presStyleCnt="0">
        <dgm:presLayoutVars>
          <dgm:dir/>
          <dgm:animLvl val="lvl"/>
          <dgm:resizeHandles val="exact"/>
        </dgm:presLayoutVars>
      </dgm:prSet>
      <dgm:spPr/>
    </dgm:pt>
    <dgm:pt modelId="{6866E217-7086-42FB-896C-FD86CCB89293}" type="pres">
      <dgm:prSet presAssocID="{1FEFED73-BD19-4989-B89C-EAF918FE3228}" presName="parentLin" presStyleCnt="0"/>
      <dgm:spPr/>
    </dgm:pt>
    <dgm:pt modelId="{8DF6567D-F2FB-4440-9D5A-BEDDC820F699}" type="pres">
      <dgm:prSet presAssocID="{1FEFED73-BD19-4989-B89C-EAF918FE3228}" presName="parentLeftMargin" presStyleLbl="node1" presStyleIdx="0" presStyleCnt="9"/>
      <dgm:spPr/>
    </dgm:pt>
    <dgm:pt modelId="{BEDA3558-2435-44C9-80FD-977D82B8DE04}" type="pres">
      <dgm:prSet presAssocID="{1FEFED73-BD19-4989-B89C-EAF918FE3228}" presName="parentText" presStyleLbl="node1" presStyleIdx="0" presStyleCnt="9" custScaleX="142857">
        <dgm:presLayoutVars>
          <dgm:chMax val="0"/>
          <dgm:bulletEnabled val="1"/>
        </dgm:presLayoutVars>
      </dgm:prSet>
      <dgm:spPr/>
    </dgm:pt>
    <dgm:pt modelId="{4486F20F-C7B5-42D8-9EC8-2E4F01B09D08}" type="pres">
      <dgm:prSet presAssocID="{1FEFED73-BD19-4989-B89C-EAF918FE3228}" presName="negativeSpace" presStyleCnt="0"/>
      <dgm:spPr/>
    </dgm:pt>
    <dgm:pt modelId="{9EBF079E-3F53-43F1-A7D4-920ADC6954B1}" type="pres">
      <dgm:prSet presAssocID="{1FEFED73-BD19-4989-B89C-EAF918FE3228}" presName="childText" presStyleLbl="conFgAcc1" presStyleIdx="0" presStyleCnt="9">
        <dgm:presLayoutVars>
          <dgm:bulletEnabled val="1"/>
        </dgm:presLayoutVars>
      </dgm:prSet>
      <dgm:spPr/>
    </dgm:pt>
    <dgm:pt modelId="{A026E01B-9A8F-4493-A904-04E52D044420}" type="pres">
      <dgm:prSet presAssocID="{89DF1A69-F66D-4D09-9EFB-F7D48AEA5BB3}" presName="spaceBetweenRectangles" presStyleCnt="0"/>
      <dgm:spPr/>
    </dgm:pt>
    <dgm:pt modelId="{1BE0B19F-42B7-4231-9FE5-321059C70D4C}" type="pres">
      <dgm:prSet presAssocID="{F0FCBF06-8E57-4B33-9B75-9E9E9E10E697}" presName="parentLin" presStyleCnt="0"/>
      <dgm:spPr/>
    </dgm:pt>
    <dgm:pt modelId="{E66C7228-819C-49B4-83AD-D27B97F3525F}" type="pres">
      <dgm:prSet presAssocID="{F0FCBF06-8E57-4B33-9B75-9E9E9E10E697}" presName="parentLeftMargin" presStyleLbl="node1" presStyleIdx="0" presStyleCnt="9"/>
      <dgm:spPr/>
    </dgm:pt>
    <dgm:pt modelId="{2256CCA0-2D71-4072-A20B-4A5CE947D8F5}" type="pres">
      <dgm:prSet presAssocID="{F0FCBF06-8E57-4B33-9B75-9E9E9E10E697}" presName="parentText" presStyleLbl="node1" presStyleIdx="1" presStyleCnt="9" custScaleX="142857">
        <dgm:presLayoutVars>
          <dgm:chMax val="0"/>
          <dgm:bulletEnabled val="1"/>
        </dgm:presLayoutVars>
      </dgm:prSet>
      <dgm:spPr/>
    </dgm:pt>
    <dgm:pt modelId="{30842F9F-84EF-4DFD-A076-517C26776FC6}" type="pres">
      <dgm:prSet presAssocID="{F0FCBF06-8E57-4B33-9B75-9E9E9E10E697}" presName="negativeSpace" presStyleCnt="0"/>
      <dgm:spPr/>
    </dgm:pt>
    <dgm:pt modelId="{F383D3FB-B687-4A6E-9E7B-6EECF74D1C90}" type="pres">
      <dgm:prSet presAssocID="{F0FCBF06-8E57-4B33-9B75-9E9E9E10E697}" presName="childText" presStyleLbl="conFgAcc1" presStyleIdx="1" presStyleCnt="9" custLinFactY="-21769" custLinFactNeighborX="-2568" custLinFactNeighborY="-100000">
        <dgm:presLayoutVars>
          <dgm:bulletEnabled val="1"/>
        </dgm:presLayoutVars>
      </dgm:prSet>
      <dgm:spPr/>
    </dgm:pt>
    <dgm:pt modelId="{720E1DE1-3C27-427B-AF7E-710E18EF85F6}" type="pres">
      <dgm:prSet presAssocID="{43B03FDC-9BE6-47B3-86F7-CABCD4A5A059}" presName="spaceBetweenRectangles" presStyleCnt="0"/>
      <dgm:spPr/>
    </dgm:pt>
    <dgm:pt modelId="{8460025F-BD6C-4942-ADA7-DF4D2972CB24}" type="pres">
      <dgm:prSet presAssocID="{0884C47D-719A-40BD-9D80-07E34EC355A3}" presName="parentLin" presStyleCnt="0"/>
      <dgm:spPr/>
    </dgm:pt>
    <dgm:pt modelId="{6F6B808D-AE9B-44DE-81F4-904CEA91A67D}" type="pres">
      <dgm:prSet presAssocID="{0884C47D-719A-40BD-9D80-07E34EC355A3}" presName="parentLeftMargin" presStyleLbl="node1" presStyleIdx="1" presStyleCnt="9"/>
      <dgm:spPr/>
    </dgm:pt>
    <dgm:pt modelId="{8B7024A1-3BF8-47C1-88C7-A456C52A150C}" type="pres">
      <dgm:prSet presAssocID="{0884C47D-719A-40BD-9D80-07E34EC355A3}" presName="parentText" presStyleLbl="node1" presStyleIdx="2" presStyleCnt="9" custScaleX="142857">
        <dgm:presLayoutVars>
          <dgm:chMax val="0"/>
          <dgm:bulletEnabled val="1"/>
        </dgm:presLayoutVars>
      </dgm:prSet>
      <dgm:spPr/>
    </dgm:pt>
    <dgm:pt modelId="{BE49B57C-FB2C-4474-B0C8-609CC5F4270F}" type="pres">
      <dgm:prSet presAssocID="{0884C47D-719A-40BD-9D80-07E34EC355A3}" presName="negativeSpace" presStyleCnt="0"/>
      <dgm:spPr/>
    </dgm:pt>
    <dgm:pt modelId="{427EABA8-512F-4F3B-A233-8E07B0EED984}" type="pres">
      <dgm:prSet presAssocID="{0884C47D-719A-40BD-9D80-07E34EC355A3}" presName="childText" presStyleLbl="conFgAcc1" presStyleIdx="2" presStyleCnt="9">
        <dgm:presLayoutVars>
          <dgm:bulletEnabled val="1"/>
        </dgm:presLayoutVars>
      </dgm:prSet>
      <dgm:spPr/>
    </dgm:pt>
    <dgm:pt modelId="{80EF4166-FD24-454C-A4C4-DFF9F050B4BC}" type="pres">
      <dgm:prSet presAssocID="{85FE4ECF-984E-4A6C-89AE-2F0EF50F8FCE}" presName="spaceBetweenRectangles" presStyleCnt="0"/>
      <dgm:spPr/>
    </dgm:pt>
    <dgm:pt modelId="{8F48F645-740F-4858-A612-39D1EF7E7904}" type="pres">
      <dgm:prSet presAssocID="{0BEEFCFB-7613-4E84-A3E6-AC1282B47B82}" presName="parentLin" presStyleCnt="0"/>
      <dgm:spPr/>
    </dgm:pt>
    <dgm:pt modelId="{5AA23617-5DA1-4218-81BB-9A040D09AC06}" type="pres">
      <dgm:prSet presAssocID="{0BEEFCFB-7613-4E84-A3E6-AC1282B47B82}" presName="parentLeftMargin" presStyleLbl="node1" presStyleIdx="2" presStyleCnt="9"/>
      <dgm:spPr/>
    </dgm:pt>
    <dgm:pt modelId="{B56736E4-88E2-4F60-B271-CCB1D69BE10D}" type="pres">
      <dgm:prSet presAssocID="{0BEEFCFB-7613-4E84-A3E6-AC1282B47B82}" presName="parentText" presStyleLbl="node1" presStyleIdx="3" presStyleCnt="9" custScaleX="142857" custScaleY="127473">
        <dgm:presLayoutVars>
          <dgm:chMax val="0"/>
          <dgm:bulletEnabled val="1"/>
        </dgm:presLayoutVars>
      </dgm:prSet>
      <dgm:spPr/>
    </dgm:pt>
    <dgm:pt modelId="{D26FAA80-824F-4440-9CC0-126816443A14}" type="pres">
      <dgm:prSet presAssocID="{0BEEFCFB-7613-4E84-A3E6-AC1282B47B82}" presName="negativeSpace" presStyleCnt="0"/>
      <dgm:spPr/>
    </dgm:pt>
    <dgm:pt modelId="{C400CA8A-3EE3-4724-A466-50E0C3A29D07}" type="pres">
      <dgm:prSet presAssocID="{0BEEFCFB-7613-4E84-A3E6-AC1282B47B82}" presName="childText" presStyleLbl="conFgAcc1" presStyleIdx="3" presStyleCnt="9">
        <dgm:presLayoutVars>
          <dgm:bulletEnabled val="1"/>
        </dgm:presLayoutVars>
      </dgm:prSet>
      <dgm:spPr/>
    </dgm:pt>
    <dgm:pt modelId="{5ECC7CD6-F83A-4347-A9D1-1DEB9C2C5601}" type="pres">
      <dgm:prSet presAssocID="{46F1C73D-6E58-4C5C-BDFF-3A0FFEC236E8}" presName="spaceBetweenRectangles" presStyleCnt="0"/>
      <dgm:spPr/>
    </dgm:pt>
    <dgm:pt modelId="{575983CF-1CD0-4EC1-947E-4074073E8609}" type="pres">
      <dgm:prSet presAssocID="{E71BD089-C30E-428E-A022-E46146B1AE55}" presName="parentLin" presStyleCnt="0"/>
      <dgm:spPr/>
    </dgm:pt>
    <dgm:pt modelId="{F868EAE9-5E9A-4F60-AAF1-24893A7859BF}" type="pres">
      <dgm:prSet presAssocID="{E71BD089-C30E-428E-A022-E46146B1AE55}" presName="parentLeftMargin" presStyleLbl="node1" presStyleIdx="3" presStyleCnt="9"/>
      <dgm:spPr/>
    </dgm:pt>
    <dgm:pt modelId="{B648710A-2D43-46E4-A6D6-296EF711B1C4}" type="pres">
      <dgm:prSet presAssocID="{E71BD089-C30E-428E-A022-E46146B1AE55}" presName="parentText" presStyleLbl="node1" presStyleIdx="4" presStyleCnt="9" custScaleX="142857" custScaleY="121409">
        <dgm:presLayoutVars>
          <dgm:chMax val="0"/>
          <dgm:bulletEnabled val="1"/>
        </dgm:presLayoutVars>
      </dgm:prSet>
      <dgm:spPr/>
    </dgm:pt>
    <dgm:pt modelId="{3A20464A-D2D6-44D8-9256-4D52DB669811}" type="pres">
      <dgm:prSet presAssocID="{E71BD089-C30E-428E-A022-E46146B1AE55}" presName="negativeSpace" presStyleCnt="0"/>
      <dgm:spPr/>
    </dgm:pt>
    <dgm:pt modelId="{A54BD20D-5948-4112-B76B-500F29467B3A}" type="pres">
      <dgm:prSet presAssocID="{E71BD089-C30E-428E-A022-E46146B1AE55}" presName="childText" presStyleLbl="conFgAcc1" presStyleIdx="4" presStyleCnt="9">
        <dgm:presLayoutVars>
          <dgm:bulletEnabled val="1"/>
        </dgm:presLayoutVars>
      </dgm:prSet>
      <dgm:spPr/>
    </dgm:pt>
    <dgm:pt modelId="{8BE3D48D-A2A8-4648-9C7F-183F6B280A3E}" type="pres">
      <dgm:prSet presAssocID="{E3A607EC-2E09-4204-9379-8E26CBA5C388}" presName="spaceBetweenRectangles" presStyleCnt="0"/>
      <dgm:spPr/>
    </dgm:pt>
    <dgm:pt modelId="{0308B4C4-6D45-49F1-B6FA-D92AE24A0CAE}" type="pres">
      <dgm:prSet presAssocID="{2EA3A714-564D-4B7D-ACE9-B18F0D83379C}" presName="parentLin" presStyleCnt="0"/>
      <dgm:spPr/>
    </dgm:pt>
    <dgm:pt modelId="{1E49A7B2-1198-4584-8662-BF14E88FE1AE}" type="pres">
      <dgm:prSet presAssocID="{2EA3A714-564D-4B7D-ACE9-B18F0D83379C}" presName="parentLeftMargin" presStyleLbl="node1" presStyleIdx="4" presStyleCnt="9"/>
      <dgm:spPr/>
    </dgm:pt>
    <dgm:pt modelId="{EAA5D82D-6131-4C04-97DD-DE54141F8FEE}" type="pres">
      <dgm:prSet presAssocID="{2EA3A714-564D-4B7D-ACE9-B18F0D83379C}" presName="parentText" presStyleLbl="node1" presStyleIdx="5" presStyleCnt="9" custScaleX="142857">
        <dgm:presLayoutVars>
          <dgm:chMax val="0"/>
          <dgm:bulletEnabled val="1"/>
        </dgm:presLayoutVars>
      </dgm:prSet>
      <dgm:spPr/>
    </dgm:pt>
    <dgm:pt modelId="{04377966-4324-4713-90DA-E45F4DBFC65C}" type="pres">
      <dgm:prSet presAssocID="{2EA3A714-564D-4B7D-ACE9-B18F0D83379C}" presName="negativeSpace" presStyleCnt="0"/>
      <dgm:spPr/>
    </dgm:pt>
    <dgm:pt modelId="{9760321B-7877-490E-A181-E24850068112}" type="pres">
      <dgm:prSet presAssocID="{2EA3A714-564D-4B7D-ACE9-B18F0D83379C}" presName="childText" presStyleLbl="conFgAcc1" presStyleIdx="5" presStyleCnt="9">
        <dgm:presLayoutVars>
          <dgm:bulletEnabled val="1"/>
        </dgm:presLayoutVars>
      </dgm:prSet>
      <dgm:spPr/>
    </dgm:pt>
    <dgm:pt modelId="{7B3C3FE7-F600-40BA-9E8D-621116649A81}" type="pres">
      <dgm:prSet presAssocID="{24BC62D7-576C-4F42-8020-31C484DECCB6}" presName="spaceBetweenRectangles" presStyleCnt="0"/>
      <dgm:spPr/>
    </dgm:pt>
    <dgm:pt modelId="{CDE7458F-F3DA-4521-9F98-91904F0FD4A5}" type="pres">
      <dgm:prSet presAssocID="{3180BBE3-3738-4569-A861-6F17AB5421A6}" presName="parentLin" presStyleCnt="0"/>
      <dgm:spPr/>
    </dgm:pt>
    <dgm:pt modelId="{C734CB95-C63B-459B-AE53-1474B6BCCE52}" type="pres">
      <dgm:prSet presAssocID="{3180BBE3-3738-4569-A861-6F17AB5421A6}" presName="parentLeftMargin" presStyleLbl="node1" presStyleIdx="5" presStyleCnt="9"/>
      <dgm:spPr/>
    </dgm:pt>
    <dgm:pt modelId="{4EED1C2C-2B62-45C2-8F58-CBDD61FE54FC}" type="pres">
      <dgm:prSet presAssocID="{3180BBE3-3738-4569-A861-6F17AB5421A6}" presName="parentText" presStyleLbl="node1" presStyleIdx="6" presStyleCnt="9" custScaleX="142857">
        <dgm:presLayoutVars>
          <dgm:chMax val="0"/>
          <dgm:bulletEnabled val="1"/>
        </dgm:presLayoutVars>
      </dgm:prSet>
      <dgm:spPr/>
    </dgm:pt>
    <dgm:pt modelId="{37A4563A-ECE4-4741-BEC3-A483F6362088}" type="pres">
      <dgm:prSet presAssocID="{3180BBE3-3738-4569-A861-6F17AB5421A6}" presName="negativeSpace" presStyleCnt="0"/>
      <dgm:spPr/>
    </dgm:pt>
    <dgm:pt modelId="{91E100F1-4AF0-45F7-9684-6E3183807F35}" type="pres">
      <dgm:prSet presAssocID="{3180BBE3-3738-4569-A861-6F17AB5421A6}" presName="childText" presStyleLbl="conFgAcc1" presStyleIdx="6" presStyleCnt="9">
        <dgm:presLayoutVars>
          <dgm:bulletEnabled val="1"/>
        </dgm:presLayoutVars>
      </dgm:prSet>
      <dgm:spPr/>
    </dgm:pt>
    <dgm:pt modelId="{B77D74D0-61F6-4334-A625-B5ACB5BBA908}" type="pres">
      <dgm:prSet presAssocID="{95F85711-0C0F-4719-9E38-84E3A5E5BB2B}" presName="spaceBetweenRectangles" presStyleCnt="0"/>
      <dgm:spPr/>
    </dgm:pt>
    <dgm:pt modelId="{96E37694-3865-4E84-AEAB-F0B9EEAB5273}" type="pres">
      <dgm:prSet presAssocID="{D90A0431-F415-4B8A-9D06-53F288577976}" presName="parentLin" presStyleCnt="0"/>
      <dgm:spPr/>
    </dgm:pt>
    <dgm:pt modelId="{0FBE9691-8013-40F1-960D-09922D010D87}" type="pres">
      <dgm:prSet presAssocID="{D90A0431-F415-4B8A-9D06-53F288577976}" presName="parentLeftMargin" presStyleLbl="node1" presStyleIdx="6" presStyleCnt="9"/>
      <dgm:spPr/>
    </dgm:pt>
    <dgm:pt modelId="{B2CFA5DA-4599-4399-97CB-166A24F3D04F}" type="pres">
      <dgm:prSet presAssocID="{D90A0431-F415-4B8A-9D06-53F288577976}" presName="parentText" presStyleLbl="node1" presStyleIdx="7" presStyleCnt="9" custScaleX="142857">
        <dgm:presLayoutVars>
          <dgm:chMax val="0"/>
          <dgm:bulletEnabled val="1"/>
        </dgm:presLayoutVars>
      </dgm:prSet>
      <dgm:spPr/>
    </dgm:pt>
    <dgm:pt modelId="{DB38DA13-F58E-4854-A6F1-5AB38D8FD600}" type="pres">
      <dgm:prSet presAssocID="{D90A0431-F415-4B8A-9D06-53F288577976}" presName="negativeSpace" presStyleCnt="0"/>
      <dgm:spPr/>
    </dgm:pt>
    <dgm:pt modelId="{868BF6D9-4419-4752-A787-76D46DD005E3}" type="pres">
      <dgm:prSet presAssocID="{D90A0431-F415-4B8A-9D06-53F288577976}" presName="childText" presStyleLbl="conFgAcc1" presStyleIdx="7" presStyleCnt="9">
        <dgm:presLayoutVars>
          <dgm:bulletEnabled val="1"/>
        </dgm:presLayoutVars>
      </dgm:prSet>
      <dgm:spPr/>
    </dgm:pt>
    <dgm:pt modelId="{3E25AC4E-A375-4AB8-94BD-F0F6C0F41D82}" type="pres">
      <dgm:prSet presAssocID="{F14FB970-B622-44AC-96FF-B0AC986B972A}" presName="spaceBetweenRectangles" presStyleCnt="0"/>
      <dgm:spPr/>
    </dgm:pt>
    <dgm:pt modelId="{6795417F-7763-4919-A93D-0953DC082AE5}" type="pres">
      <dgm:prSet presAssocID="{0C9EA616-54A1-4F87-8DA2-CB0F7E129BDB}" presName="parentLin" presStyleCnt="0"/>
      <dgm:spPr/>
    </dgm:pt>
    <dgm:pt modelId="{3E4F6CA4-5C0C-4183-B29B-F624FCBDA702}" type="pres">
      <dgm:prSet presAssocID="{0C9EA616-54A1-4F87-8DA2-CB0F7E129BDB}" presName="parentLeftMargin" presStyleLbl="node1" presStyleIdx="7" presStyleCnt="9"/>
      <dgm:spPr/>
    </dgm:pt>
    <dgm:pt modelId="{C756EE80-55F0-4FCA-BFFE-7CD53692D63F}" type="pres">
      <dgm:prSet presAssocID="{0C9EA616-54A1-4F87-8DA2-CB0F7E129BDB}" presName="parentText" presStyleLbl="node1" presStyleIdx="8" presStyleCnt="9" custScaleX="142857">
        <dgm:presLayoutVars>
          <dgm:chMax val="0"/>
          <dgm:bulletEnabled val="1"/>
        </dgm:presLayoutVars>
      </dgm:prSet>
      <dgm:spPr/>
    </dgm:pt>
    <dgm:pt modelId="{2944BCC9-C447-4F7A-83D3-E0F1B1622D0A}" type="pres">
      <dgm:prSet presAssocID="{0C9EA616-54A1-4F87-8DA2-CB0F7E129BDB}" presName="negativeSpace" presStyleCnt="0"/>
      <dgm:spPr/>
    </dgm:pt>
    <dgm:pt modelId="{8AD99A78-18BE-433B-9358-E975F9EE3751}" type="pres">
      <dgm:prSet presAssocID="{0C9EA616-54A1-4F87-8DA2-CB0F7E129BDB}" presName="childText" presStyleLbl="conFgAcc1" presStyleIdx="8" presStyleCnt="9">
        <dgm:presLayoutVars>
          <dgm:bulletEnabled val="1"/>
        </dgm:presLayoutVars>
      </dgm:prSet>
      <dgm:spPr/>
    </dgm:pt>
  </dgm:ptLst>
  <dgm:cxnLst>
    <dgm:cxn modelId="{85553113-29ED-4D6E-9252-EAC2C1BED363}" type="presOf" srcId="{D90A0431-F415-4B8A-9D06-53F288577976}" destId="{B2CFA5DA-4599-4399-97CB-166A24F3D04F}" srcOrd="1" destOrd="0" presId="urn:microsoft.com/office/officeart/2005/8/layout/list1"/>
    <dgm:cxn modelId="{30CB6129-AEB2-4C9D-85F0-F7F6C915D5A0}" srcId="{56D01EDB-F123-468D-A52F-CE1857421A15}" destId="{2EA3A714-564D-4B7D-ACE9-B18F0D83379C}" srcOrd="5" destOrd="0" parTransId="{3D1F4B0B-E1B9-404A-8710-FEB4EFA3B741}" sibTransId="{24BC62D7-576C-4F42-8020-31C484DECCB6}"/>
    <dgm:cxn modelId="{FE4BE532-A74F-4681-BF1B-0FD654AA8D78}" srcId="{56D01EDB-F123-468D-A52F-CE1857421A15}" destId="{1FEFED73-BD19-4989-B89C-EAF918FE3228}" srcOrd="0" destOrd="0" parTransId="{234E66BC-7327-4015-BEA9-1941485C723C}" sibTransId="{89DF1A69-F66D-4D09-9EFB-F7D48AEA5BB3}"/>
    <dgm:cxn modelId="{22793135-DB4B-41DF-9F05-77C4AE59D633}" srcId="{56D01EDB-F123-468D-A52F-CE1857421A15}" destId="{0884C47D-719A-40BD-9D80-07E34EC355A3}" srcOrd="2" destOrd="0" parTransId="{E533A2DB-7BC0-4FAC-81A1-E7334C2D360E}" sibTransId="{85FE4ECF-984E-4A6C-89AE-2F0EF50F8FCE}"/>
    <dgm:cxn modelId="{AFEE4037-C180-41F4-9B51-F6EBC1220E66}" type="presOf" srcId="{2EA3A714-564D-4B7D-ACE9-B18F0D83379C}" destId="{1E49A7B2-1198-4584-8662-BF14E88FE1AE}" srcOrd="0" destOrd="0" presId="urn:microsoft.com/office/officeart/2005/8/layout/list1"/>
    <dgm:cxn modelId="{251DDE4C-98E2-45C7-8ED8-34C6CB9338E3}" type="presOf" srcId="{E71BD089-C30E-428E-A022-E46146B1AE55}" destId="{B648710A-2D43-46E4-A6D6-296EF711B1C4}" srcOrd="1" destOrd="0" presId="urn:microsoft.com/office/officeart/2005/8/layout/list1"/>
    <dgm:cxn modelId="{1D158773-CCA5-419C-B407-8974123C202D}" type="presOf" srcId="{0BEEFCFB-7613-4E84-A3E6-AC1282B47B82}" destId="{B56736E4-88E2-4F60-B271-CCB1D69BE10D}" srcOrd="1" destOrd="0" presId="urn:microsoft.com/office/officeart/2005/8/layout/list1"/>
    <dgm:cxn modelId="{5CEB3378-0EDA-4912-AE84-87F0A3D09695}" type="presOf" srcId="{0BEEFCFB-7613-4E84-A3E6-AC1282B47B82}" destId="{5AA23617-5DA1-4218-81BB-9A040D09AC06}" srcOrd="0" destOrd="0" presId="urn:microsoft.com/office/officeart/2005/8/layout/list1"/>
    <dgm:cxn modelId="{EE7BF159-5A9B-4886-89A8-24E488DA636F}" type="presOf" srcId="{2EA3A714-564D-4B7D-ACE9-B18F0D83379C}" destId="{EAA5D82D-6131-4C04-97DD-DE54141F8FEE}" srcOrd="1" destOrd="0" presId="urn:microsoft.com/office/officeart/2005/8/layout/list1"/>
    <dgm:cxn modelId="{A44D6B82-8744-4C7A-AEC6-D6A19A0EAB1A}" type="presOf" srcId="{1FEFED73-BD19-4989-B89C-EAF918FE3228}" destId="{8DF6567D-F2FB-4440-9D5A-BEDDC820F699}" srcOrd="0" destOrd="0" presId="urn:microsoft.com/office/officeart/2005/8/layout/list1"/>
    <dgm:cxn modelId="{B9034784-A820-4177-8FA9-44F6409B3DB9}" type="presOf" srcId="{1FEFED73-BD19-4989-B89C-EAF918FE3228}" destId="{BEDA3558-2435-44C9-80FD-977D82B8DE04}" srcOrd="1" destOrd="0" presId="urn:microsoft.com/office/officeart/2005/8/layout/list1"/>
    <dgm:cxn modelId="{BEFACE87-9632-4FE2-A938-E7BA78CA0BDF}" type="presOf" srcId="{F0FCBF06-8E57-4B33-9B75-9E9E9E10E697}" destId="{E66C7228-819C-49B4-83AD-D27B97F3525F}" srcOrd="0" destOrd="0" presId="urn:microsoft.com/office/officeart/2005/8/layout/list1"/>
    <dgm:cxn modelId="{302D5E9A-F15F-4D32-910B-89D743E162E1}" type="presOf" srcId="{3180BBE3-3738-4569-A861-6F17AB5421A6}" destId="{4EED1C2C-2B62-45C2-8F58-CBDD61FE54FC}" srcOrd="1" destOrd="0" presId="urn:microsoft.com/office/officeart/2005/8/layout/list1"/>
    <dgm:cxn modelId="{A8047E9E-F13D-43AE-8EFF-3F2FF79E17F6}" type="presOf" srcId="{3180BBE3-3738-4569-A861-6F17AB5421A6}" destId="{C734CB95-C63B-459B-AE53-1474B6BCCE52}" srcOrd="0" destOrd="0" presId="urn:microsoft.com/office/officeart/2005/8/layout/list1"/>
    <dgm:cxn modelId="{7B729DAB-95DD-47EF-9E11-21A33F41A987}" type="presOf" srcId="{0C9EA616-54A1-4F87-8DA2-CB0F7E129BDB}" destId="{3E4F6CA4-5C0C-4183-B29B-F624FCBDA702}" srcOrd="0" destOrd="0" presId="urn:microsoft.com/office/officeart/2005/8/layout/list1"/>
    <dgm:cxn modelId="{21D651AE-7632-4517-B80D-429291D0B256}" type="presOf" srcId="{F0FCBF06-8E57-4B33-9B75-9E9E9E10E697}" destId="{2256CCA0-2D71-4072-A20B-4A5CE947D8F5}" srcOrd="1" destOrd="0" presId="urn:microsoft.com/office/officeart/2005/8/layout/list1"/>
    <dgm:cxn modelId="{463E44B5-AA49-46D0-8007-E970C37755E8}" type="presOf" srcId="{0884C47D-719A-40BD-9D80-07E34EC355A3}" destId="{8B7024A1-3BF8-47C1-88C7-A456C52A150C}" srcOrd="1" destOrd="0" presId="urn:microsoft.com/office/officeart/2005/8/layout/list1"/>
    <dgm:cxn modelId="{980F69B7-EB03-448E-9699-37C35526CB62}" srcId="{56D01EDB-F123-468D-A52F-CE1857421A15}" destId="{0BEEFCFB-7613-4E84-A3E6-AC1282B47B82}" srcOrd="3" destOrd="0" parTransId="{89D99F32-FD02-4B42-A65A-2F966F209CC5}" sibTransId="{46F1C73D-6E58-4C5C-BDFF-3A0FFEC236E8}"/>
    <dgm:cxn modelId="{25CCAEBD-E57E-4CA7-BBE5-08B1513E0030}" type="presOf" srcId="{E71BD089-C30E-428E-A022-E46146B1AE55}" destId="{F868EAE9-5E9A-4F60-AAF1-24893A7859BF}" srcOrd="0" destOrd="0" presId="urn:microsoft.com/office/officeart/2005/8/layout/list1"/>
    <dgm:cxn modelId="{2269AEBF-CB50-486D-A7DB-D6DA40B76398}" type="presOf" srcId="{56D01EDB-F123-468D-A52F-CE1857421A15}" destId="{D21874BE-5924-4B62-83AD-F5AD3090AEB2}" srcOrd="0" destOrd="0" presId="urn:microsoft.com/office/officeart/2005/8/layout/list1"/>
    <dgm:cxn modelId="{8C4C1FCC-D8C8-4B43-9415-5F7E93722564}" srcId="{56D01EDB-F123-468D-A52F-CE1857421A15}" destId="{E71BD089-C30E-428E-A022-E46146B1AE55}" srcOrd="4" destOrd="0" parTransId="{14E92064-7BE1-4057-BA56-AE96A4C4BFC6}" sibTransId="{E3A607EC-2E09-4204-9379-8E26CBA5C388}"/>
    <dgm:cxn modelId="{E793E0CD-7EB6-468E-A697-CDD175102A61}" type="presOf" srcId="{0C9EA616-54A1-4F87-8DA2-CB0F7E129BDB}" destId="{C756EE80-55F0-4FCA-BFFE-7CD53692D63F}" srcOrd="1" destOrd="0" presId="urn:microsoft.com/office/officeart/2005/8/layout/list1"/>
    <dgm:cxn modelId="{360D78DE-8B71-47ED-A152-D0938793DABB}" type="presOf" srcId="{0884C47D-719A-40BD-9D80-07E34EC355A3}" destId="{6F6B808D-AE9B-44DE-81F4-904CEA91A67D}" srcOrd="0" destOrd="0" presId="urn:microsoft.com/office/officeart/2005/8/layout/list1"/>
    <dgm:cxn modelId="{5C9E72DF-8743-4034-BE12-26E5FE3B98AB}" srcId="{56D01EDB-F123-468D-A52F-CE1857421A15}" destId="{D90A0431-F415-4B8A-9D06-53F288577976}" srcOrd="7" destOrd="0" parTransId="{D19F68A0-3230-43C6-895E-4DE49F5179A8}" sibTransId="{F14FB970-B622-44AC-96FF-B0AC986B972A}"/>
    <dgm:cxn modelId="{0880D5E0-494B-4632-BC40-EAC454B48BEA}" srcId="{56D01EDB-F123-468D-A52F-CE1857421A15}" destId="{F0FCBF06-8E57-4B33-9B75-9E9E9E10E697}" srcOrd="1" destOrd="0" parTransId="{A274891A-6F58-45E1-829E-28160C9ABEA3}" sibTransId="{43B03FDC-9BE6-47B3-86F7-CABCD4A5A059}"/>
    <dgm:cxn modelId="{E08139E1-0024-48C7-BA63-FFC8F8673E37}" type="presOf" srcId="{D90A0431-F415-4B8A-9D06-53F288577976}" destId="{0FBE9691-8013-40F1-960D-09922D010D87}" srcOrd="0" destOrd="0" presId="urn:microsoft.com/office/officeart/2005/8/layout/list1"/>
    <dgm:cxn modelId="{40965CED-8BB0-400D-AB4D-448D18DD59D3}" srcId="{56D01EDB-F123-468D-A52F-CE1857421A15}" destId="{3180BBE3-3738-4569-A861-6F17AB5421A6}" srcOrd="6" destOrd="0" parTransId="{B46D1F53-1547-4B69-A1E8-56826C268811}" sibTransId="{95F85711-0C0F-4719-9E38-84E3A5E5BB2B}"/>
    <dgm:cxn modelId="{8201D0FD-6BC3-48B4-94F3-C6106A85DE62}" srcId="{56D01EDB-F123-468D-A52F-CE1857421A15}" destId="{0C9EA616-54A1-4F87-8DA2-CB0F7E129BDB}" srcOrd="8" destOrd="0" parTransId="{64B65EF3-965B-4ACB-921F-309AB14170A4}" sibTransId="{45F86952-A045-45F8-AF36-33FF8E0A49EC}"/>
    <dgm:cxn modelId="{EFE5DF77-EC54-445B-9BB4-613FDB8E0ECF}" type="presParOf" srcId="{D21874BE-5924-4B62-83AD-F5AD3090AEB2}" destId="{6866E217-7086-42FB-896C-FD86CCB89293}" srcOrd="0" destOrd="0" presId="urn:microsoft.com/office/officeart/2005/8/layout/list1"/>
    <dgm:cxn modelId="{F051869B-C680-4CCC-9B5C-1337DF9E8A37}" type="presParOf" srcId="{6866E217-7086-42FB-896C-FD86CCB89293}" destId="{8DF6567D-F2FB-4440-9D5A-BEDDC820F699}" srcOrd="0" destOrd="0" presId="urn:microsoft.com/office/officeart/2005/8/layout/list1"/>
    <dgm:cxn modelId="{1DCC2B79-3336-41BF-8A53-A1867470396A}" type="presParOf" srcId="{6866E217-7086-42FB-896C-FD86CCB89293}" destId="{BEDA3558-2435-44C9-80FD-977D82B8DE04}" srcOrd="1" destOrd="0" presId="urn:microsoft.com/office/officeart/2005/8/layout/list1"/>
    <dgm:cxn modelId="{423331EC-4AF9-4428-B60E-8791E9D1EB4A}" type="presParOf" srcId="{D21874BE-5924-4B62-83AD-F5AD3090AEB2}" destId="{4486F20F-C7B5-42D8-9EC8-2E4F01B09D08}" srcOrd="1" destOrd="0" presId="urn:microsoft.com/office/officeart/2005/8/layout/list1"/>
    <dgm:cxn modelId="{8E14A9E5-852F-4CE8-ABC6-B34B6F51A47E}" type="presParOf" srcId="{D21874BE-5924-4B62-83AD-F5AD3090AEB2}" destId="{9EBF079E-3F53-43F1-A7D4-920ADC6954B1}" srcOrd="2" destOrd="0" presId="urn:microsoft.com/office/officeart/2005/8/layout/list1"/>
    <dgm:cxn modelId="{6BF38BDB-3B6E-42CC-9E53-E9B1DCE7F27A}" type="presParOf" srcId="{D21874BE-5924-4B62-83AD-F5AD3090AEB2}" destId="{A026E01B-9A8F-4493-A904-04E52D044420}" srcOrd="3" destOrd="0" presId="urn:microsoft.com/office/officeart/2005/8/layout/list1"/>
    <dgm:cxn modelId="{41904CA9-1484-4E91-AA34-4F51084BE963}" type="presParOf" srcId="{D21874BE-5924-4B62-83AD-F5AD3090AEB2}" destId="{1BE0B19F-42B7-4231-9FE5-321059C70D4C}" srcOrd="4" destOrd="0" presId="urn:microsoft.com/office/officeart/2005/8/layout/list1"/>
    <dgm:cxn modelId="{0785E912-1EC5-4987-84E2-9C33922E5871}" type="presParOf" srcId="{1BE0B19F-42B7-4231-9FE5-321059C70D4C}" destId="{E66C7228-819C-49B4-83AD-D27B97F3525F}" srcOrd="0" destOrd="0" presId="urn:microsoft.com/office/officeart/2005/8/layout/list1"/>
    <dgm:cxn modelId="{E3789CCC-D0D2-4562-B011-2F1B9DA64528}" type="presParOf" srcId="{1BE0B19F-42B7-4231-9FE5-321059C70D4C}" destId="{2256CCA0-2D71-4072-A20B-4A5CE947D8F5}" srcOrd="1" destOrd="0" presId="urn:microsoft.com/office/officeart/2005/8/layout/list1"/>
    <dgm:cxn modelId="{D0E27BBE-650C-45FA-BE61-8AB54B7CAFE2}" type="presParOf" srcId="{D21874BE-5924-4B62-83AD-F5AD3090AEB2}" destId="{30842F9F-84EF-4DFD-A076-517C26776FC6}" srcOrd="5" destOrd="0" presId="urn:microsoft.com/office/officeart/2005/8/layout/list1"/>
    <dgm:cxn modelId="{6D8D2052-49B2-4F6F-9795-74705CDB9A04}" type="presParOf" srcId="{D21874BE-5924-4B62-83AD-F5AD3090AEB2}" destId="{F383D3FB-B687-4A6E-9E7B-6EECF74D1C90}" srcOrd="6" destOrd="0" presId="urn:microsoft.com/office/officeart/2005/8/layout/list1"/>
    <dgm:cxn modelId="{0925DE03-3A39-4283-AE55-ECAAE0190B81}" type="presParOf" srcId="{D21874BE-5924-4B62-83AD-F5AD3090AEB2}" destId="{720E1DE1-3C27-427B-AF7E-710E18EF85F6}" srcOrd="7" destOrd="0" presId="urn:microsoft.com/office/officeart/2005/8/layout/list1"/>
    <dgm:cxn modelId="{11E292B9-B800-413D-BF7E-20B4CA11266D}" type="presParOf" srcId="{D21874BE-5924-4B62-83AD-F5AD3090AEB2}" destId="{8460025F-BD6C-4942-ADA7-DF4D2972CB24}" srcOrd="8" destOrd="0" presId="urn:microsoft.com/office/officeart/2005/8/layout/list1"/>
    <dgm:cxn modelId="{A1437B83-F037-4658-88CD-E187E203BDD4}" type="presParOf" srcId="{8460025F-BD6C-4942-ADA7-DF4D2972CB24}" destId="{6F6B808D-AE9B-44DE-81F4-904CEA91A67D}" srcOrd="0" destOrd="0" presId="urn:microsoft.com/office/officeart/2005/8/layout/list1"/>
    <dgm:cxn modelId="{ABDA604E-1472-4640-9464-0CAF7BED22FF}" type="presParOf" srcId="{8460025F-BD6C-4942-ADA7-DF4D2972CB24}" destId="{8B7024A1-3BF8-47C1-88C7-A456C52A150C}" srcOrd="1" destOrd="0" presId="urn:microsoft.com/office/officeart/2005/8/layout/list1"/>
    <dgm:cxn modelId="{994A2D37-AC90-4A01-A92F-DBC927C84822}" type="presParOf" srcId="{D21874BE-5924-4B62-83AD-F5AD3090AEB2}" destId="{BE49B57C-FB2C-4474-B0C8-609CC5F4270F}" srcOrd="9" destOrd="0" presId="urn:microsoft.com/office/officeart/2005/8/layout/list1"/>
    <dgm:cxn modelId="{63136A67-C722-4C88-A37F-07CE072209C0}" type="presParOf" srcId="{D21874BE-5924-4B62-83AD-F5AD3090AEB2}" destId="{427EABA8-512F-4F3B-A233-8E07B0EED984}" srcOrd="10" destOrd="0" presId="urn:microsoft.com/office/officeart/2005/8/layout/list1"/>
    <dgm:cxn modelId="{DEA04725-8A98-4EB5-9A6E-FA6FDB743A64}" type="presParOf" srcId="{D21874BE-5924-4B62-83AD-F5AD3090AEB2}" destId="{80EF4166-FD24-454C-A4C4-DFF9F050B4BC}" srcOrd="11" destOrd="0" presId="urn:microsoft.com/office/officeart/2005/8/layout/list1"/>
    <dgm:cxn modelId="{7CFDC89F-8E41-4815-A919-3D9EC1B69AF2}" type="presParOf" srcId="{D21874BE-5924-4B62-83AD-F5AD3090AEB2}" destId="{8F48F645-740F-4858-A612-39D1EF7E7904}" srcOrd="12" destOrd="0" presId="urn:microsoft.com/office/officeart/2005/8/layout/list1"/>
    <dgm:cxn modelId="{F521D5EF-38AC-4A8E-8221-3DC2A1ADA1F0}" type="presParOf" srcId="{8F48F645-740F-4858-A612-39D1EF7E7904}" destId="{5AA23617-5DA1-4218-81BB-9A040D09AC06}" srcOrd="0" destOrd="0" presId="urn:microsoft.com/office/officeart/2005/8/layout/list1"/>
    <dgm:cxn modelId="{75E1C2AE-3FF4-4553-9009-17BC4EC92CE5}" type="presParOf" srcId="{8F48F645-740F-4858-A612-39D1EF7E7904}" destId="{B56736E4-88E2-4F60-B271-CCB1D69BE10D}" srcOrd="1" destOrd="0" presId="urn:microsoft.com/office/officeart/2005/8/layout/list1"/>
    <dgm:cxn modelId="{BAF0B8EE-A82B-47CB-BD3B-ABEBD3DC06F0}" type="presParOf" srcId="{D21874BE-5924-4B62-83AD-F5AD3090AEB2}" destId="{D26FAA80-824F-4440-9CC0-126816443A14}" srcOrd="13" destOrd="0" presId="urn:microsoft.com/office/officeart/2005/8/layout/list1"/>
    <dgm:cxn modelId="{AE3E3A18-2E64-4DF7-9EED-BDD1A5A100DA}" type="presParOf" srcId="{D21874BE-5924-4B62-83AD-F5AD3090AEB2}" destId="{C400CA8A-3EE3-4724-A466-50E0C3A29D07}" srcOrd="14" destOrd="0" presId="urn:microsoft.com/office/officeart/2005/8/layout/list1"/>
    <dgm:cxn modelId="{A4DB4C9D-F950-4B34-B3E8-9DB7A18CFA5B}" type="presParOf" srcId="{D21874BE-5924-4B62-83AD-F5AD3090AEB2}" destId="{5ECC7CD6-F83A-4347-A9D1-1DEB9C2C5601}" srcOrd="15" destOrd="0" presId="urn:microsoft.com/office/officeart/2005/8/layout/list1"/>
    <dgm:cxn modelId="{E760A5CF-4EB0-4F2C-8F15-C114404EE997}" type="presParOf" srcId="{D21874BE-5924-4B62-83AD-F5AD3090AEB2}" destId="{575983CF-1CD0-4EC1-947E-4074073E8609}" srcOrd="16" destOrd="0" presId="urn:microsoft.com/office/officeart/2005/8/layout/list1"/>
    <dgm:cxn modelId="{59683C2E-090C-42E2-B10F-9E3CADB8D779}" type="presParOf" srcId="{575983CF-1CD0-4EC1-947E-4074073E8609}" destId="{F868EAE9-5E9A-4F60-AAF1-24893A7859BF}" srcOrd="0" destOrd="0" presId="urn:microsoft.com/office/officeart/2005/8/layout/list1"/>
    <dgm:cxn modelId="{12AA77ED-B22E-4D83-A3E1-0EF13C53898E}" type="presParOf" srcId="{575983CF-1CD0-4EC1-947E-4074073E8609}" destId="{B648710A-2D43-46E4-A6D6-296EF711B1C4}" srcOrd="1" destOrd="0" presId="urn:microsoft.com/office/officeart/2005/8/layout/list1"/>
    <dgm:cxn modelId="{42AA5533-1696-4E49-A16E-465CFBA062A8}" type="presParOf" srcId="{D21874BE-5924-4B62-83AD-F5AD3090AEB2}" destId="{3A20464A-D2D6-44D8-9256-4D52DB669811}" srcOrd="17" destOrd="0" presId="urn:microsoft.com/office/officeart/2005/8/layout/list1"/>
    <dgm:cxn modelId="{CED33596-AD70-4C4C-B133-DC3B87ABE4A1}" type="presParOf" srcId="{D21874BE-5924-4B62-83AD-F5AD3090AEB2}" destId="{A54BD20D-5948-4112-B76B-500F29467B3A}" srcOrd="18" destOrd="0" presId="urn:microsoft.com/office/officeart/2005/8/layout/list1"/>
    <dgm:cxn modelId="{DEAD3ACC-822F-477A-8313-C9F2BC5FF32D}" type="presParOf" srcId="{D21874BE-5924-4B62-83AD-F5AD3090AEB2}" destId="{8BE3D48D-A2A8-4648-9C7F-183F6B280A3E}" srcOrd="19" destOrd="0" presId="urn:microsoft.com/office/officeart/2005/8/layout/list1"/>
    <dgm:cxn modelId="{20BE57B8-F638-4530-AF39-A907CD569A60}" type="presParOf" srcId="{D21874BE-5924-4B62-83AD-F5AD3090AEB2}" destId="{0308B4C4-6D45-49F1-B6FA-D92AE24A0CAE}" srcOrd="20" destOrd="0" presId="urn:microsoft.com/office/officeart/2005/8/layout/list1"/>
    <dgm:cxn modelId="{F75B5480-24C6-4726-8D90-B65CD814083E}" type="presParOf" srcId="{0308B4C4-6D45-49F1-B6FA-D92AE24A0CAE}" destId="{1E49A7B2-1198-4584-8662-BF14E88FE1AE}" srcOrd="0" destOrd="0" presId="urn:microsoft.com/office/officeart/2005/8/layout/list1"/>
    <dgm:cxn modelId="{ED711B0F-EE64-4FF4-ABF9-31DE2DE1ED20}" type="presParOf" srcId="{0308B4C4-6D45-49F1-B6FA-D92AE24A0CAE}" destId="{EAA5D82D-6131-4C04-97DD-DE54141F8FEE}" srcOrd="1" destOrd="0" presId="urn:microsoft.com/office/officeart/2005/8/layout/list1"/>
    <dgm:cxn modelId="{44A3AA6E-478E-444A-9762-BF9AF3A4763C}" type="presParOf" srcId="{D21874BE-5924-4B62-83AD-F5AD3090AEB2}" destId="{04377966-4324-4713-90DA-E45F4DBFC65C}" srcOrd="21" destOrd="0" presId="urn:microsoft.com/office/officeart/2005/8/layout/list1"/>
    <dgm:cxn modelId="{C7B2A7F9-4CC9-45A3-A239-DA9B66FB6EBB}" type="presParOf" srcId="{D21874BE-5924-4B62-83AD-F5AD3090AEB2}" destId="{9760321B-7877-490E-A181-E24850068112}" srcOrd="22" destOrd="0" presId="urn:microsoft.com/office/officeart/2005/8/layout/list1"/>
    <dgm:cxn modelId="{07CA4707-E286-4E2D-9B18-177BBA4620E1}" type="presParOf" srcId="{D21874BE-5924-4B62-83AD-F5AD3090AEB2}" destId="{7B3C3FE7-F600-40BA-9E8D-621116649A81}" srcOrd="23" destOrd="0" presId="urn:microsoft.com/office/officeart/2005/8/layout/list1"/>
    <dgm:cxn modelId="{6C7D072E-9141-4CF6-B1FE-BBA55A83E33E}" type="presParOf" srcId="{D21874BE-5924-4B62-83AD-F5AD3090AEB2}" destId="{CDE7458F-F3DA-4521-9F98-91904F0FD4A5}" srcOrd="24" destOrd="0" presId="urn:microsoft.com/office/officeart/2005/8/layout/list1"/>
    <dgm:cxn modelId="{D02C1BBA-8625-40B9-AFDD-6EC960C48731}" type="presParOf" srcId="{CDE7458F-F3DA-4521-9F98-91904F0FD4A5}" destId="{C734CB95-C63B-459B-AE53-1474B6BCCE52}" srcOrd="0" destOrd="0" presId="urn:microsoft.com/office/officeart/2005/8/layout/list1"/>
    <dgm:cxn modelId="{BF6E66AD-0550-42E7-862E-C5AA0E85ADA6}" type="presParOf" srcId="{CDE7458F-F3DA-4521-9F98-91904F0FD4A5}" destId="{4EED1C2C-2B62-45C2-8F58-CBDD61FE54FC}" srcOrd="1" destOrd="0" presId="urn:microsoft.com/office/officeart/2005/8/layout/list1"/>
    <dgm:cxn modelId="{65F7541A-F20D-40CB-A543-256AE4EE171A}" type="presParOf" srcId="{D21874BE-5924-4B62-83AD-F5AD3090AEB2}" destId="{37A4563A-ECE4-4741-BEC3-A483F6362088}" srcOrd="25" destOrd="0" presId="urn:microsoft.com/office/officeart/2005/8/layout/list1"/>
    <dgm:cxn modelId="{740757D9-9D9C-40C3-84C0-3318BE9E2D4E}" type="presParOf" srcId="{D21874BE-5924-4B62-83AD-F5AD3090AEB2}" destId="{91E100F1-4AF0-45F7-9684-6E3183807F35}" srcOrd="26" destOrd="0" presId="urn:microsoft.com/office/officeart/2005/8/layout/list1"/>
    <dgm:cxn modelId="{AB610BD2-93D5-4D09-A8D3-69C3E70B8D84}" type="presParOf" srcId="{D21874BE-5924-4B62-83AD-F5AD3090AEB2}" destId="{B77D74D0-61F6-4334-A625-B5ACB5BBA908}" srcOrd="27" destOrd="0" presId="urn:microsoft.com/office/officeart/2005/8/layout/list1"/>
    <dgm:cxn modelId="{0F513D3F-6B56-46CA-A236-29242B630219}" type="presParOf" srcId="{D21874BE-5924-4B62-83AD-F5AD3090AEB2}" destId="{96E37694-3865-4E84-AEAB-F0B9EEAB5273}" srcOrd="28" destOrd="0" presId="urn:microsoft.com/office/officeart/2005/8/layout/list1"/>
    <dgm:cxn modelId="{1B2F8468-0D01-44B3-AF51-508B1CCF8E33}" type="presParOf" srcId="{96E37694-3865-4E84-AEAB-F0B9EEAB5273}" destId="{0FBE9691-8013-40F1-960D-09922D010D87}" srcOrd="0" destOrd="0" presId="urn:microsoft.com/office/officeart/2005/8/layout/list1"/>
    <dgm:cxn modelId="{199B7582-6A11-481C-A344-454F575CEA90}" type="presParOf" srcId="{96E37694-3865-4E84-AEAB-F0B9EEAB5273}" destId="{B2CFA5DA-4599-4399-97CB-166A24F3D04F}" srcOrd="1" destOrd="0" presId="urn:microsoft.com/office/officeart/2005/8/layout/list1"/>
    <dgm:cxn modelId="{510D1B1C-7F92-4CF0-B299-EA743F94ABA1}" type="presParOf" srcId="{D21874BE-5924-4B62-83AD-F5AD3090AEB2}" destId="{DB38DA13-F58E-4854-A6F1-5AB38D8FD600}" srcOrd="29" destOrd="0" presId="urn:microsoft.com/office/officeart/2005/8/layout/list1"/>
    <dgm:cxn modelId="{6FC55FCA-8D3D-456A-9384-424171C2C3CC}" type="presParOf" srcId="{D21874BE-5924-4B62-83AD-F5AD3090AEB2}" destId="{868BF6D9-4419-4752-A787-76D46DD005E3}" srcOrd="30" destOrd="0" presId="urn:microsoft.com/office/officeart/2005/8/layout/list1"/>
    <dgm:cxn modelId="{490FDEE4-B0B9-4C83-94D9-4ED7A74BCE72}" type="presParOf" srcId="{D21874BE-5924-4B62-83AD-F5AD3090AEB2}" destId="{3E25AC4E-A375-4AB8-94BD-F0F6C0F41D82}" srcOrd="31" destOrd="0" presId="urn:microsoft.com/office/officeart/2005/8/layout/list1"/>
    <dgm:cxn modelId="{8993ECDB-C2D2-45AF-87C9-43B08D668B1F}" type="presParOf" srcId="{D21874BE-5924-4B62-83AD-F5AD3090AEB2}" destId="{6795417F-7763-4919-A93D-0953DC082AE5}" srcOrd="32" destOrd="0" presId="urn:microsoft.com/office/officeart/2005/8/layout/list1"/>
    <dgm:cxn modelId="{2D4642CF-127F-4B77-8122-6314A7CFC651}" type="presParOf" srcId="{6795417F-7763-4919-A93D-0953DC082AE5}" destId="{3E4F6CA4-5C0C-4183-B29B-F624FCBDA702}" srcOrd="0" destOrd="0" presId="urn:microsoft.com/office/officeart/2005/8/layout/list1"/>
    <dgm:cxn modelId="{6AF521FE-C0F4-43F2-B706-A8136B9C41DD}" type="presParOf" srcId="{6795417F-7763-4919-A93D-0953DC082AE5}" destId="{C756EE80-55F0-4FCA-BFFE-7CD53692D63F}" srcOrd="1" destOrd="0" presId="urn:microsoft.com/office/officeart/2005/8/layout/list1"/>
    <dgm:cxn modelId="{879EAB05-4536-4BCB-8A89-89C9587529B2}" type="presParOf" srcId="{D21874BE-5924-4B62-83AD-F5AD3090AEB2}" destId="{2944BCC9-C447-4F7A-83D3-E0F1B1622D0A}" srcOrd="33" destOrd="0" presId="urn:microsoft.com/office/officeart/2005/8/layout/list1"/>
    <dgm:cxn modelId="{138990BD-8D5C-45C7-B413-1E57A9D92282}" type="presParOf" srcId="{D21874BE-5924-4B62-83AD-F5AD3090AEB2}" destId="{8AD99A78-18BE-433B-9358-E975F9EE3751}" srcOrd="34" destOrd="0" presId="urn:microsoft.com/office/officeart/2005/8/layout/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B87C04-68B5-4272-9D1B-AA9B68D282E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11AE4D9-34F3-4EEB-B693-ED4EC0FBA417}">
      <dgm:prSet phldrT="[Текст]" custT="1">
        <dgm:style>
          <a:lnRef idx="2">
            <a:schemeClr val="accent5">
              <a:shade val="50000"/>
            </a:schemeClr>
          </a:lnRef>
          <a:fillRef idx="1">
            <a:schemeClr val="accent5"/>
          </a:fillRef>
          <a:effectRef idx="0">
            <a:schemeClr val="accent5"/>
          </a:effectRef>
          <a:fontRef idx="minor">
            <a:schemeClr val="lt1"/>
          </a:fontRef>
        </dgm:style>
      </dgm:prSet>
      <dgm:spPr>
        <a:ln/>
      </dgm:spPr>
      <dgm:t>
        <a:bodyPr/>
        <a:lstStyle/>
        <a:p>
          <a:r>
            <a:rPr lang="ru-RU" sz="1100" b="1">
              <a:latin typeface="Times New Roman" panose="02020603050405020304" pitchFamily="18" charset="0"/>
              <a:cs typeface="Times New Roman" panose="02020603050405020304" pitchFamily="18" charset="0"/>
            </a:rPr>
            <a:t>с Уполномоченным по защите прав предпринимателей в Республике Дагестан</a:t>
          </a:r>
        </a:p>
      </dgm:t>
    </dgm:pt>
    <dgm:pt modelId="{EED9598B-AFB8-4B12-9E85-F4627DD11461}" type="parTrans" cxnId="{A45B1FE3-5E38-4883-AD28-7E70DB8D4F1A}">
      <dgm:prSet/>
      <dgm:spPr/>
      <dgm:t>
        <a:bodyPr/>
        <a:lstStyle/>
        <a:p>
          <a:endParaRPr lang="ru-RU" sz="1600" b="1"/>
        </a:p>
      </dgm:t>
    </dgm:pt>
    <dgm:pt modelId="{004C2D8D-968C-4077-B371-72B769B7FAC1}" type="sibTrans" cxnId="{A45B1FE3-5E38-4883-AD28-7E70DB8D4F1A}">
      <dgm:prSet/>
      <dgm:spPr/>
      <dgm:t>
        <a:bodyPr/>
        <a:lstStyle/>
        <a:p>
          <a:endParaRPr lang="ru-RU" sz="1600" b="1"/>
        </a:p>
      </dgm:t>
    </dgm:pt>
    <dgm:pt modelId="{5C3AFB9F-1A2A-43C8-8AD6-1E82E363D704}">
      <dgm:prSet custT="1">
        <dgm:style>
          <a:lnRef idx="2">
            <a:schemeClr val="accent1">
              <a:shade val="50000"/>
            </a:schemeClr>
          </a:lnRef>
          <a:fillRef idx="1">
            <a:schemeClr val="accent1"/>
          </a:fillRef>
          <a:effectRef idx="0">
            <a:schemeClr val="accent1"/>
          </a:effectRef>
          <a:fontRef idx="minor">
            <a:schemeClr val="lt1"/>
          </a:fontRef>
        </dgm:style>
      </dgm:prSet>
      <dgm:spPr>
        <a:ln/>
      </dgm:spPr>
      <dgm:t>
        <a:bodyPr/>
        <a:lstStyle/>
        <a:p>
          <a:pPr algn="ctr"/>
          <a:r>
            <a:rPr lang="ru-RU" sz="1200" b="1">
              <a:latin typeface="Times New Roman" panose="02020603050405020304" pitchFamily="18" charset="0"/>
              <a:cs typeface="Times New Roman" panose="02020603050405020304" pitchFamily="18" charset="0"/>
            </a:rPr>
            <a:t>Соглашения о взаимодействии с региональными Уполномоченными</a:t>
          </a:r>
        </a:p>
      </dgm:t>
    </dgm:pt>
    <dgm:pt modelId="{80F75FA8-7B8A-4E27-82FA-AEE5F40B0CF1}" type="parTrans" cxnId="{32873D56-8A88-4953-8754-A317B975C8DC}">
      <dgm:prSet/>
      <dgm:spPr/>
      <dgm:t>
        <a:bodyPr/>
        <a:lstStyle/>
        <a:p>
          <a:endParaRPr lang="ru-RU" sz="1600" b="1"/>
        </a:p>
      </dgm:t>
    </dgm:pt>
    <dgm:pt modelId="{F9818056-3600-4D00-A573-366ACA4D26AA}" type="sibTrans" cxnId="{32873D56-8A88-4953-8754-A317B975C8DC}">
      <dgm:prSet/>
      <dgm:spPr/>
      <dgm:t>
        <a:bodyPr/>
        <a:lstStyle/>
        <a:p>
          <a:endParaRPr lang="ru-RU" sz="1600" b="1"/>
        </a:p>
      </dgm:t>
    </dgm:pt>
    <dgm:pt modelId="{8FB7F16E-209F-46DC-A84B-18A7D3D1E9E0}">
      <dgm:prSet custT="1">
        <dgm:style>
          <a:lnRef idx="2">
            <a:schemeClr val="accent5">
              <a:shade val="50000"/>
            </a:schemeClr>
          </a:lnRef>
          <a:fillRef idx="1">
            <a:schemeClr val="accent5"/>
          </a:fillRef>
          <a:effectRef idx="0">
            <a:schemeClr val="accent5"/>
          </a:effectRef>
          <a:fontRef idx="minor">
            <a:schemeClr val="lt1"/>
          </a:fontRef>
        </dgm:style>
      </dgm:prSet>
      <dgm:spPr>
        <a:ln/>
      </dgm:spPr>
      <dgm:t>
        <a:bodyPr/>
        <a:lstStyle/>
        <a:p>
          <a:r>
            <a:rPr lang="ru-RU" sz="1100" b="1">
              <a:latin typeface="Times New Roman" panose="02020603050405020304" pitchFamily="18" charset="0"/>
              <a:cs typeface="Times New Roman" panose="02020603050405020304" pitchFamily="18" charset="0"/>
            </a:rPr>
            <a:t>с Уполномоченным по защите прав предпринимателей в Краснодарском крае</a:t>
          </a:r>
        </a:p>
      </dgm:t>
    </dgm:pt>
    <dgm:pt modelId="{277A6ED8-FC98-4602-882F-39F62E0A06CF}" type="parTrans" cxnId="{805E9818-792E-4CF3-AFF3-10B3058A3BD3}">
      <dgm:prSet/>
      <dgm:spPr/>
      <dgm:t>
        <a:bodyPr/>
        <a:lstStyle/>
        <a:p>
          <a:endParaRPr lang="ru-RU" sz="1600" b="1"/>
        </a:p>
      </dgm:t>
    </dgm:pt>
    <dgm:pt modelId="{EE013513-1637-417D-AD9C-7B6690F1899D}" type="sibTrans" cxnId="{805E9818-792E-4CF3-AFF3-10B3058A3BD3}">
      <dgm:prSet/>
      <dgm:spPr/>
      <dgm:t>
        <a:bodyPr/>
        <a:lstStyle/>
        <a:p>
          <a:endParaRPr lang="ru-RU" sz="1600" b="1"/>
        </a:p>
      </dgm:t>
    </dgm:pt>
    <dgm:pt modelId="{CA12B03E-E377-440D-B57C-89ABDC890518}">
      <dgm:prSet custT="1">
        <dgm:style>
          <a:lnRef idx="2">
            <a:schemeClr val="accent5">
              <a:shade val="50000"/>
            </a:schemeClr>
          </a:lnRef>
          <a:fillRef idx="1">
            <a:schemeClr val="accent5"/>
          </a:fillRef>
          <a:effectRef idx="0">
            <a:schemeClr val="accent5"/>
          </a:effectRef>
          <a:fontRef idx="minor">
            <a:schemeClr val="lt1"/>
          </a:fontRef>
        </dgm:style>
      </dgm:prSet>
      <dgm:spPr>
        <a:ln/>
      </dgm:spPr>
      <dgm:t>
        <a:bodyPr/>
        <a:lstStyle/>
        <a:p>
          <a:r>
            <a:rPr lang="ru-RU" sz="1100" b="1">
              <a:latin typeface="Times New Roman" panose="02020603050405020304" pitchFamily="18" charset="0"/>
              <a:cs typeface="Times New Roman" panose="02020603050405020304" pitchFamily="18" charset="0"/>
            </a:rPr>
            <a:t>с Уполномоченным при Президенте Республики Татарстан по защите прав предпринимателей</a:t>
          </a:r>
        </a:p>
      </dgm:t>
    </dgm:pt>
    <dgm:pt modelId="{B66681D9-5A3B-45F5-A600-25CFB670589E}" type="parTrans" cxnId="{C85C8C4F-79A5-4236-9117-FE4F1F360855}">
      <dgm:prSet/>
      <dgm:spPr/>
      <dgm:t>
        <a:bodyPr/>
        <a:lstStyle/>
        <a:p>
          <a:endParaRPr lang="ru-RU" sz="1600" b="1"/>
        </a:p>
      </dgm:t>
    </dgm:pt>
    <dgm:pt modelId="{A41E1552-5FF5-4EFD-9312-FB802C787C76}" type="sibTrans" cxnId="{C85C8C4F-79A5-4236-9117-FE4F1F360855}">
      <dgm:prSet/>
      <dgm:spPr/>
      <dgm:t>
        <a:bodyPr/>
        <a:lstStyle/>
        <a:p>
          <a:endParaRPr lang="ru-RU" sz="1600" b="1"/>
        </a:p>
      </dgm:t>
    </dgm:pt>
    <dgm:pt modelId="{891DCEDE-4012-4457-9EAB-33F53BC3A092}">
      <dgm:prSet custT="1">
        <dgm:style>
          <a:lnRef idx="2">
            <a:schemeClr val="accent5">
              <a:shade val="50000"/>
            </a:schemeClr>
          </a:lnRef>
          <a:fillRef idx="1">
            <a:schemeClr val="accent5"/>
          </a:fillRef>
          <a:effectRef idx="0">
            <a:schemeClr val="accent5"/>
          </a:effectRef>
          <a:fontRef idx="minor">
            <a:schemeClr val="lt1"/>
          </a:fontRef>
        </dgm:style>
      </dgm:prSet>
      <dgm:spPr>
        <a:ln/>
      </dgm:spPr>
      <dgm:t>
        <a:bodyPr/>
        <a:lstStyle/>
        <a:p>
          <a:r>
            <a:rPr lang="ru-RU" sz="1100" b="1">
              <a:latin typeface="Times New Roman" panose="02020603050405020304" pitchFamily="18" charset="0"/>
              <a:cs typeface="Times New Roman" panose="02020603050405020304" pitchFamily="18" charset="0"/>
            </a:rPr>
            <a:t>с Уполномоченным по защите прав предпринимателей в Республике Крым</a:t>
          </a:r>
        </a:p>
      </dgm:t>
    </dgm:pt>
    <dgm:pt modelId="{49FE05FB-1211-4690-8416-2C287113097A}" type="parTrans" cxnId="{FA2E9D69-917C-404F-A533-F88654E2C958}">
      <dgm:prSet/>
      <dgm:spPr/>
      <dgm:t>
        <a:bodyPr/>
        <a:lstStyle/>
        <a:p>
          <a:endParaRPr lang="ru-RU" sz="1600" b="1"/>
        </a:p>
      </dgm:t>
    </dgm:pt>
    <dgm:pt modelId="{690BD34D-2D99-4AB8-9856-ACD0A6663D07}" type="sibTrans" cxnId="{FA2E9D69-917C-404F-A533-F88654E2C958}">
      <dgm:prSet/>
      <dgm:spPr/>
      <dgm:t>
        <a:bodyPr/>
        <a:lstStyle/>
        <a:p>
          <a:endParaRPr lang="ru-RU" sz="1600" b="1"/>
        </a:p>
      </dgm:t>
    </dgm:pt>
    <dgm:pt modelId="{3C1F4755-57DC-4505-B31F-8E2C28616FAA}" type="pres">
      <dgm:prSet presAssocID="{FBB87C04-68B5-4272-9D1B-AA9B68D282E8}" presName="linear" presStyleCnt="0">
        <dgm:presLayoutVars>
          <dgm:dir/>
          <dgm:animLvl val="lvl"/>
          <dgm:resizeHandles val="exact"/>
        </dgm:presLayoutVars>
      </dgm:prSet>
      <dgm:spPr/>
    </dgm:pt>
    <dgm:pt modelId="{E1D08945-F138-426B-B263-FAF8DF83712E}" type="pres">
      <dgm:prSet presAssocID="{5C3AFB9F-1A2A-43C8-8AD6-1E82E363D704}" presName="parentLin" presStyleCnt="0"/>
      <dgm:spPr/>
    </dgm:pt>
    <dgm:pt modelId="{EB35B2BD-A226-4ED9-95BA-76827E586172}" type="pres">
      <dgm:prSet presAssocID="{5C3AFB9F-1A2A-43C8-8AD6-1E82E363D704}" presName="parentLeftMargin" presStyleLbl="node1" presStyleIdx="0" presStyleCnt="5"/>
      <dgm:spPr/>
    </dgm:pt>
    <dgm:pt modelId="{110ECCEC-3594-4CB1-B2FD-D0D473483D7D}" type="pres">
      <dgm:prSet presAssocID="{5C3AFB9F-1A2A-43C8-8AD6-1E82E363D704}" presName="parentText" presStyleLbl="node1" presStyleIdx="0" presStyleCnt="5" custScaleX="142857" custScaleY="220675">
        <dgm:presLayoutVars>
          <dgm:chMax val="0"/>
          <dgm:bulletEnabled val="1"/>
        </dgm:presLayoutVars>
      </dgm:prSet>
      <dgm:spPr>
        <a:prstGeom prst="flowChartAlternateProcess">
          <a:avLst/>
        </a:prstGeom>
      </dgm:spPr>
    </dgm:pt>
    <dgm:pt modelId="{2E3A37F6-1B96-4C20-A37E-BFBEDD10BBE7}" type="pres">
      <dgm:prSet presAssocID="{5C3AFB9F-1A2A-43C8-8AD6-1E82E363D704}" presName="negativeSpace" presStyleCnt="0"/>
      <dgm:spPr/>
    </dgm:pt>
    <dgm:pt modelId="{B32DE226-1F46-4E83-8706-1E5B6E81FF6C}" type="pres">
      <dgm:prSet presAssocID="{5C3AFB9F-1A2A-43C8-8AD6-1E82E363D704}" presName="childText" presStyleLbl="conFgAcc1" presStyleIdx="0" presStyleCnt="5">
        <dgm:presLayoutVars>
          <dgm:bulletEnabled val="1"/>
        </dgm:presLayoutVars>
      </dgm:prSet>
      <dgm:spPr/>
    </dgm:pt>
    <dgm:pt modelId="{9133C595-F3DC-4C74-9866-215742C4FD5A}" type="pres">
      <dgm:prSet presAssocID="{F9818056-3600-4D00-A573-366ACA4D26AA}" presName="spaceBetweenRectangles" presStyleCnt="0"/>
      <dgm:spPr/>
    </dgm:pt>
    <dgm:pt modelId="{605DA33D-E2AE-4906-B756-90FA00307A5F}" type="pres">
      <dgm:prSet presAssocID="{8FB7F16E-209F-46DC-A84B-18A7D3D1E9E0}" presName="parentLin" presStyleCnt="0"/>
      <dgm:spPr/>
    </dgm:pt>
    <dgm:pt modelId="{090D39E4-D43D-4B28-BDC6-611E5314AC4D}" type="pres">
      <dgm:prSet presAssocID="{8FB7F16E-209F-46DC-A84B-18A7D3D1E9E0}" presName="parentLeftMargin" presStyleLbl="node1" presStyleIdx="0" presStyleCnt="5"/>
      <dgm:spPr/>
    </dgm:pt>
    <dgm:pt modelId="{96F293E6-23B1-4467-AB5B-CC9CD18448EF}" type="pres">
      <dgm:prSet presAssocID="{8FB7F16E-209F-46DC-A84B-18A7D3D1E9E0}" presName="parentText" presStyleLbl="node1" presStyleIdx="1" presStyleCnt="5" custScaleX="142857" custScaleY="186278">
        <dgm:presLayoutVars>
          <dgm:chMax val="0"/>
          <dgm:bulletEnabled val="1"/>
        </dgm:presLayoutVars>
      </dgm:prSet>
      <dgm:spPr/>
    </dgm:pt>
    <dgm:pt modelId="{BFF6E804-D74B-4227-8F7C-D445FD049567}" type="pres">
      <dgm:prSet presAssocID="{8FB7F16E-209F-46DC-A84B-18A7D3D1E9E0}" presName="negativeSpace" presStyleCnt="0"/>
      <dgm:spPr/>
    </dgm:pt>
    <dgm:pt modelId="{DCF621D5-C644-4597-84A2-7DFB170D7E5A}" type="pres">
      <dgm:prSet presAssocID="{8FB7F16E-209F-46DC-A84B-18A7D3D1E9E0}" presName="childText" presStyleLbl="conFgAcc1" presStyleIdx="1" presStyleCnt="5">
        <dgm:presLayoutVars>
          <dgm:bulletEnabled val="1"/>
        </dgm:presLayoutVars>
      </dgm:prSet>
      <dgm:spPr/>
    </dgm:pt>
    <dgm:pt modelId="{8E08F15F-4F93-456B-BB70-A472F995C50D}" type="pres">
      <dgm:prSet presAssocID="{EE013513-1637-417D-AD9C-7B6690F1899D}" presName="spaceBetweenRectangles" presStyleCnt="0"/>
      <dgm:spPr/>
    </dgm:pt>
    <dgm:pt modelId="{2B00ACFF-1993-4051-9A97-437200CF6BD9}" type="pres">
      <dgm:prSet presAssocID="{CA12B03E-E377-440D-B57C-89ABDC890518}" presName="parentLin" presStyleCnt="0"/>
      <dgm:spPr/>
    </dgm:pt>
    <dgm:pt modelId="{6DDE2659-96BD-487D-98B1-9DDC6546DB7A}" type="pres">
      <dgm:prSet presAssocID="{CA12B03E-E377-440D-B57C-89ABDC890518}" presName="parentLeftMargin" presStyleLbl="node1" presStyleIdx="1" presStyleCnt="5"/>
      <dgm:spPr/>
    </dgm:pt>
    <dgm:pt modelId="{418D7CE7-BD51-49DF-9A1D-AAA7D7203E2C}" type="pres">
      <dgm:prSet presAssocID="{CA12B03E-E377-440D-B57C-89ABDC890518}" presName="parentText" presStyleLbl="node1" presStyleIdx="2" presStyleCnt="5" custScaleX="142857" custScaleY="229304">
        <dgm:presLayoutVars>
          <dgm:chMax val="0"/>
          <dgm:bulletEnabled val="1"/>
        </dgm:presLayoutVars>
      </dgm:prSet>
      <dgm:spPr/>
    </dgm:pt>
    <dgm:pt modelId="{87CD7DCA-4CBB-42EB-B192-914A633524C8}" type="pres">
      <dgm:prSet presAssocID="{CA12B03E-E377-440D-B57C-89ABDC890518}" presName="negativeSpace" presStyleCnt="0"/>
      <dgm:spPr/>
    </dgm:pt>
    <dgm:pt modelId="{BBF042A1-B1AE-43E3-9187-CC4ED1F61E92}" type="pres">
      <dgm:prSet presAssocID="{CA12B03E-E377-440D-B57C-89ABDC890518}" presName="childText" presStyleLbl="conFgAcc1" presStyleIdx="2" presStyleCnt="5">
        <dgm:presLayoutVars>
          <dgm:bulletEnabled val="1"/>
        </dgm:presLayoutVars>
      </dgm:prSet>
      <dgm:spPr/>
    </dgm:pt>
    <dgm:pt modelId="{B01D3BD5-81A8-4582-A393-27C89DAE61F3}" type="pres">
      <dgm:prSet presAssocID="{A41E1552-5FF5-4EFD-9312-FB802C787C76}" presName="spaceBetweenRectangles" presStyleCnt="0"/>
      <dgm:spPr/>
    </dgm:pt>
    <dgm:pt modelId="{8A16B0AB-EA2F-4219-ACD3-C4771E71931A}" type="pres">
      <dgm:prSet presAssocID="{E11AE4D9-34F3-4EEB-B693-ED4EC0FBA417}" presName="parentLin" presStyleCnt="0"/>
      <dgm:spPr/>
    </dgm:pt>
    <dgm:pt modelId="{2272F05F-2B72-4A9D-9CC5-1BC49FD5CF36}" type="pres">
      <dgm:prSet presAssocID="{E11AE4D9-34F3-4EEB-B693-ED4EC0FBA417}" presName="parentLeftMargin" presStyleLbl="node1" presStyleIdx="2" presStyleCnt="5"/>
      <dgm:spPr/>
    </dgm:pt>
    <dgm:pt modelId="{12F1F166-6220-4260-AE57-0BA7F8CEAF7A}" type="pres">
      <dgm:prSet presAssocID="{E11AE4D9-34F3-4EEB-B693-ED4EC0FBA417}" presName="parentText" presStyleLbl="node1" presStyleIdx="3" presStyleCnt="5" custScaleX="142857" custScaleY="255071" custLinFactNeighborX="755" custLinFactNeighborY="-13870">
        <dgm:presLayoutVars>
          <dgm:chMax val="0"/>
          <dgm:bulletEnabled val="1"/>
        </dgm:presLayoutVars>
      </dgm:prSet>
      <dgm:spPr/>
    </dgm:pt>
    <dgm:pt modelId="{CE015C7D-D4A3-43CD-A974-E80E24AB5F4B}" type="pres">
      <dgm:prSet presAssocID="{E11AE4D9-34F3-4EEB-B693-ED4EC0FBA417}" presName="negativeSpace" presStyleCnt="0"/>
      <dgm:spPr/>
    </dgm:pt>
    <dgm:pt modelId="{D36D3061-151F-4701-B505-9ACAEBD2CE0F}" type="pres">
      <dgm:prSet presAssocID="{E11AE4D9-34F3-4EEB-B693-ED4EC0FBA417}" presName="childText" presStyleLbl="conFgAcc1" presStyleIdx="3" presStyleCnt="5">
        <dgm:presLayoutVars>
          <dgm:bulletEnabled val="1"/>
        </dgm:presLayoutVars>
      </dgm:prSet>
      <dgm:spPr/>
    </dgm:pt>
    <dgm:pt modelId="{62047FFE-8F1C-4818-83D7-E4877580BE3D}" type="pres">
      <dgm:prSet presAssocID="{004C2D8D-968C-4077-B371-72B769B7FAC1}" presName="spaceBetweenRectangles" presStyleCnt="0"/>
      <dgm:spPr/>
    </dgm:pt>
    <dgm:pt modelId="{52727C93-787A-4512-8814-F0736F63430E}" type="pres">
      <dgm:prSet presAssocID="{891DCEDE-4012-4457-9EAB-33F53BC3A092}" presName="parentLin" presStyleCnt="0"/>
      <dgm:spPr/>
    </dgm:pt>
    <dgm:pt modelId="{76050DF0-0361-4FAD-8A14-856D97B9E71F}" type="pres">
      <dgm:prSet presAssocID="{891DCEDE-4012-4457-9EAB-33F53BC3A092}" presName="parentLeftMargin" presStyleLbl="node1" presStyleIdx="3" presStyleCnt="5"/>
      <dgm:spPr/>
    </dgm:pt>
    <dgm:pt modelId="{1C795EFD-AC7B-4384-83ED-9AA0935F46DF}" type="pres">
      <dgm:prSet presAssocID="{891DCEDE-4012-4457-9EAB-33F53BC3A092}" presName="parentText" presStyleLbl="node1" presStyleIdx="4" presStyleCnt="5" custScaleX="142857" custScaleY="210859" custLinFactNeighborX="515" custLinFactNeighborY="3853">
        <dgm:presLayoutVars>
          <dgm:chMax val="0"/>
          <dgm:bulletEnabled val="1"/>
        </dgm:presLayoutVars>
      </dgm:prSet>
      <dgm:spPr/>
    </dgm:pt>
    <dgm:pt modelId="{AC563E4F-5A0F-4C9B-80E0-AF7EA5522AD1}" type="pres">
      <dgm:prSet presAssocID="{891DCEDE-4012-4457-9EAB-33F53BC3A092}" presName="negativeSpace" presStyleCnt="0"/>
      <dgm:spPr/>
    </dgm:pt>
    <dgm:pt modelId="{9E349195-AAEC-42BC-ADC8-07F04F94F52F}" type="pres">
      <dgm:prSet presAssocID="{891DCEDE-4012-4457-9EAB-33F53BC3A092}" presName="childText" presStyleLbl="conFgAcc1" presStyleIdx="4" presStyleCnt="5">
        <dgm:presLayoutVars>
          <dgm:bulletEnabled val="1"/>
        </dgm:presLayoutVars>
      </dgm:prSet>
      <dgm:spPr/>
    </dgm:pt>
  </dgm:ptLst>
  <dgm:cxnLst>
    <dgm:cxn modelId="{2CAFC203-3389-4FA2-815F-D584E428726F}" type="presOf" srcId="{CA12B03E-E377-440D-B57C-89ABDC890518}" destId="{6DDE2659-96BD-487D-98B1-9DDC6546DB7A}" srcOrd="0" destOrd="0" presId="urn:microsoft.com/office/officeart/2005/8/layout/list1"/>
    <dgm:cxn modelId="{1A1E2012-1394-4B35-9612-850BA5BCC15F}" type="presOf" srcId="{891DCEDE-4012-4457-9EAB-33F53BC3A092}" destId="{1C795EFD-AC7B-4384-83ED-9AA0935F46DF}" srcOrd="1" destOrd="0" presId="urn:microsoft.com/office/officeart/2005/8/layout/list1"/>
    <dgm:cxn modelId="{805E9818-792E-4CF3-AFF3-10B3058A3BD3}" srcId="{FBB87C04-68B5-4272-9D1B-AA9B68D282E8}" destId="{8FB7F16E-209F-46DC-A84B-18A7D3D1E9E0}" srcOrd="1" destOrd="0" parTransId="{277A6ED8-FC98-4602-882F-39F62E0A06CF}" sibTransId="{EE013513-1637-417D-AD9C-7B6690F1899D}"/>
    <dgm:cxn modelId="{DA7E161F-E75E-42E1-99CF-B89306775769}" type="presOf" srcId="{5C3AFB9F-1A2A-43C8-8AD6-1E82E363D704}" destId="{EB35B2BD-A226-4ED9-95BA-76827E586172}" srcOrd="0" destOrd="0" presId="urn:microsoft.com/office/officeart/2005/8/layout/list1"/>
    <dgm:cxn modelId="{1F87BD34-E8D5-44F8-B240-415031DE0F56}" type="presOf" srcId="{FBB87C04-68B5-4272-9D1B-AA9B68D282E8}" destId="{3C1F4755-57DC-4505-B31F-8E2C28616FAA}" srcOrd="0" destOrd="0" presId="urn:microsoft.com/office/officeart/2005/8/layout/list1"/>
    <dgm:cxn modelId="{0888C764-53C9-4046-812B-811E0AA1EB5E}" type="presOf" srcId="{CA12B03E-E377-440D-B57C-89ABDC890518}" destId="{418D7CE7-BD51-49DF-9A1D-AAA7D7203E2C}" srcOrd="1" destOrd="0" presId="urn:microsoft.com/office/officeart/2005/8/layout/list1"/>
    <dgm:cxn modelId="{FA2E9D69-917C-404F-A533-F88654E2C958}" srcId="{FBB87C04-68B5-4272-9D1B-AA9B68D282E8}" destId="{891DCEDE-4012-4457-9EAB-33F53BC3A092}" srcOrd="4" destOrd="0" parTransId="{49FE05FB-1211-4690-8416-2C287113097A}" sibTransId="{690BD34D-2D99-4AB8-9856-ACD0A6663D07}"/>
    <dgm:cxn modelId="{C85C8C4F-79A5-4236-9117-FE4F1F360855}" srcId="{FBB87C04-68B5-4272-9D1B-AA9B68D282E8}" destId="{CA12B03E-E377-440D-B57C-89ABDC890518}" srcOrd="2" destOrd="0" parTransId="{B66681D9-5A3B-45F5-A600-25CFB670589E}" sibTransId="{A41E1552-5FF5-4EFD-9312-FB802C787C76}"/>
    <dgm:cxn modelId="{02451174-F044-4DD2-AD8C-0C475F12CD6E}" type="presOf" srcId="{891DCEDE-4012-4457-9EAB-33F53BC3A092}" destId="{76050DF0-0361-4FAD-8A14-856D97B9E71F}" srcOrd="0" destOrd="0" presId="urn:microsoft.com/office/officeart/2005/8/layout/list1"/>
    <dgm:cxn modelId="{32873D56-8A88-4953-8754-A317B975C8DC}" srcId="{FBB87C04-68B5-4272-9D1B-AA9B68D282E8}" destId="{5C3AFB9F-1A2A-43C8-8AD6-1E82E363D704}" srcOrd="0" destOrd="0" parTransId="{80F75FA8-7B8A-4E27-82FA-AEE5F40B0CF1}" sibTransId="{F9818056-3600-4D00-A573-366ACA4D26AA}"/>
    <dgm:cxn modelId="{02E8C891-5ACA-4D2A-A242-EE9924BA3657}" type="presOf" srcId="{E11AE4D9-34F3-4EEB-B693-ED4EC0FBA417}" destId="{2272F05F-2B72-4A9D-9CC5-1BC49FD5CF36}" srcOrd="0" destOrd="0" presId="urn:microsoft.com/office/officeart/2005/8/layout/list1"/>
    <dgm:cxn modelId="{5B0A27A7-D342-49FE-8BC8-B087989C80FD}" type="presOf" srcId="{8FB7F16E-209F-46DC-A84B-18A7D3D1E9E0}" destId="{96F293E6-23B1-4467-AB5B-CC9CD18448EF}" srcOrd="1" destOrd="0" presId="urn:microsoft.com/office/officeart/2005/8/layout/list1"/>
    <dgm:cxn modelId="{A8B763BA-14DD-45E5-B2DE-4F47ABBF9759}" type="presOf" srcId="{5C3AFB9F-1A2A-43C8-8AD6-1E82E363D704}" destId="{110ECCEC-3594-4CB1-B2FD-D0D473483D7D}" srcOrd="1" destOrd="0" presId="urn:microsoft.com/office/officeart/2005/8/layout/list1"/>
    <dgm:cxn modelId="{9AF4A9E2-4415-4267-95BF-BD11AF4E9A0C}" type="presOf" srcId="{8FB7F16E-209F-46DC-A84B-18A7D3D1E9E0}" destId="{090D39E4-D43D-4B28-BDC6-611E5314AC4D}" srcOrd="0" destOrd="0" presId="urn:microsoft.com/office/officeart/2005/8/layout/list1"/>
    <dgm:cxn modelId="{A45B1FE3-5E38-4883-AD28-7E70DB8D4F1A}" srcId="{FBB87C04-68B5-4272-9D1B-AA9B68D282E8}" destId="{E11AE4D9-34F3-4EEB-B693-ED4EC0FBA417}" srcOrd="3" destOrd="0" parTransId="{EED9598B-AFB8-4B12-9E85-F4627DD11461}" sibTransId="{004C2D8D-968C-4077-B371-72B769B7FAC1}"/>
    <dgm:cxn modelId="{5A001CED-FE46-4C56-8DB0-A5AB117B62C4}" type="presOf" srcId="{E11AE4D9-34F3-4EEB-B693-ED4EC0FBA417}" destId="{12F1F166-6220-4260-AE57-0BA7F8CEAF7A}" srcOrd="1" destOrd="0" presId="urn:microsoft.com/office/officeart/2005/8/layout/list1"/>
    <dgm:cxn modelId="{05AC3FD7-40EE-4167-A6EC-797C179DB3F5}" type="presParOf" srcId="{3C1F4755-57DC-4505-B31F-8E2C28616FAA}" destId="{E1D08945-F138-426B-B263-FAF8DF83712E}" srcOrd="0" destOrd="0" presId="urn:microsoft.com/office/officeart/2005/8/layout/list1"/>
    <dgm:cxn modelId="{296F07D2-D8FF-4E56-8448-80B0301B10FD}" type="presParOf" srcId="{E1D08945-F138-426B-B263-FAF8DF83712E}" destId="{EB35B2BD-A226-4ED9-95BA-76827E586172}" srcOrd="0" destOrd="0" presId="urn:microsoft.com/office/officeart/2005/8/layout/list1"/>
    <dgm:cxn modelId="{DB6E3EE2-9E1A-45DA-BFA8-F7F4B410B6C5}" type="presParOf" srcId="{E1D08945-F138-426B-B263-FAF8DF83712E}" destId="{110ECCEC-3594-4CB1-B2FD-D0D473483D7D}" srcOrd="1" destOrd="0" presId="urn:microsoft.com/office/officeart/2005/8/layout/list1"/>
    <dgm:cxn modelId="{E5655975-766B-4AF2-A561-5F6786BC3A68}" type="presParOf" srcId="{3C1F4755-57DC-4505-B31F-8E2C28616FAA}" destId="{2E3A37F6-1B96-4C20-A37E-BFBEDD10BBE7}" srcOrd="1" destOrd="0" presId="urn:microsoft.com/office/officeart/2005/8/layout/list1"/>
    <dgm:cxn modelId="{8260342E-75ED-4AE9-BC3A-A982BC34180B}" type="presParOf" srcId="{3C1F4755-57DC-4505-B31F-8E2C28616FAA}" destId="{B32DE226-1F46-4E83-8706-1E5B6E81FF6C}" srcOrd="2" destOrd="0" presId="urn:microsoft.com/office/officeart/2005/8/layout/list1"/>
    <dgm:cxn modelId="{DFD4F8CF-10D5-415C-9829-E086DBC5590B}" type="presParOf" srcId="{3C1F4755-57DC-4505-B31F-8E2C28616FAA}" destId="{9133C595-F3DC-4C74-9866-215742C4FD5A}" srcOrd="3" destOrd="0" presId="urn:microsoft.com/office/officeart/2005/8/layout/list1"/>
    <dgm:cxn modelId="{1BD9886F-1ABF-477B-A811-66CE58E90C9E}" type="presParOf" srcId="{3C1F4755-57DC-4505-B31F-8E2C28616FAA}" destId="{605DA33D-E2AE-4906-B756-90FA00307A5F}" srcOrd="4" destOrd="0" presId="urn:microsoft.com/office/officeart/2005/8/layout/list1"/>
    <dgm:cxn modelId="{5425284E-E787-4F1F-987B-3353C2B70D3F}" type="presParOf" srcId="{605DA33D-E2AE-4906-B756-90FA00307A5F}" destId="{090D39E4-D43D-4B28-BDC6-611E5314AC4D}" srcOrd="0" destOrd="0" presId="urn:microsoft.com/office/officeart/2005/8/layout/list1"/>
    <dgm:cxn modelId="{6FA04F34-9A09-49EC-A4B5-C474C395E7FB}" type="presParOf" srcId="{605DA33D-E2AE-4906-B756-90FA00307A5F}" destId="{96F293E6-23B1-4467-AB5B-CC9CD18448EF}" srcOrd="1" destOrd="0" presId="urn:microsoft.com/office/officeart/2005/8/layout/list1"/>
    <dgm:cxn modelId="{03BB4D9B-77BB-4E2C-87CC-B89EDF129999}" type="presParOf" srcId="{3C1F4755-57DC-4505-B31F-8E2C28616FAA}" destId="{BFF6E804-D74B-4227-8F7C-D445FD049567}" srcOrd="5" destOrd="0" presId="urn:microsoft.com/office/officeart/2005/8/layout/list1"/>
    <dgm:cxn modelId="{3E68932A-898D-43A5-8102-7A659EBC1EEE}" type="presParOf" srcId="{3C1F4755-57DC-4505-B31F-8E2C28616FAA}" destId="{DCF621D5-C644-4597-84A2-7DFB170D7E5A}" srcOrd="6" destOrd="0" presId="urn:microsoft.com/office/officeart/2005/8/layout/list1"/>
    <dgm:cxn modelId="{ADC4EFB6-DADD-4DC3-A48E-D0C40EF1E59B}" type="presParOf" srcId="{3C1F4755-57DC-4505-B31F-8E2C28616FAA}" destId="{8E08F15F-4F93-456B-BB70-A472F995C50D}" srcOrd="7" destOrd="0" presId="urn:microsoft.com/office/officeart/2005/8/layout/list1"/>
    <dgm:cxn modelId="{0E84AAC5-98F0-47DD-9F32-D3AD085E568A}" type="presParOf" srcId="{3C1F4755-57DC-4505-B31F-8E2C28616FAA}" destId="{2B00ACFF-1993-4051-9A97-437200CF6BD9}" srcOrd="8" destOrd="0" presId="urn:microsoft.com/office/officeart/2005/8/layout/list1"/>
    <dgm:cxn modelId="{093CC7B6-90FC-4575-B881-A91E4ACB35DF}" type="presParOf" srcId="{2B00ACFF-1993-4051-9A97-437200CF6BD9}" destId="{6DDE2659-96BD-487D-98B1-9DDC6546DB7A}" srcOrd="0" destOrd="0" presId="urn:microsoft.com/office/officeart/2005/8/layout/list1"/>
    <dgm:cxn modelId="{BC19ACC6-4EA8-4B79-8B77-16972C7294B6}" type="presParOf" srcId="{2B00ACFF-1993-4051-9A97-437200CF6BD9}" destId="{418D7CE7-BD51-49DF-9A1D-AAA7D7203E2C}" srcOrd="1" destOrd="0" presId="urn:microsoft.com/office/officeart/2005/8/layout/list1"/>
    <dgm:cxn modelId="{75AADBEF-881A-4F57-9E64-1C8BCD6B63E4}" type="presParOf" srcId="{3C1F4755-57DC-4505-B31F-8E2C28616FAA}" destId="{87CD7DCA-4CBB-42EB-B192-914A633524C8}" srcOrd="9" destOrd="0" presId="urn:microsoft.com/office/officeart/2005/8/layout/list1"/>
    <dgm:cxn modelId="{FB607CFB-4002-4EA8-9AB7-72E9FF383877}" type="presParOf" srcId="{3C1F4755-57DC-4505-B31F-8E2C28616FAA}" destId="{BBF042A1-B1AE-43E3-9187-CC4ED1F61E92}" srcOrd="10" destOrd="0" presId="urn:microsoft.com/office/officeart/2005/8/layout/list1"/>
    <dgm:cxn modelId="{12F465BB-F4BB-4665-B4E6-FD06051CCAAF}" type="presParOf" srcId="{3C1F4755-57DC-4505-B31F-8E2C28616FAA}" destId="{B01D3BD5-81A8-4582-A393-27C89DAE61F3}" srcOrd="11" destOrd="0" presId="urn:microsoft.com/office/officeart/2005/8/layout/list1"/>
    <dgm:cxn modelId="{091A4120-4CC7-40C4-AC95-5CD4BB484F3C}" type="presParOf" srcId="{3C1F4755-57DC-4505-B31F-8E2C28616FAA}" destId="{8A16B0AB-EA2F-4219-ACD3-C4771E71931A}" srcOrd="12" destOrd="0" presId="urn:microsoft.com/office/officeart/2005/8/layout/list1"/>
    <dgm:cxn modelId="{A58A87FB-8E77-4A14-BC3D-90D31D64105B}" type="presParOf" srcId="{8A16B0AB-EA2F-4219-ACD3-C4771E71931A}" destId="{2272F05F-2B72-4A9D-9CC5-1BC49FD5CF36}" srcOrd="0" destOrd="0" presId="urn:microsoft.com/office/officeart/2005/8/layout/list1"/>
    <dgm:cxn modelId="{8FD49E73-978A-4A03-BE1A-97F508C7D6FA}" type="presParOf" srcId="{8A16B0AB-EA2F-4219-ACD3-C4771E71931A}" destId="{12F1F166-6220-4260-AE57-0BA7F8CEAF7A}" srcOrd="1" destOrd="0" presId="urn:microsoft.com/office/officeart/2005/8/layout/list1"/>
    <dgm:cxn modelId="{0159F1ED-6994-4DD4-A078-CBF8F3226FF0}" type="presParOf" srcId="{3C1F4755-57DC-4505-B31F-8E2C28616FAA}" destId="{CE015C7D-D4A3-43CD-A974-E80E24AB5F4B}" srcOrd="13" destOrd="0" presId="urn:microsoft.com/office/officeart/2005/8/layout/list1"/>
    <dgm:cxn modelId="{58FEC832-1D61-4133-AC5F-950AD55EE0FC}" type="presParOf" srcId="{3C1F4755-57DC-4505-B31F-8E2C28616FAA}" destId="{D36D3061-151F-4701-B505-9ACAEBD2CE0F}" srcOrd="14" destOrd="0" presId="urn:microsoft.com/office/officeart/2005/8/layout/list1"/>
    <dgm:cxn modelId="{8A7D1943-0C44-4DCA-8F96-F0759013816E}" type="presParOf" srcId="{3C1F4755-57DC-4505-B31F-8E2C28616FAA}" destId="{62047FFE-8F1C-4818-83D7-E4877580BE3D}" srcOrd="15" destOrd="0" presId="urn:microsoft.com/office/officeart/2005/8/layout/list1"/>
    <dgm:cxn modelId="{D7130A7D-7A57-4E84-BA7E-E03C95634F43}" type="presParOf" srcId="{3C1F4755-57DC-4505-B31F-8E2C28616FAA}" destId="{52727C93-787A-4512-8814-F0736F63430E}" srcOrd="16" destOrd="0" presId="urn:microsoft.com/office/officeart/2005/8/layout/list1"/>
    <dgm:cxn modelId="{94CA84F0-0FBA-4894-B8D2-E15AF7D60AC4}" type="presParOf" srcId="{52727C93-787A-4512-8814-F0736F63430E}" destId="{76050DF0-0361-4FAD-8A14-856D97B9E71F}" srcOrd="0" destOrd="0" presId="urn:microsoft.com/office/officeart/2005/8/layout/list1"/>
    <dgm:cxn modelId="{113630A9-BE23-4184-B85C-F1DE9C642979}" type="presParOf" srcId="{52727C93-787A-4512-8814-F0736F63430E}" destId="{1C795EFD-AC7B-4384-83ED-9AA0935F46DF}" srcOrd="1" destOrd="0" presId="urn:microsoft.com/office/officeart/2005/8/layout/list1"/>
    <dgm:cxn modelId="{B62A1AF6-6B76-44DB-9B50-C1D3C8EB0DA4}" type="presParOf" srcId="{3C1F4755-57DC-4505-B31F-8E2C28616FAA}" destId="{AC563E4F-5A0F-4C9B-80E0-AF7EA5522AD1}" srcOrd="17" destOrd="0" presId="urn:microsoft.com/office/officeart/2005/8/layout/list1"/>
    <dgm:cxn modelId="{CBBFE754-EE1E-4CF9-8892-766173C275A1}" type="presParOf" srcId="{3C1F4755-57DC-4505-B31F-8E2C28616FAA}" destId="{9E349195-AAEC-42BC-ADC8-07F04F94F52F}" srcOrd="18" destOrd="0" presId="urn:microsoft.com/office/officeart/2005/8/layout/lis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28F3C4-08E4-4B3B-A387-138F56811E5D}">
      <dsp:nvSpPr>
        <dsp:cNvPr id="0" name=""/>
        <dsp:cNvSpPr/>
      </dsp:nvSpPr>
      <dsp:spPr>
        <a:xfrm>
          <a:off x="0" y="32865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3276DE-7C24-4FAE-B9D7-E81946ADDABA}">
      <dsp:nvSpPr>
        <dsp:cNvPr id="0" name=""/>
        <dsp:cNvSpPr/>
      </dsp:nvSpPr>
      <dsp:spPr>
        <a:xfrm>
          <a:off x="282959" y="16629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Северо-Западная транспортная прокуратура</a:t>
          </a:r>
        </a:p>
      </dsp:txBody>
      <dsp:txXfrm>
        <a:off x="298811" y="182150"/>
        <a:ext cx="5627479" cy="293016"/>
      </dsp:txXfrm>
    </dsp:sp>
    <dsp:sp modelId="{91400217-7BC9-4816-A595-CF3572428B50}">
      <dsp:nvSpPr>
        <dsp:cNvPr id="0" name=""/>
        <dsp:cNvSpPr/>
      </dsp:nvSpPr>
      <dsp:spPr>
        <a:xfrm>
          <a:off x="0" y="82761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A61CD3-A415-4890-8AF5-7AEB72B7BDBE}">
      <dsp:nvSpPr>
        <dsp:cNvPr id="0" name=""/>
        <dsp:cNvSpPr/>
      </dsp:nvSpPr>
      <dsp:spPr>
        <a:xfrm>
          <a:off x="282959" y="66525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Прокуратура Санкт-Петербурга</a:t>
          </a:r>
        </a:p>
      </dsp:txBody>
      <dsp:txXfrm>
        <a:off x="298811" y="681110"/>
        <a:ext cx="5627479" cy="293016"/>
      </dsp:txXfrm>
    </dsp:sp>
    <dsp:sp modelId="{F88FE995-D1F5-47D0-ADC7-BED3725210AC}">
      <dsp:nvSpPr>
        <dsp:cNvPr id="0" name=""/>
        <dsp:cNvSpPr/>
      </dsp:nvSpPr>
      <dsp:spPr>
        <a:xfrm>
          <a:off x="0" y="132657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634563-A329-458D-BA7E-8E2E21E59C16}">
      <dsp:nvSpPr>
        <dsp:cNvPr id="0" name=""/>
        <dsp:cNvSpPr/>
      </dsp:nvSpPr>
      <dsp:spPr>
        <a:xfrm>
          <a:off x="282959" y="116421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Главное управление Министерства внутренних дел Российской Федерации по городу Санкт-Петербургу и Ленинградской области</a:t>
          </a:r>
        </a:p>
      </dsp:txBody>
      <dsp:txXfrm>
        <a:off x="298811" y="1180070"/>
        <a:ext cx="5627479" cy="293016"/>
      </dsp:txXfrm>
    </dsp:sp>
    <dsp:sp modelId="{98EA25B7-9665-493C-B325-AC0494A0E8A6}">
      <dsp:nvSpPr>
        <dsp:cNvPr id="0" name=""/>
        <dsp:cNvSpPr/>
      </dsp:nvSpPr>
      <dsp:spPr>
        <a:xfrm>
          <a:off x="0" y="182553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480D27-54F8-4428-9F4C-1C38B51C610C}">
      <dsp:nvSpPr>
        <dsp:cNvPr id="0" name=""/>
        <dsp:cNvSpPr/>
      </dsp:nvSpPr>
      <dsp:spPr>
        <a:xfrm>
          <a:off x="282959" y="166317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Главное управление МЧС Российской Федерации по городу </a:t>
          </a:r>
          <a:br>
            <a:rPr lang="ru-RU" sz="1100" b="1" kern="1200">
              <a:latin typeface="Times New Roman" panose="02020603050405020304" pitchFamily="18" charset="0"/>
              <a:cs typeface="Times New Roman" panose="02020603050405020304" pitchFamily="18" charset="0"/>
            </a:rPr>
          </a:br>
          <a:r>
            <a:rPr lang="ru-RU" sz="1100" b="1" kern="1200">
              <a:latin typeface="Times New Roman" panose="02020603050405020304" pitchFamily="18" charset="0"/>
              <a:cs typeface="Times New Roman" panose="02020603050405020304" pitchFamily="18" charset="0"/>
            </a:rPr>
            <a:t>Санкт-Петербургу</a:t>
          </a:r>
        </a:p>
      </dsp:txBody>
      <dsp:txXfrm>
        <a:off x="298811" y="1679030"/>
        <a:ext cx="5627479" cy="293016"/>
      </dsp:txXfrm>
    </dsp:sp>
    <dsp:sp modelId="{CC48DF87-DB50-41E2-B828-48EDA5890843}">
      <dsp:nvSpPr>
        <dsp:cNvPr id="0" name=""/>
        <dsp:cNvSpPr/>
      </dsp:nvSpPr>
      <dsp:spPr>
        <a:xfrm>
          <a:off x="0" y="232449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DE8986-525C-4439-9E6D-3D3A361DD54A}">
      <dsp:nvSpPr>
        <dsp:cNvPr id="0" name=""/>
        <dsp:cNvSpPr/>
      </dsp:nvSpPr>
      <dsp:spPr>
        <a:xfrm>
          <a:off x="282959" y="216213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Главное следственное управление Следственного комитета Российской Федерации по городу Санкт-Петербургу</a:t>
          </a:r>
        </a:p>
      </dsp:txBody>
      <dsp:txXfrm>
        <a:off x="298811" y="2177990"/>
        <a:ext cx="5627479" cy="293016"/>
      </dsp:txXfrm>
    </dsp:sp>
    <dsp:sp modelId="{15703CD8-037B-4EE3-B204-CCE1DDADCEFD}">
      <dsp:nvSpPr>
        <dsp:cNvPr id="0" name=""/>
        <dsp:cNvSpPr/>
      </dsp:nvSpPr>
      <dsp:spPr>
        <a:xfrm>
          <a:off x="0" y="282345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5EF584-1043-46B5-97E9-A5C7D089C2E5}">
      <dsp:nvSpPr>
        <dsp:cNvPr id="0" name=""/>
        <dsp:cNvSpPr/>
      </dsp:nvSpPr>
      <dsp:spPr>
        <a:xfrm>
          <a:off x="282959" y="266109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Управление Федеральной службы по надзору в сфере защиты прав потребителей и благополучия человека по городу Санкт-Петербургу</a:t>
          </a:r>
        </a:p>
      </dsp:txBody>
      <dsp:txXfrm>
        <a:off x="298811" y="2676950"/>
        <a:ext cx="5627479" cy="293016"/>
      </dsp:txXfrm>
    </dsp:sp>
    <dsp:sp modelId="{50E33965-017E-4C32-B2B7-B993D435EBB4}">
      <dsp:nvSpPr>
        <dsp:cNvPr id="0" name=""/>
        <dsp:cNvSpPr/>
      </dsp:nvSpPr>
      <dsp:spPr>
        <a:xfrm>
          <a:off x="0" y="332241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FAB4D5-31A7-4DD7-8108-E7AD8A3D7ADF}">
      <dsp:nvSpPr>
        <dsp:cNvPr id="0" name=""/>
        <dsp:cNvSpPr/>
      </dsp:nvSpPr>
      <dsp:spPr>
        <a:xfrm>
          <a:off x="282959" y="316005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Управление Федеральной антимонопольной службы </a:t>
          </a:r>
          <a:br>
            <a:rPr lang="ru-RU" sz="1100" b="1" kern="1200">
              <a:latin typeface="Times New Roman" panose="02020603050405020304" pitchFamily="18" charset="0"/>
              <a:cs typeface="Times New Roman" panose="02020603050405020304" pitchFamily="18" charset="0"/>
            </a:rPr>
          </a:br>
          <a:r>
            <a:rPr lang="ru-RU" sz="1100" b="1" kern="1200">
              <a:latin typeface="Times New Roman" panose="02020603050405020304" pitchFamily="18" charset="0"/>
              <a:cs typeface="Times New Roman" panose="02020603050405020304" pitchFamily="18" charset="0"/>
            </a:rPr>
            <a:t>по Санкт-Петербургу</a:t>
          </a:r>
        </a:p>
      </dsp:txBody>
      <dsp:txXfrm>
        <a:off x="298811" y="3175910"/>
        <a:ext cx="5627479" cy="293016"/>
      </dsp:txXfrm>
    </dsp:sp>
    <dsp:sp modelId="{8812E4E6-33CB-4D1D-A4CC-0F9AD4B478BF}">
      <dsp:nvSpPr>
        <dsp:cNvPr id="0" name=""/>
        <dsp:cNvSpPr/>
      </dsp:nvSpPr>
      <dsp:spPr>
        <a:xfrm>
          <a:off x="0" y="3821378"/>
          <a:ext cx="594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42473-58F0-4FFB-9433-027FA8447E71}">
      <dsp:nvSpPr>
        <dsp:cNvPr id="0" name=""/>
        <dsp:cNvSpPr/>
      </dsp:nvSpPr>
      <dsp:spPr>
        <a:xfrm>
          <a:off x="282959" y="365901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Управление Федеральной налоговой службы по Санкт-Петербургу</a:t>
          </a:r>
        </a:p>
      </dsp:txBody>
      <dsp:txXfrm>
        <a:off x="298811" y="3674870"/>
        <a:ext cx="5627479" cy="293016"/>
      </dsp:txXfrm>
    </dsp:sp>
    <dsp:sp modelId="{2C316691-EF98-413F-8CF6-F36A944E11BF}">
      <dsp:nvSpPr>
        <dsp:cNvPr id="0" name=""/>
        <dsp:cNvSpPr/>
      </dsp:nvSpPr>
      <dsp:spPr>
        <a:xfrm>
          <a:off x="0" y="4320338"/>
          <a:ext cx="5943600" cy="17108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7FA62B-4E13-459F-8D9E-AC82E72F65AF}">
      <dsp:nvSpPr>
        <dsp:cNvPr id="0" name=""/>
        <dsp:cNvSpPr/>
      </dsp:nvSpPr>
      <dsp:spPr>
        <a:xfrm>
          <a:off x="282959" y="4157978"/>
          <a:ext cx="565918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Государственная инспекция труда в городе Санкт-Петербург и др.</a:t>
          </a:r>
        </a:p>
      </dsp:txBody>
      <dsp:txXfrm>
        <a:off x="298811" y="4173830"/>
        <a:ext cx="5627479"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F079E-3F53-43F1-A7D4-920ADC6954B1}">
      <dsp:nvSpPr>
        <dsp:cNvPr id="0" name=""/>
        <dsp:cNvSpPr/>
      </dsp:nvSpPr>
      <dsp:spPr>
        <a:xfrm>
          <a:off x="0" y="25278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DA3558-2435-44C9-80FD-977D82B8DE04}">
      <dsp:nvSpPr>
        <dsp:cNvPr id="0" name=""/>
        <dsp:cNvSpPr/>
      </dsp:nvSpPr>
      <dsp:spPr>
        <a:xfrm>
          <a:off x="282506" y="4614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Правительственная комиссия по профилактике правонарушений </a:t>
          </a:r>
          <a:br>
            <a:rPr lang="ru-RU" sz="1100" b="1" kern="1200">
              <a:latin typeface="Times New Roman" panose="02020603050405020304" pitchFamily="18" charset="0"/>
              <a:cs typeface="Times New Roman" panose="02020603050405020304" pitchFamily="18" charset="0"/>
            </a:rPr>
          </a:br>
          <a:r>
            <a:rPr lang="ru-RU" sz="1100" b="1" kern="1200">
              <a:latin typeface="Times New Roman" panose="02020603050405020304" pitchFamily="18" charset="0"/>
              <a:cs typeface="Times New Roman" panose="02020603050405020304" pitchFamily="18" charset="0"/>
            </a:rPr>
            <a:t>под председательством Министра внутренних дел Российской Федерации </a:t>
          </a:r>
        </a:p>
      </dsp:txBody>
      <dsp:txXfrm>
        <a:off x="302681" y="66322"/>
        <a:ext cx="5609764" cy="372930"/>
      </dsp:txXfrm>
    </dsp:sp>
    <dsp:sp modelId="{F383D3FB-B687-4A6E-9E7B-6EECF74D1C90}">
      <dsp:nvSpPr>
        <dsp:cNvPr id="0" name=""/>
        <dsp:cNvSpPr/>
      </dsp:nvSpPr>
      <dsp:spPr>
        <a:xfrm>
          <a:off x="0" y="735426"/>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56CCA0-2D71-4072-A20B-4A5CE947D8F5}">
      <dsp:nvSpPr>
        <dsp:cNvPr id="0" name=""/>
        <dsp:cNvSpPr/>
      </dsp:nvSpPr>
      <dsp:spPr>
        <a:xfrm>
          <a:off x="282506" y="68118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Консультативный совет при начальнике Главного управления МЧС Российской Федерации  по Санкт-Петербургу</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302681" y="701362"/>
        <a:ext cx="5609764" cy="372930"/>
      </dsp:txXfrm>
    </dsp:sp>
    <dsp:sp modelId="{427EABA8-512F-4F3B-A233-8E07B0EED984}">
      <dsp:nvSpPr>
        <dsp:cNvPr id="0" name=""/>
        <dsp:cNvSpPr/>
      </dsp:nvSpPr>
      <dsp:spPr>
        <a:xfrm>
          <a:off x="0" y="152286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024A1-3BF8-47C1-88C7-A456C52A150C}">
      <dsp:nvSpPr>
        <dsp:cNvPr id="0" name=""/>
        <dsp:cNvSpPr/>
      </dsp:nvSpPr>
      <dsp:spPr>
        <a:xfrm>
          <a:off x="282506" y="131622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Общественно-консультативный совет при Управлении Федеральной антимонопольной службы России по Санкт-Петербургу</a:t>
          </a:r>
        </a:p>
      </dsp:txBody>
      <dsp:txXfrm>
        <a:off x="302681" y="1336402"/>
        <a:ext cx="5609764" cy="372930"/>
      </dsp:txXfrm>
    </dsp:sp>
    <dsp:sp modelId="{C400CA8A-3EE3-4724-A466-50E0C3A29D07}">
      <dsp:nvSpPr>
        <dsp:cNvPr id="0" name=""/>
        <dsp:cNvSpPr/>
      </dsp:nvSpPr>
      <dsp:spPr>
        <a:xfrm>
          <a:off x="0" y="2271448"/>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6736E4-88E2-4F60-B271-CCB1D69BE10D}">
      <dsp:nvSpPr>
        <dsp:cNvPr id="0" name=""/>
        <dsp:cNvSpPr/>
      </dsp:nvSpPr>
      <dsp:spPr>
        <a:xfrm>
          <a:off x="282506" y="1951267"/>
          <a:ext cx="5650114" cy="5268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Общественный совет по защите прав субъектов предпринимательской деятельности и противодействию коррупции при Северо-Западной транспортной прокуратуре</a:t>
          </a:r>
        </a:p>
      </dsp:txBody>
      <dsp:txXfrm>
        <a:off x="308223" y="1976984"/>
        <a:ext cx="5598680" cy="475386"/>
      </dsp:txXfrm>
    </dsp:sp>
    <dsp:sp modelId="{A54BD20D-5948-4112-B76B-500F29467B3A}">
      <dsp:nvSpPr>
        <dsp:cNvPr id="0" name=""/>
        <dsp:cNvSpPr/>
      </dsp:nvSpPr>
      <dsp:spPr>
        <a:xfrm>
          <a:off x="0" y="299496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48710A-2D43-46E4-A6D6-296EF711B1C4}">
      <dsp:nvSpPr>
        <dsp:cNvPr id="0" name=""/>
        <dsp:cNvSpPr/>
      </dsp:nvSpPr>
      <dsp:spPr>
        <a:xfrm>
          <a:off x="282506" y="2699848"/>
          <a:ext cx="5650114" cy="501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Межведомственная рабочая группа по защите прав субъектов предпринимательской деятельности при Северо-Западной транспортной прокуратуре</a:t>
          </a:r>
        </a:p>
      </dsp:txBody>
      <dsp:txXfrm>
        <a:off x="307000" y="2724342"/>
        <a:ext cx="5601126" cy="452771"/>
      </dsp:txXfrm>
    </dsp:sp>
    <dsp:sp modelId="{9760321B-7877-490E-A181-E24850068112}">
      <dsp:nvSpPr>
        <dsp:cNvPr id="0" name=""/>
        <dsp:cNvSpPr/>
      </dsp:nvSpPr>
      <dsp:spPr>
        <a:xfrm>
          <a:off x="0" y="363000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A5D82D-6131-4C04-97DD-DE54141F8FEE}">
      <dsp:nvSpPr>
        <dsp:cNvPr id="0" name=""/>
        <dsp:cNvSpPr/>
      </dsp:nvSpPr>
      <dsp:spPr>
        <a:xfrm>
          <a:off x="282506" y="342336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Общественный совет при Управлении Федеральной налоговой службы по Санкт-Петербургу</a:t>
          </a:r>
        </a:p>
      </dsp:txBody>
      <dsp:txXfrm>
        <a:off x="302681" y="3443542"/>
        <a:ext cx="5609764" cy="372930"/>
      </dsp:txXfrm>
    </dsp:sp>
    <dsp:sp modelId="{91E100F1-4AF0-45F7-9684-6E3183807F35}">
      <dsp:nvSpPr>
        <dsp:cNvPr id="0" name=""/>
        <dsp:cNvSpPr/>
      </dsp:nvSpPr>
      <dsp:spPr>
        <a:xfrm>
          <a:off x="0" y="426504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ED1C2C-2B62-45C2-8F58-CBDD61FE54FC}">
      <dsp:nvSpPr>
        <dsp:cNvPr id="0" name=""/>
        <dsp:cNvSpPr/>
      </dsp:nvSpPr>
      <dsp:spPr>
        <a:xfrm>
          <a:off x="282506" y="405840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Консультативный совет по таможенной политике при Северо-Западном таможенном управлении</a:t>
          </a:r>
        </a:p>
      </dsp:txBody>
      <dsp:txXfrm>
        <a:off x="302681" y="4078582"/>
        <a:ext cx="5609764" cy="372930"/>
      </dsp:txXfrm>
    </dsp:sp>
    <dsp:sp modelId="{868BF6D9-4419-4752-A787-76D46DD005E3}">
      <dsp:nvSpPr>
        <dsp:cNvPr id="0" name=""/>
        <dsp:cNvSpPr/>
      </dsp:nvSpPr>
      <dsp:spPr>
        <a:xfrm>
          <a:off x="0" y="490008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CFA5DA-4599-4399-97CB-166A24F3D04F}">
      <dsp:nvSpPr>
        <dsp:cNvPr id="0" name=""/>
        <dsp:cNvSpPr/>
      </dsp:nvSpPr>
      <dsp:spPr>
        <a:xfrm>
          <a:off x="282506" y="469344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Общественный совет по защите малого и среднего бизнеса </a:t>
          </a:r>
          <a:br>
            <a:rPr lang="ru-RU" sz="1100" b="1" kern="1200">
              <a:latin typeface="Times New Roman" panose="02020603050405020304" pitchFamily="18" charset="0"/>
              <a:cs typeface="Times New Roman" panose="02020603050405020304" pitchFamily="18" charset="0"/>
            </a:rPr>
          </a:br>
          <a:r>
            <a:rPr lang="ru-RU" sz="1100" b="1" kern="1200">
              <a:latin typeface="Times New Roman" panose="02020603050405020304" pitchFamily="18" charset="0"/>
              <a:cs typeface="Times New Roman" panose="02020603050405020304" pitchFamily="18" charset="0"/>
            </a:rPr>
            <a:t>при прокуратуре Санкт-Петербурга</a:t>
          </a:r>
        </a:p>
      </dsp:txBody>
      <dsp:txXfrm>
        <a:off x="302681" y="4713622"/>
        <a:ext cx="5609764" cy="372930"/>
      </dsp:txXfrm>
    </dsp:sp>
    <dsp:sp modelId="{8AD99A78-18BE-433B-9358-E975F9EE3751}">
      <dsp:nvSpPr>
        <dsp:cNvPr id="0" name=""/>
        <dsp:cNvSpPr/>
      </dsp:nvSpPr>
      <dsp:spPr>
        <a:xfrm>
          <a:off x="0" y="5535127"/>
          <a:ext cx="593407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56EE80-55F0-4FCA-BFFE-7CD53692D63F}">
      <dsp:nvSpPr>
        <dsp:cNvPr id="0" name=""/>
        <dsp:cNvSpPr/>
      </dsp:nvSpPr>
      <dsp:spPr>
        <a:xfrm>
          <a:off x="282506" y="5328487"/>
          <a:ext cx="5650114"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Межведомственная рабочая группа по защите прав субъектов предпринимательской деятельности при прокуратуре Санкт-Петербурга и др.</a:t>
          </a:r>
        </a:p>
      </dsp:txBody>
      <dsp:txXfrm>
        <a:off x="302681" y="5348662"/>
        <a:ext cx="5609764"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DE226-1F46-4E83-8706-1E5B6E81FF6C}">
      <dsp:nvSpPr>
        <dsp:cNvPr id="0" name=""/>
        <dsp:cNvSpPr/>
      </dsp:nvSpPr>
      <dsp:spPr>
        <a:xfrm>
          <a:off x="0" y="268414"/>
          <a:ext cx="5905500" cy="12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0ECCEC-3594-4CB1-B2FD-D0D473483D7D}">
      <dsp:nvSpPr>
        <dsp:cNvPr id="0" name=""/>
        <dsp:cNvSpPr/>
      </dsp:nvSpPr>
      <dsp:spPr>
        <a:xfrm>
          <a:off x="281145" y="16498"/>
          <a:ext cx="5622906" cy="325716"/>
        </a:xfrm>
        <a:prstGeom prst="flowChartAlternateProcess">
          <a:avLst/>
        </a:prstGeom>
        <a:solidFill>
          <a:schemeClr val="accent1"/>
        </a:solidFill>
        <a:ln w="12700" cap="flat" cmpd="sng" algn="ctr">
          <a:solidFill>
            <a:schemeClr val="accent1">
              <a:shade val="50000"/>
            </a:scheme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56250" tIns="0" rIns="156250" bIns="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Соглашения о взаимодействии с региональными Уполномоченными</a:t>
          </a:r>
        </a:p>
      </dsp:txBody>
      <dsp:txXfrm>
        <a:off x="297045" y="32398"/>
        <a:ext cx="5591106" cy="293916"/>
      </dsp:txXfrm>
    </dsp:sp>
    <dsp:sp modelId="{DCF621D5-C644-4597-84A2-7DFB170D7E5A}">
      <dsp:nvSpPr>
        <dsp:cNvPr id="0" name=""/>
        <dsp:cNvSpPr/>
      </dsp:nvSpPr>
      <dsp:spPr>
        <a:xfrm>
          <a:off x="0" y="622561"/>
          <a:ext cx="5905500" cy="12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F293E6-23B1-4467-AB5B-CC9CD18448EF}">
      <dsp:nvSpPr>
        <dsp:cNvPr id="0" name=""/>
        <dsp:cNvSpPr/>
      </dsp:nvSpPr>
      <dsp:spPr>
        <a:xfrm>
          <a:off x="281145" y="421414"/>
          <a:ext cx="5622906" cy="274946"/>
        </a:xfrm>
        <a:prstGeom prst="roundRect">
          <a:avLst/>
        </a:prstGeom>
        <a:solidFill>
          <a:schemeClr val="accent5"/>
        </a:solidFill>
        <a:ln w="12700" cap="flat" cmpd="sng" algn="ctr">
          <a:solidFill>
            <a:schemeClr val="accent5">
              <a:shade val="50000"/>
            </a:scheme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56250" tIns="0" rIns="156250"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с Уполномоченным по защите прав предпринимателей в Краснодарском крае</a:t>
          </a:r>
        </a:p>
      </dsp:txBody>
      <dsp:txXfrm>
        <a:off x="294567" y="434836"/>
        <a:ext cx="5596062" cy="248102"/>
      </dsp:txXfrm>
    </dsp:sp>
    <dsp:sp modelId="{BBF042A1-B1AE-43E3-9187-CC4ED1F61E92}">
      <dsp:nvSpPr>
        <dsp:cNvPr id="0" name=""/>
        <dsp:cNvSpPr/>
      </dsp:nvSpPr>
      <dsp:spPr>
        <a:xfrm>
          <a:off x="0" y="1040213"/>
          <a:ext cx="5905500" cy="12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8D7CE7-BD51-49DF-9A1D-AAA7D7203E2C}">
      <dsp:nvSpPr>
        <dsp:cNvPr id="0" name=""/>
        <dsp:cNvSpPr/>
      </dsp:nvSpPr>
      <dsp:spPr>
        <a:xfrm>
          <a:off x="281145" y="775561"/>
          <a:ext cx="5622906" cy="338452"/>
        </a:xfrm>
        <a:prstGeom prst="roundRect">
          <a:avLst/>
        </a:prstGeom>
        <a:solidFill>
          <a:schemeClr val="accent5"/>
        </a:solidFill>
        <a:ln w="12700" cap="flat" cmpd="sng" algn="ctr">
          <a:solidFill>
            <a:schemeClr val="accent5">
              <a:shade val="50000"/>
            </a:scheme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56250" tIns="0" rIns="156250"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с Уполномоченным при Президенте Республики Татарстан по защите прав предпринимателей</a:t>
          </a:r>
        </a:p>
      </dsp:txBody>
      <dsp:txXfrm>
        <a:off x="297667" y="792083"/>
        <a:ext cx="5589862" cy="305408"/>
      </dsp:txXfrm>
    </dsp:sp>
    <dsp:sp modelId="{D36D3061-151F-4701-B505-9ACAEBD2CE0F}">
      <dsp:nvSpPr>
        <dsp:cNvPr id="0" name=""/>
        <dsp:cNvSpPr/>
      </dsp:nvSpPr>
      <dsp:spPr>
        <a:xfrm>
          <a:off x="0" y="1495898"/>
          <a:ext cx="5905500" cy="12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F1F166-6220-4260-AE57-0BA7F8CEAF7A}">
      <dsp:nvSpPr>
        <dsp:cNvPr id="0" name=""/>
        <dsp:cNvSpPr/>
      </dsp:nvSpPr>
      <dsp:spPr>
        <a:xfrm>
          <a:off x="282593" y="1172741"/>
          <a:ext cx="5622906" cy="376484"/>
        </a:xfrm>
        <a:prstGeom prst="roundRect">
          <a:avLst/>
        </a:prstGeom>
        <a:solidFill>
          <a:schemeClr val="accent5"/>
        </a:solidFill>
        <a:ln w="12700" cap="flat" cmpd="sng" algn="ctr">
          <a:solidFill>
            <a:schemeClr val="accent5">
              <a:shade val="50000"/>
            </a:scheme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56250" tIns="0" rIns="156250"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с Уполномоченным по защите прав предпринимателей в Республике Дагестан</a:t>
          </a:r>
        </a:p>
      </dsp:txBody>
      <dsp:txXfrm>
        <a:off x="300971" y="1191119"/>
        <a:ext cx="5586150" cy="339728"/>
      </dsp:txXfrm>
    </dsp:sp>
    <dsp:sp modelId="{9E349195-AAEC-42BC-ADC8-07F04F94F52F}">
      <dsp:nvSpPr>
        <dsp:cNvPr id="0" name=""/>
        <dsp:cNvSpPr/>
      </dsp:nvSpPr>
      <dsp:spPr>
        <a:xfrm>
          <a:off x="0" y="1886326"/>
          <a:ext cx="5905500" cy="12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795EFD-AC7B-4384-83ED-9AA0935F46DF}">
      <dsp:nvSpPr>
        <dsp:cNvPr id="0" name=""/>
        <dsp:cNvSpPr/>
      </dsp:nvSpPr>
      <dsp:spPr>
        <a:xfrm>
          <a:off x="282593" y="1654585"/>
          <a:ext cx="5622906" cy="311227"/>
        </a:xfrm>
        <a:prstGeom prst="roundRect">
          <a:avLst/>
        </a:prstGeom>
        <a:solidFill>
          <a:schemeClr val="accent5"/>
        </a:solidFill>
        <a:ln w="12700" cap="flat" cmpd="sng" algn="ctr">
          <a:solidFill>
            <a:schemeClr val="accent5">
              <a:shade val="50000"/>
            </a:scheme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56250" tIns="0" rIns="156250" bIns="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с Уполномоченным по защите прав предпринимателей в Республике Крым</a:t>
          </a:r>
        </a:p>
      </dsp:txBody>
      <dsp:txXfrm>
        <a:off x="297786" y="1669778"/>
        <a:ext cx="5592520" cy="28084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0.51636</cdr:x>
      <cdr:y>0.0339</cdr:y>
    </cdr:from>
    <cdr:to>
      <cdr:x>0.63021</cdr:x>
      <cdr:y>0.17514</cdr:y>
    </cdr:to>
    <cdr:sp macro="" textlink="">
      <cdr:nvSpPr>
        <cdr:cNvPr id="2" name="Надпись 1"/>
        <cdr:cNvSpPr txBox="1"/>
      </cdr:nvSpPr>
      <cdr:spPr>
        <a:xfrm xmlns:a="http://schemas.openxmlformats.org/drawingml/2006/main">
          <a:off x="3067051" y="57150"/>
          <a:ext cx="676274"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latin typeface="Times New Roman" panose="02020603050405020304" pitchFamily="18" charset="0"/>
              <a:cs typeface="Times New Roman" panose="02020603050405020304" pitchFamily="18" charset="0"/>
            </a:rPr>
            <a:t>3 742,2</a:t>
          </a:r>
        </a:p>
      </cdr:txBody>
    </cdr:sp>
  </cdr:relSizeAnchor>
  <cdr:relSizeAnchor xmlns:cdr="http://schemas.openxmlformats.org/drawingml/2006/chartDrawing">
    <cdr:from>
      <cdr:x>0.8026</cdr:x>
      <cdr:y>0.87564</cdr:y>
    </cdr:from>
    <cdr:to>
      <cdr:x>0.9408</cdr:x>
      <cdr:y>0.95621</cdr:y>
    </cdr:to>
    <cdr:sp macro="" textlink="">
      <cdr:nvSpPr>
        <cdr:cNvPr id="3" name="Прямоугольник 2"/>
        <cdr:cNvSpPr/>
      </cdr:nvSpPr>
      <cdr:spPr>
        <a:xfrm xmlns:a="http://schemas.openxmlformats.org/drawingml/2006/main">
          <a:off x="4767297" y="1960018"/>
          <a:ext cx="820828" cy="1803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ru-RU" sz="900">
              <a:solidFill>
                <a:sysClr val="windowText" lastClr="000000"/>
              </a:solidFill>
              <a:latin typeface="Times New Roman" panose="02020603050405020304" pitchFamily="18" charset="0"/>
              <a:cs typeface="Times New Roman" panose="02020603050405020304" pitchFamily="18" charset="0"/>
            </a:rPr>
            <a:t>*</a:t>
          </a:r>
          <a:r>
            <a:rPr lang="ru-RU" sz="900" baseline="0">
              <a:solidFill>
                <a:sysClr val="windowText" lastClr="000000"/>
              </a:solidFill>
              <a:latin typeface="Times New Roman" panose="02020603050405020304" pitchFamily="18" charset="0"/>
              <a:cs typeface="Times New Roman" panose="02020603050405020304" pitchFamily="18" charset="0"/>
            </a:rPr>
            <a:t> оценка</a:t>
          </a:r>
          <a:endParaRPr lang="ru-RU" sz="9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0.29007</cdr:x>
      <cdr:y>0.08938</cdr:y>
    </cdr:from>
    <cdr:to>
      <cdr:x>0.44401</cdr:x>
      <cdr:y>0.37743</cdr:y>
    </cdr:to>
    <cdr:sp macro="" textlink="">
      <cdr:nvSpPr>
        <cdr:cNvPr id="2" name="TextBox 1"/>
        <cdr:cNvSpPr txBox="1"/>
      </cdr:nvSpPr>
      <cdr:spPr>
        <a:xfrm xmlns:a="http://schemas.openxmlformats.org/drawingml/2006/main">
          <a:off x="1722963" y="356701"/>
          <a:ext cx="914371" cy="1149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2017</a:t>
          </a:r>
          <a:endParaRPr lang="en-US" sz="1400" b="1">
            <a:latin typeface="Times New Roman" panose="02020603050405020304" pitchFamily="18" charset="0"/>
            <a:cs typeface="Times New Roman" panose="02020603050405020304" pitchFamily="18" charset="0"/>
          </a:endParaRPr>
        </a:p>
        <a:p xmlns:a="http://schemas.openxmlformats.org/drawingml/2006/main">
          <a:endParaRPr lang="ru-RU" sz="1200" b="1">
            <a:latin typeface="Times New Roman" panose="02020603050405020304" pitchFamily="18" charset="0"/>
            <a:cs typeface="Times New Roman" panose="02020603050405020304" pitchFamily="18" charset="0"/>
          </a:endParaRPr>
        </a:p>
        <a:p xmlns:a="http://schemas.openxmlformats.org/drawingml/2006/main">
          <a:r>
            <a:rPr lang="ru-RU" sz="1400" b="1">
              <a:latin typeface="Times New Roman" panose="02020603050405020304" pitchFamily="18" charset="0"/>
              <a:cs typeface="Times New Roman" panose="02020603050405020304" pitchFamily="18" charset="0"/>
            </a:rPr>
            <a:t>2016</a:t>
          </a:r>
        </a:p>
      </cdr:txBody>
    </cdr:sp>
  </cdr:relSizeAnchor>
</c:userShapes>
</file>

<file path=word/drawings/drawing3.xml><?xml version="1.0" encoding="utf-8"?>
<c:userShapes xmlns:c="http://schemas.openxmlformats.org/drawingml/2006/chart">
  <cdr:relSizeAnchor xmlns:cdr="http://schemas.openxmlformats.org/drawingml/2006/chartDrawing">
    <cdr:from>
      <cdr:x>0.42281</cdr:x>
      <cdr:y>0.02907</cdr:y>
    </cdr:from>
    <cdr:to>
      <cdr:x>1</cdr:x>
      <cdr:y>0.30814</cdr:y>
    </cdr:to>
    <cdr:sp macro="" textlink="">
      <cdr:nvSpPr>
        <cdr:cNvPr id="2" name="TextBox 1"/>
        <cdr:cNvSpPr txBox="1"/>
      </cdr:nvSpPr>
      <cdr:spPr>
        <a:xfrm xmlns:a="http://schemas.openxmlformats.org/drawingml/2006/main">
          <a:off x="2295525" y="47625"/>
          <a:ext cx="3133725" cy="457201"/>
        </a:xfrm>
        <a:prstGeom xmlns:a="http://schemas.openxmlformats.org/drawingml/2006/main" prst="rect">
          <a:avLst/>
        </a:prstGeom>
        <a:solidFill xmlns:a="http://schemas.openxmlformats.org/drawingml/2006/main">
          <a:srgbClr val="006666"/>
        </a:solidFill>
      </cdr:spPr>
      <cdr:txBody>
        <a:bodyPr xmlns:a="http://schemas.openxmlformats.org/drawingml/2006/main" vertOverflow="clip" wrap="none" rtlCol="0"/>
        <a:lstStyle xmlns:a="http://schemas.openxmlformats.org/drawingml/2006/main"/>
        <a:p xmlns:a="http://schemas.openxmlformats.org/drawingml/2006/main">
          <a:r>
            <a:rPr lang="ru-RU" sz="1200" b="1">
              <a:solidFill>
                <a:schemeClr val="bg1"/>
              </a:solidFill>
              <a:latin typeface="Times New Roman" pitchFamily="18" charset="0"/>
              <a:cs typeface="Times New Roman" pitchFamily="18" charset="0"/>
            </a:rPr>
            <a:t>консолидированный бюджет </a:t>
          </a:r>
          <a:br>
            <a:rPr lang="ru-RU" sz="1200" b="1">
              <a:solidFill>
                <a:schemeClr val="bg1"/>
              </a:solidFill>
              <a:latin typeface="Times New Roman" pitchFamily="18" charset="0"/>
              <a:cs typeface="Times New Roman" pitchFamily="18" charset="0"/>
            </a:rPr>
          </a:br>
          <a:r>
            <a:rPr lang="ru-RU" sz="1200" b="1">
              <a:solidFill>
                <a:schemeClr val="bg1"/>
              </a:solidFill>
              <a:latin typeface="Times New Roman" pitchFamily="18" charset="0"/>
              <a:cs typeface="Times New Roman" pitchFamily="18" charset="0"/>
            </a:rPr>
            <a:t>Российской </a:t>
          </a:r>
          <a:r>
            <a:rPr lang="ru-RU" sz="1050" b="1">
              <a:solidFill>
                <a:schemeClr val="bg1"/>
              </a:solidFill>
              <a:latin typeface="Times New Roman" pitchFamily="18" charset="0"/>
              <a:cs typeface="Times New Roman" pitchFamily="18" charset="0"/>
            </a:rPr>
            <a:t>Федерации</a:t>
          </a:r>
          <a:endParaRPr lang="ru-RU" sz="1050">
            <a:solidFill>
              <a:schemeClr val="bg1"/>
            </a:solidFill>
          </a:endParaRPr>
        </a:p>
      </cdr:txBody>
    </cdr:sp>
  </cdr:relSizeAnchor>
  <cdr:relSizeAnchor xmlns:cdr="http://schemas.openxmlformats.org/drawingml/2006/chartDrawing">
    <cdr:from>
      <cdr:x>0.52456</cdr:x>
      <cdr:y>0.32558</cdr:y>
    </cdr:from>
    <cdr:to>
      <cdr:x>1</cdr:x>
      <cdr:y>0.50581</cdr:y>
    </cdr:to>
    <cdr:sp macro="" textlink="">
      <cdr:nvSpPr>
        <cdr:cNvPr id="3" name="TextBox 1"/>
        <cdr:cNvSpPr txBox="1"/>
      </cdr:nvSpPr>
      <cdr:spPr>
        <a:xfrm xmlns:a="http://schemas.openxmlformats.org/drawingml/2006/main">
          <a:off x="2847975" y="533400"/>
          <a:ext cx="2581275" cy="295276"/>
        </a:xfrm>
        <a:prstGeom xmlns:a="http://schemas.openxmlformats.org/drawingml/2006/main" prst="rect">
          <a:avLst/>
        </a:prstGeom>
        <a:solidFill xmlns:a="http://schemas.openxmlformats.org/drawingml/2006/main">
          <a:srgbClr val="009999"/>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solidFill>
                <a:schemeClr val="bg1"/>
              </a:solidFill>
              <a:latin typeface="Times New Roman" pitchFamily="18" charset="0"/>
              <a:cs typeface="Times New Roman" pitchFamily="18" charset="0"/>
            </a:rPr>
            <a:t>бюджет Санкт-Петербурга</a:t>
          </a:r>
        </a:p>
      </cdr:txBody>
    </cdr:sp>
  </cdr:relSizeAnchor>
  <cdr:relSizeAnchor xmlns:cdr="http://schemas.openxmlformats.org/drawingml/2006/chartDrawing">
    <cdr:from>
      <cdr:x>0.67885</cdr:x>
      <cdr:y>0.52636</cdr:y>
    </cdr:from>
    <cdr:to>
      <cdr:x>1</cdr:x>
      <cdr:y>0.7093</cdr:y>
    </cdr:to>
    <cdr:sp macro="" textlink="">
      <cdr:nvSpPr>
        <cdr:cNvPr id="4" name="TextBox 1"/>
        <cdr:cNvSpPr txBox="1"/>
      </cdr:nvSpPr>
      <cdr:spPr>
        <a:xfrm xmlns:a="http://schemas.openxmlformats.org/drawingml/2006/main">
          <a:off x="3685646" y="862336"/>
          <a:ext cx="1743604" cy="299714"/>
        </a:xfrm>
        <a:prstGeom xmlns:a="http://schemas.openxmlformats.org/drawingml/2006/main" prst="rect">
          <a:avLst/>
        </a:prstGeom>
        <a:solidFill xmlns:a="http://schemas.openxmlformats.org/drawingml/2006/main">
          <a:srgbClr val="00CC99"/>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solidFill>
                <a:schemeClr val="bg1"/>
              </a:solidFill>
              <a:latin typeface="Times New Roman" pitchFamily="18" charset="0"/>
              <a:cs typeface="Times New Roman" pitchFamily="18" charset="0"/>
            </a:rPr>
            <a:t>промышленность</a:t>
          </a:r>
        </a:p>
      </cdr:txBody>
    </cdr:sp>
  </cdr:relSizeAnchor>
</c:userShapes>
</file>

<file path=word/drawings/drawing4.xml><?xml version="1.0" encoding="utf-8"?>
<c:userShapes xmlns:c="http://schemas.openxmlformats.org/drawingml/2006/chart">
  <cdr:relSizeAnchor xmlns:cdr="http://schemas.openxmlformats.org/drawingml/2006/chartDrawing">
    <cdr:from>
      <cdr:x>0.35486</cdr:x>
      <cdr:y>0.12784</cdr:y>
    </cdr:from>
    <cdr:to>
      <cdr:x>0.52757</cdr:x>
      <cdr:y>0.46875</cdr:y>
    </cdr:to>
    <cdr:sp macro="" textlink="">
      <cdr:nvSpPr>
        <cdr:cNvPr id="2" name="TextBox 1"/>
        <cdr:cNvSpPr txBox="1"/>
      </cdr:nvSpPr>
      <cdr:spPr>
        <a:xfrm xmlns:a="http://schemas.openxmlformats.org/drawingml/2006/main">
          <a:off x="2107789" y="428625"/>
          <a:ext cx="1025861" cy="1143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2017</a:t>
          </a:r>
        </a:p>
        <a:p xmlns:a="http://schemas.openxmlformats.org/drawingml/2006/main">
          <a:endParaRPr lang="en-US" sz="12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ru-RU" sz="12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2014</a:t>
          </a:r>
        </a:p>
      </cdr:txBody>
    </cdr:sp>
  </cdr:relSizeAnchor>
</c:userShapes>
</file>

<file path=word/drawings/drawing5.xml><?xml version="1.0" encoding="utf-8"?>
<c:userShapes xmlns:c="http://schemas.openxmlformats.org/drawingml/2006/chart">
  <cdr:relSizeAnchor xmlns:cdr="http://schemas.openxmlformats.org/drawingml/2006/chartDrawing">
    <cdr:from>
      <cdr:x>0.50674</cdr:x>
      <cdr:y>0.82569</cdr:y>
    </cdr:from>
    <cdr:to>
      <cdr:x>0.54362</cdr:x>
      <cdr:y>0.86575</cdr:y>
    </cdr:to>
    <cdr:sp macro="" textlink="">
      <cdr:nvSpPr>
        <cdr:cNvPr id="2" name="Прямоугольник 1"/>
        <cdr:cNvSpPr/>
      </cdr:nvSpPr>
      <cdr:spPr>
        <a:xfrm xmlns:a="http://schemas.openxmlformats.org/drawingml/2006/main">
          <a:off x="3009900" y="1714500"/>
          <a:ext cx="219075" cy="83185"/>
        </a:xfrm>
        <a:prstGeom xmlns:a="http://schemas.openxmlformats.org/drawingml/2006/main" prst="rect">
          <a:avLst/>
        </a:prstGeom>
        <a:solidFill xmlns:a="http://schemas.openxmlformats.org/drawingml/2006/main">
          <a:srgbClr val="FF66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0.14593</cdr:x>
      <cdr:y>0.82569</cdr:y>
    </cdr:from>
    <cdr:to>
      <cdr:x>0.18281</cdr:x>
      <cdr:y>0.86575</cdr:y>
    </cdr:to>
    <cdr:sp macro="" textlink="">
      <cdr:nvSpPr>
        <cdr:cNvPr id="3" name="Прямоугольник 2"/>
        <cdr:cNvSpPr/>
      </cdr:nvSpPr>
      <cdr:spPr>
        <a:xfrm xmlns:a="http://schemas.openxmlformats.org/drawingml/2006/main">
          <a:off x="866775" y="1714500"/>
          <a:ext cx="219059" cy="83183"/>
        </a:xfrm>
        <a:prstGeom xmlns:a="http://schemas.openxmlformats.org/drawingml/2006/main" prst="rect">
          <a:avLst/>
        </a:prstGeom>
        <a:solidFill xmlns:a="http://schemas.openxmlformats.org/drawingml/2006/main">
          <a:srgbClr val="FF66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0.24578</cdr:x>
      <cdr:y>0.53812</cdr:y>
    </cdr:from>
    <cdr:to>
      <cdr:x>0.81497</cdr:x>
      <cdr:y>0.69204</cdr:y>
    </cdr:to>
    <cdr:sp macro="" textlink="">
      <cdr:nvSpPr>
        <cdr:cNvPr id="2" name="Надпись 1"/>
        <cdr:cNvSpPr txBox="1"/>
      </cdr:nvSpPr>
      <cdr:spPr>
        <a:xfrm xmlns:a="http://schemas.openxmlformats.org/drawingml/2006/main">
          <a:off x="983411" y="979323"/>
          <a:ext cx="2277374" cy="280133"/>
        </a:xfrm>
        <a:prstGeom xmlns:a="http://schemas.openxmlformats.org/drawingml/2006/main" prst="rect">
          <a:avLst/>
        </a:prstGeom>
        <a:solidFill xmlns:a="http://schemas.openxmlformats.org/drawingml/2006/main">
          <a:srgbClr val="008080"/>
        </a:solidFill>
      </cdr:spPr>
      <cdr:txBody>
        <a:bodyPr xmlns:a="http://schemas.openxmlformats.org/drawingml/2006/main" vertOverflow="clip" wrap="squar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Микропредприятия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83,6%</a:t>
          </a:r>
          <a:r>
            <a:rPr lang="ru-RU" sz="1000" b="1" baseline="0">
              <a:solidFill>
                <a:schemeClr val="bg1"/>
              </a:solidFill>
              <a:latin typeface="Times New Roman" panose="02020603050405020304" pitchFamily="18" charset="0"/>
              <a:cs typeface="Times New Roman" panose="02020603050405020304" pitchFamily="18" charset="0"/>
            </a:rPr>
            <a:t> (839)</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0.24554</cdr:x>
      <cdr:y>0.43525</cdr:y>
    </cdr:from>
    <cdr:to>
      <cdr:x>0.81281</cdr:x>
      <cdr:y>0.55468</cdr:y>
    </cdr:to>
    <cdr:sp macro="" textlink="">
      <cdr:nvSpPr>
        <cdr:cNvPr id="3" name="Надпись 1"/>
        <cdr:cNvSpPr txBox="1"/>
      </cdr:nvSpPr>
      <cdr:spPr>
        <a:xfrm xmlns:a="http://schemas.openxmlformats.org/drawingml/2006/main">
          <a:off x="982439" y="792113"/>
          <a:ext cx="2269724" cy="217352"/>
        </a:xfrm>
        <a:prstGeom xmlns:a="http://schemas.openxmlformats.org/drawingml/2006/main" prst="rect">
          <a:avLst/>
        </a:prstGeom>
        <a:solidFill xmlns:a="http://schemas.openxmlformats.org/drawingml/2006/main">
          <a:srgbClr val="00808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Малые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5,7%</a:t>
          </a:r>
          <a:r>
            <a:rPr lang="ru-RU" sz="1000" b="1" baseline="0">
              <a:solidFill>
                <a:schemeClr val="bg1"/>
              </a:solidFill>
              <a:latin typeface="Times New Roman" panose="02020603050405020304" pitchFamily="18" charset="0"/>
              <a:cs typeface="Times New Roman" panose="02020603050405020304" pitchFamily="18" charset="0"/>
            </a:rPr>
            <a:t> (57)</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0.24558</cdr:x>
      <cdr:y>0.33275</cdr:y>
    </cdr:from>
    <cdr:to>
      <cdr:x>0.81309</cdr:x>
      <cdr:y>0.43229</cdr:y>
    </cdr:to>
    <cdr:sp macro="" textlink="">
      <cdr:nvSpPr>
        <cdr:cNvPr id="4" name="Надпись 1"/>
        <cdr:cNvSpPr txBox="1"/>
      </cdr:nvSpPr>
      <cdr:spPr>
        <a:xfrm xmlns:a="http://schemas.openxmlformats.org/drawingml/2006/main">
          <a:off x="982589" y="605577"/>
          <a:ext cx="2270684" cy="181154"/>
        </a:xfrm>
        <a:prstGeom xmlns:a="http://schemas.openxmlformats.org/drawingml/2006/main" prst="rect">
          <a:avLst/>
        </a:prstGeom>
        <a:solidFill xmlns:a="http://schemas.openxmlformats.org/drawingml/2006/main">
          <a:srgbClr val="00808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Средние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6,5%</a:t>
          </a:r>
          <a:r>
            <a:rPr lang="ru-RU" sz="1000" b="1" baseline="0">
              <a:solidFill>
                <a:schemeClr val="bg1"/>
              </a:solidFill>
              <a:latin typeface="Times New Roman" panose="02020603050405020304" pitchFamily="18" charset="0"/>
              <a:cs typeface="Times New Roman" panose="02020603050405020304" pitchFamily="18" charset="0"/>
            </a:rPr>
            <a:t> (65)</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0.24506</cdr:x>
      <cdr:y>0.24174</cdr:y>
    </cdr:from>
    <cdr:to>
      <cdr:x>0.81257</cdr:x>
      <cdr:y>0.3692</cdr:y>
    </cdr:to>
    <cdr:sp macro="" textlink="">
      <cdr:nvSpPr>
        <cdr:cNvPr id="5" name="Надпись 1"/>
        <cdr:cNvSpPr txBox="1"/>
      </cdr:nvSpPr>
      <cdr:spPr>
        <a:xfrm xmlns:a="http://schemas.openxmlformats.org/drawingml/2006/main">
          <a:off x="980518" y="439945"/>
          <a:ext cx="2270684" cy="231966"/>
        </a:xfrm>
        <a:prstGeom xmlns:a="http://schemas.openxmlformats.org/drawingml/2006/main" prst="rect">
          <a:avLst/>
        </a:prstGeom>
        <a:solidFill xmlns:a="http://schemas.openxmlformats.org/drawingml/2006/main">
          <a:srgbClr val="00808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Крупные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4,3%</a:t>
          </a:r>
          <a:r>
            <a:rPr lang="ru-RU" sz="1000" b="1" baseline="0">
              <a:solidFill>
                <a:schemeClr val="bg1"/>
              </a:solidFill>
              <a:latin typeface="Times New Roman" panose="02020603050405020304" pitchFamily="18" charset="0"/>
              <a:cs typeface="Times New Roman" panose="02020603050405020304" pitchFamily="18" charset="0"/>
            </a:rPr>
            <a:t> (43)</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0.61154</cdr:x>
      <cdr:y>0.19551</cdr:y>
    </cdr:from>
    <cdr:to>
      <cdr:x>0.97692</cdr:x>
      <cdr:y>0.37251</cdr:y>
    </cdr:to>
    <cdr:sp macro="" textlink="">
      <cdr:nvSpPr>
        <cdr:cNvPr id="2" name="TextBox 1"/>
        <cdr:cNvSpPr txBox="1"/>
      </cdr:nvSpPr>
      <cdr:spPr>
        <a:xfrm xmlns:a="http://schemas.openxmlformats.org/drawingml/2006/main">
          <a:off x="3028939" y="581018"/>
          <a:ext cx="1809761" cy="526008"/>
        </a:xfrm>
        <a:prstGeom xmlns:a="http://schemas.openxmlformats.org/drawingml/2006/main" prst="rect">
          <a:avLst/>
        </a:prstGeom>
        <a:solidFill xmlns:a="http://schemas.openxmlformats.org/drawingml/2006/main">
          <a:srgbClr val="0070C0"/>
        </a:solidFill>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письменные</a:t>
          </a:r>
          <a:r>
            <a:rPr lang="ru-RU" sz="1200" b="1" baseline="0">
              <a:latin typeface="Times New Roman" pitchFamily="18" charset="0"/>
              <a:cs typeface="Times New Roman" pitchFamily="18" charset="0"/>
            </a:rPr>
            <a:t> обращения</a:t>
          </a:r>
          <a:br>
            <a:rPr lang="ru-RU" sz="1200" b="1" baseline="0">
              <a:latin typeface="Times New Roman" pitchFamily="18" charset="0"/>
              <a:cs typeface="Times New Roman" pitchFamily="18" charset="0"/>
            </a:rPr>
          </a:br>
          <a:r>
            <a:rPr lang="ru-RU" sz="1200" b="1" baseline="0">
              <a:latin typeface="Times New Roman" pitchFamily="18" charset="0"/>
              <a:cs typeface="Times New Roman" pitchFamily="18" charset="0"/>
            </a:rPr>
            <a:t>предпринимателей</a:t>
          </a:r>
        </a:p>
      </cdr:txBody>
    </cdr:sp>
  </cdr:relSizeAnchor>
  <cdr:relSizeAnchor xmlns:cdr="http://schemas.openxmlformats.org/drawingml/2006/chartDrawing">
    <cdr:from>
      <cdr:x>0.6141</cdr:x>
      <cdr:y>0.44338</cdr:y>
    </cdr:from>
    <cdr:to>
      <cdr:x>0.97949</cdr:x>
      <cdr:y>0.62038</cdr:y>
    </cdr:to>
    <cdr:sp macro="" textlink="">
      <cdr:nvSpPr>
        <cdr:cNvPr id="5" name="TextBox 1"/>
        <cdr:cNvSpPr txBox="1"/>
      </cdr:nvSpPr>
      <cdr:spPr>
        <a:xfrm xmlns:a="http://schemas.openxmlformats.org/drawingml/2006/main">
          <a:off x="3041650" y="1317625"/>
          <a:ext cx="1809761" cy="526008"/>
        </a:xfrm>
        <a:prstGeom xmlns:a="http://schemas.openxmlformats.org/drawingml/2006/main" prst="rect">
          <a:avLst/>
        </a:prstGeom>
        <a:solidFill xmlns:a="http://schemas.openxmlformats.org/drawingml/2006/main">
          <a:srgbClr val="FF9933"/>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itchFamily="18" charset="0"/>
              <a:cs typeface="Times New Roman" pitchFamily="18" charset="0"/>
            </a:rPr>
            <a:t>устные</a:t>
          </a:r>
          <a:r>
            <a:rPr lang="ru-RU" sz="1200" b="1" baseline="0">
              <a:latin typeface="Times New Roman" pitchFamily="18" charset="0"/>
              <a:cs typeface="Times New Roman" pitchFamily="18" charset="0"/>
            </a:rPr>
            <a:t> обращения</a:t>
          </a:r>
          <a:br>
            <a:rPr lang="ru-RU" sz="1200" b="1" baseline="0">
              <a:latin typeface="Times New Roman" pitchFamily="18" charset="0"/>
              <a:cs typeface="Times New Roman" pitchFamily="18" charset="0"/>
            </a:rPr>
          </a:br>
          <a:r>
            <a:rPr lang="ru-RU" sz="1200" b="1" baseline="0">
              <a:latin typeface="Times New Roman" pitchFamily="18" charset="0"/>
              <a:cs typeface="Times New Roman" pitchFamily="18" charset="0"/>
            </a:rPr>
            <a:t>предпринимателей</a:t>
          </a:r>
        </a:p>
      </cdr:txBody>
    </cdr:sp>
  </cdr:relSizeAnchor>
  <cdr:relSizeAnchor xmlns:cdr="http://schemas.openxmlformats.org/drawingml/2006/chartDrawing">
    <cdr:from>
      <cdr:x>0.22308</cdr:x>
      <cdr:y>0.30773</cdr:y>
    </cdr:from>
    <cdr:to>
      <cdr:x>0.40769</cdr:x>
      <cdr:y>0.41029</cdr:y>
    </cdr:to>
    <cdr:sp macro="" textlink="">
      <cdr:nvSpPr>
        <cdr:cNvPr id="6" name="TextBox 5"/>
        <cdr:cNvSpPr txBox="1"/>
      </cdr:nvSpPr>
      <cdr:spPr>
        <a:xfrm xmlns:a="http://schemas.openxmlformats.org/drawingml/2006/main">
          <a:off x="1104915" y="914323"/>
          <a:ext cx="914374" cy="3047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u="none">
              <a:latin typeface="Times New Roman" pitchFamily="18" charset="0"/>
              <a:cs typeface="Times New Roman" pitchFamily="18" charset="0"/>
            </a:rPr>
            <a:t>2016 год</a:t>
          </a:r>
        </a:p>
      </cdr:txBody>
    </cdr:sp>
  </cdr:relSizeAnchor>
  <cdr:relSizeAnchor xmlns:cdr="http://schemas.openxmlformats.org/drawingml/2006/chartDrawing">
    <cdr:from>
      <cdr:x>0.2218</cdr:x>
      <cdr:y>0.1132</cdr:y>
    </cdr:from>
    <cdr:to>
      <cdr:x>0.40641</cdr:x>
      <cdr:y>0.21577</cdr:y>
    </cdr:to>
    <cdr:sp macro="" textlink="">
      <cdr:nvSpPr>
        <cdr:cNvPr id="7" name="TextBox 1"/>
        <cdr:cNvSpPr txBox="1"/>
      </cdr:nvSpPr>
      <cdr:spPr>
        <a:xfrm xmlns:a="http://schemas.openxmlformats.org/drawingml/2006/main">
          <a:off x="1098560" y="336347"/>
          <a:ext cx="914373" cy="3047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u="none">
              <a:latin typeface="Times New Roman" pitchFamily="18" charset="0"/>
              <a:cs typeface="Times New Roman" pitchFamily="18" charset="0"/>
            </a:rPr>
            <a:t>2017 год</a:t>
          </a:r>
        </a:p>
      </cdr:txBody>
    </cdr:sp>
  </cdr:relSizeAnchor>
</c:userShapes>
</file>

<file path=word/drawings/drawing8.xml><?xml version="1.0" encoding="utf-8"?>
<c:userShapes xmlns:c="http://schemas.openxmlformats.org/drawingml/2006/chart">
  <cdr:relSizeAnchor xmlns:cdr="http://schemas.openxmlformats.org/drawingml/2006/chartDrawing">
    <cdr:from>
      <cdr:x>0.26993</cdr:x>
      <cdr:y>0.0237</cdr:y>
    </cdr:from>
    <cdr:to>
      <cdr:x>0.43109</cdr:x>
      <cdr:y>0.15284</cdr:y>
    </cdr:to>
    <cdr:sp macro="" textlink="">
      <cdr:nvSpPr>
        <cdr:cNvPr id="2" name="TextBox 1"/>
        <cdr:cNvSpPr txBox="1"/>
      </cdr:nvSpPr>
      <cdr:spPr>
        <a:xfrm xmlns:a="http://schemas.openxmlformats.org/drawingml/2006/main">
          <a:off x="1604377" y="51705"/>
          <a:ext cx="957848" cy="281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6600"/>
              </a:solidFill>
              <a:latin typeface="Times New Roman" pitchFamily="18" charset="0"/>
              <a:cs typeface="Times New Roman" pitchFamily="18" charset="0"/>
            </a:rPr>
            <a:t>+ 2,9%</a:t>
          </a:r>
        </a:p>
      </cdr:txBody>
    </cdr:sp>
  </cdr:relSizeAnchor>
</c:userShapes>
</file>

<file path=word/drawings/drawing9.xml><?xml version="1.0" encoding="utf-8"?>
<c:userShapes xmlns:c="http://schemas.openxmlformats.org/drawingml/2006/chart">
  <cdr:relSizeAnchor xmlns:cdr="http://schemas.openxmlformats.org/drawingml/2006/chartDrawing">
    <cdr:from>
      <cdr:x>0.46181</cdr:x>
      <cdr:y>0.09036</cdr:y>
    </cdr:from>
    <cdr:to>
      <cdr:x>0.57812</cdr:x>
      <cdr:y>0.30043</cdr:y>
    </cdr:to>
    <cdr:sp macro="" textlink="">
      <cdr:nvSpPr>
        <cdr:cNvPr id="2" name="Надпись 1"/>
        <cdr:cNvSpPr txBox="1"/>
      </cdr:nvSpPr>
      <cdr:spPr>
        <a:xfrm xmlns:a="http://schemas.openxmlformats.org/drawingml/2006/main">
          <a:off x="2595257" y="142875"/>
          <a:ext cx="653633" cy="332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6600"/>
              </a:solidFill>
              <a:latin typeface="Times New Roman" panose="02020603050405020304" pitchFamily="18" charset="0"/>
              <a:cs typeface="Times New Roman" panose="02020603050405020304" pitchFamily="18" charset="0"/>
            </a:rPr>
            <a:t>+14%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2352-6DD1-4A8F-AA1B-3D61CF94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5746</TotalTime>
  <Pages>98</Pages>
  <Words>72561</Words>
  <Characters>413599</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2018-03-30T06:27:00Z</cp:lastPrinted>
  <dcterms:created xsi:type="dcterms:W3CDTF">2018-03-27T14:54:00Z</dcterms:created>
  <dcterms:modified xsi:type="dcterms:W3CDTF">2018-05-25T09:02:00Z</dcterms:modified>
</cp:coreProperties>
</file>